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C6A" w:rsidRPr="00D53CEE" w:rsidRDefault="00FF0879" w:rsidP="003206D0">
      <w:pPr>
        <w:jc w:val="center"/>
        <w:rPr>
          <w:rFonts w:eastAsia="Franklin Gothic Book"/>
          <w:b/>
          <w:sz w:val="28"/>
        </w:rPr>
      </w:pPr>
      <w:r w:rsidRPr="00D53CEE">
        <w:rPr>
          <w:rFonts w:eastAsia="Franklin Gothic Book"/>
          <w:b/>
          <w:sz w:val="28"/>
        </w:rPr>
        <w:t>Illinois Statewide</w:t>
      </w:r>
    </w:p>
    <w:p w:rsidR="002C0C6A" w:rsidRPr="00D53CEE" w:rsidRDefault="00FF0879" w:rsidP="003206D0">
      <w:pPr>
        <w:jc w:val="center"/>
        <w:rPr>
          <w:rFonts w:eastAsia="Franklin Gothic Book"/>
          <w:b/>
          <w:sz w:val="28"/>
        </w:rPr>
      </w:pPr>
      <w:r w:rsidRPr="00D53CEE">
        <w:rPr>
          <w:rFonts w:eastAsia="Franklin Gothic Book"/>
          <w:b/>
          <w:sz w:val="28"/>
        </w:rPr>
        <w:t>Technical Reference Manual</w:t>
      </w:r>
    </w:p>
    <w:p w:rsidR="002C0C6A" w:rsidRPr="00D53CEE" w:rsidRDefault="00FF0879" w:rsidP="003206D0">
      <w:pPr>
        <w:jc w:val="center"/>
        <w:rPr>
          <w:rFonts w:eastAsia="Franklin Gothic Book"/>
          <w:b/>
          <w:sz w:val="28"/>
        </w:rPr>
      </w:pPr>
      <w:proofErr w:type="gramStart"/>
      <w:r w:rsidRPr="00D53CEE">
        <w:rPr>
          <w:rFonts w:eastAsia="Franklin Gothic Book"/>
          <w:b/>
          <w:sz w:val="28"/>
        </w:rPr>
        <w:t>for</w:t>
      </w:r>
      <w:proofErr w:type="gramEnd"/>
      <w:r w:rsidRPr="00D53CEE">
        <w:rPr>
          <w:rFonts w:eastAsia="Franklin Gothic Book"/>
          <w:b/>
          <w:sz w:val="28"/>
        </w:rPr>
        <w:t xml:space="preserve"> Energy Efficiency</w:t>
      </w:r>
    </w:p>
    <w:p w:rsidR="002C0C6A" w:rsidRPr="00D53CEE" w:rsidRDefault="00FF0879" w:rsidP="003206D0">
      <w:pPr>
        <w:jc w:val="center"/>
        <w:rPr>
          <w:rFonts w:eastAsia="Franklin Gothic Book"/>
          <w:b/>
          <w:sz w:val="28"/>
        </w:rPr>
      </w:pPr>
      <w:r w:rsidRPr="00D53CEE">
        <w:rPr>
          <w:rFonts w:eastAsia="Franklin Gothic Book"/>
          <w:b/>
          <w:sz w:val="28"/>
        </w:rPr>
        <w:t>Attachment A</w:t>
      </w:r>
    </w:p>
    <w:p w:rsidR="003206D0" w:rsidRDefault="003206D0" w:rsidP="003206D0">
      <w:pPr>
        <w:jc w:val="center"/>
        <w:rPr>
          <w:rFonts w:eastAsia="Franklin Gothic Book"/>
          <w:b/>
          <w:sz w:val="28"/>
        </w:rPr>
      </w:pPr>
    </w:p>
    <w:p w:rsidR="003206D0" w:rsidRPr="003206D0" w:rsidRDefault="00FF0879" w:rsidP="003206D0">
      <w:pPr>
        <w:jc w:val="center"/>
        <w:rPr>
          <w:rFonts w:eastAsia="Franklin Gothic Book"/>
          <w:b/>
          <w:color w:val="548DD4" w:themeColor="text2" w:themeTint="99"/>
          <w:sz w:val="40"/>
        </w:rPr>
      </w:pPr>
      <w:r w:rsidRPr="003206D0">
        <w:rPr>
          <w:rFonts w:eastAsia="Franklin Gothic Book"/>
          <w:b/>
          <w:color w:val="548DD4" w:themeColor="text2" w:themeTint="99"/>
          <w:sz w:val="40"/>
        </w:rPr>
        <w:t>Illinois Statewide</w:t>
      </w:r>
    </w:p>
    <w:p w:rsidR="002C0C6A" w:rsidRPr="003206D0" w:rsidRDefault="00FF0879" w:rsidP="003206D0">
      <w:pPr>
        <w:jc w:val="center"/>
        <w:rPr>
          <w:rFonts w:eastAsia="Franklin Gothic Book"/>
          <w:b/>
          <w:color w:val="548DD4" w:themeColor="text2" w:themeTint="99"/>
          <w:sz w:val="40"/>
        </w:rPr>
      </w:pPr>
      <w:r w:rsidRPr="003206D0">
        <w:rPr>
          <w:rFonts w:eastAsia="Franklin Gothic Book"/>
          <w:b/>
          <w:color w:val="548DD4" w:themeColor="text2" w:themeTint="99"/>
          <w:sz w:val="40"/>
        </w:rPr>
        <w:t>Net-to-Gross</w:t>
      </w:r>
    </w:p>
    <w:p w:rsidR="002C0C6A" w:rsidRPr="003206D0" w:rsidRDefault="00FF0879" w:rsidP="003206D0">
      <w:pPr>
        <w:jc w:val="center"/>
        <w:rPr>
          <w:rFonts w:eastAsia="Franklin Gothic Book"/>
          <w:b/>
          <w:color w:val="548DD4" w:themeColor="text2" w:themeTint="99"/>
          <w:sz w:val="40"/>
        </w:rPr>
      </w:pPr>
      <w:r w:rsidRPr="003206D0">
        <w:rPr>
          <w:rFonts w:eastAsia="Franklin Gothic Book"/>
          <w:b/>
          <w:color w:val="548DD4" w:themeColor="text2" w:themeTint="99"/>
          <w:sz w:val="40"/>
        </w:rPr>
        <w:t>Methodologies</w:t>
      </w:r>
    </w:p>
    <w:p w:rsidR="003206D0" w:rsidRPr="00D53CEE" w:rsidRDefault="003206D0" w:rsidP="003206D0">
      <w:pPr>
        <w:jc w:val="center"/>
        <w:rPr>
          <w:rFonts w:eastAsia="Franklin Gothic Book"/>
          <w:b/>
          <w:sz w:val="28"/>
        </w:rPr>
      </w:pPr>
    </w:p>
    <w:p w:rsidR="002C0C6A" w:rsidRPr="00D53CEE" w:rsidRDefault="00B448DD" w:rsidP="003206D0">
      <w:pPr>
        <w:jc w:val="center"/>
        <w:rPr>
          <w:rFonts w:eastAsia="Franklin Gothic Book"/>
          <w:b/>
          <w:sz w:val="28"/>
        </w:rPr>
      </w:pPr>
      <w:r>
        <w:rPr>
          <w:rFonts w:eastAsia="Franklin Gothic Book"/>
          <w:b/>
          <w:sz w:val="28"/>
        </w:rPr>
        <w:t xml:space="preserve">January </w:t>
      </w:r>
      <w:r w:rsidR="00E36F2F">
        <w:rPr>
          <w:rFonts w:eastAsia="Franklin Gothic Book"/>
          <w:b/>
          <w:sz w:val="28"/>
        </w:rPr>
        <w:t>2</w:t>
      </w:r>
      <w:r w:rsidR="00DE7F68">
        <w:rPr>
          <w:rFonts w:eastAsia="Franklin Gothic Book"/>
          <w:b/>
          <w:sz w:val="28"/>
        </w:rPr>
        <w:t>9</w:t>
      </w:r>
      <w:r>
        <w:rPr>
          <w:rFonts w:eastAsia="Franklin Gothic Book"/>
          <w:b/>
          <w:sz w:val="28"/>
        </w:rPr>
        <w:t>, 2016</w:t>
      </w:r>
    </w:p>
    <w:p w:rsidR="002C0C6A" w:rsidRPr="00D53CEE" w:rsidRDefault="002C0C6A" w:rsidP="003206D0">
      <w:pPr>
        <w:jc w:val="center"/>
        <w:rPr>
          <w:rFonts w:eastAsia="Franklin Gothic Book"/>
          <w:b/>
          <w:sz w:val="28"/>
        </w:rPr>
      </w:pPr>
    </w:p>
    <w:p w:rsidR="002C0C6A" w:rsidRDefault="003242F6" w:rsidP="003206D0">
      <w:pPr>
        <w:jc w:val="center"/>
        <w:rPr>
          <w:rFonts w:eastAsia="Franklin Gothic Book"/>
          <w:b/>
          <w:sz w:val="28"/>
        </w:rPr>
      </w:pPr>
      <w:r w:rsidRPr="003242F6">
        <w:rPr>
          <w:rFonts w:eastAsia="Franklin Gothic Book"/>
          <w:b/>
          <w:color w:val="FF0000"/>
          <w:sz w:val="72"/>
        </w:rPr>
        <w:t>DRAFT</w:t>
      </w:r>
      <w:r w:rsidR="009476E8" w:rsidRPr="003242F6">
        <w:rPr>
          <w:rFonts w:eastAsia="Franklin Gothic Book"/>
          <w:b/>
          <w:sz w:val="28"/>
        </w:rPr>
        <w:t xml:space="preserve"> </w:t>
      </w:r>
      <w:r w:rsidRPr="003242F6">
        <w:rPr>
          <w:rFonts w:eastAsia="Franklin Gothic Book"/>
          <w:b/>
          <w:sz w:val="28"/>
        </w:rPr>
        <w:br/>
      </w:r>
    </w:p>
    <w:p w:rsidR="005D34D8" w:rsidRPr="00D53CEE" w:rsidRDefault="005D34D8" w:rsidP="003206D0">
      <w:pPr>
        <w:jc w:val="center"/>
        <w:rPr>
          <w:rFonts w:eastAsia="Franklin Gothic Book"/>
          <w:b/>
          <w:sz w:val="28"/>
        </w:rPr>
      </w:pPr>
    </w:p>
    <w:p w:rsidR="002C0C6A" w:rsidRPr="00D53CEE" w:rsidRDefault="002C0C6A" w:rsidP="003206D0">
      <w:pPr>
        <w:jc w:val="center"/>
        <w:rPr>
          <w:rFonts w:eastAsia="Franklin Gothic Book"/>
          <w:b/>
          <w:sz w:val="28"/>
        </w:rPr>
      </w:pPr>
    </w:p>
    <w:p w:rsidR="002C0C6A" w:rsidRPr="00D53CEE" w:rsidRDefault="00FF0879" w:rsidP="003206D0">
      <w:pPr>
        <w:tabs>
          <w:tab w:val="left" w:pos="2044"/>
          <w:tab w:val="center" w:pos="4680"/>
        </w:tabs>
        <w:jc w:val="center"/>
        <w:rPr>
          <w:rFonts w:eastAsia="Franklin Gothic Book"/>
          <w:b/>
          <w:sz w:val="28"/>
        </w:rPr>
      </w:pPr>
      <w:r w:rsidRPr="00D53CEE">
        <w:rPr>
          <w:rFonts w:eastAsia="Franklin Gothic Book"/>
          <w:b/>
          <w:sz w:val="28"/>
        </w:rPr>
        <w:t>Effective for Evaluation:</w:t>
      </w:r>
    </w:p>
    <w:p w:rsidR="0045080D" w:rsidRDefault="00FF0879" w:rsidP="003206D0">
      <w:pPr>
        <w:jc w:val="center"/>
        <w:rPr>
          <w:rFonts w:eastAsia="Franklin Gothic Book"/>
          <w:b/>
          <w:sz w:val="28"/>
        </w:rPr>
      </w:pPr>
      <w:r w:rsidRPr="00D53CEE">
        <w:rPr>
          <w:rFonts w:eastAsia="Franklin Gothic Book"/>
          <w:b/>
          <w:sz w:val="28"/>
        </w:rPr>
        <w:t>June 1st, 201</w:t>
      </w:r>
      <w:r w:rsidR="009476E8" w:rsidRPr="00D53CEE">
        <w:rPr>
          <w:rFonts w:eastAsia="Franklin Gothic Book"/>
          <w:b/>
          <w:sz w:val="28"/>
        </w:rPr>
        <w:t>6</w:t>
      </w:r>
    </w:p>
    <w:p w:rsidR="0044296F" w:rsidRPr="0044296F" w:rsidRDefault="0044296F" w:rsidP="003206D0">
      <w:pPr>
        <w:jc w:val="center"/>
        <w:rPr>
          <w:rFonts w:eastAsia="Franklin Gothic Book"/>
          <w:sz w:val="28"/>
        </w:rPr>
      </w:pPr>
      <w:r w:rsidRPr="0044296F">
        <w:rPr>
          <w:rFonts w:eastAsia="Franklin Gothic Book"/>
          <w:sz w:val="28"/>
        </w:rPr>
        <w:t>All NTG data collection and analysis activities for the program types covered by this document that start after the effective date, June 1, 2016, shall conform to the NTG methods set forth herein.</w:t>
      </w:r>
    </w:p>
    <w:p w:rsidR="0007206C" w:rsidRPr="0007206C" w:rsidRDefault="0007206C" w:rsidP="0007206C">
      <w:pPr>
        <w:rPr>
          <w:rFonts w:eastAsia="Franklin Gothic Book"/>
        </w:rPr>
      </w:pPr>
    </w:p>
    <w:p w:rsidR="0007206C" w:rsidRPr="0007206C" w:rsidRDefault="00FF0879">
      <w:pPr>
        <w:spacing w:after="200" w:line="276" w:lineRule="auto"/>
        <w:rPr>
          <w:rFonts w:eastAsia="Franklin Gothic Book"/>
        </w:rPr>
      </w:pPr>
      <w:r w:rsidRPr="0007206C">
        <w:rPr>
          <w:rFonts w:eastAsia="Franklin Gothic Book"/>
        </w:rPr>
        <w:br w:type="page"/>
      </w:r>
    </w:p>
    <w:p w:rsidR="002C0C6A" w:rsidRPr="009B67BF" w:rsidRDefault="002C0C6A" w:rsidP="0045080D">
      <w:pPr>
        <w:rPr>
          <w:rFonts w:eastAsia="Franklin Gothic Book"/>
        </w:rPr>
      </w:pPr>
    </w:p>
    <w:p w:rsidR="002C0C6A" w:rsidRPr="009B67BF" w:rsidRDefault="002C0C6A" w:rsidP="0045080D">
      <w:pPr>
        <w:jc w:val="center"/>
        <w:rPr>
          <w:rFonts w:eastAsia="Franklin Gothic Book"/>
        </w:rPr>
      </w:pPr>
    </w:p>
    <w:sdt>
      <w:sdtPr>
        <w:rPr>
          <w:rFonts w:asciiTheme="minorHAnsi" w:eastAsia="Franklin Gothic Book" w:hAnsiTheme="minorHAnsi"/>
          <w:b w:val="0"/>
          <w:bCs w:val="0"/>
          <w:caps w:val="0"/>
          <w:noProof w:val="0"/>
          <w:color w:val="auto"/>
        </w:rPr>
        <w:id w:val="-1237785464"/>
        <w:docPartObj>
          <w:docPartGallery w:val="Table of Contents"/>
          <w:docPartUnique/>
        </w:docPartObj>
      </w:sdtPr>
      <w:sdtEndPr/>
      <w:sdtContent>
        <w:p w:rsidR="008F7D94" w:rsidRDefault="000C1FBB">
          <w:pPr>
            <w:pStyle w:val="TOC1"/>
            <w:rPr>
              <w:rFonts w:asciiTheme="minorHAnsi" w:eastAsiaTheme="minorEastAsia" w:hAnsiTheme="minorHAnsi" w:cstheme="minorBidi"/>
              <w:b w:val="0"/>
              <w:bCs w:val="0"/>
              <w:caps w:val="0"/>
              <w:color w:val="auto"/>
              <w:sz w:val="22"/>
            </w:rPr>
          </w:pPr>
          <w:r w:rsidRPr="009B67BF">
            <w:fldChar w:fldCharType="begin"/>
          </w:r>
          <w:r w:rsidRPr="009B67BF">
            <w:instrText xml:space="preserve"> TOC \o "1-3" \h \z \u </w:instrText>
          </w:r>
          <w:r w:rsidRPr="009B67BF">
            <w:fldChar w:fldCharType="separate"/>
          </w:r>
          <w:hyperlink w:anchor="_Toc441828599" w:history="1">
            <w:r w:rsidR="008F7D94" w:rsidRPr="00E92C08">
              <w:rPr>
                <w:rStyle w:val="Hyperlink"/>
                <w:rFonts w:eastAsia="Franklin Gothic Book"/>
                <w14:scene3d>
                  <w14:camera w14:prst="orthographicFront"/>
                  <w14:lightRig w14:rig="threePt" w14:dir="t">
                    <w14:rot w14:lat="0" w14:lon="0" w14:rev="0"/>
                  </w14:lightRig>
                </w14:scene3d>
              </w:rPr>
              <w:t>1</w:t>
            </w:r>
            <w:r w:rsidR="008F7D94">
              <w:rPr>
                <w:rFonts w:asciiTheme="minorHAnsi" w:eastAsiaTheme="minorEastAsia" w:hAnsiTheme="minorHAnsi" w:cstheme="minorBidi"/>
                <w:b w:val="0"/>
                <w:bCs w:val="0"/>
                <w:caps w:val="0"/>
                <w:color w:val="auto"/>
                <w:sz w:val="22"/>
              </w:rPr>
              <w:tab/>
            </w:r>
            <w:r w:rsidR="008F7D94" w:rsidRPr="00E92C08">
              <w:rPr>
                <w:rStyle w:val="Hyperlink"/>
                <w:rFonts w:eastAsia="Franklin Gothic Book"/>
              </w:rPr>
              <w:t>Illinois Statewide Net-to-Gross Methodologies—Context</w:t>
            </w:r>
            <w:r w:rsidR="008F7D94">
              <w:rPr>
                <w:webHidden/>
              </w:rPr>
              <w:tab/>
            </w:r>
            <w:r w:rsidR="008F7D94">
              <w:rPr>
                <w:webHidden/>
              </w:rPr>
              <w:fldChar w:fldCharType="begin"/>
            </w:r>
            <w:r w:rsidR="008F7D94">
              <w:rPr>
                <w:webHidden/>
              </w:rPr>
              <w:instrText xml:space="preserve"> PAGEREF _Toc441828599 \h </w:instrText>
            </w:r>
            <w:r w:rsidR="008F7D94">
              <w:rPr>
                <w:webHidden/>
              </w:rPr>
            </w:r>
            <w:r w:rsidR="008F7D94">
              <w:rPr>
                <w:webHidden/>
              </w:rPr>
              <w:fldChar w:fldCharType="separate"/>
            </w:r>
            <w:r w:rsidR="008F7D94">
              <w:rPr>
                <w:webHidden/>
              </w:rPr>
              <w:t>4</w:t>
            </w:r>
            <w:r w:rsidR="008F7D94">
              <w:rPr>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00" w:history="1">
            <w:r w:rsidR="008F7D94" w:rsidRPr="00E92C08">
              <w:rPr>
                <w:rStyle w:val="Hyperlink"/>
                <w:rFonts w:eastAsia="Franklin Gothic Book"/>
                <w:noProof/>
              </w:rPr>
              <w:t>1.1</w:t>
            </w:r>
            <w:r w:rsidR="008F7D94">
              <w:rPr>
                <w:rFonts w:eastAsiaTheme="minorEastAsia" w:cstheme="minorBidi"/>
                <w:b w:val="0"/>
                <w:bCs w:val="0"/>
                <w:noProof/>
                <w:sz w:val="22"/>
                <w:szCs w:val="22"/>
              </w:rPr>
              <w:tab/>
            </w:r>
            <w:r w:rsidR="008F7D94" w:rsidRPr="00E92C08">
              <w:rPr>
                <w:rStyle w:val="Hyperlink"/>
                <w:rFonts w:eastAsia="Franklin Gothic Book"/>
                <w:noProof/>
              </w:rPr>
              <w:t>Policy Context for this Information</w:t>
            </w:r>
            <w:r w:rsidR="008F7D94">
              <w:rPr>
                <w:noProof/>
                <w:webHidden/>
              </w:rPr>
              <w:tab/>
            </w:r>
            <w:r w:rsidR="008F7D94">
              <w:rPr>
                <w:noProof/>
                <w:webHidden/>
              </w:rPr>
              <w:fldChar w:fldCharType="begin"/>
            </w:r>
            <w:r w:rsidR="008F7D94">
              <w:rPr>
                <w:noProof/>
                <w:webHidden/>
              </w:rPr>
              <w:instrText xml:space="preserve"> PAGEREF _Toc441828600 \h </w:instrText>
            </w:r>
            <w:r w:rsidR="008F7D94">
              <w:rPr>
                <w:noProof/>
                <w:webHidden/>
              </w:rPr>
            </w:r>
            <w:r w:rsidR="008F7D94">
              <w:rPr>
                <w:noProof/>
                <w:webHidden/>
              </w:rPr>
              <w:fldChar w:fldCharType="separate"/>
            </w:r>
            <w:r w:rsidR="008F7D94">
              <w:rPr>
                <w:noProof/>
                <w:webHidden/>
              </w:rPr>
              <w:t>4</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01" w:history="1">
            <w:r w:rsidR="008F7D94" w:rsidRPr="00E92C08">
              <w:rPr>
                <w:rStyle w:val="Hyperlink"/>
                <w:rFonts w:eastAsia="Franklin Gothic Book"/>
                <w:noProof/>
              </w:rPr>
              <w:t>1.2</w:t>
            </w:r>
            <w:r w:rsidR="008F7D94">
              <w:rPr>
                <w:rFonts w:eastAsiaTheme="minorEastAsia" w:cstheme="minorBidi"/>
                <w:b w:val="0"/>
                <w:bCs w:val="0"/>
                <w:noProof/>
                <w:sz w:val="22"/>
                <w:szCs w:val="22"/>
              </w:rPr>
              <w:tab/>
            </w:r>
            <w:r w:rsidR="008F7D94" w:rsidRPr="00E92C08">
              <w:rPr>
                <w:rStyle w:val="Hyperlink"/>
                <w:rFonts w:eastAsia="Franklin Gothic Book"/>
                <w:noProof/>
              </w:rPr>
              <w:t>Programs Currently Covered in this Document</w:t>
            </w:r>
            <w:r w:rsidR="008F7D94">
              <w:rPr>
                <w:noProof/>
                <w:webHidden/>
              </w:rPr>
              <w:tab/>
            </w:r>
            <w:r w:rsidR="008F7D94">
              <w:rPr>
                <w:noProof/>
                <w:webHidden/>
              </w:rPr>
              <w:fldChar w:fldCharType="begin"/>
            </w:r>
            <w:r w:rsidR="008F7D94">
              <w:rPr>
                <w:noProof/>
                <w:webHidden/>
              </w:rPr>
              <w:instrText xml:space="preserve"> PAGEREF _Toc441828601 \h </w:instrText>
            </w:r>
            <w:r w:rsidR="008F7D94">
              <w:rPr>
                <w:noProof/>
                <w:webHidden/>
              </w:rPr>
            </w:r>
            <w:r w:rsidR="008F7D94">
              <w:rPr>
                <w:noProof/>
                <w:webHidden/>
              </w:rPr>
              <w:fldChar w:fldCharType="separate"/>
            </w:r>
            <w:r w:rsidR="008F7D94">
              <w:rPr>
                <w:noProof/>
                <w:webHidden/>
              </w:rPr>
              <w:t>5</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02" w:history="1">
            <w:r w:rsidR="008F7D94" w:rsidRPr="00E92C08">
              <w:rPr>
                <w:rStyle w:val="Hyperlink"/>
                <w:rFonts w:eastAsia="Franklin Gothic Book"/>
                <w:noProof/>
              </w:rPr>
              <w:t>1.3</w:t>
            </w:r>
            <w:r w:rsidR="008F7D94">
              <w:rPr>
                <w:rFonts w:eastAsiaTheme="minorEastAsia" w:cstheme="minorBidi"/>
                <w:b w:val="0"/>
                <w:bCs w:val="0"/>
                <w:noProof/>
                <w:sz w:val="22"/>
                <w:szCs w:val="22"/>
              </w:rPr>
              <w:tab/>
            </w:r>
            <w:r w:rsidR="008F7D94" w:rsidRPr="00E92C08">
              <w:rPr>
                <w:rStyle w:val="Hyperlink"/>
                <w:rFonts w:eastAsia="Franklin Gothic Book"/>
                <w:noProof/>
              </w:rPr>
              <w:t>Updating the IL-NTG Methods</w:t>
            </w:r>
            <w:r w:rsidR="008F7D94">
              <w:rPr>
                <w:noProof/>
                <w:webHidden/>
              </w:rPr>
              <w:tab/>
            </w:r>
            <w:r w:rsidR="008F7D94">
              <w:rPr>
                <w:noProof/>
                <w:webHidden/>
              </w:rPr>
              <w:fldChar w:fldCharType="begin"/>
            </w:r>
            <w:r w:rsidR="008F7D94">
              <w:rPr>
                <w:noProof/>
                <w:webHidden/>
              </w:rPr>
              <w:instrText xml:space="preserve"> PAGEREF _Toc441828602 \h </w:instrText>
            </w:r>
            <w:r w:rsidR="008F7D94">
              <w:rPr>
                <w:noProof/>
                <w:webHidden/>
              </w:rPr>
            </w:r>
            <w:r w:rsidR="008F7D94">
              <w:rPr>
                <w:noProof/>
                <w:webHidden/>
              </w:rPr>
              <w:fldChar w:fldCharType="separate"/>
            </w:r>
            <w:r w:rsidR="008F7D94">
              <w:rPr>
                <w:noProof/>
                <w:webHidden/>
              </w:rPr>
              <w:t>5</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03" w:history="1">
            <w:r w:rsidR="008F7D94" w:rsidRPr="00E92C08">
              <w:rPr>
                <w:rStyle w:val="Hyperlink"/>
                <w:rFonts w:eastAsia="Franklin Gothic Book"/>
                <w:noProof/>
              </w:rPr>
              <w:t>1.4</w:t>
            </w:r>
            <w:r w:rsidR="008F7D94">
              <w:rPr>
                <w:rFonts w:eastAsiaTheme="minorEastAsia" w:cstheme="minorBidi"/>
                <w:b w:val="0"/>
                <w:bCs w:val="0"/>
                <w:noProof/>
                <w:sz w:val="22"/>
                <w:szCs w:val="22"/>
              </w:rPr>
              <w:tab/>
            </w:r>
            <w:r w:rsidR="008F7D94" w:rsidRPr="00E92C08">
              <w:rPr>
                <w:rStyle w:val="Hyperlink"/>
                <w:rFonts w:eastAsia="Franklin Gothic Book"/>
                <w:noProof/>
              </w:rPr>
              <w:t>Diverging from the IL-NTG Methods</w:t>
            </w:r>
            <w:r w:rsidR="008F7D94">
              <w:rPr>
                <w:noProof/>
                <w:webHidden/>
              </w:rPr>
              <w:tab/>
            </w:r>
            <w:r w:rsidR="008F7D94">
              <w:rPr>
                <w:noProof/>
                <w:webHidden/>
              </w:rPr>
              <w:fldChar w:fldCharType="begin"/>
            </w:r>
            <w:r w:rsidR="008F7D94">
              <w:rPr>
                <w:noProof/>
                <w:webHidden/>
              </w:rPr>
              <w:instrText xml:space="preserve"> PAGEREF _Toc441828603 \h </w:instrText>
            </w:r>
            <w:r w:rsidR="008F7D94">
              <w:rPr>
                <w:noProof/>
                <w:webHidden/>
              </w:rPr>
            </w:r>
            <w:r w:rsidR="008F7D94">
              <w:rPr>
                <w:noProof/>
                <w:webHidden/>
              </w:rPr>
              <w:fldChar w:fldCharType="separate"/>
            </w:r>
            <w:r w:rsidR="008F7D94">
              <w:rPr>
                <w:noProof/>
                <w:webHidden/>
              </w:rPr>
              <w:t>6</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04" w:history="1">
            <w:r w:rsidR="008F7D94" w:rsidRPr="00E92C08">
              <w:rPr>
                <w:rStyle w:val="Hyperlink"/>
                <w:rFonts w:eastAsia="Franklin Gothic Book"/>
                <w:noProof/>
              </w:rPr>
              <w:t>1.5</w:t>
            </w:r>
            <w:r w:rsidR="008F7D94">
              <w:rPr>
                <w:rFonts w:eastAsiaTheme="minorEastAsia" w:cstheme="minorBidi"/>
                <w:b w:val="0"/>
                <w:bCs w:val="0"/>
                <w:noProof/>
                <w:sz w:val="22"/>
                <w:szCs w:val="22"/>
              </w:rPr>
              <w:tab/>
            </w:r>
            <w:r w:rsidR="008F7D94" w:rsidRPr="00E92C08">
              <w:rPr>
                <w:rStyle w:val="Hyperlink"/>
                <w:rFonts w:eastAsia="Franklin Gothic Book"/>
                <w:noProof/>
              </w:rPr>
              <w:t>Procedure for Non-Consensus Items</w:t>
            </w:r>
            <w:r w:rsidR="008F7D94">
              <w:rPr>
                <w:noProof/>
                <w:webHidden/>
              </w:rPr>
              <w:tab/>
            </w:r>
            <w:r w:rsidR="008F7D94">
              <w:rPr>
                <w:noProof/>
                <w:webHidden/>
              </w:rPr>
              <w:fldChar w:fldCharType="begin"/>
            </w:r>
            <w:r w:rsidR="008F7D94">
              <w:rPr>
                <w:noProof/>
                <w:webHidden/>
              </w:rPr>
              <w:instrText xml:space="preserve"> PAGEREF _Toc441828604 \h </w:instrText>
            </w:r>
            <w:r w:rsidR="008F7D94">
              <w:rPr>
                <w:noProof/>
                <w:webHidden/>
              </w:rPr>
            </w:r>
            <w:r w:rsidR="008F7D94">
              <w:rPr>
                <w:noProof/>
                <w:webHidden/>
              </w:rPr>
              <w:fldChar w:fldCharType="separate"/>
            </w:r>
            <w:r w:rsidR="008F7D94">
              <w:rPr>
                <w:noProof/>
                <w:webHidden/>
              </w:rPr>
              <w:t>6</w:t>
            </w:r>
            <w:r w:rsidR="008F7D94">
              <w:rPr>
                <w:noProof/>
                <w:webHidden/>
              </w:rPr>
              <w:fldChar w:fldCharType="end"/>
            </w:r>
          </w:hyperlink>
        </w:p>
        <w:p w:rsidR="008F7D94" w:rsidRDefault="00162D94">
          <w:pPr>
            <w:pStyle w:val="TOC1"/>
            <w:rPr>
              <w:rFonts w:asciiTheme="minorHAnsi" w:eastAsiaTheme="minorEastAsia" w:hAnsiTheme="minorHAnsi" w:cstheme="minorBidi"/>
              <w:b w:val="0"/>
              <w:bCs w:val="0"/>
              <w:caps w:val="0"/>
              <w:color w:val="auto"/>
              <w:sz w:val="22"/>
            </w:rPr>
          </w:pPr>
          <w:hyperlink w:anchor="_Toc441828605" w:history="1">
            <w:r w:rsidR="008F7D94" w:rsidRPr="00E92C08">
              <w:rPr>
                <w:rStyle w:val="Hyperlink"/>
                <w:rFonts w:eastAsia="Franklin Gothic Book"/>
                <w14:scene3d>
                  <w14:camera w14:prst="orthographicFront"/>
                  <w14:lightRig w14:rig="threePt" w14:dir="t">
                    <w14:rot w14:lat="0" w14:lon="0" w14:rev="0"/>
                  </w14:lightRig>
                </w14:scene3d>
              </w:rPr>
              <w:t>2</w:t>
            </w:r>
            <w:r w:rsidR="008F7D94">
              <w:rPr>
                <w:rFonts w:asciiTheme="minorHAnsi" w:eastAsiaTheme="minorEastAsia" w:hAnsiTheme="minorHAnsi" w:cstheme="minorBidi"/>
                <w:b w:val="0"/>
                <w:bCs w:val="0"/>
                <w:caps w:val="0"/>
                <w:color w:val="auto"/>
                <w:sz w:val="22"/>
              </w:rPr>
              <w:tab/>
            </w:r>
            <w:r w:rsidR="008F7D94" w:rsidRPr="00E92C08">
              <w:rPr>
                <w:rStyle w:val="Hyperlink"/>
                <w:rFonts w:eastAsia="Franklin Gothic Book"/>
              </w:rPr>
              <w:t>Attribution in Energy Efficiency Programs in General</w:t>
            </w:r>
            <w:r w:rsidR="008F7D94">
              <w:rPr>
                <w:webHidden/>
              </w:rPr>
              <w:tab/>
            </w:r>
            <w:r w:rsidR="008F7D94">
              <w:rPr>
                <w:webHidden/>
              </w:rPr>
              <w:fldChar w:fldCharType="begin"/>
            </w:r>
            <w:r w:rsidR="008F7D94">
              <w:rPr>
                <w:webHidden/>
              </w:rPr>
              <w:instrText xml:space="preserve"> PAGEREF _Toc441828605 \h </w:instrText>
            </w:r>
            <w:r w:rsidR="008F7D94">
              <w:rPr>
                <w:webHidden/>
              </w:rPr>
            </w:r>
            <w:r w:rsidR="008F7D94">
              <w:rPr>
                <w:webHidden/>
              </w:rPr>
              <w:fldChar w:fldCharType="separate"/>
            </w:r>
            <w:r w:rsidR="008F7D94">
              <w:rPr>
                <w:webHidden/>
              </w:rPr>
              <w:t>8</w:t>
            </w:r>
            <w:r w:rsidR="008F7D94">
              <w:rPr>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06" w:history="1">
            <w:r w:rsidR="008F7D94" w:rsidRPr="00E92C08">
              <w:rPr>
                <w:rStyle w:val="Hyperlink"/>
                <w:rFonts w:eastAsia="Franklin Gothic Book"/>
                <w:noProof/>
              </w:rPr>
              <w:t>2.1</w:t>
            </w:r>
            <w:r w:rsidR="008F7D94">
              <w:rPr>
                <w:rFonts w:eastAsiaTheme="minorEastAsia" w:cstheme="minorBidi"/>
                <w:b w:val="0"/>
                <w:bCs w:val="0"/>
                <w:noProof/>
                <w:sz w:val="22"/>
                <w:szCs w:val="22"/>
              </w:rPr>
              <w:tab/>
            </w:r>
            <w:r w:rsidR="008F7D94" w:rsidRPr="00E92C08">
              <w:rPr>
                <w:rStyle w:val="Hyperlink"/>
                <w:rFonts w:eastAsia="Franklin Gothic Book"/>
                <w:noProof/>
              </w:rPr>
              <w:t>Definitions</w:t>
            </w:r>
            <w:r w:rsidR="008F7D94">
              <w:rPr>
                <w:noProof/>
                <w:webHidden/>
              </w:rPr>
              <w:tab/>
            </w:r>
            <w:r w:rsidR="008F7D94">
              <w:rPr>
                <w:noProof/>
                <w:webHidden/>
              </w:rPr>
              <w:fldChar w:fldCharType="begin"/>
            </w:r>
            <w:r w:rsidR="008F7D94">
              <w:rPr>
                <w:noProof/>
                <w:webHidden/>
              </w:rPr>
              <w:instrText xml:space="preserve"> PAGEREF _Toc441828606 \h </w:instrText>
            </w:r>
            <w:r w:rsidR="008F7D94">
              <w:rPr>
                <w:noProof/>
                <w:webHidden/>
              </w:rPr>
            </w:r>
            <w:r w:rsidR="008F7D94">
              <w:rPr>
                <w:noProof/>
                <w:webHidden/>
              </w:rPr>
              <w:fldChar w:fldCharType="separate"/>
            </w:r>
            <w:r w:rsidR="008F7D94">
              <w:rPr>
                <w:noProof/>
                <w:webHidden/>
              </w:rPr>
              <w:t>8</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07" w:history="1">
            <w:r w:rsidR="008F7D94" w:rsidRPr="00E92C08">
              <w:rPr>
                <w:rStyle w:val="Hyperlink"/>
                <w:rFonts w:eastAsia="Franklin Gothic Book"/>
                <w:noProof/>
              </w:rPr>
              <w:t>2.2</w:t>
            </w:r>
            <w:r w:rsidR="008F7D94">
              <w:rPr>
                <w:rFonts w:eastAsiaTheme="minorEastAsia" w:cstheme="minorBidi"/>
                <w:b w:val="0"/>
                <w:bCs w:val="0"/>
                <w:noProof/>
                <w:sz w:val="22"/>
                <w:szCs w:val="22"/>
              </w:rPr>
              <w:tab/>
            </w:r>
            <w:r w:rsidR="008F7D94" w:rsidRPr="00E92C08">
              <w:rPr>
                <w:rStyle w:val="Hyperlink"/>
                <w:rFonts w:eastAsia="Franklin Gothic Book"/>
                <w:noProof/>
              </w:rPr>
              <w:t>Spillover-Specific Issues</w:t>
            </w:r>
            <w:r w:rsidR="008F7D94">
              <w:rPr>
                <w:noProof/>
                <w:webHidden/>
              </w:rPr>
              <w:tab/>
            </w:r>
            <w:r w:rsidR="008F7D94">
              <w:rPr>
                <w:noProof/>
                <w:webHidden/>
              </w:rPr>
              <w:fldChar w:fldCharType="begin"/>
            </w:r>
            <w:r w:rsidR="008F7D94">
              <w:rPr>
                <w:noProof/>
                <w:webHidden/>
              </w:rPr>
              <w:instrText xml:space="preserve"> PAGEREF _Toc441828607 \h </w:instrText>
            </w:r>
            <w:r w:rsidR="008F7D94">
              <w:rPr>
                <w:noProof/>
                <w:webHidden/>
              </w:rPr>
            </w:r>
            <w:r w:rsidR="008F7D94">
              <w:rPr>
                <w:noProof/>
                <w:webHidden/>
              </w:rPr>
              <w:fldChar w:fldCharType="separate"/>
            </w:r>
            <w:r w:rsidR="008F7D94">
              <w:rPr>
                <w:noProof/>
                <w:webHidden/>
              </w:rPr>
              <w:t>10</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08" w:history="1">
            <w:r w:rsidR="008F7D94" w:rsidRPr="00E92C08">
              <w:rPr>
                <w:rStyle w:val="Hyperlink"/>
                <w:rFonts w:eastAsia="Franklin Gothic Book"/>
                <w:noProof/>
                <w14:scene3d>
                  <w14:camera w14:prst="orthographicFront"/>
                  <w14:lightRig w14:rig="threePt" w14:dir="t">
                    <w14:rot w14:lat="0" w14:lon="0" w14:rev="0"/>
                  </w14:lightRig>
                </w14:scene3d>
              </w:rPr>
              <w:t>2.2.1</w:t>
            </w:r>
            <w:r w:rsidR="008F7D94">
              <w:rPr>
                <w:rFonts w:eastAsiaTheme="minorEastAsia" w:cstheme="minorBidi"/>
                <w:noProof/>
                <w:sz w:val="22"/>
                <w:szCs w:val="22"/>
              </w:rPr>
              <w:tab/>
            </w:r>
            <w:r w:rsidR="008F7D94" w:rsidRPr="00E92C08">
              <w:rPr>
                <w:rStyle w:val="Hyperlink"/>
                <w:rFonts w:eastAsia="Franklin Gothic Book"/>
                <w:noProof/>
              </w:rPr>
              <w:t>Measure Costs</w:t>
            </w:r>
            <w:r w:rsidR="008F7D94">
              <w:rPr>
                <w:noProof/>
                <w:webHidden/>
              </w:rPr>
              <w:tab/>
            </w:r>
            <w:r w:rsidR="008F7D94">
              <w:rPr>
                <w:noProof/>
                <w:webHidden/>
              </w:rPr>
              <w:fldChar w:fldCharType="begin"/>
            </w:r>
            <w:r w:rsidR="008F7D94">
              <w:rPr>
                <w:noProof/>
                <w:webHidden/>
              </w:rPr>
              <w:instrText xml:space="preserve"> PAGEREF _Toc441828608 \h </w:instrText>
            </w:r>
            <w:r w:rsidR="008F7D94">
              <w:rPr>
                <w:noProof/>
                <w:webHidden/>
              </w:rPr>
            </w:r>
            <w:r w:rsidR="008F7D94">
              <w:rPr>
                <w:noProof/>
                <w:webHidden/>
              </w:rPr>
              <w:fldChar w:fldCharType="separate"/>
            </w:r>
            <w:r w:rsidR="008F7D94">
              <w:rPr>
                <w:noProof/>
                <w:webHidden/>
              </w:rPr>
              <w:t>10</w:t>
            </w:r>
            <w:r w:rsidR="008F7D94">
              <w:rPr>
                <w:noProof/>
                <w:webHidden/>
              </w:rPr>
              <w:fldChar w:fldCharType="end"/>
            </w:r>
          </w:hyperlink>
        </w:p>
        <w:p w:rsidR="008F7D94" w:rsidRDefault="00162D94">
          <w:pPr>
            <w:pStyle w:val="TOC1"/>
            <w:rPr>
              <w:rFonts w:asciiTheme="minorHAnsi" w:eastAsiaTheme="minorEastAsia" w:hAnsiTheme="minorHAnsi" w:cstheme="minorBidi"/>
              <w:b w:val="0"/>
              <w:bCs w:val="0"/>
              <w:caps w:val="0"/>
              <w:color w:val="auto"/>
              <w:sz w:val="22"/>
            </w:rPr>
          </w:pPr>
          <w:hyperlink w:anchor="_Toc441828609" w:history="1">
            <w:r w:rsidR="008F7D94" w:rsidRPr="00E92C08">
              <w:rPr>
                <w:rStyle w:val="Hyperlink"/>
                <w:rFonts w:eastAsia="Franklin Gothic Book"/>
                <w14:scene3d>
                  <w14:camera w14:prst="orthographicFront"/>
                  <w14:lightRig w14:rig="threePt" w14:dir="t">
                    <w14:rot w14:lat="0" w14:lon="0" w14:rev="0"/>
                  </w14:lightRig>
                </w14:scene3d>
              </w:rPr>
              <w:t>3</w:t>
            </w:r>
            <w:r w:rsidR="008F7D94">
              <w:rPr>
                <w:rFonts w:asciiTheme="minorHAnsi" w:eastAsiaTheme="minorEastAsia" w:hAnsiTheme="minorHAnsi" w:cstheme="minorBidi"/>
                <w:b w:val="0"/>
                <w:bCs w:val="0"/>
                <w:caps w:val="0"/>
                <w:color w:val="auto"/>
                <w:sz w:val="22"/>
              </w:rPr>
              <w:tab/>
            </w:r>
            <w:r w:rsidR="008F7D94" w:rsidRPr="00E92C08">
              <w:rPr>
                <w:rStyle w:val="Hyperlink"/>
                <w:rFonts w:eastAsia="Franklin Gothic Book"/>
              </w:rPr>
              <w:t>Commercial, Industrial, and Public Sector Protocols</w:t>
            </w:r>
            <w:r w:rsidR="008F7D94">
              <w:rPr>
                <w:webHidden/>
              </w:rPr>
              <w:tab/>
            </w:r>
            <w:r w:rsidR="008F7D94">
              <w:rPr>
                <w:webHidden/>
              </w:rPr>
              <w:fldChar w:fldCharType="begin"/>
            </w:r>
            <w:r w:rsidR="008F7D94">
              <w:rPr>
                <w:webHidden/>
              </w:rPr>
              <w:instrText xml:space="preserve"> PAGEREF _Toc441828609 \h </w:instrText>
            </w:r>
            <w:r w:rsidR="008F7D94">
              <w:rPr>
                <w:webHidden/>
              </w:rPr>
            </w:r>
            <w:r w:rsidR="008F7D94">
              <w:rPr>
                <w:webHidden/>
              </w:rPr>
              <w:fldChar w:fldCharType="separate"/>
            </w:r>
            <w:r w:rsidR="008F7D94">
              <w:rPr>
                <w:webHidden/>
              </w:rPr>
              <w:t>11</w:t>
            </w:r>
            <w:r w:rsidR="008F7D94">
              <w:rPr>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10" w:history="1">
            <w:r w:rsidR="008F7D94" w:rsidRPr="00E92C08">
              <w:rPr>
                <w:rStyle w:val="Hyperlink"/>
                <w:rFonts w:eastAsia="Franklin Gothic Book"/>
                <w:noProof/>
              </w:rPr>
              <w:t>3.1</w:t>
            </w:r>
            <w:r w:rsidR="008F7D94">
              <w:rPr>
                <w:rFonts w:eastAsiaTheme="minorEastAsia" w:cstheme="minorBidi"/>
                <w:b w:val="0"/>
                <w:bCs w:val="0"/>
                <w:noProof/>
                <w:sz w:val="22"/>
                <w:szCs w:val="22"/>
              </w:rPr>
              <w:tab/>
            </w:r>
            <w:r w:rsidR="008F7D94" w:rsidRPr="00E92C08">
              <w:rPr>
                <w:rStyle w:val="Hyperlink"/>
                <w:rFonts w:eastAsia="Franklin Gothic Book"/>
                <w:noProof/>
              </w:rPr>
              <w:t>Core Non-Residential Protocol</w:t>
            </w:r>
            <w:r w:rsidR="008F7D94">
              <w:rPr>
                <w:noProof/>
                <w:webHidden/>
              </w:rPr>
              <w:tab/>
            </w:r>
            <w:r w:rsidR="008F7D94">
              <w:rPr>
                <w:noProof/>
                <w:webHidden/>
              </w:rPr>
              <w:fldChar w:fldCharType="begin"/>
            </w:r>
            <w:r w:rsidR="008F7D94">
              <w:rPr>
                <w:noProof/>
                <w:webHidden/>
              </w:rPr>
              <w:instrText xml:space="preserve"> PAGEREF _Toc441828610 \h </w:instrText>
            </w:r>
            <w:r w:rsidR="008F7D94">
              <w:rPr>
                <w:noProof/>
                <w:webHidden/>
              </w:rPr>
            </w:r>
            <w:r w:rsidR="008F7D94">
              <w:rPr>
                <w:noProof/>
                <w:webHidden/>
              </w:rPr>
              <w:fldChar w:fldCharType="separate"/>
            </w:r>
            <w:r w:rsidR="008F7D94">
              <w:rPr>
                <w:noProof/>
                <w:webHidden/>
              </w:rPr>
              <w:t>12</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11" w:history="1">
            <w:r w:rsidR="008F7D94" w:rsidRPr="00E92C08">
              <w:rPr>
                <w:rStyle w:val="Hyperlink"/>
                <w:rFonts w:eastAsiaTheme="majorEastAsia"/>
                <w:noProof/>
                <w14:scene3d>
                  <w14:camera w14:prst="orthographicFront"/>
                  <w14:lightRig w14:rig="threePt" w14:dir="t">
                    <w14:rot w14:lat="0" w14:lon="0" w14:rev="0"/>
                  </w14:lightRig>
                </w14:scene3d>
              </w:rPr>
              <w:t>3.1.1</w:t>
            </w:r>
            <w:r w:rsidR="008F7D94">
              <w:rPr>
                <w:rFonts w:eastAsiaTheme="minorEastAsia" w:cstheme="minorBidi"/>
                <w:noProof/>
                <w:sz w:val="22"/>
                <w:szCs w:val="22"/>
              </w:rPr>
              <w:tab/>
            </w:r>
            <w:r w:rsidR="008F7D94" w:rsidRPr="00E92C08">
              <w:rPr>
                <w:rStyle w:val="Hyperlink"/>
                <w:rFonts w:eastAsiaTheme="majorEastAsia"/>
                <w:noProof/>
              </w:rPr>
              <w:t>Free Ridership</w:t>
            </w:r>
            <w:r w:rsidR="008F7D94">
              <w:rPr>
                <w:noProof/>
                <w:webHidden/>
              </w:rPr>
              <w:tab/>
            </w:r>
            <w:r w:rsidR="008F7D94">
              <w:rPr>
                <w:noProof/>
                <w:webHidden/>
              </w:rPr>
              <w:fldChar w:fldCharType="begin"/>
            </w:r>
            <w:r w:rsidR="008F7D94">
              <w:rPr>
                <w:noProof/>
                <w:webHidden/>
              </w:rPr>
              <w:instrText xml:space="preserve"> PAGEREF _Toc441828611 \h </w:instrText>
            </w:r>
            <w:r w:rsidR="008F7D94">
              <w:rPr>
                <w:noProof/>
                <w:webHidden/>
              </w:rPr>
            </w:r>
            <w:r w:rsidR="008F7D94">
              <w:rPr>
                <w:noProof/>
                <w:webHidden/>
              </w:rPr>
              <w:fldChar w:fldCharType="separate"/>
            </w:r>
            <w:r w:rsidR="008F7D94">
              <w:rPr>
                <w:noProof/>
                <w:webHidden/>
              </w:rPr>
              <w:t>12</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12" w:history="1">
            <w:r w:rsidR="008F7D94" w:rsidRPr="00E92C08">
              <w:rPr>
                <w:rStyle w:val="Hyperlink"/>
                <w:rFonts w:eastAsiaTheme="majorEastAsia"/>
                <w:noProof/>
                <w14:scene3d>
                  <w14:camera w14:prst="orthographicFront"/>
                  <w14:lightRig w14:rig="threePt" w14:dir="t">
                    <w14:rot w14:lat="0" w14:lon="0" w14:rev="0"/>
                  </w14:lightRig>
                </w14:scene3d>
              </w:rPr>
              <w:t>3.1.2</w:t>
            </w:r>
            <w:r w:rsidR="008F7D94">
              <w:rPr>
                <w:rFonts w:eastAsiaTheme="minorEastAsia" w:cstheme="minorBidi"/>
                <w:noProof/>
                <w:sz w:val="22"/>
                <w:szCs w:val="22"/>
              </w:rPr>
              <w:tab/>
            </w:r>
            <w:r w:rsidR="008F7D94" w:rsidRPr="00E92C08">
              <w:rPr>
                <w:rStyle w:val="Hyperlink"/>
                <w:rFonts w:eastAsiaTheme="majorEastAsia"/>
                <w:noProof/>
              </w:rPr>
              <w:t>Spillover</w:t>
            </w:r>
            <w:r w:rsidR="008F7D94">
              <w:rPr>
                <w:noProof/>
                <w:webHidden/>
              </w:rPr>
              <w:tab/>
            </w:r>
            <w:r w:rsidR="008F7D94">
              <w:rPr>
                <w:noProof/>
                <w:webHidden/>
              </w:rPr>
              <w:fldChar w:fldCharType="begin"/>
            </w:r>
            <w:r w:rsidR="008F7D94">
              <w:rPr>
                <w:noProof/>
                <w:webHidden/>
              </w:rPr>
              <w:instrText xml:space="preserve"> PAGEREF _Toc441828612 \h </w:instrText>
            </w:r>
            <w:r w:rsidR="008F7D94">
              <w:rPr>
                <w:noProof/>
                <w:webHidden/>
              </w:rPr>
            </w:r>
            <w:r w:rsidR="008F7D94">
              <w:rPr>
                <w:noProof/>
                <w:webHidden/>
              </w:rPr>
              <w:fldChar w:fldCharType="separate"/>
            </w:r>
            <w:r w:rsidR="008F7D94">
              <w:rPr>
                <w:noProof/>
                <w:webHidden/>
              </w:rPr>
              <w:t>19</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13" w:history="1">
            <w:r w:rsidR="008F7D94" w:rsidRPr="00E92C08">
              <w:rPr>
                <w:rStyle w:val="Hyperlink"/>
                <w:rFonts w:eastAsia="Franklin Gothic Book"/>
                <w:noProof/>
              </w:rPr>
              <w:t>3.2</w:t>
            </w:r>
            <w:r w:rsidR="008F7D94">
              <w:rPr>
                <w:rFonts w:eastAsiaTheme="minorEastAsia" w:cstheme="minorBidi"/>
                <w:b w:val="0"/>
                <w:bCs w:val="0"/>
                <w:noProof/>
                <w:sz w:val="22"/>
                <w:szCs w:val="22"/>
              </w:rPr>
              <w:tab/>
            </w:r>
            <w:r w:rsidR="008F7D94" w:rsidRPr="00E92C08">
              <w:rPr>
                <w:rStyle w:val="Hyperlink"/>
                <w:rFonts w:eastAsia="Franklin Gothic Book"/>
                <w:noProof/>
              </w:rPr>
              <w:t>Small Business Protocol</w:t>
            </w:r>
            <w:r w:rsidR="008F7D94">
              <w:rPr>
                <w:noProof/>
                <w:webHidden/>
              </w:rPr>
              <w:tab/>
            </w:r>
            <w:r w:rsidR="008F7D94">
              <w:rPr>
                <w:noProof/>
                <w:webHidden/>
              </w:rPr>
              <w:fldChar w:fldCharType="begin"/>
            </w:r>
            <w:r w:rsidR="008F7D94">
              <w:rPr>
                <w:noProof/>
                <w:webHidden/>
              </w:rPr>
              <w:instrText xml:space="preserve"> PAGEREF _Toc441828613 \h </w:instrText>
            </w:r>
            <w:r w:rsidR="008F7D94">
              <w:rPr>
                <w:noProof/>
                <w:webHidden/>
              </w:rPr>
            </w:r>
            <w:r w:rsidR="008F7D94">
              <w:rPr>
                <w:noProof/>
                <w:webHidden/>
              </w:rPr>
              <w:fldChar w:fldCharType="separate"/>
            </w:r>
            <w:r w:rsidR="008F7D94">
              <w:rPr>
                <w:noProof/>
                <w:webHidden/>
              </w:rPr>
              <w:t>23</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14" w:history="1">
            <w:r w:rsidR="008F7D94" w:rsidRPr="00E92C08">
              <w:rPr>
                <w:rStyle w:val="Hyperlink"/>
                <w:rFonts w:eastAsiaTheme="majorEastAsia"/>
                <w:noProof/>
                <w14:scene3d>
                  <w14:camera w14:prst="orthographicFront"/>
                  <w14:lightRig w14:rig="threePt" w14:dir="t">
                    <w14:rot w14:lat="0" w14:lon="0" w14:rev="0"/>
                  </w14:lightRig>
                </w14:scene3d>
              </w:rPr>
              <w:t>3.2.1</w:t>
            </w:r>
            <w:r w:rsidR="008F7D94">
              <w:rPr>
                <w:rFonts w:eastAsiaTheme="minorEastAsia" w:cstheme="minorBidi"/>
                <w:noProof/>
                <w:sz w:val="22"/>
                <w:szCs w:val="22"/>
              </w:rPr>
              <w:tab/>
            </w:r>
            <w:r w:rsidR="008F7D94" w:rsidRPr="00E92C08">
              <w:rPr>
                <w:rStyle w:val="Hyperlink"/>
                <w:rFonts w:eastAsiaTheme="majorEastAsia"/>
                <w:noProof/>
              </w:rPr>
              <w:t>Free Ridership</w:t>
            </w:r>
            <w:r w:rsidR="008F7D94">
              <w:rPr>
                <w:noProof/>
                <w:webHidden/>
              </w:rPr>
              <w:tab/>
            </w:r>
            <w:r w:rsidR="008F7D94">
              <w:rPr>
                <w:noProof/>
                <w:webHidden/>
              </w:rPr>
              <w:fldChar w:fldCharType="begin"/>
            </w:r>
            <w:r w:rsidR="008F7D94">
              <w:rPr>
                <w:noProof/>
                <w:webHidden/>
              </w:rPr>
              <w:instrText xml:space="preserve"> PAGEREF _Toc441828614 \h </w:instrText>
            </w:r>
            <w:r w:rsidR="008F7D94">
              <w:rPr>
                <w:noProof/>
                <w:webHidden/>
              </w:rPr>
            </w:r>
            <w:r w:rsidR="008F7D94">
              <w:rPr>
                <w:noProof/>
                <w:webHidden/>
              </w:rPr>
              <w:fldChar w:fldCharType="separate"/>
            </w:r>
            <w:r w:rsidR="008F7D94">
              <w:rPr>
                <w:noProof/>
                <w:webHidden/>
              </w:rPr>
              <w:t>23</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15" w:history="1">
            <w:r w:rsidR="008F7D94" w:rsidRPr="00E92C08">
              <w:rPr>
                <w:rStyle w:val="Hyperlink"/>
                <w:rFonts w:eastAsia="Franklin Gothic Book"/>
                <w:noProof/>
              </w:rPr>
              <w:t>3.3</w:t>
            </w:r>
            <w:r w:rsidR="008F7D94">
              <w:rPr>
                <w:rFonts w:eastAsiaTheme="minorEastAsia" w:cstheme="minorBidi"/>
                <w:b w:val="0"/>
                <w:bCs w:val="0"/>
                <w:noProof/>
                <w:sz w:val="22"/>
                <w:szCs w:val="22"/>
              </w:rPr>
              <w:tab/>
            </w:r>
            <w:r w:rsidR="008F7D94" w:rsidRPr="00E92C08">
              <w:rPr>
                <w:rStyle w:val="Hyperlink"/>
                <w:rFonts w:eastAsia="Franklin Gothic Book"/>
                <w:noProof/>
              </w:rPr>
              <w:t>C&amp;I New Construction Protocol</w:t>
            </w:r>
            <w:r w:rsidR="008F7D94">
              <w:rPr>
                <w:noProof/>
                <w:webHidden/>
              </w:rPr>
              <w:tab/>
            </w:r>
            <w:r w:rsidR="008F7D94">
              <w:rPr>
                <w:noProof/>
                <w:webHidden/>
              </w:rPr>
              <w:fldChar w:fldCharType="begin"/>
            </w:r>
            <w:r w:rsidR="008F7D94">
              <w:rPr>
                <w:noProof/>
                <w:webHidden/>
              </w:rPr>
              <w:instrText xml:space="preserve"> PAGEREF _Toc441828615 \h </w:instrText>
            </w:r>
            <w:r w:rsidR="008F7D94">
              <w:rPr>
                <w:noProof/>
                <w:webHidden/>
              </w:rPr>
            </w:r>
            <w:r w:rsidR="008F7D94">
              <w:rPr>
                <w:noProof/>
                <w:webHidden/>
              </w:rPr>
              <w:fldChar w:fldCharType="separate"/>
            </w:r>
            <w:r w:rsidR="008F7D94">
              <w:rPr>
                <w:noProof/>
                <w:webHidden/>
              </w:rPr>
              <w:t>24</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16" w:history="1">
            <w:r w:rsidR="008F7D94" w:rsidRPr="00E92C08">
              <w:rPr>
                <w:rStyle w:val="Hyperlink"/>
                <w:rFonts w:eastAsiaTheme="majorEastAsia"/>
                <w:noProof/>
                <w14:scene3d>
                  <w14:camera w14:prst="orthographicFront"/>
                  <w14:lightRig w14:rig="threePt" w14:dir="t">
                    <w14:rot w14:lat="0" w14:lon="0" w14:rev="0"/>
                  </w14:lightRig>
                </w14:scene3d>
              </w:rPr>
              <w:t>3.3.1</w:t>
            </w:r>
            <w:r w:rsidR="008F7D94">
              <w:rPr>
                <w:rFonts w:eastAsiaTheme="minorEastAsia" w:cstheme="minorBidi"/>
                <w:noProof/>
                <w:sz w:val="22"/>
                <w:szCs w:val="22"/>
              </w:rPr>
              <w:tab/>
            </w:r>
            <w:r w:rsidR="008F7D94" w:rsidRPr="00E92C08">
              <w:rPr>
                <w:rStyle w:val="Hyperlink"/>
                <w:rFonts w:eastAsiaTheme="majorEastAsia"/>
                <w:noProof/>
              </w:rPr>
              <w:t>Free Ridership</w:t>
            </w:r>
            <w:r w:rsidR="008F7D94">
              <w:rPr>
                <w:noProof/>
                <w:webHidden/>
              </w:rPr>
              <w:tab/>
            </w:r>
            <w:r w:rsidR="008F7D94">
              <w:rPr>
                <w:noProof/>
                <w:webHidden/>
              </w:rPr>
              <w:fldChar w:fldCharType="begin"/>
            </w:r>
            <w:r w:rsidR="008F7D94">
              <w:rPr>
                <w:noProof/>
                <w:webHidden/>
              </w:rPr>
              <w:instrText xml:space="preserve"> PAGEREF _Toc441828616 \h </w:instrText>
            </w:r>
            <w:r w:rsidR="008F7D94">
              <w:rPr>
                <w:noProof/>
                <w:webHidden/>
              </w:rPr>
            </w:r>
            <w:r w:rsidR="008F7D94">
              <w:rPr>
                <w:noProof/>
                <w:webHidden/>
              </w:rPr>
              <w:fldChar w:fldCharType="separate"/>
            </w:r>
            <w:r w:rsidR="008F7D94">
              <w:rPr>
                <w:noProof/>
                <w:webHidden/>
              </w:rPr>
              <w:t>24</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17" w:history="1">
            <w:r w:rsidR="008F7D94" w:rsidRPr="00E92C08">
              <w:rPr>
                <w:rStyle w:val="Hyperlink"/>
                <w:rFonts w:eastAsia="Franklin Gothic Book"/>
                <w:noProof/>
              </w:rPr>
              <w:t>3.4</w:t>
            </w:r>
            <w:r w:rsidR="008F7D94">
              <w:rPr>
                <w:rFonts w:eastAsiaTheme="minorEastAsia" w:cstheme="minorBidi"/>
                <w:b w:val="0"/>
                <w:bCs w:val="0"/>
                <w:noProof/>
                <w:sz w:val="22"/>
                <w:szCs w:val="22"/>
              </w:rPr>
              <w:tab/>
            </w:r>
            <w:r w:rsidR="008F7D94" w:rsidRPr="00E92C08">
              <w:rPr>
                <w:rStyle w:val="Hyperlink"/>
                <w:rFonts w:eastAsia="Franklin Gothic Book"/>
                <w:noProof/>
              </w:rPr>
              <w:t>Study-Based Protocol</w:t>
            </w:r>
            <w:r w:rsidR="008F7D94">
              <w:rPr>
                <w:noProof/>
                <w:webHidden/>
              </w:rPr>
              <w:tab/>
            </w:r>
            <w:r w:rsidR="008F7D94">
              <w:rPr>
                <w:noProof/>
                <w:webHidden/>
              </w:rPr>
              <w:fldChar w:fldCharType="begin"/>
            </w:r>
            <w:r w:rsidR="008F7D94">
              <w:rPr>
                <w:noProof/>
                <w:webHidden/>
              </w:rPr>
              <w:instrText xml:space="preserve"> PAGEREF _Toc441828617 \h </w:instrText>
            </w:r>
            <w:r w:rsidR="008F7D94">
              <w:rPr>
                <w:noProof/>
                <w:webHidden/>
              </w:rPr>
            </w:r>
            <w:r w:rsidR="008F7D94">
              <w:rPr>
                <w:noProof/>
                <w:webHidden/>
              </w:rPr>
              <w:fldChar w:fldCharType="separate"/>
            </w:r>
            <w:r w:rsidR="008F7D94">
              <w:rPr>
                <w:noProof/>
                <w:webHidden/>
              </w:rPr>
              <w:t>24</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18" w:history="1">
            <w:r w:rsidR="008F7D94" w:rsidRPr="00E92C08">
              <w:rPr>
                <w:rStyle w:val="Hyperlink"/>
                <w:rFonts w:eastAsiaTheme="majorEastAsia"/>
                <w:noProof/>
                <w14:scene3d>
                  <w14:camera w14:prst="orthographicFront"/>
                  <w14:lightRig w14:rig="threePt" w14:dir="t">
                    <w14:rot w14:lat="0" w14:lon="0" w14:rev="0"/>
                  </w14:lightRig>
                </w14:scene3d>
              </w:rPr>
              <w:t>3.4.1</w:t>
            </w:r>
            <w:r w:rsidR="008F7D94">
              <w:rPr>
                <w:rFonts w:eastAsiaTheme="minorEastAsia" w:cstheme="minorBidi"/>
                <w:noProof/>
                <w:sz w:val="22"/>
                <w:szCs w:val="22"/>
              </w:rPr>
              <w:tab/>
            </w:r>
            <w:r w:rsidR="008F7D94" w:rsidRPr="00E92C08">
              <w:rPr>
                <w:rStyle w:val="Hyperlink"/>
                <w:rFonts w:eastAsiaTheme="majorEastAsia"/>
                <w:noProof/>
              </w:rPr>
              <w:t>Free Ridership</w:t>
            </w:r>
            <w:r w:rsidR="008F7D94">
              <w:rPr>
                <w:noProof/>
                <w:webHidden/>
              </w:rPr>
              <w:tab/>
            </w:r>
            <w:r w:rsidR="008F7D94">
              <w:rPr>
                <w:noProof/>
                <w:webHidden/>
              </w:rPr>
              <w:fldChar w:fldCharType="begin"/>
            </w:r>
            <w:r w:rsidR="008F7D94">
              <w:rPr>
                <w:noProof/>
                <w:webHidden/>
              </w:rPr>
              <w:instrText xml:space="preserve"> PAGEREF _Toc441828618 \h </w:instrText>
            </w:r>
            <w:r w:rsidR="008F7D94">
              <w:rPr>
                <w:noProof/>
                <w:webHidden/>
              </w:rPr>
            </w:r>
            <w:r w:rsidR="008F7D94">
              <w:rPr>
                <w:noProof/>
                <w:webHidden/>
              </w:rPr>
              <w:fldChar w:fldCharType="separate"/>
            </w:r>
            <w:r w:rsidR="008F7D94">
              <w:rPr>
                <w:noProof/>
                <w:webHidden/>
              </w:rPr>
              <w:t>24</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19" w:history="1">
            <w:r w:rsidR="008F7D94" w:rsidRPr="00E92C08">
              <w:rPr>
                <w:rStyle w:val="Hyperlink"/>
                <w:rFonts w:eastAsia="Franklin Gothic Book"/>
                <w:noProof/>
              </w:rPr>
              <w:t>3.5</w:t>
            </w:r>
            <w:r w:rsidR="008F7D94">
              <w:rPr>
                <w:rFonts w:eastAsiaTheme="minorEastAsia" w:cstheme="minorBidi"/>
                <w:b w:val="0"/>
                <w:bCs w:val="0"/>
                <w:noProof/>
                <w:sz w:val="22"/>
                <w:szCs w:val="22"/>
              </w:rPr>
              <w:tab/>
            </w:r>
            <w:r w:rsidR="008F7D94" w:rsidRPr="00E92C08">
              <w:rPr>
                <w:rStyle w:val="Hyperlink"/>
                <w:rFonts w:eastAsia="Franklin Gothic Book"/>
                <w:noProof/>
              </w:rPr>
              <w:t>Energy Assessments Protocol</w:t>
            </w:r>
            <w:r w:rsidR="008F7D94">
              <w:rPr>
                <w:noProof/>
                <w:webHidden/>
              </w:rPr>
              <w:tab/>
            </w:r>
            <w:r w:rsidR="008F7D94">
              <w:rPr>
                <w:noProof/>
                <w:webHidden/>
              </w:rPr>
              <w:fldChar w:fldCharType="begin"/>
            </w:r>
            <w:r w:rsidR="008F7D94">
              <w:rPr>
                <w:noProof/>
                <w:webHidden/>
              </w:rPr>
              <w:instrText xml:space="preserve"> PAGEREF _Toc441828619 \h </w:instrText>
            </w:r>
            <w:r w:rsidR="008F7D94">
              <w:rPr>
                <w:noProof/>
                <w:webHidden/>
              </w:rPr>
            </w:r>
            <w:r w:rsidR="008F7D94">
              <w:rPr>
                <w:noProof/>
                <w:webHidden/>
              </w:rPr>
              <w:fldChar w:fldCharType="separate"/>
            </w:r>
            <w:r w:rsidR="008F7D94">
              <w:rPr>
                <w:noProof/>
                <w:webHidden/>
              </w:rPr>
              <w:t>27</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20" w:history="1">
            <w:r w:rsidR="008F7D94" w:rsidRPr="00E92C08">
              <w:rPr>
                <w:rStyle w:val="Hyperlink"/>
                <w:rFonts w:eastAsiaTheme="majorEastAsia"/>
                <w:noProof/>
                <w14:scene3d>
                  <w14:camera w14:prst="orthographicFront"/>
                  <w14:lightRig w14:rig="threePt" w14:dir="t">
                    <w14:rot w14:lat="0" w14:lon="0" w14:rev="0"/>
                  </w14:lightRig>
                </w14:scene3d>
              </w:rPr>
              <w:t>3.5.1</w:t>
            </w:r>
            <w:r w:rsidR="008F7D94">
              <w:rPr>
                <w:rFonts w:eastAsiaTheme="minorEastAsia" w:cstheme="minorBidi"/>
                <w:noProof/>
                <w:sz w:val="22"/>
                <w:szCs w:val="22"/>
              </w:rPr>
              <w:tab/>
            </w:r>
            <w:r w:rsidR="008F7D94" w:rsidRPr="00E92C08">
              <w:rPr>
                <w:rStyle w:val="Hyperlink"/>
                <w:rFonts w:eastAsiaTheme="majorEastAsia"/>
                <w:noProof/>
              </w:rPr>
              <w:t>Program-attributable Savings</w:t>
            </w:r>
            <w:r w:rsidR="008F7D94">
              <w:rPr>
                <w:noProof/>
                <w:webHidden/>
              </w:rPr>
              <w:tab/>
            </w:r>
            <w:r w:rsidR="008F7D94">
              <w:rPr>
                <w:noProof/>
                <w:webHidden/>
              </w:rPr>
              <w:fldChar w:fldCharType="begin"/>
            </w:r>
            <w:r w:rsidR="008F7D94">
              <w:rPr>
                <w:noProof/>
                <w:webHidden/>
              </w:rPr>
              <w:instrText xml:space="preserve"> PAGEREF _Toc441828620 \h </w:instrText>
            </w:r>
            <w:r w:rsidR="008F7D94">
              <w:rPr>
                <w:noProof/>
                <w:webHidden/>
              </w:rPr>
            </w:r>
            <w:r w:rsidR="008F7D94">
              <w:rPr>
                <w:noProof/>
                <w:webHidden/>
              </w:rPr>
              <w:fldChar w:fldCharType="separate"/>
            </w:r>
            <w:r w:rsidR="008F7D94">
              <w:rPr>
                <w:noProof/>
                <w:webHidden/>
              </w:rPr>
              <w:t>27</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21" w:history="1">
            <w:r w:rsidR="008F7D94" w:rsidRPr="00E92C08">
              <w:rPr>
                <w:rStyle w:val="Hyperlink"/>
                <w:rFonts w:eastAsiaTheme="majorEastAsia"/>
                <w:noProof/>
                <w14:scene3d>
                  <w14:camera w14:prst="orthographicFront"/>
                  <w14:lightRig w14:rig="threePt" w14:dir="t">
                    <w14:rot w14:lat="0" w14:lon="0" w14:rev="0"/>
                  </w14:lightRig>
                </w14:scene3d>
              </w:rPr>
              <w:t>3.5.2</w:t>
            </w:r>
            <w:r w:rsidR="008F7D94">
              <w:rPr>
                <w:rFonts w:eastAsiaTheme="minorEastAsia" w:cstheme="minorBidi"/>
                <w:noProof/>
                <w:sz w:val="22"/>
                <w:szCs w:val="22"/>
              </w:rPr>
              <w:tab/>
            </w:r>
            <w:r w:rsidR="008F7D94" w:rsidRPr="00E92C08">
              <w:rPr>
                <w:rStyle w:val="Hyperlink"/>
                <w:rFonts w:eastAsiaTheme="majorEastAsia"/>
                <w:noProof/>
              </w:rPr>
              <w:t>Research Methods</w:t>
            </w:r>
            <w:r w:rsidR="008F7D94">
              <w:rPr>
                <w:noProof/>
                <w:webHidden/>
              </w:rPr>
              <w:tab/>
            </w:r>
            <w:r w:rsidR="008F7D94">
              <w:rPr>
                <w:noProof/>
                <w:webHidden/>
              </w:rPr>
              <w:fldChar w:fldCharType="begin"/>
            </w:r>
            <w:r w:rsidR="008F7D94">
              <w:rPr>
                <w:noProof/>
                <w:webHidden/>
              </w:rPr>
              <w:instrText xml:space="preserve"> PAGEREF _Toc441828621 \h </w:instrText>
            </w:r>
            <w:r w:rsidR="008F7D94">
              <w:rPr>
                <w:noProof/>
                <w:webHidden/>
              </w:rPr>
            </w:r>
            <w:r w:rsidR="008F7D94">
              <w:rPr>
                <w:noProof/>
                <w:webHidden/>
              </w:rPr>
              <w:fldChar w:fldCharType="separate"/>
            </w:r>
            <w:r w:rsidR="008F7D94">
              <w:rPr>
                <w:noProof/>
                <w:webHidden/>
              </w:rPr>
              <w:t>28</w:t>
            </w:r>
            <w:r w:rsidR="008F7D94">
              <w:rPr>
                <w:noProof/>
                <w:webHidden/>
              </w:rPr>
              <w:fldChar w:fldCharType="end"/>
            </w:r>
          </w:hyperlink>
        </w:p>
        <w:p w:rsidR="008F7D94" w:rsidRDefault="00162D94">
          <w:pPr>
            <w:pStyle w:val="TOC1"/>
            <w:rPr>
              <w:rFonts w:asciiTheme="minorHAnsi" w:eastAsiaTheme="minorEastAsia" w:hAnsiTheme="minorHAnsi" w:cstheme="minorBidi"/>
              <w:b w:val="0"/>
              <w:bCs w:val="0"/>
              <w:caps w:val="0"/>
              <w:color w:val="auto"/>
              <w:sz w:val="22"/>
            </w:rPr>
          </w:pPr>
          <w:hyperlink w:anchor="_Toc441828622" w:history="1">
            <w:r w:rsidR="008F7D94" w:rsidRPr="00E92C08">
              <w:rPr>
                <w:rStyle w:val="Hyperlink"/>
                <w:rFonts w:eastAsia="Franklin Gothic Book"/>
                <w14:scene3d>
                  <w14:camera w14:prst="orthographicFront"/>
                  <w14:lightRig w14:rig="threePt" w14:dir="t">
                    <w14:rot w14:lat="0" w14:lon="0" w14:rev="0"/>
                  </w14:lightRig>
                </w14:scene3d>
              </w:rPr>
              <w:t>4</w:t>
            </w:r>
            <w:r w:rsidR="008F7D94">
              <w:rPr>
                <w:rFonts w:asciiTheme="minorHAnsi" w:eastAsiaTheme="minorEastAsia" w:hAnsiTheme="minorHAnsi" w:cstheme="minorBidi"/>
                <w:b w:val="0"/>
                <w:bCs w:val="0"/>
                <w:caps w:val="0"/>
                <w:color w:val="auto"/>
                <w:sz w:val="22"/>
              </w:rPr>
              <w:tab/>
            </w:r>
            <w:r w:rsidR="008F7D94" w:rsidRPr="00E92C08">
              <w:rPr>
                <w:rStyle w:val="Hyperlink"/>
                <w:rFonts w:eastAsia="Franklin Gothic Book"/>
              </w:rPr>
              <w:t>Residential and Low Income Sector Protocols</w:t>
            </w:r>
            <w:r w:rsidR="008F7D94">
              <w:rPr>
                <w:webHidden/>
              </w:rPr>
              <w:tab/>
            </w:r>
            <w:r w:rsidR="008F7D94">
              <w:rPr>
                <w:webHidden/>
              </w:rPr>
              <w:fldChar w:fldCharType="begin"/>
            </w:r>
            <w:r w:rsidR="008F7D94">
              <w:rPr>
                <w:webHidden/>
              </w:rPr>
              <w:instrText xml:space="preserve"> PAGEREF _Toc441828622 \h </w:instrText>
            </w:r>
            <w:r w:rsidR="008F7D94">
              <w:rPr>
                <w:webHidden/>
              </w:rPr>
            </w:r>
            <w:r w:rsidR="008F7D94">
              <w:rPr>
                <w:webHidden/>
              </w:rPr>
              <w:fldChar w:fldCharType="separate"/>
            </w:r>
            <w:r w:rsidR="008F7D94">
              <w:rPr>
                <w:webHidden/>
              </w:rPr>
              <w:t>30</w:t>
            </w:r>
            <w:r w:rsidR="008F7D94">
              <w:rPr>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23" w:history="1">
            <w:r w:rsidR="008F7D94" w:rsidRPr="00E92C08">
              <w:rPr>
                <w:rStyle w:val="Hyperlink"/>
                <w:rFonts w:eastAsia="Franklin Gothic Book"/>
                <w:noProof/>
              </w:rPr>
              <w:t>4.1</w:t>
            </w:r>
            <w:r w:rsidR="008F7D94">
              <w:rPr>
                <w:rFonts w:eastAsiaTheme="minorEastAsia" w:cstheme="minorBidi"/>
                <w:b w:val="0"/>
                <w:bCs w:val="0"/>
                <w:noProof/>
                <w:sz w:val="22"/>
                <w:szCs w:val="22"/>
              </w:rPr>
              <w:tab/>
            </w:r>
            <w:r w:rsidR="008F7D94" w:rsidRPr="00E92C08">
              <w:rPr>
                <w:rStyle w:val="Hyperlink"/>
                <w:rFonts w:eastAsia="Franklin Gothic Book"/>
                <w:noProof/>
              </w:rPr>
              <w:t>Residential Cross-Cutting Approaches</w:t>
            </w:r>
            <w:r w:rsidR="008F7D94">
              <w:rPr>
                <w:noProof/>
                <w:webHidden/>
              </w:rPr>
              <w:tab/>
            </w:r>
            <w:r w:rsidR="008F7D94">
              <w:rPr>
                <w:noProof/>
                <w:webHidden/>
              </w:rPr>
              <w:fldChar w:fldCharType="begin"/>
            </w:r>
            <w:r w:rsidR="008F7D94">
              <w:rPr>
                <w:noProof/>
                <w:webHidden/>
              </w:rPr>
              <w:instrText xml:space="preserve"> PAGEREF _Toc441828623 \h </w:instrText>
            </w:r>
            <w:r w:rsidR="008F7D94">
              <w:rPr>
                <w:noProof/>
                <w:webHidden/>
              </w:rPr>
            </w:r>
            <w:r w:rsidR="008F7D94">
              <w:rPr>
                <w:noProof/>
                <w:webHidden/>
              </w:rPr>
              <w:fldChar w:fldCharType="separate"/>
            </w:r>
            <w:r w:rsidR="008F7D94">
              <w:rPr>
                <w:noProof/>
                <w:webHidden/>
              </w:rPr>
              <w:t>31</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24" w:history="1">
            <w:r w:rsidR="008F7D94" w:rsidRPr="00E92C08">
              <w:rPr>
                <w:rStyle w:val="Hyperlink"/>
                <w:rFonts w:eastAsia="Franklin Gothic Book"/>
                <w:noProof/>
                <w14:scene3d>
                  <w14:camera w14:prst="orthographicFront"/>
                  <w14:lightRig w14:rig="threePt" w14:dir="t">
                    <w14:rot w14:lat="0" w14:lon="0" w14:rev="0"/>
                  </w14:lightRig>
                </w14:scene3d>
              </w:rPr>
              <w:t>4.1.1</w:t>
            </w:r>
            <w:r w:rsidR="008F7D94">
              <w:rPr>
                <w:rFonts w:eastAsiaTheme="minorEastAsia" w:cstheme="minorBidi"/>
                <w:noProof/>
                <w:sz w:val="22"/>
                <w:szCs w:val="22"/>
              </w:rPr>
              <w:tab/>
            </w:r>
            <w:r w:rsidR="008F7D94" w:rsidRPr="00E92C08">
              <w:rPr>
                <w:rStyle w:val="Hyperlink"/>
                <w:rFonts w:eastAsia="Franklin Gothic Book"/>
                <w:noProof/>
              </w:rPr>
              <w:t>Survey Design Issues</w:t>
            </w:r>
            <w:r w:rsidR="008F7D94">
              <w:rPr>
                <w:noProof/>
                <w:webHidden/>
              </w:rPr>
              <w:tab/>
            </w:r>
            <w:r w:rsidR="008F7D94">
              <w:rPr>
                <w:noProof/>
                <w:webHidden/>
              </w:rPr>
              <w:fldChar w:fldCharType="begin"/>
            </w:r>
            <w:r w:rsidR="008F7D94">
              <w:rPr>
                <w:noProof/>
                <w:webHidden/>
              </w:rPr>
              <w:instrText xml:space="preserve"> PAGEREF _Toc441828624 \h </w:instrText>
            </w:r>
            <w:r w:rsidR="008F7D94">
              <w:rPr>
                <w:noProof/>
                <w:webHidden/>
              </w:rPr>
            </w:r>
            <w:r w:rsidR="008F7D94">
              <w:rPr>
                <w:noProof/>
                <w:webHidden/>
              </w:rPr>
              <w:fldChar w:fldCharType="separate"/>
            </w:r>
            <w:r w:rsidR="008F7D94">
              <w:rPr>
                <w:noProof/>
                <w:webHidden/>
              </w:rPr>
              <w:t>31</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25" w:history="1">
            <w:r w:rsidR="008F7D94" w:rsidRPr="00E92C08">
              <w:rPr>
                <w:rStyle w:val="Hyperlink"/>
                <w:rFonts w:eastAsiaTheme="majorEastAsia"/>
                <w:noProof/>
                <w14:scene3d>
                  <w14:camera w14:prst="orthographicFront"/>
                  <w14:lightRig w14:rig="threePt" w14:dir="t">
                    <w14:rot w14:lat="0" w14:lon="0" w14:rev="0"/>
                  </w14:lightRig>
                </w14:scene3d>
              </w:rPr>
              <w:t>4.1.2</w:t>
            </w:r>
            <w:r w:rsidR="008F7D94">
              <w:rPr>
                <w:rFonts w:eastAsiaTheme="minorEastAsia" w:cstheme="minorBidi"/>
                <w:noProof/>
                <w:sz w:val="22"/>
                <w:szCs w:val="22"/>
              </w:rPr>
              <w:tab/>
            </w:r>
            <w:r w:rsidR="008F7D94" w:rsidRPr="00E92C08">
              <w:rPr>
                <w:rStyle w:val="Hyperlink"/>
                <w:rFonts w:eastAsiaTheme="majorEastAsia"/>
                <w:noProof/>
              </w:rPr>
              <w:t>Participant Spillover</w:t>
            </w:r>
            <w:r w:rsidR="008F7D94">
              <w:rPr>
                <w:noProof/>
                <w:webHidden/>
              </w:rPr>
              <w:tab/>
            </w:r>
            <w:r w:rsidR="008F7D94">
              <w:rPr>
                <w:noProof/>
                <w:webHidden/>
              </w:rPr>
              <w:fldChar w:fldCharType="begin"/>
            </w:r>
            <w:r w:rsidR="008F7D94">
              <w:rPr>
                <w:noProof/>
                <w:webHidden/>
              </w:rPr>
              <w:instrText xml:space="preserve"> PAGEREF _Toc441828625 \h </w:instrText>
            </w:r>
            <w:r w:rsidR="008F7D94">
              <w:rPr>
                <w:noProof/>
                <w:webHidden/>
              </w:rPr>
            </w:r>
            <w:r w:rsidR="008F7D94">
              <w:rPr>
                <w:noProof/>
                <w:webHidden/>
              </w:rPr>
              <w:fldChar w:fldCharType="separate"/>
            </w:r>
            <w:r w:rsidR="008F7D94">
              <w:rPr>
                <w:noProof/>
                <w:webHidden/>
              </w:rPr>
              <w:t>31</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26" w:history="1">
            <w:r w:rsidR="008F7D94" w:rsidRPr="00E92C08">
              <w:rPr>
                <w:rStyle w:val="Hyperlink"/>
                <w:rFonts w:eastAsiaTheme="majorEastAsia"/>
                <w:noProof/>
                <w14:scene3d>
                  <w14:camera w14:prst="orthographicFront"/>
                  <w14:lightRig w14:rig="threePt" w14:dir="t">
                    <w14:rot w14:lat="0" w14:lon="0" w14:rev="0"/>
                  </w14:lightRig>
                </w14:scene3d>
              </w:rPr>
              <w:t>4.1.3</w:t>
            </w:r>
            <w:r w:rsidR="008F7D94">
              <w:rPr>
                <w:rFonts w:eastAsiaTheme="minorEastAsia" w:cstheme="minorBidi"/>
                <w:noProof/>
                <w:sz w:val="22"/>
                <w:szCs w:val="22"/>
              </w:rPr>
              <w:tab/>
            </w:r>
            <w:r w:rsidR="008F7D94" w:rsidRPr="00E92C08">
              <w:rPr>
                <w:rStyle w:val="Hyperlink"/>
                <w:rFonts w:eastAsiaTheme="majorEastAsia"/>
                <w:noProof/>
              </w:rPr>
              <w:t>Nonparticipant Spillover Measured Through Trade Allies</w:t>
            </w:r>
            <w:r w:rsidR="008F7D94">
              <w:rPr>
                <w:noProof/>
                <w:webHidden/>
              </w:rPr>
              <w:tab/>
            </w:r>
            <w:r w:rsidR="008F7D94">
              <w:rPr>
                <w:noProof/>
                <w:webHidden/>
              </w:rPr>
              <w:fldChar w:fldCharType="begin"/>
            </w:r>
            <w:r w:rsidR="008F7D94">
              <w:rPr>
                <w:noProof/>
                <w:webHidden/>
              </w:rPr>
              <w:instrText xml:space="preserve"> PAGEREF _Toc441828626 \h </w:instrText>
            </w:r>
            <w:r w:rsidR="008F7D94">
              <w:rPr>
                <w:noProof/>
                <w:webHidden/>
              </w:rPr>
            </w:r>
            <w:r w:rsidR="008F7D94">
              <w:rPr>
                <w:noProof/>
                <w:webHidden/>
              </w:rPr>
              <w:fldChar w:fldCharType="separate"/>
            </w:r>
            <w:r w:rsidR="008F7D94">
              <w:rPr>
                <w:noProof/>
                <w:webHidden/>
              </w:rPr>
              <w:t>32</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27" w:history="1">
            <w:r w:rsidR="008F7D94" w:rsidRPr="00E92C08">
              <w:rPr>
                <w:rStyle w:val="Hyperlink"/>
                <w:rFonts w:eastAsiaTheme="minorHAnsi"/>
                <w:noProof/>
                <w14:scene3d>
                  <w14:camera w14:prst="orthographicFront"/>
                  <w14:lightRig w14:rig="threePt" w14:dir="t">
                    <w14:rot w14:lat="0" w14:lon="0" w14:rev="0"/>
                  </w14:lightRig>
                </w14:scene3d>
              </w:rPr>
              <w:t>4.1.4</w:t>
            </w:r>
            <w:r w:rsidR="008F7D94">
              <w:rPr>
                <w:rFonts w:eastAsiaTheme="minorEastAsia" w:cstheme="minorBidi"/>
                <w:noProof/>
                <w:sz w:val="22"/>
                <w:szCs w:val="22"/>
              </w:rPr>
              <w:tab/>
            </w:r>
            <w:r w:rsidR="008F7D94" w:rsidRPr="00E92C08">
              <w:rPr>
                <w:rStyle w:val="Hyperlink"/>
                <w:rFonts w:eastAsiaTheme="minorHAnsi"/>
                <w:noProof/>
              </w:rPr>
              <w:t>Nonparticipant Spillover Measured from Customers</w:t>
            </w:r>
            <w:r w:rsidR="008F7D94">
              <w:rPr>
                <w:noProof/>
                <w:webHidden/>
              </w:rPr>
              <w:tab/>
            </w:r>
            <w:r w:rsidR="008F7D94">
              <w:rPr>
                <w:noProof/>
                <w:webHidden/>
              </w:rPr>
              <w:fldChar w:fldCharType="begin"/>
            </w:r>
            <w:r w:rsidR="008F7D94">
              <w:rPr>
                <w:noProof/>
                <w:webHidden/>
              </w:rPr>
              <w:instrText xml:space="preserve"> PAGEREF _Toc441828627 \h </w:instrText>
            </w:r>
            <w:r w:rsidR="008F7D94">
              <w:rPr>
                <w:noProof/>
                <w:webHidden/>
              </w:rPr>
            </w:r>
            <w:r w:rsidR="008F7D94">
              <w:rPr>
                <w:noProof/>
                <w:webHidden/>
              </w:rPr>
              <w:fldChar w:fldCharType="separate"/>
            </w:r>
            <w:r w:rsidR="008F7D94">
              <w:rPr>
                <w:noProof/>
                <w:webHidden/>
              </w:rPr>
              <w:t>33</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28" w:history="1">
            <w:r w:rsidR="008F7D94" w:rsidRPr="00E92C08">
              <w:rPr>
                <w:rStyle w:val="Hyperlink"/>
                <w:rFonts w:eastAsia="Franklin Gothic Book"/>
                <w:noProof/>
              </w:rPr>
              <w:t>4.2</w:t>
            </w:r>
            <w:r w:rsidR="008F7D94">
              <w:rPr>
                <w:rFonts w:eastAsiaTheme="minorEastAsia" w:cstheme="minorBidi"/>
                <w:b w:val="0"/>
                <w:bCs w:val="0"/>
                <w:noProof/>
                <w:sz w:val="22"/>
                <w:szCs w:val="22"/>
              </w:rPr>
              <w:tab/>
            </w:r>
            <w:r w:rsidR="008F7D94" w:rsidRPr="00E92C08">
              <w:rPr>
                <w:rStyle w:val="Hyperlink"/>
                <w:rFonts w:eastAsia="Franklin Gothic Book"/>
                <w:noProof/>
              </w:rPr>
              <w:t>Appliance Recycling Protocol</w:t>
            </w:r>
            <w:r w:rsidR="008F7D94">
              <w:rPr>
                <w:noProof/>
                <w:webHidden/>
              </w:rPr>
              <w:tab/>
            </w:r>
            <w:r w:rsidR="008F7D94">
              <w:rPr>
                <w:noProof/>
                <w:webHidden/>
              </w:rPr>
              <w:fldChar w:fldCharType="begin"/>
            </w:r>
            <w:r w:rsidR="008F7D94">
              <w:rPr>
                <w:noProof/>
                <w:webHidden/>
              </w:rPr>
              <w:instrText xml:space="preserve"> PAGEREF _Toc441828628 \h </w:instrText>
            </w:r>
            <w:r w:rsidR="008F7D94">
              <w:rPr>
                <w:noProof/>
                <w:webHidden/>
              </w:rPr>
            </w:r>
            <w:r w:rsidR="008F7D94">
              <w:rPr>
                <w:noProof/>
                <w:webHidden/>
              </w:rPr>
              <w:fldChar w:fldCharType="separate"/>
            </w:r>
            <w:r w:rsidR="008F7D94">
              <w:rPr>
                <w:noProof/>
                <w:webHidden/>
              </w:rPr>
              <w:t>36</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29" w:history="1">
            <w:r w:rsidR="008F7D94" w:rsidRPr="00E92C08">
              <w:rPr>
                <w:rStyle w:val="Hyperlink"/>
                <w:rFonts w:eastAsiaTheme="majorEastAsia"/>
                <w:noProof/>
                <w14:scene3d>
                  <w14:camera w14:prst="orthographicFront"/>
                  <w14:lightRig w14:rig="threePt" w14:dir="t">
                    <w14:rot w14:lat="0" w14:lon="0" w14:rev="0"/>
                  </w14:lightRig>
                </w14:scene3d>
              </w:rPr>
              <w:t>4.2.1</w:t>
            </w:r>
            <w:r w:rsidR="008F7D94">
              <w:rPr>
                <w:rFonts w:eastAsiaTheme="minorEastAsia" w:cstheme="minorBidi"/>
                <w:noProof/>
                <w:sz w:val="22"/>
                <w:szCs w:val="22"/>
              </w:rPr>
              <w:tab/>
            </w:r>
            <w:r w:rsidR="008F7D94" w:rsidRPr="00E92C08">
              <w:rPr>
                <w:rStyle w:val="Hyperlink"/>
                <w:rFonts w:eastAsiaTheme="majorEastAsia"/>
                <w:noProof/>
              </w:rPr>
              <w:t>Basic Method</w:t>
            </w:r>
            <w:r w:rsidR="008F7D94">
              <w:rPr>
                <w:noProof/>
                <w:webHidden/>
              </w:rPr>
              <w:tab/>
            </w:r>
            <w:r w:rsidR="008F7D94">
              <w:rPr>
                <w:noProof/>
                <w:webHidden/>
              </w:rPr>
              <w:fldChar w:fldCharType="begin"/>
            </w:r>
            <w:r w:rsidR="008F7D94">
              <w:rPr>
                <w:noProof/>
                <w:webHidden/>
              </w:rPr>
              <w:instrText xml:space="preserve"> PAGEREF _Toc441828629 \h </w:instrText>
            </w:r>
            <w:r w:rsidR="008F7D94">
              <w:rPr>
                <w:noProof/>
                <w:webHidden/>
              </w:rPr>
            </w:r>
            <w:r w:rsidR="008F7D94">
              <w:rPr>
                <w:noProof/>
                <w:webHidden/>
              </w:rPr>
              <w:fldChar w:fldCharType="separate"/>
            </w:r>
            <w:r w:rsidR="008F7D94">
              <w:rPr>
                <w:noProof/>
                <w:webHidden/>
              </w:rPr>
              <w:t>36</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30" w:history="1">
            <w:r w:rsidR="008F7D94" w:rsidRPr="00E92C08">
              <w:rPr>
                <w:rStyle w:val="Hyperlink"/>
                <w:rFonts w:eastAsia="Franklin Gothic Book"/>
                <w:noProof/>
                <w14:scene3d>
                  <w14:camera w14:prst="orthographicFront"/>
                  <w14:lightRig w14:rig="threePt" w14:dir="t">
                    <w14:rot w14:lat="0" w14:lon="0" w14:rev="0"/>
                  </w14:lightRig>
                </w14:scene3d>
              </w:rPr>
              <w:t>4.2.2</w:t>
            </w:r>
            <w:r w:rsidR="008F7D94">
              <w:rPr>
                <w:rFonts w:eastAsiaTheme="minorEastAsia" w:cstheme="minorBidi"/>
                <w:noProof/>
                <w:sz w:val="22"/>
                <w:szCs w:val="22"/>
              </w:rPr>
              <w:tab/>
            </w:r>
            <w:r w:rsidR="008F7D94" w:rsidRPr="00E92C08">
              <w:rPr>
                <w:rStyle w:val="Hyperlink"/>
                <w:rFonts w:eastAsiaTheme="majorEastAsia"/>
                <w:noProof/>
              </w:rPr>
              <w:t>Enhanced Method</w:t>
            </w:r>
            <w:r w:rsidR="008F7D94">
              <w:rPr>
                <w:noProof/>
                <w:webHidden/>
              </w:rPr>
              <w:tab/>
            </w:r>
            <w:r w:rsidR="008F7D94">
              <w:rPr>
                <w:noProof/>
                <w:webHidden/>
              </w:rPr>
              <w:fldChar w:fldCharType="begin"/>
            </w:r>
            <w:r w:rsidR="008F7D94">
              <w:rPr>
                <w:noProof/>
                <w:webHidden/>
              </w:rPr>
              <w:instrText xml:space="preserve"> PAGEREF _Toc441828630 \h </w:instrText>
            </w:r>
            <w:r w:rsidR="008F7D94">
              <w:rPr>
                <w:noProof/>
                <w:webHidden/>
              </w:rPr>
            </w:r>
            <w:r w:rsidR="008F7D94">
              <w:rPr>
                <w:noProof/>
                <w:webHidden/>
              </w:rPr>
              <w:fldChar w:fldCharType="separate"/>
            </w:r>
            <w:r w:rsidR="008F7D94">
              <w:rPr>
                <w:noProof/>
                <w:webHidden/>
              </w:rPr>
              <w:t>41</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31" w:history="1">
            <w:r w:rsidR="008F7D94" w:rsidRPr="00E92C08">
              <w:rPr>
                <w:rStyle w:val="Hyperlink"/>
                <w:rFonts w:eastAsia="Franklin Gothic Book"/>
                <w:noProof/>
              </w:rPr>
              <w:t>4.3</w:t>
            </w:r>
            <w:r w:rsidR="008F7D94">
              <w:rPr>
                <w:rFonts w:eastAsiaTheme="minorEastAsia" w:cstheme="minorBidi"/>
                <w:b w:val="0"/>
                <w:bCs w:val="0"/>
                <w:noProof/>
                <w:sz w:val="22"/>
                <w:szCs w:val="22"/>
              </w:rPr>
              <w:tab/>
            </w:r>
            <w:r w:rsidR="008F7D94" w:rsidRPr="00E92C08">
              <w:rPr>
                <w:rStyle w:val="Hyperlink"/>
                <w:rFonts w:eastAsia="Franklin Gothic Book"/>
                <w:noProof/>
              </w:rPr>
              <w:t>Residential Upstream Lighting Protocol</w:t>
            </w:r>
            <w:r w:rsidR="008F7D94">
              <w:rPr>
                <w:noProof/>
                <w:webHidden/>
              </w:rPr>
              <w:tab/>
            </w:r>
            <w:r w:rsidR="008F7D94">
              <w:rPr>
                <w:noProof/>
                <w:webHidden/>
              </w:rPr>
              <w:fldChar w:fldCharType="begin"/>
            </w:r>
            <w:r w:rsidR="008F7D94">
              <w:rPr>
                <w:noProof/>
                <w:webHidden/>
              </w:rPr>
              <w:instrText xml:space="preserve"> PAGEREF _Toc441828631 \h </w:instrText>
            </w:r>
            <w:r w:rsidR="008F7D94">
              <w:rPr>
                <w:noProof/>
                <w:webHidden/>
              </w:rPr>
            </w:r>
            <w:r w:rsidR="008F7D94">
              <w:rPr>
                <w:noProof/>
                <w:webHidden/>
              </w:rPr>
              <w:fldChar w:fldCharType="separate"/>
            </w:r>
            <w:r w:rsidR="008F7D94">
              <w:rPr>
                <w:noProof/>
                <w:webHidden/>
              </w:rPr>
              <w:t>42</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32" w:history="1">
            <w:r w:rsidR="008F7D94" w:rsidRPr="00E92C08">
              <w:rPr>
                <w:rStyle w:val="Hyperlink"/>
                <w:rFonts w:eastAsiaTheme="majorEastAsia"/>
                <w:noProof/>
                <w14:scene3d>
                  <w14:camera w14:prst="orthographicFront"/>
                  <w14:lightRig w14:rig="threePt" w14:dir="t">
                    <w14:rot w14:lat="0" w14:lon="0" w14:rev="0"/>
                  </w14:lightRig>
                </w14:scene3d>
              </w:rPr>
              <w:t>4.3.1</w:t>
            </w:r>
            <w:r w:rsidR="008F7D94">
              <w:rPr>
                <w:rFonts w:eastAsiaTheme="minorEastAsia" w:cstheme="minorBidi"/>
                <w:noProof/>
                <w:sz w:val="22"/>
                <w:szCs w:val="22"/>
              </w:rPr>
              <w:tab/>
            </w:r>
            <w:r w:rsidR="008F7D94" w:rsidRPr="00E92C08">
              <w:rPr>
                <w:rStyle w:val="Hyperlink"/>
                <w:rFonts w:eastAsiaTheme="majorEastAsia"/>
                <w:noProof/>
              </w:rPr>
              <w:t>Basic Method</w:t>
            </w:r>
            <w:r w:rsidR="008F7D94">
              <w:rPr>
                <w:noProof/>
                <w:webHidden/>
              </w:rPr>
              <w:tab/>
            </w:r>
            <w:r w:rsidR="008F7D94">
              <w:rPr>
                <w:noProof/>
                <w:webHidden/>
              </w:rPr>
              <w:fldChar w:fldCharType="begin"/>
            </w:r>
            <w:r w:rsidR="008F7D94">
              <w:rPr>
                <w:noProof/>
                <w:webHidden/>
              </w:rPr>
              <w:instrText xml:space="preserve"> PAGEREF _Toc441828632 \h </w:instrText>
            </w:r>
            <w:r w:rsidR="008F7D94">
              <w:rPr>
                <w:noProof/>
                <w:webHidden/>
              </w:rPr>
            </w:r>
            <w:r w:rsidR="008F7D94">
              <w:rPr>
                <w:noProof/>
                <w:webHidden/>
              </w:rPr>
              <w:fldChar w:fldCharType="separate"/>
            </w:r>
            <w:r w:rsidR="008F7D94">
              <w:rPr>
                <w:noProof/>
                <w:webHidden/>
              </w:rPr>
              <w:t>43</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33" w:history="1">
            <w:r w:rsidR="008F7D94" w:rsidRPr="00E92C08">
              <w:rPr>
                <w:rStyle w:val="Hyperlink"/>
                <w:rFonts w:eastAsiaTheme="majorEastAsia"/>
                <w:noProof/>
                <w14:scene3d>
                  <w14:camera w14:prst="orthographicFront"/>
                  <w14:lightRig w14:rig="threePt" w14:dir="t">
                    <w14:rot w14:lat="0" w14:lon="0" w14:rev="0"/>
                  </w14:lightRig>
                </w14:scene3d>
              </w:rPr>
              <w:t>4.3.2</w:t>
            </w:r>
            <w:r w:rsidR="008F7D94">
              <w:rPr>
                <w:rFonts w:eastAsiaTheme="minorEastAsia" w:cstheme="minorBidi"/>
                <w:noProof/>
                <w:sz w:val="22"/>
                <w:szCs w:val="22"/>
              </w:rPr>
              <w:tab/>
            </w:r>
            <w:r w:rsidR="008F7D94" w:rsidRPr="00E92C08">
              <w:rPr>
                <w:rStyle w:val="Hyperlink"/>
                <w:rFonts w:eastAsiaTheme="majorEastAsia"/>
                <w:noProof/>
              </w:rPr>
              <w:t>Participant Spillover</w:t>
            </w:r>
            <w:r w:rsidR="008F7D94">
              <w:rPr>
                <w:noProof/>
                <w:webHidden/>
              </w:rPr>
              <w:tab/>
            </w:r>
            <w:r w:rsidR="008F7D94">
              <w:rPr>
                <w:noProof/>
                <w:webHidden/>
              </w:rPr>
              <w:fldChar w:fldCharType="begin"/>
            </w:r>
            <w:r w:rsidR="008F7D94">
              <w:rPr>
                <w:noProof/>
                <w:webHidden/>
              </w:rPr>
              <w:instrText xml:space="preserve"> PAGEREF _Toc441828633 \h </w:instrText>
            </w:r>
            <w:r w:rsidR="008F7D94">
              <w:rPr>
                <w:noProof/>
                <w:webHidden/>
              </w:rPr>
            </w:r>
            <w:r w:rsidR="008F7D94">
              <w:rPr>
                <w:noProof/>
                <w:webHidden/>
              </w:rPr>
              <w:fldChar w:fldCharType="separate"/>
            </w:r>
            <w:r w:rsidR="008F7D94">
              <w:rPr>
                <w:noProof/>
                <w:webHidden/>
              </w:rPr>
              <w:t>45</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34" w:history="1">
            <w:r w:rsidR="008F7D94" w:rsidRPr="00E92C08">
              <w:rPr>
                <w:rStyle w:val="Hyperlink"/>
                <w:rFonts w:eastAsiaTheme="majorEastAsia"/>
                <w:noProof/>
                <w14:scene3d>
                  <w14:camera w14:prst="orthographicFront"/>
                  <w14:lightRig w14:rig="threePt" w14:dir="t">
                    <w14:rot w14:lat="0" w14:lon="0" w14:rev="0"/>
                  </w14:lightRig>
                </w14:scene3d>
              </w:rPr>
              <w:t>4.3.3</w:t>
            </w:r>
            <w:r w:rsidR="008F7D94">
              <w:rPr>
                <w:rFonts w:eastAsiaTheme="minorEastAsia" w:cstheme="minorBidi"/>
                <w:noProof/>
                <w:sz w:val="22"/>
                <w:szCs w:val="22"/>
              </w:rPr>
              <w:tab/>
            </w:r>
            <w:r w:rsidR="008F7D94" w:rsidRPr="00E92C08">
              <w:rPr>
                <w:rStyle w:val="Hyperlink"/>
                <w:rFonts w:eastAsiaTheme="majorEastAsia"/>
                <w:noProof/>
              </w:rPr>
              <w:t>Nonparticipant Spillover</w:t>
            </w:r>
            <w:r w:rsidR="008F7D94">
              <w:rPr>
                <w:noProof/>
                <w:webHidden/>
              </w:rPr>
              <w:tab/>
            </w:r>
            <w:r w:rsidR="008F7D94">
              <w:rPr>
                <w:noProof/>
                <w:webHidden/>
              </w:rPr>
              <w:fldChar w:fldCharType="begin"/>
            </w:r>
            <w:r w:rsidR="008F7D94">
              <w:rPr>
                <w:noProof/>
                <w:webHidden/>
              </w:rPr>
              <w:instrText xml:space="preserve"> PAGEREF _Toc441828634 \h </w:instrText>
            </w:r>
            <w:r w:rsidR="008F7D94">
              <w:rPr>
                <w:noProof/>
                <w:webHidden/>
              </w:rPr>
            </w:r>
            <w:r w:rsidR="008F7D94">
              <w:rPr>
                <w:noProof/>
                <w:webHidden/>
              </w:rPr>
              <w:fldChar w:fldCharType="separate"/>
            </w:r>
            <w:r w:rsidR="008F7D94">
              <w:rPr>
                <w:noProof/>
                <w:webHidden/>
              </w:rPr>
              <w:t>45</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35" w:history="1">
            <w:r w:rsidR="008F7D94" w:rsidRPr="00E92C08">
              <w:rPr>
                <w:rStyle w:val="Hyperlink"/>
                <w:rFonts w:eastAsia="Franklin Gothic Book"/>
                <w:noProof/>
              </w:rPr>
              <w:t>4.4</w:t>
            </w:r>
            <w:r w:rsidR="008F7D94">
              <w:rPr>
                <w:rFonts w:eastAsiaTheme="minorEastAsia" w:cstheme="minorBidi"/>
                <w:b w:val="0"/>
                <w:bCs w:val="0"/>
                <w:noProof/>
                <w:sz w:val="22"/>
                <w:szCs w:val="22"/>
              </w:rPr>
              <w:tab/>
            </w:r>
            <w:r w:rsidR="008F7D94" w:rsidRPr="00E92C08">
              <w:rPr>
                <w:rStyle w:val="Hyperlink"/>
                <w:rFonts w:eastAsia="Franklin Gothic Book"/>
                <w:noProof/>
              </w:rPr>
              <w:t>Prescriptive Rebate (With No Audit) Protocol</w:t>
            </w:r>
            <w:r w:rsidR="008F7D94">
              <w:rPr>
                <w:noProof/>
                <w:webHidden/>
              </w:rPr>
              <w:tab/>
            </w:r>
            <w:r w:rsidR="008F7D94">
              <w:rPr>
                <w:noProof/>
                <w:webHidden/>
              </w:rPr>
              <w:fldChar w:fldCharType="begin"/>
            </w:r>
            <w:r w:rsidR="008F7D94">
              <w:rPr>
                <w:noProof/>
                <w:webHidden/>
              </w:rPr>
              <w:instrText xml:space="preserve"> PAGEREF _Toc441828635 \h </w:instrText>
            </w:r>
            <w:r w:rsidR="008F7D94">
              <w:rPr>
                <w:noProof/>
                <w:webHidden/>
              </w:rPr>
            </w:r>
            <w:r w:rsidR="008F7D94">
              <w:rPr>
                <w:noProof/>
                <w:webHidden/>
              </w:rPr>
              <w:fldChar w:fldCharType="separate"/>
            </w:r>
            <w:r w:rsidR="008F7D94">
              <w:rPr>
                <w:noProof/>
                <w:webHidden/>
              </w:rPr>
              <w:t>46</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36" w:history="1">
            <w:r w:rsidR="008F7D94" w:rsidRPr="00E92C08">
              <w:rPr>
                <w:rStyle w:val="Hyperlink"/>
                <w:rFonts w:eastAsiaTheme="majorEastAsia"/>
                <w:noProof/>
                <w14:scene3d>
                  <w14:camera w14:prst="orthographicFront"/>
                  <w14:lightRig w14:rig="threePt" w14:dir="t">
                    <w14:rot w14:lat="0" w14:lon="0" w14:rev="0"/>
                  </w14:lightRig>
                </w14:scene3d>
              </w:rPr>
              <w:t>4.4.1</w:t>
            </w:r>
            <w:r w:rsidR="008F7D94">
              <w:rPr>
                <w:rFonts w:eastAsiaTheme="minorEastAsia" w:cstheme="minorBidi"/>
                <w:noProof/>
                <w:sz w:val="22"/>
                <w:szCs w:val="22"/>
              </w:rPr>
              <w:tab/>
            </w:r>
            <w:r w:rsidR="008F7D94" w:rsidRPr="00E92C08">
              <w:rPr>
                <w:rStyle w:val="Hyperlink"/>
                <w:rFonts w:eastAsiaTheme="majorEastAsia"/>
                <w:noProof/>
              </w:rPr>
              <w:t>Basic Method</w:t>
            </w:r>
            <w:r w:rsidR="008F7D94">
              <w:rPr>
                <w:noProof/>
                <w:webHidden/>
              </w:rPr>
              <w:tab/>
            </w:r>
            <w:r w:rsidR="008F7D94">
              <w:rPr>
                <w:noProof/>
                <w:webHidden/>
              </w:rPr>
              <w:fldChar w:fldCharType="begin"/>
            </w:r>
            <w:r w:rsidR="008F7D94">
              <w:rPr>
                <w:noProof/>
                <w:webHidden/>
              </w:rPr>
              <w:instrText xml:space="preserve"> PAGEREF _Toc441828636 \h </w:instrText>
            </w:r>
            <w:r w:rsidR="008F7D94">
              <w:rPr>
                <w:noProof/>
                <w:webHidden/>
              </w:rPr>
            </w:r>
            <w:r w:rsidR="008F7D94">
              <w:rPr>
                <w:noProof/>
                <w:webHidden/>
              </w:rPr>
              <w:fldChar w:fldCharType="separate"/>
            </w:r>
            <w:r w:rsidR="008F7D94">
              <w:rPr>
                <w:noProof/>
                <w:webHidden/>
              </w:rPr>
              <w:t>46</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37" w:history="1">
            <w:r w:rsidR="008F7D94" w:rsidRPr="00E92C08">
              <w:rPr>
                <w:rStyle w:val="Hyperlink"/>
                <w:rFonts w:eastAsiaTheme="majorEastAsia"/>
                <w:noProof/>
                <w14:scene3d>
                  <w14:camera w14:prst="orthographicFront"/>
                  <w14:lightRig w14:rig="threePt" w14:dir="t">
                    <w14:rot w14:lat="0" w14:lon="0" w14:rev="0"/>
                  </w14:lightRig>
                </w14:scene3d>
              </w:rPr>
              <w:t>4.4.2</w:t>
            </w:r>
            <w:r w:rsidR="008F7D94">
              <w:rPr>
                <w:rFonts w:eastAsiaTheme="minorEastAsia" w:cstheme="minorBidi"/>
                <w:noProof/>
                <w:sz w:val="22"/>
                <w:szCs w:val="22"/>
              </w:rPr>
              <w:tab/>
            </w:r>
            <w:r w:rsidR="008F7D94" w:rsidRPr="00E92C08">
              <w:rPr>
                <w:rStyle w:val="Hyperlink"/>
                <w:rFonts w:eastAsiaTheme="majorEastAsia"/>
                <w:noProof/>
              </w:rPr>
              <w:t>Enhanced Method</w:t>
            </w:r>
            <w:r w:rsidR="008F7D94">
              <w:rPr>
                <w:noProof/>
                <w:webHidden/>
              </w:rPr>
              <w:tab/>
            </w:r>
            <w:r w:rsidR="008F7D94">
              <w:rPr>
                <w:noProof/>
                <w:webHidden/>
              </w:rPr>
              <w:fldChar w:fldCharType="begin"/>
            </w:r>
            <w:r w:rsidR="008F7D94">
              <w:rPr>
                <w:noProof/>
                <w:webHidden/>
              </w:rPr>
              <w:instrText xml:space="preserve"> PAGEREF _Toc441828637 \h </w:instrText>
            </w:r>
            <w:r w:rsidR="008F7D94">
              <w:rPr>
                <w:noProof/>
                <w:webHidden/>
              </w:rPr>
            </w:r>
            <w:r w:rsidR="008F7D94">
              <w:rPr>
                <w:noProof/>
                <w:webHidden/>
              </w:rPr>
              <w:fldChar w:fldCharType="separate"/>
            </w:r>
            <w:r w:rsidR="008F7D94">
              <w:rPr>
                <w:noProof/>
                <w:webHidden/>
              </w:rPr>
              <w:t>49</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38" w:history="1">
            <w:r w:rsidR="008F7D94" w:rsidRPr="00E92C08">
              <w:rPr>
                <w:rStyle w:val="Hyperlink"/>
                <w:rFonts w:eastAsia="Franklin Gothic Book"/>
                <w:noProof/>
              </w:rPr>
              <w:t>4.5</w:t>
            </w:r>
            <w:r w:rsidR="008F7D94">
              <w:rPr>
                <w:rFonts w:eastAsiaTheme="minorEastAsia" w:cstheme="minorBidi"/>
                <w:b w:val="0"/>
                <w:bCs w:val="0"/>
                <w:noProof/>
                <w:sz w:val="22"/>
                <w:szCs w:val="22"/>
              </w:rPr>
              <w:tab/>
            </w:r>
            <w:r w:rsidR="008F7D94" w:rsidRPr="00E92C08">
              <w:rPr>
                <w:rStyle w:val="Hyperlink"/>
                <w:rFonts w:eastAsia="Franklin Gothic Book"/>
                <w:noProof/>
              </w:rPr>
              <w:t>Single-Family Home Energy Audit Protocol</w:t>
            </w:r>
            <w:r w:rsidR="008F7D94">
              <w:rPr>
                <w:noProof/>
                <w:webHidden/>
              </w:rPr>
              <w:tab/>
            </w:r>
            <w:r w:rsidR="008F7D94">
              <w:rPr>
                <w:noProof/>
                <w:webHidden/>
              </w:rPr>
              <w:fldChar w:fldCharType="begin"/>
            </w:r>
            <w:r w:rsidR="008F7D94">
              <w:rPr>
                <w:noProof/>
                <w:webHidden/>
              </w:rPr>
              <w:instrText xml:space="preserve"> PAGEREF _Toc441828638 \h </w:instrText>
            </w:r>
            <w:r w:rsidR="008F7D94">
              <w:rPr>
                <w:noProof/>
                <w:webHidden/>
              </w:rPr>
            </w:r>
            <w:r w:rsidR="008F7D94">
              <w:rPr>
                <w:noProof/>
                <w:webHidden/>
              </w:rPr>
              <w:fldChar w:fldCharType="separate"/>
            </w:r>
            <w:r w:rsidR="008F7D94">
              <w:rPr>
                <w:noProof/>
                <w:webHidden/>
              </w:rPr>
              <w:t>50</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39" w:history="1">
            <w:r w:rsidR="008F7D94" w:rsidRPr="00E92C08">
              <w:rPr>
                <w:rStyle w:val="Hyperlink"/>
                <w:rFonts w:eastAsiaTheme="majorEastAsia"/>
                <w:noProof/>
                <w14:scene3d>
                  <w14:camera w14:prst="orthographicFront"/>
                  <w14:lightRig w14:rig="threePt" w14:dir="t">
                    <w14:rot w14:lat="0" w14:lon="0" w14:rev="0"/>
                  </w14:lightRig>
                </w14:scene3d>
              </w:rPr>
              <w:t>4.5.1</w:t>
            </w:r>
            <w:r w:rsidR="008F7D94">
              <w:rPr>
                <w:rFonts w:eastAsiaTheme="minorEastAsia" w:cstheme="minorBidi"/>
                <w:noProof/>
                <w:sz w:val="22"/>
                <w:szCs w:val="22"/>
              </w:rPr>
              <w:tab/>
            </w:r>
            <w:r w:rsidR="008F7D94" w:rsidRPr="00E92C08">
              <w:rPr>
                <w:rStyle w:val="Hyperlink"/>
                <w:rFonts w:eastAsiaTheme="majorEastAsia"/>
                <w:noProof/>
              </w:rPr>
              <w:t>Basic Method</w:t>
            </w:r>
            <w:r w:rsidR="008F7D94">
              <w:rPr>
                <w:noProof/>
                <w:webHidden/>
              </w:rPr>
              <w:tab/>
            </w:r>
            <w:r w:rsidR="008F7D94">
              <w:rPr>
                <w:noProof/>
                <w:webHidden/>
              </w:rPr>
              <w:fldChar w:fldCharType="begin"/>
            </w:r>
            <w:r w:rsidR="008F7D94">
              <w:rPr>
                <w:noProof/>
                <w:webHidden/>
              </w:rPr>
              <w:instrText xml:space="preserve"> PAGEREF _Toc441828639 \h </w:instrText>
            </w:r>
            <w:r w:rsidR="008F7D94">
              <w:rPr>
                <w:noProof/>
                <w:webHidden/>
              </w:rPr>
            </w:r>
            <w:r w:rsidR="008F7D94">
              <w:rPr>
                <w:noProof/>
                <w:webHidden/>
              </w:rPr>
              <w:fldChar w:fldCharType="separate"/>
            </w:r>
            <w:r w:rsidR="008F7D94">
              <w:rPr>
                <w:noProof/>
                <w:webHidden/>
              </w:rPr>
              <w:t>50</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40" w:history="1">
            <w:r w:rsidR="008F7D94" w:rsidRPr="00E92C08">
              <w:rPr>
                <w:rStyle w:val="Hyperlink"/>
                <w:rFonts w:eastAsia="Franklin Gothic Book"/>
                <w:noProof/>
              </w:rPr>
              <w:t>4.6</w:t>
            </w:r>
            <w:r w:rsidR="008F7D94">
              <w:rPr>
                <w:rFonts w:eastAsiaTheme="minorEastAsia" w:cstheme="minorBidi"/>
                <w:b w:val="0"/>
                <w:bCs w:val="0"/>
                <w:noProof/>
                <w:sz w:val="22"/>
                <w:szCs w:val="22"/>
              </w:rPr>
              <w:tab/>
            </w:r>
            <w:r w:rsidR="008F7D94" w:rsidRPr="00E92C08">
              <w:rPr>
                <w:rStyle w:val="Hyperlink"/>
                <w:rFonts w:eastAsia="Franklin Gothic Book"/>
                <w:noProof/>
              </w:rPr>
              <w:t>Multifamily Protocol</w:t>
            </w:r>
            <w:r w:rsidR="008F7D94">
              <w:rPr>
                <w:noProof/>
                <w:webHidden/>
              </w:rPr>
              <w:tab/>
            </w:r>
            <w:r w:rsidR="008F7D94">
              <w:rPr>
                <w:noProof/>
                <w:webHidden/>
              </w:rPr>
              <w:fldChar w:fldCharType="begin"/>
            </w:r>
            <w:r w:rsidR="008F7D94">
              <w:rPr>
                <w:noProof/>
                <w:webHidden/>
              </w:rPr>
              <w:instrText xml:space="preserve"> PAGEREF _Toc441828640 \h </w:instrText>
            </w:r>
            <w:r w:rsidR="008F7D94">
              <w:rPr>
                <w:noProof/>
                <w:webHidden/>
              </w:rPr>
            </w:r>
            <w:r w:rsidR="008F7D94">
              <w:rPr>
                <w:noProof/>
                <w:webHidden/>
              </w:rPr>
              <w:fldChar w:fldCharType="separate"/>
            </w:r>
            <w:r w:rsidR="008F7D94">
              <w:rPr>
                <w:noProof/>
                <w:webHidden/>
              </w:rPr>
              <w:t>54</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41" w:history="1">
            <w:r w:rsidR="008F7D94" w:rsidRPr="00E92C08">
              <w:rPr>
                <w:rStyle w:val="Hyperlink"/>
                <w:rFonts w:eastAsiaTheme="majorEastAsia"/>
                <w:noProof/>
                <w14:scene3d>
                  <w14:camera w14:prst="orthographicFront"/>
                  <w14:lightRig w14:rig="threePt" w14:dir="t">
                    <w14:rot w14:lat="0" w14:lon="0" w14:rev="0"/>
                  </w14:lightRig>
                </w14:scene3d>
              </w:rPr>
              <w:t>4.6.1</w:t>
            </w:r>
            <w:r w:rsidR="008F7D94">
              <w:rPr>
                <w:rFonts w:eastAsiaTheme="minorEastAsia" w:cstheme="minorBidi"/>
                <w:noProof/>
                <w:sz w:val="22"/>
                <w:szCs w:val="22"/>
              </w:rPr>
              <w:tab/>
            </w:r>
            <w:r w:rsidR="008F7D94" w:rsidRPr="00E92C08">
              <w:rPr>
                <w:rStyle w:val="Hyperlink"/>
                <w:rFonts w:eastAsiaTheme="majorEastAsia"/>
                <w:noProof/>
              </w:rPr>
              <w:t>Basic Method</w:t>
            </w:r>
            <w:r w:rsidR="008F7D94">
              <w:rPr>
                <w:noProof/>
                <w:webHidden/>
              </w:rPr>
              <w:tab/>
            </w:r>
            <w:r w:rsidR="008F7D94">
              <w:rPr>
                <w:noProof/>
                <w:webHidden/>
              </w:rPr>
              <w:fldChar w:fldCharType="begin"/>
            </w:r>
            <w:r w:rsidR="008F7D94">
              <w:rPr>
                <w:noProof/>
                <w:webHidden/>
              </w:rPr>
              <w:instrText xml:space="preserve"> PAGEREF _Toc441828641 \h </w:instrText>
            </w:r>
            <w:r w:rsidR="008F7D94">
              <w:rPr>
                <w:noProof/>
                <w:webHidden/>
              </w:rPr>
            </w:r>
            <w:r w:rsidR="008F7D94">
              <w:rPr>
                <w:noProof/>
                <w:webHidden/>
              </w:rPr>
              <w:fldChar w:fldCharType="separate"/>
            </w:r>
            <w:r w:rsidR="008F7D94">
              <w:rPr>
                <w:noProof/>
                <w:webHidden/>
              </w:rPr>
              <w:t>55</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42" w:history="1">
            <w:r w:rsidR="008F7D94" w:rsidRPr="00E92C08">
              <w:rPr>
                <w:rStyle w:val="Hyperlink"/>
                <w:rFonts w:eastAsia="Franklin Gothic Book"/>
                <w:noProof/>
              </w:rPr>
              <w:t>4.7</w:t>
            </w:r>
            <w:r w:rsidR="008F7D94">
              <w:rPr>
                <w:rFonts w:eastAsiaTheme="minorEastAsia" w:cstheme="minorBidi"/>
                <w:b w:val="0"/>
                <w:bCs w:val="0"/>
                <w:noProof/>
                <w:sz w:val="22"/>
                <w:szCs w:val="22"/>
              </w:rPr>
              <w:tab/>
            </w:r>
            <w:r w:rsidR="008F7D94" w:rsidRPr="00E92C08">
              <w:rPr>
                <w:rStyle w:val="Hyperlink"/>
                <w:rFonts w:eastAsia="Franklin Gothic Book"/>
                <w:noProof/>
              </w:rPr>
              <w:t>Energy Saving Kits and Elementary Education Protocol</w:t>
            </w:r>
            <w:r w:rsidR="008F7D94">
              <w:rPr>
                <w:noProof/>
                <w:webHidden/>
              </w:rPr>
              <w:tab/>
            </w:r>
            <w:r w:rsidR="008F7D94">
              <w:rPr>
                <w:noProof/>
                <w:webHidden/>
              </w:rPr>
              <w:fldChar w:fldCharType="begin"/>
            </w:r>
            <w:r w:rsidR="008F7D94">
              <w:rPr>
                <w:noProof/>
                <w:webHidden/>
              </w:rPr>
              <w:instrText xml:space="preserve"> PAGEREF _Toc441828642 \h </w:instrText>
            </w:r>
            <w:r w:rsidR="008F7D94">
              <w:rPr>
                <w:noProof/>
                <w:webHidden/>
              </w:rPr>
            </w:r>
            <w:r w:rsidR="008F7D94">
              <w:rPr>
                <w:noProof/>
                <w:webHidden/>
              </w:rPr>
              <w:fldChar w:fldCharType="separate"/>
            </w:r>
            <w:r w:rsidR="008F7D94">
              <w:rPr>
                <w:noProof/>
                <w:webHidden/>
              </w:rPr>
              <w:t>58</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43" w:history="1">
            <w:r w:rsidR="008F7D94" w:rsidRPr="00E92C08">
              <w:rPr>
                <w:rStyle w:val="Hyperlink"/>
                <w:rFonts w:eastAsiaTheme="majorEastAsia"/>
                <w:noProof/>
                <w14:scene3d>
                  <w14:camera w14:prst="orthographicFront"/>
                  <w14:lightRig w14:rig="threePt" w14:dir="t">
                    <w14:rot w14:lat="0" w14:lon="0" w14:rev="0"/>
                  </w14:lightRig>
                </w14:scene3d>
              </w:rPr>
              <w:t>4.7.1</w:t>
            </w:r>
            <w:r w:rsidR="008F7D94">
              <w:rPr>
                <w:rFonts w:eastAsiaTheme="minorEastAsia" w:cstheme="minorBidi"/>
                <w:noProof/>
                <w:sz w:val="22"/>
                <w:szCs w:val="22"/>
              </w:rPr>
              <w:tab/>
            </w:r>
            <w:r w:rsidR="008F7D94" w:rsidRPr="00E92C08">
              <w:rPr>
                <w:rStyle w:val="Hyperlink"/>
                <w:rFonts w:eastAsiaTheme="majorEastAsia"/>
                <w:noProof/>
              </w:rPr>
              <w:t>Basic Method</w:t>
            </w:r>
            <w:r w:rsidR="008F7D94">
              <w:rPr>
                <w:noProof/>
                <w:webHidden/>
              </w:rPr>
              <w:tab/>
            </w:r>
            <w:r w:rsidR="008F7D94">
              <w:rPr>
                <w:noProof/>
                <w:webHidden/>
              </w:rPr>
              <w:fldChar w:fldCharType="begin"/>
            </w:r>
            <w:r w:rsidR="008F7D94">
              <w:rPr>
                <w:noProof/>
                <w:webHidden/>
              </w:rPr>
              <w:instrText xml:space="preserve"> PAGEREF _Toc441828643 \h </w:instrText>
            </w:r>
            <w:r w:rsidR="008F7D94">
              <w:rPr>
                <w:noProof/>
                <w:webHidden/>
              </w:rPr>
            </w:r>
            <w:r w:rsidR="008F7D94">
              <w:rPr>
                <w:noProof/>
                <w:webHidden/>
              </w:rPr>
              <w:fldChar w:fldCharType="separate"/>
            </w:r>
            <w:r w:rsidR="008F7D94">
              <w:rPr>
                <w:noProof/>
                <w:webHidden/>
              </w:rPr>
              <w:t>59</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44" w:history="1">
            <w:r w:rsidR="008F7D94" w:rsidRPr="00E92C08">
              <w:rPr>
                <w:rStyle w:val="Hyperlink"/>
                <w:rFonts w:eastAsia="Franklin Gothic Book"/>
                <w:noProof/>
              </w:rPr>
              <w:t>4.8</w:t>
            </w:r>
            <w:r w:rsidR="008F7D94">
              <w:rPr>
                <w:rFonts w:eastAsiaTheme="minorEastAsia" w:cstheme="minorBidi"/>
                <w:b w:val="0"/>
                <w:bCs w:val="0"/>
                <w:noProof/>
                <w:sz w:val="22"/>
                <w:szCs w:val="22"/>
              </w:rPr>
              <w:tab/>
            </w:r>
            <w:r w:rsidR="008F7D94" w:rsidRPr="00E92C08">
              <w:rPr>
                <w:rStyle w:val="Hyperlink"/>
                <w:rFonts w:eastAsia="Franklin Gothic Book"/>
                <w:noProof/>
              </w:rPr>
              <w:t>Residential New Construction Protocol</w:t>
            </w:r>
            <w:r w:rsidR="008F7D94">
              <w:rPr>
                <w:noProof/>
                <w:webHidden/>
              </w:rPr>
              <w:tab/>
            </w:r>
            <w:r w:rsidR="008F7D94">
              <w:rPr>
                <w:noProof/>
                <w:webHidden/>
              </w:rPr>
              <w:fldChar w:fldCharType="begin"/>
            </w:r>
            <w:r w:rsidR="008F7D94">
              <w:rPr>
                <w:noProof/>
                <w:webHidden/>
              </w:rPr>
              <w:instrText xml:space="preserve"> PAGEREF _Toc441828644 \h </w:instrText>
            </w:r>
            <w:r w:rsidR="008F7D94">
              <w:rPr>
                <w:noProof/>
                <w:webHidden/>
              </w:rPr>
            </w:r>
            <w:r w:rsidR="008F7D94">
              <w:rPr>
                <w:noProof/>
                <w:webHidden/>
              </w:rPr>
              <w:fldChar w:fldCharType="separate"/>
            </w:r>
            <w:r w:rsidR="008F7D94">
              <w:rPr>
                <w:noProof/>
                <w:webHidden/>
              </w:rPr>
              <w:t>60</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45" w:history="1">
            <w:r w:rsidR="008F7D94" w:rsidRPr="00E92C08">
              <w:rPr>
                <w:rStyle w:val="Hyperlink"/>
                <w:rFonts w:eastAsiaTheme="majorEastAsia"/>
                <w:noProof/>
                <w14:scene3d>
                  <w14:camera w14:prst="orthographicFront"/>
                  <w14:lightRig w14:rig="threePt" w14:dir="t">
                    <w14:rot w14:lat="0" w14:lon="0" w14:rev="0"/>
                  </w14:lightRig>
                </w14:scene3d>
              </w:rPr>
              <w:t>4.8.1</w:t>
            </w:r>
            <w:r w:rsidR="008F7D94">
              <w:rPr>
                <w:rFonts w:eastAsiaTheme="minorEastAsia" w:cstheme="minorBidi"/>
                <w:noProof/>
                <w:sz w:val="22"/>
                <w:szCs w:val="22"/>
              </w:rPr>
              <w:tab/>
            </w:r>
            <w:r w:rsidR="008F7D94" w:rsidRPr="00E92C08">
              <w:rPr>
                <w:rStyle w:val="Hyperlink"/>
                <w:rFonts w:eastAsiaTheme="majorEastAsia"/>
                <w:noProof/>
              </w:rPr>
              <w:t>Basic Method</w:t>
            </w:r>
            <w:r w:rsidR="008F7D94">
              <w:rPr>
                <w:noProof/>
                <w:webHidden/>
              </w:rPr>
              <w:tab/>
            </w:r>
            <w:r w:rsidR="008F7D94">
              <w:rPr>
                <w:noProof/>
                <w:webHidden/>
              </w:rPr>
              <w:fldChar w:fldCharType="begin"/>
            </w:r>
            <w:r w:rsidR="008F7D94">
              <w:rPr>
                <w:noProof/>
                <w:webHidden/>
              </w:rPr>
              <w:instrText xml:space="preserve"> PAGEREF _Toc441828645 \h </w:instrText>
            </w:r>
            <w:r w:rsidR="008F7D94">
              <w:rPr>
                <w:noProof/>
                <w:webHidden/>
              </w:rPr>
            </w:r>
            <w:r w:rsidR="008F7D94">
              <w:rPr>
                <w:noProof/>
                <w:webHidden/>
              </w:rPr>
              <w:fldChar w:fldCharType="separate"/>
            </w:r>
            <w:r w:rsidR="008F7D94">
              <w:rPr>
                <w:noProof/>
                <w:webHidden/>
              </w:rPr>
              <w:t>60</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46" w:history="1">
            <w:r w:rsidR="008F7D94" w:rsidRPr="00E92C08">
              <w:rPr>
                <w:rStyle w:val="Hyperlink"/>
                <w:rFonts w:eastAsiaTheme="majorEastAsia"/>
                <w:noProof/>
                <w14:scene3d>
                  <w14:camera w14:prst="orthographicFront"/>
                  <w14:lightRig w14:rig="threePt" w14:dir="t">
                    <w14:rot w14:lat="0" w14:lon="0" w14:rev="0"/>
                  </w14:lightRig>
                </w14:scene3d>
              </w:rPr>
              <w:t>4.8.2</w:t>
            </w:r>
            <w:r w:rsidR="008F7D94">
              <w:rPr>
                <w:rFonts w:eastAsiaTheme="minorEastAsia" w:cstheme="minorBidi"/>
                <w:noProof/>
                <w:sz w:val="22"/>
                <w:szCs w:val="22"/>
              </w:rPr>
              <w:tab/>
            </w:r>
            <w:r w:rsidR="008F7D94" w:rsidRPr="00E92C08">
              <w:rPr>
                <w:rStyle w:val="Hyperlink"/>
                <w:rFonts w:eastAsiaTheme="majorEastAsia"/>
                <w:noProof/>
              </w:rPr>
              <w:t>Participant Spillover</w:t>
            </w:r>
            <w:r w:rsidR="008F7D94">
              <w:rPr>
                <w:noProof/>
                <w:webHidden/>
              </w:rPr>
              <w:tab/>
            </w:r>
            <w:r w:rsidR="008F7D94">
              <w:rPr>
                <w:noProof/>
                <w:webHidden/>
              </w:rPr>
              <w:fldChar w:fldCharType="begin"/>
            </w:r>
            <w:r w:rsidR="008F7D94">
              <w:rPr>
                <w:noProof/>
                <w:webHidden/>
              </w:rPr>
              <w:instrText xml:space="preserve"> PAGEREF _Toc441828646 \h </w:instrText>
            </w:r>
            <w:r w:rsidR="008F7D94">
              <w:rPr>
                <w:noProof/>
                <w:webHidden/>
              </w:rPr>
            </w:r>
            <w:r w:rsidR="008F7D94">
              <w:rPr>
                <w:noProof/>
                <w:webHidden/>
              </w:rPr>
              <w:fldChar w:fldCharType="separate"/>
            </w:r>
            <w:r w:rsidR="008F7D94">
              <w:rPr>
                <w:noProof/>
                <w:webHidden/>
              </w:rPr>
              <w:t>63</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47" w:history="1">
            <w:r w:rsidR="008F7D94" w:rsidRPr="00E92C08">
              <w:rPr>
                <w:rStyle w:val="Hyperlink"/>
                <w:rFonts w:eastAsia="Franklin Gothic Book"/>
                <w:noProof/>
                <w14:scene3d>
                  <w14:camera w14:prst="orthographicFront"/>
                  <w14:lightRig w14:rig="threePt" w14:dir="t">
                    <w14:rot w14:lat="0" w14:lon="0" w14:rev="0"/>
                  </w14:lightRig>
                </w14:scene3d>
              </w:rPr>
              <w:t>4.8.3</w:t>
            </w:r>
            <w:r w:rsidR="008F7D94">
              <w:rPr>
                <w:rFonts w:eastAsiaTheme="minorEastAsia" w:cstheme="minorBidi"/>
                <w:noProof/>
                <w:sz w:val="22"/>
                <w:szCs w:val="22"/>
              </w:rPr>
              <w:tab/>
            </w:r>
            <w:r w:rsidR="008F7D94" w:rsidRPr="00E92C08">
              <w:rPr>
                <w:rStyle w:val="Hyperlink"/>
                <w:rFonts w:eastAsia="Franklin Gothic Book"/>
                <w:noProof/>
              </w:rPr>
              <w:t>Builder Nonparticipant Spillover</w:t>
            </w:r>
            <w:r w:rsidR="008F7D94">
              <w:rPr>
                <w:noProof/>
                <w:webHidden/>
              </w:rPr>
              <w:tab/>
            </w:r>
            <w:r w:rsidR="008F7D94">
              <w:rPr>
                <w:noProof/>
                <w:webHidden/>
              </w:rPr>
              <w:fldChar w:fldCharType="begin"/>
            </w:r>
            <w:r w:rsidR="008F7D94">
              <w:rPr>
                <w:noProof/>
                <w:webHidden/>
              </w:rPr>
              <w:instrText xml:space="preserve"> PAGEREF _Toc441828647 \h </w:instrText>
            </w:r>
            <w:r w:rsidR="008F7D94">
              <w:rPr>
                <w:noProof/>
                <w:webHidden/>
              </w:rPr>
            </w:r>
            <w:r w:rsidR="008F7D94">
              <w:rPr>
                <w:noProof/>
                <w:webHidden/>
              </w:rPr>
              <w:fldChar w:fldCharType="separate"/>
            </w:r>
            <w:r w:rsidR="008F7D94">
              <w:rPr>
                <w:noProof/>
                <w:webHidden/>
              </w:rPr>
              <w:t>64</w:t>
            </w:r>
            <w:r w:rsidR="008F7D94">
              <w:rPr>
                <w:noProof/>
                <w:webHidden/>
              </w:rPr>
              <w:fldChar w:fldCharType="end"/>
            </w:r>
          </w:hyperlink>
        </w:p>
        <w:p w:rsidR="008F7D94" w:rsidRDefault="00162D94">
          <w:pPr>
            <w:pStyle w:val="TOC1"/>
            <w:rPr>
              <w:rFonts w:asciiTheme="minorHAnsi" w:eastAsiaTheme="minorEastAsia" w:hAnsiTheme="minorHAnsi" w:cstheme="minorBidi"/>
              <w:b w:val="0"/>
              <w:bCs w:val="0"/>
              <w:caps w:val="0"/>
              <w:color w:val="auto"/>
              <w:sz w:val="22"/>
            </w:rPr>
          </w:pPr>
          <w:hyperlink w:anchor="_Toc441828648" w:history="1">
            <w:r w:rsidR="008F7D94" w:rsidRPr="00E92C08">
              <w:rPr>
                <w:rStyle w:val="Hyperlink"/>
                <w:rFonts w:eastAsia="Franklin Gothic Book"/>
                <w14:scene3d>
                  <w14:camera w14:prst="orthographicFront"/>
                  <w14:lightRig w14:rig="threePt" w14:dir="t">
                    <w14:rot w14:lat="0" w14:lon="0" w14:rev="0"/>
                  </w14:lightRig>
                </w14:scene3d>
              </w:rPr>
              <w:t>5</w:t>
            </w:r>
            <w:r w:rsidR="008F7D94">
              <w:rPr>
                <w:rFonts w:asciiTheme="minorHAnsi" w:eastAsiaTheme="minorEastAsia" w:hAnsiTheme="minorHAnsi" w:cstheme="minorBidi"/>
                <w:b w:val="0"/>
                <w:bCs w:val="0"/>
                <w:caps w:val="0"/>
                <w:color w:val="auto"/>
                <w:sz w:val="22"/>
              </w:rPr>
              <w:tab/>
            </w:r>
            <w:r w:rsidR="008F7D94" w:rsidRPr="00E92C08">
              <w:rPr>
                <w:rStyle w:val="Hyperlink"/>
                <w:rFonts w:eastAsia="Franklin Gothic Book"/>
              </w:rPr>
              <w:t>Cross-Sector Protocols</w:t>
            </w:r>
            <w:r w:rsidR="008F7D94">
              <w:rPr>
                <w:webHidden/>
              </w:rPr>
              <w:tab/>
            </w:r>
            <w:r w:rsidR="008F7D94">
              <w:rPr>
                <w:webHidden/>
              </w:rPr>
              <w:fldChar w:fldCharType="begin"/>
            </w:r>
            <w:r w:rsidR="008F7D94">
              <w:rPr>
                <w:webHidden/>
              </w:rPr>
              <w:instrText xml:space="preserve"> PAGEREF _Toc441828648 \h </w:instrText>
            </w:r>
            <w:r w:rsidR="008F7D94">
              <w:rPr>
                <w:webHidden/>
              </w:rPr>
            </w:r>
            <w:r w:rsidR="008F7D94">
              <w:rPr>
                <w:webHidden/>
              </w:rPr>
              <w:fldChar w:fldCharType="separate"/>
            </w:r>
            <w:r w:rsidR="008F7D94">
              <w:rPr>
                <w:webHidden/>
              </w:rPr>
              <w:t>66</w:t>
            </w:r>
            <w:r w:rsidR="008F7D94">
              <w:rPr>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49" w:history="1">
            <w:r w:rsidR="008F7D94" w:rsidRPr="00E92C08">
              <w:rPr>
                <w:rStyle w:val="Hyperlink"/>
                <w:rFonts w:eastAsia="Franklin Gothic Book"/>
                <w:noProof/>
              </w:rPr>
              <w:t>5.1</w:t>
            </w:r>
            <w:r w:rsidR="008F7D94">
              <w:rPr>
                <w:rFonts w:eastAsiaTheme="minorEastAsia" w:cstheme="minorBidi"/>
                <w:b w:val="0"/>
                <w:bCs w:val="0"/>
                <w:noProof/>
                <w:sz w:val="22"/>
                <w:szCs w:val="22"/>
              </w:rPr>
              <w:tab/>
            </w:r>
            <w:r w:rsidR="008F7D94" w:rsidRPr="00E92C08">
              <w:rPr>
                <w:rStyle w:val="Hyperlink"/>
                <w:rFonts w:eastAsia="Franklin Gothic Book"/>
                <w:noProof/>
              </w:rPr>
              <w:t>Behavioral Protocol</w:t>
            </w:r>
            <w:r w:rsidR="008F7D94">
              <w:rPr>
                <w:noProof/>
                <w:webHidden/>
              </w:rPr>
              <w:tab/>
            </w:r>
            <w:r w:rsidR="008F7D94">
              <w:rPr>
                <w:noProof/>
                <w:webHidden/>
              </w:rPr>
              <w:fldChar w:fldCharType="begin"/>
            </w:r>
            <w:r w:rsidR="008F7D94">
              <w:rPr>
                <w:noProof/>
                <w:webHidden/>
              </w:rPr>
              <w:instrText xml:space="preserve"> PAGEREF _Toc441828649 \h </w:instrText>
            </w:r>
            <w:r w:rsidR="008F7D94">
              <w:rPr>
                <w:noProof/>
                <w:webHidden/>
              </w:rPr>
            </w:r>
            <w:r w:rsidR="008F7D94">
              <w:rPr>
                <w:noProof/>
                <w:webHidden/>
              </w:rPr>
              <w:fldChar w:fldCharType="separate"/>
            </w:r>
            <w:r w:rsidR="008F7D94">
              <w:rPr>
                <w:noProof/>
                <w:webHidden/>
              </w:rPr>
              <w:t>66</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50" w:history="1">
            <w:r w:rsidR="008F7D94" w:rsidRPr="00E92C08">
              <w:rPr>
                <w:rStyle w:val="Hyperlink"/>
                <w:rFonts w:eastAsiaTheme="majorEastAsia"/>
                <w:noProof/>
                <w14:scene3d>
                  <w14:camera w14:prst="orthographicFront"/>
                  <w14:lightRig w14:rig="threePt" w14:dir="t">
                    <w14:rot w14:lat="0" w14:lon="0" w14:rev="0"/>
                  </w14:lightRig>
                </w14:scene3d>
              </w:rPr>
              <w:t>5.1.1</w:t>
            </w:r>
            <w:r w:rsidR="008F7D94">
              <w:rPr>
                <w:rFonts w:eastAsiaTheme="minorEastAsia" w:cstheme="minorBidi"/>
                <w:noProof/>
                <w:sz w:val="22"/>
                <w:szCs w:val="22"/>
              </w:rPr>
              <w:tab/>
            </w:r>
            <w:r w:rsidR="008F7D94" w:rsidRPr="00E92C08">
              <w:rPr>
                <w:rStyle w:val="Hyperlink"/>
                <w:rFonts w:eastAsiaTheme="majorEastAsia"/>
                <w:noProof/>
              </w:rPr>
              <w:t>Randomized Controlled Trials</w:t>
            </w:r>
            <w:r w:rsidR="008F7D94">
              <w:rPr>
                <w:noProof/>
                <w:webHidden/>
              </w:rPr>
              <w:tab/>
            </w:r>
            <w:r w:rsidR="008F7D94">
              <w:rPr>
                <w:noProof/>
                <w:webHidden/>
              </w:rPr>
              <w:fldChar w:fldCharType="begin"/>
            </w:r>
            <w:r w:rsidR="008F7D94">
              <w:rPr>
                <w:noProof/>
                <w:webHidden/>
              </w:rPr>
              <w:instrText xml:space="preserve"> PAGEREF _Toc441828650 \h </w:instrText>
            </w:r>
            <w:r w:rsidR="008F7D94">
              <w:rPr>
                <w:noProof/>
                <w:webHidden/>
              </w:rPr>
            </w:r>
            <w:r w:rsidR="008F7D94">
              <w:rPr>
                <w:noProof/>
                <w:webHidden/>
              </w:rPr>
              <w:fldChar w:fldCharType="separate"/>
            </w:r>
            <w:r w:rsidR="008F7D94">
              <w:rPr>
                <w:noProof/>
                <w:webHidden/>
              </w:rPr>
              <w:t>66</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51" w:history="1">
            <w:r w:rsidR="008F7D94" w:rsidRPr="00E92C08">
              <w:rPr>
                <w:rStyle w:val="Hyperlink"/>
                <w:rFonts w:eastAsiaTheme="majorEastAsia"/>
                <w:noProof/>
                <w14:scene3d>
                  <w14:camera w14:prst="orthographicFront"/>
                  <w14:lightRig w14:rig="threePt" w14:dir="t">
                    <w14:rot w14:lat="0" w14:lon="0" w14:rev="0"/>
                  </w14:lightRig>
                </w14:scene3d>
              </w:rPr>
              <w:t>5.1.2</w:t>
            </w:r>
            <w:r w:rsidR="008F7D94">
              <w:rPr>
                <w:rFonts w:eastAsiaTheme="minorEastAsia" w:cstheme="minorBidi"/>
                <w:noProof/>
                <w:sz w:val="22"/>
                <w:szCs w:val="22"/>
              </w:rPr>
              <w:tab/>
            </w:r>
            <w:r w:rsidR="008F7D94" w:rsidRPr="00E92C08">
              <w:rPr>
                <w:rStyle w:val="Hyperlink"/>
                <w:rFonts w:eastAsiaTheme="majorEastAsia"/>
                <w:noProof/>
              </w:rPr>
              <w:t>Non-Randomized Designs</w:t>
            </w:r>
            <w:r w:rsidR="008F7D94">
              <w:rPr>
                <w:noProof/>
                <w:webHidden/>
              </w:rPr>
              <w:tab/>
            </w:r>
            <w:r w:rsidR="008F7D94">
              <w:rPr>
                <w:noProof/>
                <w:webHidden/>
              </w:rPr>
              <w:fldChar w:fldCharType="begin"/>
            </w:r>
            <w:r w:rsidR="008F7D94">
              <w:rPr>
                <w:noProof/>
                <w:webHidden/>
              </w:rPr>
              <w:instrText xml:space="preserve"> PAGEREF _Toc441828651 \h </w:instrText>
            </w:r>
            <w:r w:rsidR="008F7D94">
              <w:rPr>
                <w:noProof/>
                <w:webHidden/>
              </w:rPr>
            </w:r>
            <w:r w:rsidR="008F7D94">
              <w:rPr>
                <w:noProof/>
                <w:webHidden/>
              </w:rPr>
              <w:fldChar w:fldCharType="separate"/>
            </w:r>
            <w:r w:rsidR="008F7D94">
              <w:rPr>
                <w:noProof/>
                <w:webHidden/>
              </w:rPr>
              <w:t>67</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52" w:history="1">
            <w:r w:rsidR="008F7D94" w:rsidRPr="00E92C08">
              <w:rPr>
                <w:rStyle w:val="Hyperlink"/>
                <w:rFonts w:eastAsia="Franklin Gothic Book"/>
                <w:noProof/>
              </w:rPr>
              <w:t>5.2</w:t>
            </w:r>
            <w:r w:rsidR="008F7D94">
              <w:rPr>
                <w:rFonts w:eastAsiaTheme="minorEastAsia" w:cstheme="minorBidi"/>
                <w:b w:val="0"/>
                <w:bCs w:val="0"/>
                <w:noProof/>
                <w:sz w:val="22"/>
                <w:szCs w:val="22"/>
              </w:rPr>
              <w:tab/>
            </w:r>
            <w:r w:rsidR="008F7D94" w:rsidRPr="00E92C08">
              <w:rPr>
                <w:rStyle w:val="Hyperlink"/>
                <w:rFonts w:eastAsia="Franklin Gothic Book"/>
                <w:noProof/>
              </w:rPr>
              <w:t>Code Compliance Protocol</w:t>
            </w:r>
            <w:r w:rsidR="008F7D94">
              <w:rPr>
                <w:noProof/>
                <w:webHidden/>
              </w:rPr>
              <w:tab/>
            </w:r>
            <w:r w:rsidR="008F7D94">
              <w:rPr>
                <w:noProof/>
                <w:webHidden/>
              </w:rPr>
              <w:fldChar w:fldCharType="begin"/>
            </w:r>
            <w:r w:rsidR="008F7D94">
              <w:rPr>
                <w:noProof/>
                <w:webHidden/>
              </w:rPr>
              <w:instrText xml:space="preserve"> PAGEREF _Toc441828652 \h </w:instrText>
            </w:r>
            <w:r w:rsidR="008F7D94">
              <w:rPr>
                <w:noProof/>
                <w:webHidden/>
              </w:rPr>
            </w:r>
            <w:r w:rsidR="008F7D94">
              <w:rPr>
                <w:noProof/>
                <w:webHidden/>
              </w:rPr>
              <w:fldChar w:fldCharType="separate"/>
            </w:r>
            <w:r w:rsidR="008F7D94">
              <w:rPr>
                <w:noProof/>
                <w:webHidden/>
              </w:rPr>
              <w:t>69</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53" w:history="1">
            <w:r w:rsidR="008F7D94" w:rsidRPr="00E92C08">
              <w:rPr>
                <w:rStyle w:val="Hyperlink"/>
                <w:rFonts w:eastAsiaTheme="majorEastAsia"/>
                <w:noProof/>
                <w14:scene3d>
                  <w14:camera w14:prst="orthographicFront"/>
                  <w14:lightRig w14:rig="threePt" w14:dir="t">
                    <w14:rot w14:lat="0" w14:lon="0" w14:rev="0"/>
                  </w14:lightRig>
                </w14:scene3d>
              </w:rPr>
              <w:t>5.2.1</w:t>
            </w:r>
            <w:r w:rsidR="008F7D94">
              <w:rPr>
                <w:rFonts w:eastAsiaTheme="minorEastAsia" w:cstheme="minorBidi"/>
                <w:noProof/>
                <w:sz w:val="22"/>
                <w:szCs w:val="22"/>
              </w:rPr>
              <w:tab/>
            </w:r>
            <w:r w:rsidR="008F7D94" w:rsidRPr="00E92C08">
              <w:rPr>
                <w:rStyle w:val="Hyperlink"/>
                <w:rFonts w:eastAsiaTheme="majorEastAsia"/>
                <w:noProof/>
              </w:rPr>
              <w:t>Data Collection</w:t>
            </w:r>
            <w:r w:rsidR="008F7D94">
              <w:rPr>
                <w:noProof/>
                <w:webHidden/>
              </w:rPr>
              <w:tab/>
            </w:r>
            <w:r w:rsidR="008F7D94">
              <w:rPr>
                <w:noProof/>
                <w:webHidden/>
              </w:rPr>
              <w:fldChar w:fldCharType="begin"/>
            </w:r>
            <w:r w:rsidR="008F7D94">
              <w:rPr>
                <w:noProof/>
                <w:webHidden/>
              </w:rPr>
              <w:instrText xml:space="preserve"> PAGEREF _Toc441828653 \h </w:instrText>
            </w:r>
            <w:r w:rsidR="008F7D94">
              <w:rPr>
                <w:noProof/>
                <w:webHidden/>
              </w:rPr>
            </w:r>
            <w:r w:rsidR="008F7D94">
              <w:rPr>
                <w:noProof/>
                <w:webHidden/>
              </w:rPr>
              <w:fldChar w:fldCharType="separate"/>
            </w:r>
            <w:r w:rsidR="008F7D94">
              <w:rPr>
                <w:noProof/>
                <w:webHidden/>
              </w:rPr>
              <w:t>69</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54" w:history="1">
            <w:r w:rsidR="008F7D94" w:rsidRPr="00E92C08">
              <w:rPr>
                <w:rStyle w:val="Hyperlink"/>
                <w:rFonts w:eastAsiaTheme="majorEastAsia"/>
                <w:noProof/>
                <w14:scene3d>
                  <w14:camera w14:prst="orthographicFront"/>
                  <w14:lightRig w14:rig="threePt" w14:dir="t">
                    <w14:rot w14:lat="0" w14:lon="0" w14:rev="0"/>
                  </w14:lightRig>
                </w14:scene3d>
              </w:rPr>
              <w:t>5.2.2</w:t>
            </w:r>
            <w:r w:rsidR="008F7D94">
              <w:rPr>
                <w:rFonts w:eastAsiaTheme="minorEastAsia" w:cstheme="minorBidi"/>
                <w:noProof/>
                <w:sz w:val="22"/>
                <w:szCs w:val="22"/>
              </w:rPr>
              <w:tab/>
            </w:r>
            <w:r w:rsidR="008F7D94" w:rsidRPr="00E92C08">
              <w:rPr>
                <w:rStyle w:val="Hyperlink"/>
                <w:rFonts w:eastAsiaTheme="majorEastAsia"/>
                <w:noProof/>
              </w:rPr>
              <w:t>Attribution Assessment</w:t>
            </w:r>
            <w:r w:rsidR="008F7D94">
              <w:rPr>
                <w:noProof/>
                <w:webHidden/>
              </w:rPr>
              <w:tab/>
            </w:r>
            <w:r w:rsidR="008F7D94">
              <w:rPr>
                <w:noProof/>
                <w:webHidden/>
              </w:rPr>
              <w:fldChar w:fldCharType="begin"/>
            </w:r>
            <w:r w:rsidR="008F7D94">
              <w:rPr>
                <w:noProof/>
                <w:webHidden/>
              </w:rPr>
              <w:instrText xml:space="preserve"> PAGEREF _Toc441828654 \h </w:instrText>
            </w:r>
            <w:r w:rsidR="008F7D94">
              <w:rPr>
                <w:noProof/>
                <w:webHidden/>
              </w:rPr>
            </w:r>
            <w:r w:rsidR="008F7D94">
              <w:rPr>
                <w:noProof/>
                <w:webHidden/>
              </w:rPr>
              <w:fldChar w:fldCharType="separate"/>
            </w:r>
            <w:r w:rsidR="008F7D94">
              <w:rPr>
                <w:noProof/>
                <w:webHidden/>
              </w:rPr>
              <w:t>69</w:t>
            </w:r>
            <w:r w:rsidR="008F7D94">
              <w:rPr>
                <w:noProof/>
                <w:webHidden/>
              </w:rPr>
              <w:fldChar w:fldCharType="end"/>
            </w:r>
          </w:hyperlink>
        </w:p>
        <w:p w:rsidR="008F7D94" w:rsidRDefault="00162D94">
          <w:pPr>
            <w:pStyle w:val="TOC1"/>
            <w:rPr>
              <w:rFonts w:asciiTheme="minorHAnsi" w:eastAsiaTheme="minorEastAsia" w:hAnsiTheme="minorHAnsi" w:cstheme="minorBidi"/>
              <w:b w:val="0"/>
              <w:bCs w:val="0"/>
              <w:caps w:val="0"/>
              <w:color w:val="auto"/>
              <w:sz w:val="22"/>
            </w:rPr>
          </w:pPr>
          <w:hyperlink w:anchor="_Toc441828655" w:history="1">
            <w:r w:rsidR="008F7D94" w:rsidRPr="00E92C08">
              <w:rPr>
                <w:rStyle w:val="Hyperlink"/>
                <w:rFonts w:eastAsia="Franklin Gothic Book"/>
                <w14:scene3d>
                  <w14:camera w14:prst="orthographicFront"/>
                  <w14:lightRig w14:rig="threePt" w14:dir="t">
                    <w14:rot w14:lat="0" w14:lon="0" w14:rev="0"/>
                  </w14:lightRig>
                </w14:scene3d>
              </w:rPr>
              <w:t>6</w:t>
            </w:r>
            <w:r w:rsidR="008F7D94">
              <w:rPr>
                <w:rFonts w:asciiTheme="minorHAnsi" w:eastAsiaTheme="minorEastAsia" w:hAnsiTheme="minorHAnsi" w:cstheme="minorBidi"/>
                <w:b w:val="0"/>
                <w:bCs w:val="0"/>
                <w:caps w:val="0"/>
                <w:color w:val="auto"/>
                <w:sz w:val="22"/>
              </w:rPr>
              <w:tab/>
            </w:r>
            <w:r w:rsidR="008F7D94" w:rsidRPr="00E92C08">
              <w:rPr>
                <w:rStyle w:val="Hyperlink"/>
                <w:rFonts w:eastAsia="Franklin Gothic Book"/>
              </w:rPr>
              <w:t>Appendix A: Overview of NTG Methods</w:t>
            </w:r>
            <w:r w:rsidR="008F7D94">
              <w:rPr>
                <w:webHidden/>
              </w:rPr>
              <w:tab/>
            </w:r>
            <w:r w:rsidR="008F7D94">
              <w:rPr>
                <w:webHidden/>
              </w:rPr>
              <w:fldChar w:fldCharType="begin"/>
            </w:r>
            <w:r w:rsidR="008F7D94">
              <w:rPr>
                <w:webHidden/>
              </w:rPr>
              <w:instrText xml:space="preserve"> PAGEREF _Toc441828655 \h </w:instrText>
            </w:r>
            <w:r w:rsidR="008F7D94">
              <w:rPr>
                <w:webHidden/>
              </w:rPr>
            </w:r>
            <w:r w:rsidR="008F7D94">
              <w:rPr>
                <w:webHidden/>
              </w:rPr>
              <w:fldChar w:fldCharType="separate"/>
            </w:r>
            <w:r w:rsidR="008F7D94">
              <w:rPr>
                <w:webHidden/>
              </w:rPr>
              <w:t>70</w:t>
            </w:r>
            <w:r w:rsidR="008F7D94">
              <w:rPr>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56" w:history="1">
            <w:r w:rsidR="008F7D94" w:rsidRPr="00E92C08">
              <w:rPr>
                <w:rStyle w:val="Hyperlink"/>
                <w:rFonts w:eastAsia="Franklin Gothic Book"/>
                <w:noProof/>
              </w:rPr>
              <w:t>6.1</w:t>
            </w:r>
            <w:r w:rsidR="008F7D94">
              <w:rPr>
                <w:rFonts w:eastAsiaTheme="minorEastAsia" w:cstheme="minorBidi"/>
                <w:b w:val="0"/>
                <w:bCs w:val="0"/>
                <w:noProof/>
                <w:sz w:val="22"/>
                <w:szCs w:val="22"/>
              </w:rPr>
              <w:tab/>
            </w:r>
            <w:r w:rsidR="008F7D94" w:rsidRPr="00E92C08">
              <w:rPr>
                <w:rStyle w:val="Hyperlink"/>
                <w:rFonts w:eastAsia="Franklin Gothic Book"/>
                <w:noProof/>
              </w:rPr>
              <w:t>Survey-Based Approaches</w:t>
            </w:r>
            <w:r w:rsidR="008F7D94">
              <w:rPr>
                <w:noProof/>
                <w:webHidden/>
              </w:rPr>
              <w:tab/>
            </w:r>
            <w:r w:rsidR="008F7D94">
              <w:rPr>
                <w:noProof/>
                <w:webHidden/>
              </w:rPr>
              <w:fldChar w:fldCharType="begin"/>
            </w:r>
            <w:r w:rsidR="008F7D94">
              <w:rPr>
                <w:noProof/>
                <w:webHidden/>
              </w:rPr>
              <w:instrText xml:space="preserve"> PAGEREF _Toc441828656 \h </w:instrText>
            </w:r>
            <w:r w:rsidR="008F7D94">
              <w:rPr>
                <w:noProof/>
                <w:webHidden/>
              </w:rPr>
            </w:r>
            <w:r w:rsidR="008F7D94">
              <w:rPr>
                <w:noProof/>
                <w:webHidden/>
              </w:rPr>
              <w:fldChar w:fldCharType="separate"/>
            </w:r>
            <w:r w:rsidR="008F7D94">
              <w:rPr>
                <w:noProof/>
                <w:webHidden/>
              </w:rPr>
              <w:t>70</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57" w:history="1">
            <w:r w:rsidR="008F7D94" w:rsidRPr="00E92C08">
              <w:rPr>
                <w:rStyle w:val="Hyperlink"/>
                <w:rFonts w:eastAsia="Franklin Gothic Book"/>
                <w:noProof/>
                <w14:scene3d>
                  <w14:camera w14:prst="orthographicFront"/>
                  <w14:lightRig w14:rig="threePt" w14:dir="t">
                    <w14:rot w14:lat="0" w14:lon="0" w14:rev="0"/>
                  </w14:lightRig>
                </w14:scene3d>
              </w:rPr>
              <w:t>6.1.1</w:t>
            </w:r>
            <w:r w:rsidR="008F7D94">
              <w:rPr>
                <w:rFonts w:eastAsiaTheme="minorEastAsia" w:cstheme="minorBidi"/>
                <w:noProof/>
                <w:sz w:val="22"/>
                <w:szCs w:val="22"/>
              </w:rPr>
              <w:tab/>
            </w:r>
            <w:r w:rsidR="008F7D94" w:rsidRPr="00E92C08">
              <w:rPr>
                <w:rStyle w:val="Hyperlink"/>
                <w:rFonts w:eastAsia="Franklin Gothic Book"/>
                <w:noProof/>
              </w:rPr>
              <w:t>Self-Report Approach</w:t>
            </w:r>
            <w:r w:rsidR="008F7D94">
              <w:rPr>
                <w:noProof/>
                <w:webHidden/>
              </w:rPr>
              <w:tab/>
            </w:r>
            <w:r w:rsidR="008F7D94">
              <w:rPr>
                <w:noProof/>
                <w:webHidden/>
              </w:rPr>
              <w:fldChar w:fldCharType="begin"/>
            </w:r>
            <w:r w:rsidR="008F7D94">
              <w:rPr>
                <w:noProof/>
                <w:webHidden/>
              </w:rPr>
              <w:instrText xml:space="preserve"> PAGEREF _Toc441828657 \h </w:instrText>
            </w:r>
            <w:r w:rsidR="008F7D94">
              <w:rPr>
                <w:noProof/>
                <w:webHidden/>
              </w:rPr>
            </w:r>
            <w:r w:rsidR="008F7D94">
              <w:rPr>
                <w:noProof/>
                <w:webHidden/>
              </w:rPr>
              <w:fldChar w:fldCharType="separate"/>
            </w:r>
            <w:r w:rsidR="008F7D94">
              <w:rPr>
                <w:noProof/>
                <w:webHidden/>
              </w:rPr>
              <w:t>70</w:t>
            </w:r>
            <w:r w:rsidR="008F7D94">
              <w:rPr>
                <w:noProof/>
                <w:webHidden/>
              </w:rPr>
              <w:fldChar w:fldCharType="end"/>
            </w:r>
          </w:hyperlink>
        </w:p>
        <w:p w:rsidR="008F7D94" w:rsidRDefault="00162D94">
          <w:pPr>
            <w:pStyle w:val="TOC3"/>
            <w:tabs>
              <w:tab w:val="left" w:pos="960"/>
              <w:tab w:val="right" w:leader="dot" w:pos="9350"/>
            </w:tabs>
            <w:rPr>
              <w:rFonts w:eastAsiaTheme="minorEastAsia" w:cstheme="minorBidi"/>
              <w:noProof/>
              <w:sz w:val="22"/>
              <w:szCs w:val="22"/>
            </w:rPr>
          </w:pPr>
          <w:hyperlink w:anchor="_Toc441828658" w:history="1">
            <w:r w:rsidR="008F7D94" w:rsidRPr="00E92C08">
              <w:rPr>
                <w:rStyle w:val="Hyperlink"/>
                <w:rFonts w:eastAsia="Franklin Gothic Book"/>
                <w:noProof/>
                <w14:scene3d>
                  <w14:camera w14:prst="orthographicFront"/>
                  <w14:lightRig w14:rig="threePt" w14:dir="t">
                    <w14:rot w14:lat="0" w14:lon="0" w14:rev="0"/>
                  </w14:lightRig>
                </w14:scene3d>
              </w:rPr>
              <w:t>6.1.2</w:t>
            </w:r>
            <w:r w:rsidR="008F7D94">
              <w:rPr>
                <w:rFonts w:eastAsiaTheme="minorEastAsia" w:cstheme="minorBidi"/>
                <w:noProof/>
                <w:sz w:val="22"/>
                <w:szCs w:val="22"/>
              </w:rPr>
              <w:tab/>
            </w:r>
            <w:r w:rsidR="008F7D94" w:rsidRPr="00E92C08">
              <w:rPr>
                <w:rStyle w:val="Hyperlink"/>
                <w:rFonts w:eastAsia="Franklin Gothic Book"/>
                <w:noProof/>
              </w:rPr>
              <w:t>Econometric/Revealed Preference Approach</w:t>
            </w:r>
            <w:r w:rsidR="008F7D94">
              <w:rPr>
                <w:noProof/>
                <w:webHidden/>
              </w:rPr>
              <w:tab/>
            </w:r>
            <w:r w:rsidR="008F7D94">
              <w:rPr>
                <w:noProof/>
                <w:webHidden/>
              </w:rPr>
              <w:fldChar w:fldCharType="begin"/>
            </w:r>
            <w:r w:rsidR="008F7D94">
              <w:rPr>
                <w:noProof/>
                <w:webHidden/>
              </w:rPr>
              <w:instrText xml:space="preserve"> PAGEREF _Toc441828658 \h </w:instrText>
            </w:r>
            <w:r w:rsidR="008F7D94">
              <w:rPr>
                <w:noProof/>
                <w:webHidden/>
              </w:rPr>
            </w:r>
            <w:r w:rsidR="008F7D94">
              <w:rPr>
                <w:noProof/>
                <w:webHidden/>
              </w:rPr>
              <w:fldChar w:fldCharType="separate"/>
            </w:r>
            <w:r w:rsidR="008F7D94">
              <w:rPr>
                <w:noProof/>
                <w:webHidden/>
              </w:rPr>
              <w:t>70</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59" w:history="1">
            <w:r w:rsidR="008F7D94" w:rsidRPr="00E92C08">
              <w:rPr>
                <w:rStyle w:val="Hyperlink"/>
                <w:rFonts w:eastAsia="Franklin Gothic Book"/>
                <w:noProof/>
              </w:rPr>
              <w:t>6.2</w:t>
            </w:r>
            <w:r w:rsidR="008F7D94">
              <w:rPr>
                <w:rFonts w:eastAsiaTheme="minorEastAsia" w:cstheme="minorBidi"/>
                <w:b w:val="0"/>
                <w:bCs w:val="0"/>
                <w:noProof/>
                <w:sz w:val="22"/>
                <w:szCs w:val="22"/>
              </w:rPr>
              <w:tab/>
            </w:r>
            <w:r w:rsidR="008F7D94" w:rsidRPr="00E92C08">
              <w:rPr>
                <w:rStyle w:val="Hyperlink"/>
                <w:rFonts w:eastAsia="Franklin Gothic Book"/>
                <w:noProof/>
              </w:rPr>
              <w:t>Randomized Control Trials and Quasi-Experimental Designs</w:t>
            </w:r>
            <w:r w:rsidR="008F7D94">
              <w:rPr>
                <w:noProof/>
                <w:webHidden/>
              </w:rPr>
              <w:tab/>
            </w:r>
            <w:r w:rsidR="008F7D94">
              <w:rPr>
                <w:noProof/>
                <w:webHidden/>
              </w:rPr>
              <w:fldChar w:fldCharType="begin"/>
            </w:r>
            <w:r w:rsidR="008F7D94">
              <w:rPr>
                <w:noProof/>
                <w:webHidden/>
              </w:rPr>
              <w:instrText xml:space="preserve"> PAGEREF _Toc441828659 \h </w:instrText>
            </w:r>
            <w:r w:rsidR="008F7D94">
              <w:rPr>
                <w:noProof/>
                <w:webHidden/>
              </w:rPr>
            </w:r>
            <w:r w:rsidR="008F7D94">
              <w:rPr>
                <w:noProof/>
                <w:webHidden/>
              </w:rPr>
              <w:fldChar w:fldCharType="separate"/>
            </w:r>
            <w:r w:rsidR="008F7D94">
              <w:rPr>
                <w:noProof/>
                <w:webHidden/>
              </w:rPr>
              <w:t>71</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60" w:history="1">
            <w:r w:rsidR="008F7D94" w:rsidRPr="00E92C08">
              <w:rPr>
                <w:rStyle w:val="Hyperlink"/>
                <w:rFonts w:eastAsia="Franklin Gothic Book"/>
                <w:noProof/>
              </w:rPr>
              <w:t>6.3</w:t>
            </w:r>
            <w:r w:rsidR="008F7D94">
              <w:rPr>
                <w:rFonts w:eastAsiaTheme="minorEastAsia" w:cstheme="minorBidi"/>
                <w:b w:val="0"/>
                <w:bCs w:val="0"/>
                <w:noProof/>
                <w:sz w:val="22"/>
                <w:szCs w:val="22"/>
              </w:rPr>
              <w:tab/>
            </w:r>
            <w:r w:rsidR="008F7D94" w:rsidRPr="00E92C08">
              <w:rPr>
                <w:rStyle w:val="Hyperlink"/>
                <w:rFonts w:eastAsia="Franklin Gothic Book"/>
                <w:noProof/>
              </w:rPr>
              <w:t>Deemed or Stipulated NTG Ratios</w:t>
            </w:r>
            <w:r w:rsidR="008F7D94">
              <w:rPr>
                <w:noProof/>
                <w:webHidden/>
              </w:rPr>
              <w:tab/>
            </w:r>
            <w:r w:rsidR="008F7D94">
              <w:rPr>
                <w:noProof/>
                <w:webHidden/>
              </w:rPr>
              <w:fldChar w:fldCharType="begin"/>
            </w:r>
            <w:r w:rsidR="008F7D94">
              <w:rPr>
                <w:noProof/>
                <w:webHidden/>
              </w:rPr>
              <w:instrText xml:space="preserve"> PAGEREF _Toc441828660 \h </w:instrText>
            </w:r>
            <w:r w:rsidR="008F7D94">
              <w:rPr>
                <w:noProof/>
                <w:webHidden/>
              </w:rPr>
            </w:r>
            <w:r w:rsidR="008F7D94">
              <w:rPr>
                <w:noProof/>
                <w:webHidden/>
              </w:rPr>
              <w:fldChar w:fldCharType="separate"/>
            </w:r>
            <w:r w:rsidR="008F7D94">
              <w:rPr>
                <w:noProof/>
                <w:webHidden/>
              </w:rPr>
              <w:t>71</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61" w:history="1">
            <w:r w:rsidR="008F7D94" w:rsidRPr="00E92C08">
              <w:rPr>
                <w:rStyle w:val="Hyperlink"/>
                <w:rFonts w:eastAsia="Franklin Gothic Book"/>
                <w:noProof/>
              </w:rPr>
              <w:t>6.4</w:t>
            </w:r>
            <w:r w:rsidR="008F7D94">
              <w:rPr>
                <w:rFonts w:eastAsiaTheme="minorEastAsia" w:cstheme="minorBidi"/>
                <w:b w:val="0"/>
                <w:bCs w:val="0"/>
                <w:noProof/>
                <w:sz w:val="22"/>
                <w:szCs w:val="22"/>
              </w:rPr>
              <w:tab/>
            </w:r>
            <w:r w:rsidR="008F7D94" w:rsidRPr="00E92C08">
              <w:rPr>
                <w:rStyle w:val="Hyperlink"/>
                <w:rFonts w:eastAsia="Franklin Gothic Book"/>
                <w:noProof/>
              </w:rPr>
              <w:t>Common Practice Baseline Approaches</w:t>
            </w:r>
            <w:r w:rsidR="008F7D94">
              <w:rPr>
                <w:noProof/>
                <w:webHidden/>
              </w:rPr>
              <w:tab/>
            </w:r>
            <w:r w:rsidR="008F7D94">
              <w:rPr>
                <w:noProof/>
                <w:webHidden/>
              </w:rPr>
              <w:fldChar w:fldCharType="begin"/>
            </w:r>
            <w:r w:rsidR="008F7D94">
              <w:rPr>
                <w:noProof/>
                <w:webHidden/>
              </w:rPr>
              <w:instrText xml:space="preserve"> PAGEREF _Toc441828661 \h </w:instrText>
            </w:r>
            <w:r w:rsidR="008F7D94">
              <w:rPr>
                <w:noProof/>
                <w:webHidden/>
              </w:rPr>
            </w:r>
            <w:r w:rsidR="008F7D94">
              <w:rPr>
                <w:noProof/>
                <w:webHidden/>
              </w:rPr>
              <w:fldChar w:fldCharType="separate"/>
            </w:r>
            <w:r w:rsidR="008F7D94">
              <w:rPr>
                <w:noProof/>
                <w:webHidden/>
              </w:rPr>
              <w:t>71</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62" w:history="1">
            <w:r w:rsidR="008F7D94" w:rsidRPr="00E92C08">
              <w:rPr>
                <w:rStyle w:val="Hyperlink"/>
                <w:rFonts w:eastAsia="Franklin Gothic Book"/>
                <w:noProof/>
              </w:rPr>
              <w:t>6.5</w:t>
            </w:r>
            <w:r w:rsidR="008F7D94">
              <w:rPr>
                <w:rFonts w:eastAsiaTheme="minorEastAsia" w:cstheme="minorBidi"/>
                <w:b w:val="0"/>
                <w:bCs w:val="0"/>
                <w:noProof/>
                <w:sz w:val="22"/>
                <w:szCs w:val="22"/>
              </w:rPr>
              <w:tab/>
            </w:r>
            <w:r w:rsidR="008F7D94" w:rsidRPr="00E92C08">
              <w:rPr>
                <w:rStyle w:val="Hyperlink"/>
                <w:rFonts w:eastAsia="Franklin Gothic Book"/>
                <w:noProof/>
              </w:rPr>
              <w:t>Market Analyses</w:t>
            </w:r>
            <w:r w:rsidR="008F7D94">
              <w:rPr>
                <w:noProof/>
                <w:webHidden/>
              </w:rPr>
              <w:tab/>
            </w:r>
            <w:r w:rsidR="008F7D94">
              <w:rPr>
                <w:noProof/>
                <w:webHidden/>
              </w:rPr>
              <w:fldChar w:fldCharType="begin"/>
            </w:r>
            <w:r w:rsidR="008F7D94">
              <w:rPr>
                <w:noProof/>
                <w:webHidden/>
              </w:rPr>
              <w:instrText xml:space="preserve"> PAGEREF _Toc441828662 \h </w:instrText>
            </w:r>
            <w:r w:rsidR="008F7D94">
              <w:rPr>
                <w:noProof/>
                <w:webHidden/>
              </w:rPr>
            </w:r>
            <w:r w:rsidR="008F7D94">
              <w:rPr>
                <w:noProof/>
                <w:webHidden/>
              </w:rPr>
              <w:fldChar w:fldCharType="separate"/>
            </w:r>
            <w:r w:rsidR="008F7D94">
              <w:rPr>
                <w:noProof/>
                <w:webHidden/>
              </w:rPr>
              <w:t>72</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63" w:history="1">
            <w:r w:rsidR="008F7D94" w:rsidRPr="00E92C08">
              <w:rPr>
                <w:rStyle w:val="Hyperlink"/>
                <w:rFonts w:eastAsia="Franklin Gothic Book"/>
                <w:noProof/>
              </w:rPr>
              <w:t>6.6</w:t>
            </w:r>
            <w:r w:rsidR="008F7D94">
              <w:rPr>
                <w:rFonts w:eastAsiaTheme="minorEastAsia" w:cstheme="minorBidi"/>
                <w:b w:val="0"/>
                <w:bCs w:val="0"/>
                <w:noProof/>
                <w:sz w:val="22"/>
                <w:szCs w:val="22"/>
              </w:rPr>
              <w:tab/>
            </w:r>
            <w:r w:rsidR="008F7D94" w:rsidRPr="00E92C08">
              <w:rPr>
                <w:rStyle w:val="Hyperlink"/>
                <w:rFonts w:eastAsia="Franklin Gothic Book"/>
                <w:noProof/>
              </w:rPr>
              <w:t>Structured Expert Judgment Approaches</w:t>
            </w:r>
            <w:r w:rsidR="008F7D94">
              <w:rPr>
                <w:noProof/>
                <w:webHidden/>
              </w:rPr>
              <w:tab/>
            </w:r>
            <w:r w:rsidR="008F7D94">
              <w:rPr>
                <w:noProof/>
                <w:webHidden/>
              </w:rPr>
              <w:fldChar w:fldCharType="begin"/>
            </w:r>
            <w:r w:rsidR="008F7D94">
              <w:rPr>
                <w:noProof/>
                <w:webHidden/>
              </w:rPr>
              <w:instrText xml:space="preserve"> PAGEREF _Toc441828663 \h </w:instrText>
            </w:r>
            <w:r w:rsidR="008F7D94">
              <w:rPr>
                <w:noProof/>
                <w:webHidden/>
              </w:rPr>
            </w:r>
            <w:r w:rsidR="008F7D94">
              <w:rPr>
                <w:noProof/>
                <w:webHidden/>
              </w:rPr>
              <w:fldChar w:fldCharType="separate"/>
            </w:r>
            <w:r w:rsidR="008F7D94">
              <w:rPr>
                <w:noProof/>
                <w:webHidden/>
              </w:rPr>
              <w:t>72</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64" w:history="1">
            <w:r w:rsidR="008F7D94" w:rsidRPr="00E92C08">
              <w:rPr>
                <w:rStyle w:val="Hyperlink"/>
                <w:rFonts w:eastAsia="Franklin Gothic Book"/>
                <w:noProof/>
              </w:rPr>
              <w:t>6.7</w:t>
            </w:r>
            <w:r w:rsidR="008F7D94">
              <w:rPr>
                <w:rFonts w:eastAsiaTheme="minorEastAsia" w:cstheme="minorBidi"/>
                <w:b w:val="0"/>
                <w:bCs w:val="0"/>
                <w:noProof/>
                <w:sz w:val="22"/>
                <w:szCs w:val="22"/>
              </w:rPr>
              <w:tab/>
            </w:r>
            <w:r w:rsidR="008F7D94" w:rsidRPr="00E92C08">
              <w:rPr>
                <w:rStyle w:val="Hyperlink"/>
                <w:rFonts w:eastAsia="Franklin Gothic Book"/>
                <w:noProof/>
              </w:rPr>
              <w:t>Program Theory-Driven Approach</w:t>
            </w:r>
            <w:r w:rsidR="008F7D94">
              <w:rPr>
                <w:noProof/>
                <w:webHidden/>
              </w:rPr>
              <w:tab/>
            </w:r>
            <w:r w:rsidR="008F7D94">
              <w:rPr>
                <w:noProof/>
                <w:webHidden/>
              </w:rPr>
              <w:fldChar w:fldCharType="begin"/>
            </w:r>
            <w:r w:rsidR="008F7D94">
              <w:rPr>
                <w:noProof/>
                <w:webHidden/>
              </w:rPr>
              <w:instrText xml:space="preserve"> PAGEREF _Toc441828664 \h </w:instrText>
            </w:r>
            <w:r w:rsidR="008F7D94">
              <w:rPr>
                <w:noProof/>
                <w:webHidden/>
              </w:rPr>
            </w:r>
            <w:r w:rsidR="008F7D94">
              <w:rPr>
                <w:noProof/>
                <w:webHidden/>
              </w:rPr>
              <w:fldChar w:fldCharType="separate"/>
            </w:r>
            <w:r w:rsidR="008F7D94">
              <w:rPr>
                <w:noProof/>
                <w:webHidden/>
              </w:rPr>
              <w:t>73</w:t>
            </w:r>
            <w:r w:rsidR="008F7D94">
              <w:rPr>
                <w:noProof/>
                <w:webHidden/>
              </w:rPr>
              <w:fldChar w:fldCharType="end"/>
            </w:r>
          </w:hyperlink>
        </w:p>
        <w:p w:rsidR="008F7D94" w:rsidRDefault="00162D94">
          <w:pPr>
            <w:pStyle w:val="TOC2"/>
            <w:tabs>
              <w:tab w:val="left" w:pos="480"/>
              <w:tab w:val="right" w:leader="dot" w:pos="9350"/>
            </w:tabs>
            <w:rPr>
              <w:rFonts w:eastAsiaTheme="minorEastAsia" w:cstheme="minorBidi"/>
              <w:b w:val="0"/>
              <w:bCs w:val="0"/>
              <w:noProof/>
              <w:sz w:val="22"/>
              <w:szCs w:val="22"/>
            </w:rPr>
          </w:pPr>
          <w:hyperlink w:anchor="_Toc441828665" w:history="1">
            <w:r w:rsidR="008F7D94" w:rsidRPr="00E92C08">
              <w:rPr>
                <w:rStyle w:val="Hyperlink"/>
                <w:rFonts w:eastAsia="Franklin Gothic Book"/>
                <w:noProof/>
              </w:rPr>
              <w:t>6.8</w:t>
            </w:r>
            <w:r w:rsidR="008F7D94">
              <w:rPr>
                <w:rFonts w:eastAsiaTheme="minorEastAsia" w:cstheme="minorBidi"/>
                <w:b w:val="0"/>
                <w:bCs w:val="0"/>
                <w:noProof/>
                <w:sz w:val="22"/>
                <w:szCs w:val="22"/>
              </w:rPr>
              <w:tab/>
            </w:r>
            <w:r w:rsidR="008F7D94" w:rsidRPr="00E92C08">
              <w:rPr>
                <w:rStyle w:val="Hyperlink"/>
                <w:rFonts w:eastAsia="Franklin Gothic Book"/>
                <w:noProof/>
              </w:rPr>
              <w:t>Case Studies Design</w:t>
            </w:r>
            <w:r w:rsidR="008F7D94">
              <w:rPr>
                <w:noProof/>
                <w:webHidden/>
              </w:rPr>
              <w:tab/>
            </w:r>
            <w:r w:rsidR="008F7D94">
              <w:rPr>
                <w:noProof/>
                <w:webHidden/>
              </w:rPr>
              <w:fldChar w:fldCharType="begin"/>
            </w:r>
            <w:r w:rsidR="008F7D94">
              <w:rPr>
                <w:noProof/>
                <w:webHidden/>
              </w:rPr>
              <w:instrText xml:space="preserve"> PAGEREF _Toc441828665 \h </w:instrText>
            </w:r>
            <w:r w:rsidR="008F7D94">
              <w:rPr>
                <w:noProof/>
                <w:webHidden/>
              </w:rPr>
            </w:r>
            <w:r w:rsidR="008F7D94">
              <w:rPr>
                <w:noProof/>
                <w:webHidden/>
              </w:rPr>
              <w:fldChar w:fldCharType="separate"/>
            </w:r>
            <w:r w:rsidR="008F7D94">
              <w:rPr>
                <w:noProof/>
                <w:webHidden/>
              </w:rPr>
              <w:t>73</w:t>
            </w:r>
            <w:r w:rsidR="008F7D94">
              <w:rPr>
                <w:noProof/>
                <w:webHidden/>
              </w:rPr>
              <w:fldChar w:fldCharType="end"/>
            </w:r>
          </w:hyperlink>
        </w:p>
        <w:p w:rsidR="008F7D94" w:rsidRDefault="00162D94">
          <w:pPr>
            <w:pStyle w:val="TOC1"/>
            <w:rPr>
              <w:rFonts w:asciiTheme="minorHAnsi" w:eastAsiaTheme="minorEastAsia" w:hAnsiTheme="minorHAnsi" w:cstheme="minorBidi"/>
              <w:b w:val="0"/>
              <w:bCs w:val="0"/>
              <w:caps w:val="0"/>
              <w:color w:val="auto"/>
              <w:sz w:val="22"/>
            </w:rPr>
          </w:pPr>
          <w:hyperlink w:anchor="_Toc441828666" w:history="1">
            <w:r w:rsidR="008F7D94" w:rsidRPr="00E92C08">
              <w:rPr>
                <w:rStyle w:val="Hyperlink"/>
                <w:rFonts w:eastAsia="Franklin Gothic Book"/>
                <w14:scene3d>
                  <w14:camera w14:prst="orthographicFront"/>
                  <w14:lightRig w14:rig="threePt" w14:dir="t">
                    <w14:rot w14:lat="0" w14:lon="0" w14:rev="0"/>
                  </w14:lightRig>
                </w14:scene3d>
              </w:rPr>
              <w:t>7</w:t>
            </w:r>
            <w:r w:rsidR="008F7D94">
              <w:rPr>
                <w:rFonts w:asciiTheme="minorHAnsi" w:eastAsiaTheme="minorEastAsia" w:hAnsiTheme="minorHAnsi" w:cstheme="minorBidi"/>
                <w:b w:val="0"/>
                <w:bCs w:val="0"/>
                <w:caps w:val="0"/>
                <w:color w:val="auto"/>
                <w:sz w:val="22"/>
              </w:rPr>
              <w:tab/>
            </w:r>
            <w:r w:rsidR="008F7D94" w:rsidRPr="00E92C08">
              <w:rPr>
                <w:rStyle w:val="Hyperlink"/>
                <w:rFonts w:eastAsia="Franklin Gothic Book"/>
              </w:rPr>
              <w:t>Appendix B: References</w:t>
            </w:r>
            <w:r w:rsidR="008F7D94">
              <w:rPr>
                <w:webHidden/>
              </w:rPr>
              <w:tab/>
            </w:r>
            <w:r w:rsidR="008F7D94">
              <w:rPr>
                <w:webHidden/>
              </w:rPr>
              <w:fldChar w:fldCharType="begin"/>
            </w:r>
            <w:r w:rsidR="008F7D94">
              <w:rPr>
                <w:webHidden/>
              </w:rPr>
              <w:instrText xml:space="preserve"> PAGEREF _Toc441828666 \h </w:instrText>
            </w:r>
            <w:r w:rsidR="008F7D94">
              <w:rPr>
                <w:webHidden/>
              </w:rPr>
            </w:r>
            <w:r w:rsidR="008F7D94">
              <w:rPr>
                <w:webHidden/>
              </w:rPr>
              <w:fldChar w:fldCharType="separate"/>
            </w:r>
            <w:r w:rsidR="008F7D94">
              <w:rPr>
                <w:webHidden/>
              </w:rPr>
              <w:t>75</w:t>
            </w:r>
            <w:r w:rsidR="008F7D94">
              <w:rPr>
                <w:webHidden/>
              </w:rPr>
              <w:fldChar w:fldCharType="end"/>
            </w:r>
          </w:hyperlink>
        </w:p>
        <w:p w:rsidR="002C0C6A" w:rsidRPr="009B67BF" w:rsidRDefault="000C1FBB" w:rsidP="00D53CEE">
          <w:pPr>
            <w:rPr>
              <w:rFonts w:eastAsia="Franklin Gothic Book"/>
            </w:rPr>
          </w:pPr>
          <w:r w:rsidRPr="009B67BF">
            <w:fldChar w:fldCharType="end"/>
          </w:r>
        </w:p>
      </w:sdtContent>
    </w:sdt>
    <w:p w:rsidR="00FF0879" w:rsidRPr="00D84217" w:rsidRDefault="00D84217" w:rsidP="00D84217">
      <w:pPr>
        <w:rPr>
          <w:rFonts w:eastAsia="Franklin Gothic Book"/>
          <w:b/>
        </w:rPr>
      </w:pPr>
      <w:r w:rsidRPr="00D84217">
        <w:rPr>
          <w:rFonts w:eastAsia="Franklin Gothic Book"/>
          <w:b/>
        </w:rPr>
        <w:t>Figures</w:t>
      </w:r>
    </w:p>
    <w:p w:rsidR="008F7D94" w:rsidRDefault="00D84217">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\c "Figure" </w:instrText>
      </w:r>
      <w:r>
        <w:rPr>
          <w:rFonts w:eastAsia="Franklin Gothic Book"/>
        </w:rPr>
        <w:fldChar w:fldCharType="separate"/>
      </w:r>
      <w:hyperlink w:anchor="_Toc441828667" w:history="1">
        <w:r w:rsidR="008F7D94" w:rsidRPr="00A12AE7">
          <w:rPr>
            <w:rStyle w:val="Hyperlink"/>
            <w:noProof/>
          </w:rPr>
          <w:t>Figure 3</w:t>
        </w:r>
        <w:r w:rsidR="008F7D94" w:rsidRPr="00A12AE7">
          <w:rPr>
            <w:rStyle w:val="Hyperlink"/>
            <w:noProof/>
          </w:rPr>
          <w:noBreakHyphen/>
          <w:t>1.</w:t>
        </w:r>
        <w:r w:rsidR="008F7D94" w:rsidRPr="00A12AE7">
          <w:rPr>
            <w:rStyle w:val="Hyperlink"/>
            <w:rFonts w:eastAsia="Franklin Gothic Book"/>
            <w:noProof/>
          </w:rPr>
          <w:t xml:space="preserve"> Core Free Ridership Option 1</w:t>
        </w:r>
        <w:r w:rsidR="008F7D94">
          <w:rPr>
            <w:noProof/>
            <w:webHidden/>
          </w:rPr>
          <w:tab/>
        </w:r>
        <w:r w:rsidR="008F7D94">
          <w:rPr>
            <w:noProof/>
            <w:webHidden/>
          </w:rPr>
          <w:fldChar w:fldCharType="begin"/>
        </w:r>
        <w:r w:rsidR="008F7D94">
          <w:rPr>
            <w:noProof/>
            <w:webHidden/>
          </w:rPr>
          <w:instrText xml:space="preserve"> PAGEREF _Toc441828667 \h </w:instrText>
        </w:r>
        <w:r w:rsidR="008F7D94">
          <w:rPr>
            <w:noProof/>
            <w:webHidden/>
          </w:rPr>
        </w:r>
        <w:r w:rsidR="008F7D94">
          <w:rPr>
            <w:noProof/>
            <w:webHidden/>
          </w:rPr>
          <w:fldChar w:fldCharType="separate"/>
        </w:r>
        <w:r w:rsidR="008F7D94">
          <w:rPr>
            <w:noProof/>
            <w:webHidden/>
          </w:rPr>
          <w:t>13</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68" w:history="1">
        <w:r w:rsidR="008F7D94" w:rsidRPr="00A12AE7">
          <w:rPr>
            <w:rStyle w:val="Hyperlink"/>
            <w:noProof/>
          </w:rPr>
          <w:t>Figure 3</w:t>
        </w:r>
        <w:r w:rsidR="008F7D94" w:rsidRPr="00A12AE7">
          <w:rPr>
            <w:rStyle w:val="Hyperlink"/>
            <w:noProof/>
          </w:rPr>
          <w:noBreakHyphen/>
          <w:t>2</w:t>
        </w:r>
        <w:r w:rsidR="008F7D94" w:rsidRPr="00A12AE7">
          <w:rPr>
            <w:rStyle w:val="Hyperlink"/>
            <w:rFonts w:eastAsia="Franklin Gothic Book"/>
            <w:noProof/>
          </w:rPr>
          <w:t>. Core Free Ridership Option 2</w:t>
        </w:r>
        <w:r w:rsidR="008F7D94">
          <w:rPr>
            <w:noProof/>
            <w:webHidden/>
          </w:rPr>
          <w:tab/>
        </w:r>
        <w:r w:rsidR="008F7D94">
          <w:rPr>
            <w:noProof/>
            <w:webHidden/>
          </w:rPr>
          <w:fldChar w:fldCharType="begin"/>
        </w:r>
        <w:r w:rsidR="008F7D94">
          <w:rPr>
            <w:noProof/>
            <w:webHidden/>
          </w:rPr>
          <w:instrText xml:space="preserve"> PAGEREF _Toc441828668 \h </w:instrText>
        </w:r>
        <w:r w:rsidR="008F7D94">
          <w:rPr>
            <w:noProof/>
            <w:webHidden/>
          </w:rPr>
        </w:r>
        <w:r w:rsidR="008F7D94">
          <w:rPr>
            <w:noProof/>
            <w:webHidden/>
          </w:rPr>
          <w:fldChar w:fldCharType="separate"/>
        </w:r>
        <w:r w:rsidR="008F7D94">
          <w:rPr>
            <w:noProof/>
            <w:webHidden/>
          </w:rPr>
          <w:t>14</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69" w:history="1">
        <w:r w:rsidR="008F7D94" w:rsidRPr="00A12AE7">
          <w:rPr>
            <w:rStyle w:val="Hyperlink"/>
            <w:noProof/>
          </w:rPr>
          <w:t>Figure 3</w:t>
        </w:r>
        <w:r w:rsidR="008F7D94" w:rsidRPr="00A12AE7">
          <w:rPr>
            <w:rStyle w:val="Hyperlink"/>
            <w:noProof/>
          </w:rPr>
          <w:noBreakHyphen/>
          <w:t>3</w:t>
        </w:r>
        <w:r w:rsidR="008F7D94" w:rsidRPr="00A12AE7">
          <w:rPr>
            <w:rStyle w:val="Hyperlink"/>
            <w:rFonts w:eastAsia="Franklin Gothic Book"/>
            <w:noProof/>
          </w:rPr>
          <w:t>. Core Free Ridership Option 3</w:t>
        </w:r>
        <w:r w:rsidR="008F7D94">
          <w:rPr>
            <w:noProof/>
            <w:webHidden/>
          </w:rPr>
          <w:tab/>
        </w:r>
        <w:r w:rsidR="008F7D94">
          <w:rPr>
            <w:noProof/>
            <w:webHidden/>
          </w:rPr>
          <w:fldChar w:fldCharType="begin"/>
        </w:r>
        <w:r w:rsidR="008F7D94">
          <w:rPr>
            <w:noProof/>
            <w:webHidden/>
          </w:rPr>
          <w:instrText xml:space="preserve"> PAGEREF _Toc441828669 \h </w:instrText>
        </w:r>
        <w:r w:rsidR="008F7D94">
          <w:rPr>
            <w:noProof/>
            <w:webHidden/>
          </w:rPr>
        </w:r>
        <w:r w:rsidR="008F7D94">
          <w:rPr>
            <w:noProof/>
            <w:webHidden/>
          </w:rPr>
          <w:fldChar w:fldCharType="separate"/>
        </w:r>
        <w:r w:rsidR="008F7D94">
          <w:rPr>
            <w:noProof/>
            <w:webHidden/>
          </w:rPr>
          <w:t>14</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0" w:history="1">
        <w:r w:rsidR="008F7D94" w:rsidRPr="00A12AE7">
          <w:rPr>
            <w:rStyle w:val="Hyperlink"/>
            <w:noProof/>
          </w:rPr>
          <w:t>Figure 3</w:t>
        </w:r>
        <w:r w:rsidR="008F7D94" w:rsidRPr="00A12AE7">
          <w:rPr>
            <w:rStyle w:val="Hyperlink"/>
            <w:noProof/>
          </w:rPr>
          <w:noBreakHyphen/>
          <w:t>4</w:t>
        </w:r>
        <w:r w:rsidR="008F7D94" w:rsidRPr="00A12AE7">
          <w:rPr>
            <w:rStyle w:val="Hyperlink"/>
            <w:rFonts w:eastAsia="Franklin Gothic Book"/>
            <w:noProof/>
          </w:rPr>
          <w:t>. Small Business Free Ridership</w:t>
        </w:r>
        <w:r w:rsidR="008F7D94">
          <w:rPr>
            <w:noProof/>
            <w:webHidden/>
          </w:rPr>
          <w:tab/>
        </w:r>
        <w:r w:rsidR="008F7D94">
          <w:rPr>
            <w:noProof/>
            <w:webHidden/>
          </w:rPr>
          <w:fldChar w:fldCharType="begin"/>
        </w:r>
        <w:r w:rsidR="008F7D94">
          <w:rPr>
            <w:noProof/>
            <w:webHidden/>
          </w:rPr>
          <w:instrText xml:space="preserve"> PAGEREF _Toc441828670 \h </w:instrText>
        </w:r>
        <w:r w:rsidR="008F7D94">
          <w:rPr>
            <w:noProof/>
            <w:webHidden/>
          </w:rPr>
        </w:r>
        <w:r w:rsidR="008F7D94">
          <w:rPr>
            <w:noProof/>
            <w:webHidden/>
          </w:rPr>
          <w:fldChar w:fldCharType="separate"/>
        </w:r>
        <w:r w:rsidR="008F7D94">
          <w:rPr>
            <w:noProof/>
            <w:webHidden/>
          </w:rPr>
          <w:t>23</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1" w:history="1">
        <w:r w:rsidR="008F7D94" w:rsidRPr="00A12AE7">
          <w:rPr>
            <w:rStyle w:val="Hyperlink"/>
            <w:noProof/>
          </w:rPr>
          <w:t>Figure 3</w:t>
        </w:r>
        <w:r w:rsidR="008F7D94" w:rsidRPr="00A12AE7">
          <w:rPr>
            <w:rStyle w:val="Hyperlink"/>
            <w:noProof/>
          </w:rPr>
          <w:noBreakHyphen/>
          <w:t>5</w:t>
        </w:r>
        <w:r w:rsidR="008F7D94" w:rsidRPr="00A12AE7">
          <w:rPr>
            <w:rStyle w:val="Hyperlink"/>
            <w:rFonts w:eastAsia="Franklin Gothic Book"/>
            <w:noProof/>
          </w:rPr>
          <w:t>. Study-Based Free Ridership—Overview</w:t>
        </w:r>
        <w:r w:rsidR="008F7D94">
          <w:rPr>
            <w:noProof/>
            <w:webHidden/>
          </w:rPr>
          <w:tab/>
        </w:r>
        <w:r w:rsidR="008F7D94">
          <w:rPr>
            <w:noProof/>
            <w:webHidden/>
          </w:rPr>
          <w:fldChar w:fldCharType="begin"/>
        </w:r>
        <w:r w:rsidR="008F7D94">
          <w:rPr>
            <w:noProof/>
            <w:webHidden/>
          </w:rPr>
          <w:instrText xml:space="preserve"> PAGEREF _Toc441828671 \h </w:instrText>
        </w:r>
        <w:r w:rsidR="008F7D94">
          <w:rPr>
            <w:noProof/>
            <w:webHidden/>
          </w:rPr>
        </w:r>
        <w:r w:rsidR="008F7D94">
          <w:rPr>
            <w:noProof/>
            <w:webHidden/>
          </w:rPr>
          <w:fldChar w:fldCharType="separate"/>
        </w:r>
        <w:r w:rsidR="008F7D94">
          <w:rPr>
            <w:noProof/>
            <w:webHidden/>
          </w:rPr>
          <w:t>26</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2" w:history="1">
        <w:r w:rsidR="008F7D94" w:rsidRPr="00A12AE7">
          <w:rPr>
            <w:rStyle w:val="Hyperlink"/>
            <w:noProof/>
          </w:rPr>
          <w:t>Figure 3</w:t>
        </w:r>
        <w:r w:rsidR="008F7D94" w:rsidRPr="00A12AE7">
          <w:rPr>
            <w:rStyle w:val="Hyperlink"/>
            <w:noProof/>
          </w:rPr>
          <w:noBreakHyphen/>
          <w:t>6</w:t>
        </w:r>
        <w:r w:rsidR="008F7D94" w:rsidRPr="00A12AE7">
          <w:rPr>
            <w:rStyle w:val="Hyperlink"/>
            <w:rFonts w:eastAsia="Franklin Gothic Book"/>
            <w:noProof/>
          </w:rPr>
          <w:t>. Study-Based Free Ridership—No Program Score Option #1</w:t>
        </w:r>
        <w:r w:rsidR="008F7D94">
          <w:rPr>
            <w:noProof/>
            <w:webHidden/>
          </w:rPr>
          <w:tab/>
        </w:r>
        <w:r w:rsidR="008F7D94">
          <w:rPr>
            <w:noProof/>
            <w:webHidden/>
          </w:rPr>
          <w:fldChar w:fldCharType="begin"/>
        </w:r>
        <w:r w:rsidR="008F7D94">
          <w:rPr>
            <w:noProof/>
            <w:webHidden/>
          </w:rPr>
          <w:instrText xml:space="preserve"> PAGEREF _Toc441828672 \h </w:instrText>
        </w:r>
        <w:r w:rsidR="008F7D94">
          <w:rPr>
            <w:noProof/>
            <w:webHidden/>
          </w:rPr>
        </w:r>
        <w:r w:rsidR="008F7D94">
          <w:rPr>
            <w:noProof/>
            <w:webHidden/>
          </w:rPr>
          <w:fldChar w:fldCharType="separate"/>
        </w:r>
        <w:r w:rsidR="008F7D94">
          <w:rPr>
            <w:noProof/>
            <w:webHidden/>
          </w:rPr>
          <w:t>26</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3" w:history="1">
        <w:r w:rsidR="008F7D94" w:rsidRPr="00A12AE7">
          <w:rPr>
            <w:rStyle w:val="Hyperlink"/>
            <w:noProof/>
          </w:rPr>
          <w:t>Figure 3</w:t>
        </w:r>
        <w:r w:rsidR="008F7D94" w:rsidRPr="00A12AE7">
          <w:rPr>
            <w:rStyle w:val="Hyperlink"/>
            <w:noProof/>
          </w:rPr>
          <w:noBreakHyphen/>
          <w:t>7</w:t>
        </w:r>
        <w:r w:rsidR="008F7D94" w:rsidRPr="00A12AE7">
          <w:rPr>
            <w:rStyle w:val="Hyperlink"/>
            <w:rFonts w:eastAsia="Franklin Gothic Book"/>
            <w:noProof/>
          </w:rPr>
          <w:t>. Study-Based Free Ridership—No Program Score Option #2</w:t>
        </w:r>
        <w:r w:rsidR="008F7D94">
          <w:rPr>
            <w:noProof/>
            <w:webHidden/>
          </w:rPr>
          <w:tab/>
        </w:r>
        <w:r w:rsidR="008F7D94">
          <w:rPr>
            <w:noProof/>
            <w:webHidden/>
          </w:rPr>
          <w:fldChar w:fldCharType="begin"/>
        </w:r>
        <w:r w:rsidR="008F7D94">
          <w:rPr>
            <w:noProof/>
            <w:webHidden/>
          </w:rPr>
          <w:instrText xml:space="preserve"> PAGEREF _Toc441828673 \h </w:instrText>
        </w:r>
        <w:r w:rsidR="008F7D94">
          <w:rPr>
            <w:noProof/>
            <w:webHidden/>
          </w:rPr>
        </w:r>
        <w:r w:rsidR="008F7D94">
          <w:rPr>
            <w:noProof/>
            <w:webHidden/>
          </w:rPr>
          <w:fldChar w:fldCharType="separate"/>
        </w:r>
        <w:r w:rsidR="008F7D94">
          <w:rPr>
            <w:noProof/>
            <w:webHidden/>
          </w:rPr>
          <w:t>27</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4" w:history="1">
        <w:r w:rsidR="008F7D94" w:rsidRPr="00A12AE7">
          <w:rPr>
            <w:rStyle w:val="Hyperlink"/>
            <w:noProof/>
          </w:rPr>
          <w:t>Figure 4</w:t>
        </w:r>
        <w:r w:rsidR="008F7D94" w:rsidRPr="00A12AE7">
          <w:rPr>
            <w:rStyle w:val="Hyperlink"/>
            <w:noProof/>
          </w:rPr>
          <w:noBreakHyphen/>
          <w:t>1. NPSO Question Logic</w:t>
        </w:r>
        <w:r w:rsidR="008F7D94">
          <w:rPr>
            <w:noProof/>
            <w:webHidden/>
          </w:rPr>
          <w:tab/>
        </w:r>
        <w:r w:rsidR="008F7D94">
          <w:rPr>
            <w:noProof/>
            <w:webHidden/>
          </w:rPr>
          <w:fldChar w:fldCharType="begin"/>
        </w:r>
        <w:r w:rsidR="008F7D94">
          <w:rPr>
            <w:noProof/>
            <w:webHidden/>
          </w:rPr>
          <w:instrText xml:space="preserve"> PAGEREF _Toc441828674 \h </w:instrText>
        </w:r>
        <w:r w:rsidR="008F7D94">
          <w:rPr>
            <w:noProof/>
            <w:webHidden/>
          </w:rPr>
        </w:r>
        <w:r w:rsidR="008F7D94">
          <w:rPr>
            <w:noProof/>
            <w:webHidden/>
          </w:rPr>
          <w:fldChar w:fldCharType="separate"/>
        </w:r>
        <w:r w:rsidR="008F7D94">
          <w:rPr>
            <w:noProof/>
            <w:webHidden/>
          </w:rPr>
          <w:t>35</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5" w:history="1">
        <w:r w:rsidR="008F7D94" w:rsidRPr="00A12AE7">
          <w:rPr>
            <w:rStyle w:val="Hyperlink"/>
            <w:noProof/>
          </w:rPr>
          <w:t>Figure 4</w:t>
        </w:r>
        <w:r w:rsidR="008F7D94" w:rsidRPr="00A12AE7">
          <w:rPr>
            <w:rStyle w:val="Hyperlink"/>
            <w:noProof/>
          </w:rPr>
          <w:noBreakHyphen/>
          <w:t>2</w:t>
        </w:r>
        <w:r w:rsidR="008F7D94" w:rsidRPr="00A12AE7">
          <w:rPr>
            <w:rStyle w:val="Hyperlink"/>
            <w:rFonts w:eastAsia="Franklin Gothic Book"/>
            <w:noProof/>
          </w:rPr>
          <w:t>. Appliance Retirement Scenarios</w:t>
        </w:r>
        <w:r w:rsidR="008F7D94">
          <w:rPr>
            <w:noProof/>
            <w:webHidden/>
          </w:rPr>
          <w:tab/>
        </w:r>
        <w:r w:rsidR="008F7D94">
          <w:rPr>
            <w:noProof/>
            <w:webHidden/>
          </w:rPr>
          <w:fldChar w:fldCharType="begin"/>
        </w:r>
        <w:r w:rsidR="008F7D94">
          <w:rPr>
            <w:noProof/>
            <w:webHidden/>
          </w:rPr>
          <w:instrText xml:space="preserve"> PAGEREF _Toc441828675 \h </w:instrText>
        </w:r>
        <w:r w:rsidR="008F7D94">
          <w:rPr>
            <w:noProof/>
            <w:webHidden/>
          </w:rPr>
        </w:r>
        <w:r w:rsidR="008F7D94">
          <w:rPr>
            <w:noProof/>
            <w:webHidden/>
          </w:rPr>
          <w:fldChar w:fldCharType="separate"/>
        </w:r>
        <w:r w:rsidR="008F7D94">
          <w:rPr>
            <w:noProof/>
            <w:webHidden/>
          </w:rPr>
          <w:t>40</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6" w:history="1">
        <w:r w:rsidR="008F7D94" w:rsidRPr="00A12AE7">
          <w:rPr>
            <w:rStyle w:val="Hyperlink"/>
            <w:noProof/>
          </w:rPr>
          <w:t>Figure 4</w:t>
        </w:r>
        <w:r w:rsidR="008F7D94" w:rsidRPr="00A12AE7">
          <w:rPr>
            <w:rStyle w:val="Hyperlink"/>
            <w:noProof/>
          </w:rPr>
          <w:noBreakHyphen/>
          <w:t>3. Residential Lighting Free Ridership via In-Store Intercept</w:t>
        </w:r>
        <w:r w:rsidR="008F7D94">
          <w:rPr>
            <w:noProof/>
            <w:webHidden/>
          </w:rPr>
          <w:tab/>
        </w:r>
        <w:r w:rsidR="008F7D94">
          <w:rPr>
            <w:noProof/>
            <w:webHidden/>
          </w:rPr>
          <w:fldChar w:fldCharType="begin"/>
        </w:r>
        <w:r w:rsidR="008F7D94">
          <w:rPr>
            <w:noProof/>
            <w:webHidden/>
          </w:rPr>
          <w:instrText xml:space="preserve"> PAGEREF _Toc441828676 \h </w:instrText>
        </w:r>
        <w:r w:rsidR="008F7D94">
          <w:rPr>
            <w:noProof/>
            <w:webHidden/>
          </w:rPr>
        </w:r>
        <w:r w:rsidR="008F7D94">
          <w:rPr>
            <w:noProof/>
            <w:webHidden/>
          </w:rPr>
          <w:fldChar w:fldCharType="separate"/>
        </w:r>
        <w:r w:rsidR="008F7D94">
          <w:rPr>
            <w:noProof/>
            <w:webHidden/>
          </w:rPr>
          <w:t>43</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7" w:history="1">
        <w:r w:rsidR="008F7D94" w:rsidRPr="00A12AE7">
          <w:rPr>
            <w:rStyle w:val="Hyperlink"/>
            <w:noProof/>
          </w:rPr>
          <w:t>Figure 4</w:t>
        </w:r>
        <w:r w:rsidR="008F7D94" w:rsidRPr="00A12AE7">
          <w:rPr>
            <w:rStyle w:val="Hyperlink"/>
            <w:noProof/>
          </w:rPr>
          <w:noBreakHyphen/>
          <w:t>4. Residential Prescriptive Rebates Free Ridership (Replace on Burnout)</w:t>
        </w:r>
        <w:r w:rsidR="008F7D94">
          <w:rPr>
            <w:noProof/>
            <w:webHidden/>
          </w:rPr>
          <w:tab/>
        </w:r>
        <w:r w:rsidR="008F7D94">
          <w:rPr>
            <w:noProof/>
            <w:webHidden/>
          </w:rPr>
          <w:fldChar w:fldCharType="begin"/>
        </w:r>
        <w:r w:rsidR="008F7D94">
          <w:rPr>
            <w:noProof/>
            <w:webHidden/>
          </w:rPr>
          <w:instrText xml:space="preserve"> PAGEREF _Toc441828677 \h </w:instrText>
        </w:r>
        <w:r w:rsidR="008F7D94">
          <w:rPr>
            <w:noProof/>
            <w:webHidden/>
          </w:rPr>
        </w:r>
        <w:r w:rsidR="008F7D94">
          <w:rPr>
            <w:noProof/>
            <w:webHidden/>
          </w:rPr>
          <w:fldChar w:fldCharType="separate"/>
        </w:r>
        <w:r w:rsidR="008F7D94">
          <w:rPr>
            <w:noProof/>
            <w:webHidden/>
          </w:rPr>
          <w:t>47</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8" w:history="1">
        <w:r w:rsidR="008F7D94" w:rsidRPr="00A12AE7">
          <w:rPr>
            <w:rStyle w:val="Hyperlink"/>
            <w:noProof/>
          </w:rPr>
          <w:t>Figure 4</w:t>
        </w:r>
        <w:r w:rsidR="008F7D94" w:rsidRPr="00A12AE7">
          <w:rPr>
            <w:rStyle w:val="Hyperlink"/>
            <w:noProof/>
          </w:rPr>
          <w:noBreakHyphen/>
          <w:t>5. Residential Prescriptive Rebates Free Ridership (Early Replacement)</w:t>
        </w:r>
        <w:r w:rsidR="008F7D94">
          <w:rPr>
            <w:noProof/>
            <w:webHidden/>
          </w:rPr>
          <w:tab/>
        </w:r>
        <w:r w:rsidR="008F7D94">
          <w:rPr>
            <w:noProof/>
            <w:webHidden/>
          </w:rPr>
          <w:fldChar w:fldCharType="begin"/>
        </w:r>
        <w:r w:rsidR="008F7D94">
          <w:rPr>
            <w:noProof/>
            <w:webHidden/>
          </w:rPr>
          <w:instrText xml:space="preserve"> PAGEREF _Toc441828678 \h </w:instrText>
        </w:r>
        <w:r w:rsidR="008F7D94">
          <w:rPr>
            <w:noProof/>
            <w:webHidden/>
          </w:rPr>
        </w:r>
        <w:r w:rsidR="008F7D94">
          <w:rPr>
            <w:noProof/>
            <w:webHidden/>
          </w:rPr>
          <w:fldChar w:fldCharType="separate"/>
        </w:r>
        <w:r w:rsidR="008F7D94">
          <w:rPr>
            <w:noProof/>
            <w:webHidden/>
          </w:rPr>
          <w:t>48</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79" w:history="1">
        <w:r w:rsidR="008F7D94" w:rsidRPr="00A12AE7">
          <w:rPr>
            <w:rStyle w:val="Hyperlink"/>
            <w:noProof/>
          </w:rPr>
          <w:t>Figure 4</w:t>
        </w:r>
        <w:r w:rsidR="008F7D94" w:rsidRPr="00A12AE7">
          <w:rPr>
            <w:rStyle w:val="Hyperlink"/>
            <w:noProof/>
          </w:rPr>
          <w:noBreakHyphen/>
          <w:t>6. Residential Single-Family Audit Free Ridership—No Cost Measures</w:t>
        </w:r>
        <w:r w:rsidR="008F7D94">
          <w:rPr>
            <w:noProof/>
            <w:webHidden/>
          </w:rPr>
          <w:tab/>
        </w:r>
        <w:r w:rsidR="008F7D94">
          <w:rPr>
            <w:noProof/>
            <w:webHidden/>
          </w:rPr>
          <w:fldChar w:fldCharType="begin"/>
        </w:r>
        <w:r w:rsidR="008F7D94">
          <w:rPr>
            <w:noProof/>
            <w:webHidden/>
          </w:rPr>
          <w:instrText xml:space="preserve"> PAGEREF _Toc441828679 \h </w:instrText>
        </w:r>
        <w:r w:rsidR="008F7D94">
          <w:rPr>
            <w:noProof/>
            <w:webHidden/>
          </w:rPr>
        </w:r>
        <w:r w:rsidR="008F7D94">
          <w:rPr>
            <w:noProof/>
            <w:webHidden/>
          </w:rPr>
          <w:fldChar w:fldCharType="separate"/>
        </w:r>
        <w:r w:rsidR="008F7D94">
          <w:rPr>
            <w:noProof/>
            <w:webHidden/>
          </w:rPr>
          <w:t>52</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0" w:history="1">
        <w:r w:rsidR="008F7D94" w:rsidRPr="00A12AE7">
          <w:rPr>
            <w:rStyle w:val="Hyperlink"/>
            <w:noProof/>
          </w:rPr>
          <w:t>Figure 4</w:t>
        </w:r>
        <w:r w:rsidR="008F7D94" w:rsidRPr="00A12AE7">
          <w:rPr>
            <w:rStyle w:val="Hyperlink"/>
            <w:noProof/>
          </w:rPr>
          <w:noBreakHyphen/>
          <w:t>7. Residential Single-Family Audit Free Ridership—Discounted Measures</w:t>
        </w:r>
        <w:r w:rsidR="008F7D94">
          <w:rPr>
            <w:noProof/>
            <w:webHidden/>
          </w:rPr>
          <w:tab/>
        </w:r>
        <w:r w:rsidR="008F7D94">
          <w:rPr>
            <w:noProof/>
            <w:webHidden/>
          </w:rPr>
          <w:fldChar w:fldCharType="begin"/>
        </w:r>
        <w:r w:rsidR="008F7D94">
          <w:rPr>
            <w:noProof/>
            <w:webHidden/>
          </w:rPr>
          <w:instrText xml:space="preserve"> PAGEREF _Toc441828680 \h </w:instrText>
        </w:r>
        <w:r w:rsidR="008F7D94">
          <w:rPr>
            <w:noProof/>
            <w:webHidden/>
          </w:rPr>
        </w:r>
        <w:r w:rsidR="008F7D94">
          <w:rPr>
            <w:noProof/>
            <w:webHidden/>
          </w:rPr>
          <w:fldChar w:fldCharType="separate"/>
        </w:r>
        <w:r w:rsidR="008F7D94">
          <w:rPr>
            <w:noProof/>
            <w:webHidden/>
          </w:rPr>
          <w:t>53</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1" w:history="1">
        <w:r w:rsidR="008F7D94" w:rsidRPr="00A12AE7">
          <w:rPr>
            <w:rStyle w:val="Hyperlink"/>
            <w:noProof/>
          </w:rPr>
          <w:t>Figure 4</w:t>
        </w:r>
        <w:r w:rsidR="008F7D94" w:rsidRPr="00A12AE7">
          <w:rPr>
            <w:rStyle w:val="Hyperlink"/>
            <w:noProof/>
          </w:rPr>
          <w:noBreakHyphen/>
          <w:t>8. Multifamily Free Ridership for Property Managers—Non-CFL Measures</w:t>
        </w:r>
        <w:r w:rsidR="008F7D94">
          <w:rPr>
            <w:noProof/>
            <w:webHidden/>
          </w:rPr>
          <w:tab/>
        </w:r>
        <w:r w:rsidR="008F7D94">
          <w:rPr>
            <w:noProof/>
            <w:webHidden/>
          </w:rPr>
          <w:fldChar w:fldCharType="begin"/>
        </w:r>
        <w:r w:rsidR="008F7D94">
          <w:rPr>
            <w:noProof/>
            <w:webHidden/>
          </w:rPr>
          <w:instrText xml:space="preserve"> PAGEREF _Toc441828681 \h </w:instrText>
        </w:r>
        <w:r w:rsidR="008F7D94">
          <w:rPr>
            <w:noProof/>
            <w:webHidden/>
          </w:rPr>
        </w:r>
        <w:r w:rsidR="008F7D94">
          <w:rPr>
            <w:noProof/>
            <w:webHidden/>
          </w:rPr>
          <w:fldChar w:fldCharType="separate"/>
        </w:r>
        <w:r w:rsidR="008F7D94">
          <w:rPr>
            <w:noProof/>
            <w:webHidden/>
          </w:rPr>
          <w:t>57</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2" w:history="1">
        <w:r w:rsidR="008F7D94" w:rsidRPr="00A12AE7">
          <w:rPr>
            <w:rStyle w:val="Hyperlink"/>
            <w:noProof/>
          </w:rPr>
          <w:t>Figure 4</w:t>
        </w:r>
        <w:r w:rsidR="008F7D94" w:rsidRPr="00A12AE7">
          <w:rPr>
            <w:rStyle w:val="Hyperlink"/>
            <w:noProof/>
          </w:rPr>
          <w:noBreakHyphen/>
          <w:t>9. Multifamily Free Ridership—CFL Measures</w:t>
        </w:r>
        <w:r w:rsidR="008F7D94">
          <w:rPr>
            <w:noProof/>
            <w:webHidden/>
          </w:rPr>
          <w:tab/>
        </w:r>
        <w:r w:rsidR="008F7D94">
          <w:rPr>
            <w:noProof/>
            <w:webHidden/>
          </w:rPr>
          <w:fldChar w:fldCharType="begin"/>
        </w:r>
        <w:r w:rsidR="008F7D94">
          <w:rPr>
            <w:noProof/>
            <w:webHidden/>
          </w:rPr>
          <w:instrText xml:space="preserve"> PAGEREF _Toc441828682 \h </w:instrText>
        </w:r>
        <w:r w:rsidR="008F7D94">
          <w:rPr>
            <w:noProof/>
            <w:webHidden/>
          </w:rPr>
        </w:r>
        <w:r w:rsidR="008F7D94">
          <w:rPr>
            <w:noProof/>
            <w:webHidden/>
          </w:rPr>
          <w:fldChar w:fldCharType="separate"/>
        </w:r>
        <w:r w:rsidR="008F7D94">
          <w:rPr>
            <w:noProof/>
            <w:webHidden/>
          </w:rPr>
          <w:t>57</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3" w:history="1">
        <w:r w:rsidR="008F7D94" w:rsidRPr="00A12AE7">
          <w:rPr>
            <w:rStyle w:val="Hyperlink"/>
            <w:noProof/>
          </w:rPr>
          <w:t>Figure 4</w:t>
        </w:r>
        <w:r w:rsidR="008F7D94" w:rsidRPr="00A12AE7">
          <w:rPr>
            <w:rStyle w:val="Hyperlink"/>
            <w:noProof/>
          </w:rPr>
          <w:noBreakHyphen/>
          <w:t>10. Energy Saving Kits Free Ridership</w:t>
        </w:r>
        <w:r w:rsidR="008F7D94">
          <w:rPr>
            <w:noProof/>
            <w:webHidden/>
          </w:rPr>
          <w:tab/>
        </w:r>
        <w:r w:rsidR="008F7D94">
          <w:rPr>
            <w:noProof/>
            <w:webHidden/>
          </w:rPr>
          <w:fldChar w:fldCharType="begin"/>
        </w:r>
        <w:r w:rsidR="008F7D94">
          <w:rPr>
            <w:noProof/>
            <w:webHidden/>
          </w:rPr>
          <w:instrText xml:space="preserve"> PAGEREF _Toc441828683 \h </w:instrText>
        </w:r>
        <w:r w:rsidR="008F7D94">
          <w:rPr>
            <w:noProof/>
            <w:webHidden/>
          </w:rPr>
        </w:r>
        <w:r w:rsidR="008F7D94">
          <w:rPr>
            <w:noProof/>
            <w:webHidden/>
          </w:rPr>
          <w:fldChar w:fldCharType="separate"/>
        </w:r>
        <w:r w:rsidR="008F7D94">
          <w:rPr>
            <w:noProof/>
            <w:webHidden/>
          </w:rPr>
          <w:t>58</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4" w:history="1">
        <w:r w:rsidR="008F7D94" w:rsidRPr="00A12AE7">
          <w:rPr>
            <w:rStyle w:val="Hyperlink"/>
            <w:noProof/>
          </w:rPr>
          <w:t>Figure 4</w:t>
        </w:r>
        <w:r w:rsidR="008F7D94" w:rsidRPr="00A12AE7">
          <w:rPr>
            <w:rStyle w:val="Hyperlink"/>
            <w:noProof/>
          </w:rPr>
          <w:noBreakHyphen/>
          <w:t>11</w:t>
        </w:r>
        <w:r w:rsidR="008F7D94" w:rsidRPr="00A12AE7">
          <w:rPr>
            <w:rStyle w:val="Hyperlink"/>
            <w:rFonts w:eastAsia="Franklin Gothic Book"/>
            <w:noProof/>
          </w:rPr>
          <w:t>. Residential New Construction Free Ridership</w:t>
        </w:r>
        <w:r w:rsidR="008F7D94">
          <w:rPr>
            <w:noProof/>
            <w:webHidden/>
          </w:rPr>
          <w:tab/>
        </w:r>
        <w:r w:rsidR="008F7D94">
          <w:rPr>
            <w:noProof/>
            <w:webHidden/>
          </w:rPr>
          <w:fldChar w:fldCharType="begin"/>
        </w:r>
        <w:r w:rsidR="008F7D94">
          <w:rPr>
            <w:noProof/>
            <w:webHidden/>
          </w:rPr>
          <w:instrText xml:space="preserve"> PAGEREF _Toc441828684 \h </w:instrText>
        </w:r>
        <w:r w:rsidR="008F7D94">
          <w:rPr>
            <w:noProof/>
            <w:webHidden/>
          </w:rPr>
        </w:r>
        <w:r w:rsidR="008F7D94">
          <w:rPr>
            <w:noProof/>
            <w:webHidden/>
          </w:rPr>
          <w:fldChar w:fldCharType="separate"/>
        </w:r>
        <w:r w:rsidR="008F7D94">
          <w:rPr>
            <w:noProof/>
            <w:webHidden/>
          </w:rPr>
          <w:t>61</w:t>
        </w:r>
        <w:r w:rsidR="008F7D94">
          <w:rPr>
            <w:noProof/>
            <w:webHidden/>
          </w:rPr>
          <w:fldChar w:fldCharType="end"/>
        </w:r>
      </w:hyperlink>
    </w:p>
    <w:p w:rsidR="00D84217" w:rsidRDefault="00D84217" w:rsidP="00D84217">
      <w:pPr>
        <w:rPr>
          <w:rFonts w:eastAsia="Franklin Gothic Book"/>
        </w:rPr>
      </w:pPr>
      <w:r>
        <w:rPr>
          <w:rFonts w:eastAsia="Franklin Gothic Book"/>
        </w:rPr>
        <w:fldChar w:fldCharType="end"/>
      </w:r>
    </w:p>
    <w:p w:rsidR="00D84217" w:rsidRPr="00D84217" w:rsidRDefault="00D84217" w:rsidP="00D84217">
      <w:pPr>
        <w:rPr>
          <w:rFonts w:eastAsia="Franklin Gothic Book"/>
          <w:b/>
        </w:rPr>
      </w:pPr>
      <w:r w:rsidRPr="00D84217">
        <w:rPr>
          <w:rFonts w:eastAsia="Franklin Gothic Book"/>
          <w:b/>
        </w:rPr>
        <w:t>Tables</w:t>
      </w:r>
    </w:p>
    <w:p w:rsidR="008F7D94" w:rsidRDefault="00D84217">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\c "Table" </w:instrText>
      </w:r>
      <w:r>
        <w:rPr>
          <w:rFonts w:eastAsia="Franklin Gothic Book"/>
        </w:rPr>
        <w:fldChar w:fldCharType="separate"/>
      </w:r>
      <w:hyperlink w:anchor="_Toc441828685" w:history="1">
        <w:r w:rsidR="008F7D94" w:rsidRPr="00492D2F">
          <w:rPr>
            <w:rStyle w:val="Hyperlink"/>
            <w:noProof/>
          </w:rPr>
          <w:t>Table 1</w:t>
        </w:r>
        <w:r w:rsidR="008F7D94" w:rsidRPr="00492D2F">
          <w:rPr>
            <w:rStyle w:val="Hyperlink"/>
            <w:noProof/>
          </w:rPr>
          <w:noBreakHyphen/>
          <w:t>1</w:t>
        </w:r>
        <w:r w:rsidR="008F7D94" w:rsidRPr="00492D2F">
          <w:rPr>
            <w:rStyle w:val="Hyperlink"/>
            <w:rFonts w:eastAsia="Franklin Gothic Book"/>
            <w:noProof/>
          </w:rPr>
          <w:t>. ICC Energy Efficiency Dockets</w:t>
        </w:r>
        <w:r w:rsidR="008F7D94">
          <w:rPr>
            <w:noProof/>
            <w:webHidden/>
          </w:rPr>
          <w:tab/>
        </w:r>
        <w:r w:rsidR="008F7D94">
          <w:rPr>
            <w:noProof/>
            <w:webHidden/>
          </w:rPr>
          <w:fldChar w:fldCharType="begin"/>
        </w:r>
        <w:r w:rsidR="008F7D94">
          <w:rPr>
            <w:noProof/>
            <w:webHidden/>
          </w:rPr>
          <w:instrText xml:space="preserve"> PAGEREF _Toc441828685 \h </w:instrText>
        </w:r>
        <w:r w:rsidR="008F7D94">
          <w:rPr>
            <w:noProof/>
            <w:webHidden/>
          </w:rPr>
        </w:r>
        <w:r w:rsidR="008F7D94">
          <w:rPr>
            <w:noProof/>
            <w:webHidden/>
          </w:rPr>
          <w:fldChar w:fldCharType="separate"/>
        </w:r>
        <w:r w:rsidR="008F7D94">
          <w:rPr>
            <w:noProof/>
            <w:webHidden/>
          </w:rPr>
          <w:t>4</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6" w:history="1">
        <w:r w:rsidR="008F7D94" w:rsidRPr="00492D2F">
          <w:rPr>
            <w:rStyle w:val="Hyperlink"/>
            <w:noProof/>
          </w:rPr>
          <w:t>Table 2</w:t>
        </w:r>
        <w:r w:rsidR="008F7D94" w:rsidRPr="00492D2F">
          <w:rPr>
            <w:rStyle w:val="Hyperlink"/>
            <w:noProof/>
          </w:rPr>
          <w:noBreakHyphen/>
          <w:t xml:space="preserve">1. </w:t>
        </w:r>
        <w:r w:rsidR="008F7D94" w:rsidRPr="00492D2F">
          <w:rPr>
            <w:rStyle w:val="Hyperlink"/>
            <w:rFonts w:eastAsia="Franklin Gothic Book"/>
            <w:noProof/>
          </w:rPr>
          <w:t>Definitions</w:t>
        </w:r>
        <w:r w:rsidR="008F7D94">
          <w:rPr>
            <w:noProof/>
            <w:webHidden/>
          </w:rPr>
          <w:tab/>
        </w:r>
        <w:r w:rsidR="008F7D94">
          <w:rPr>
            <w:noProof/>
            <w:webHidden/>
          </w:rPr>
          <w:fldChar w:fldCharType="begin"/>
        </w:r>
        <w:r w:rsidR="008F7D94">
          <w:rPr>
            <w:noProof/>
            <w:webHidden/>
          </w:rPr>
          <w:instrText xml:space="preserve"> PAGEREF _Toc441828686 \h </w:instrText>
        </w:r>
        <w:r w:rsidR="008F7D94">
          <w:rPr>
            <w:noProof/>
            <w:webHidden/>
          </w:rPr>
        </w:r>
        <w:r w:rsidR="008F7D94">
          <w:rPr>
            <w:noProof/>
            <w:webHidden/>
          </w:rPr>
          <w:fldChar w:fldCharType="separate"/>
        </w:r>
        <w:r w:rsidR="008F7D94">
          <w:rPr>
            <w:noProof/>
            <w:webHidden/>
          </w:rPr>
          <w:t>8</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7" w:history="1">
        <w:r w:rsidR="008F7D94" w:rsidRPr="00492D2F">
          <w:rPr>
            <w:rStyle w:val="Hyperlink"/>
            <w:noProof/>
          </w:rPr>
          <w:t>Table 3</w:t>
        </w:r>
        <w:r w:rsidR="008F7D94" w:rsidRPr="00492D2F">
          <w:rPr>
            <w:rStyle w:val="Hyperlink"/>
            <w:noProof/>
          </w:rPr>
          <w:noBreakHyphen/>
          <w:t>1</w:t>
        </w:r>
        <w:r w:rsidR="008F7D94" w:rsidRPr="00492D2F">
          <w:rPr>
            <w:rStyle w:val="Hyperlink"/>
            <w:rFonts w:eastAsia="Franklin Gothic Book"/>
            <w:noProof/>
          </w:rPr>
          <w:t>. Commercial, Industrial, and Public Sector Programs</w:t>
        </w:r>
        <w:r w:rsidR="008F7D94">
          <w:rPr>
            <w:noProof/>
            <w:webHidden/>
          </w:rPr>
          <w:tab/>
        </w:r>
        <w:r w:rsidR="008F7D94">
          <w:rPr>
            <w:noProof/>
            <w:webHidden/>
          </w:rPr>
          <w:fldChar w:fldCharType="begin"/>
        </w:r>
        <w:r w:rsidR="008F7D94">
          <w:rPr>
            <w:noProof/>
            <w:webHidden/>
          </w:rPr>
          <w:instrText xml:space="preserve"> PAGEREF _Toc441828687 \h </w:instrText>
        </w:r>
        <w:r w:rsidR="008F7D94">
          <w:rPr>
            <w:noProof/>
            <w:webHidden/>
          </w:rPr>
        </w:r>
        <w:r w:rsidR="008F7D94">
          <w:rPr>
            <w:noProof/>
            <w:webHidden/>
          </w:rPr>
          <w:fldChar w:fldCharType="separate"/>
        </w:r>
        <w:r w:rsidR="008F7D94">
          <w:rPr>
            <w:noProof/>
            <w:webHidden/>
          </w:rPr>
          <w:t>11</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8" w:history="1">
        <w:r w:rsidR="008F7D94" w:rsidRPr="00492D2F">
          <w:rPr>
            <w:rStyle w:val="Hyperlink"/>
            <w:noProof/>
          </w:rPr>
          <w:t>Table 4</w:t>
        </w:r>
        <w:r w:rsidR="008F7D94" w:rsidRPr="00492D2F">
          <w:rPr>
            <w:rStyle w:val="Hyperlink"/>
            <w:noProof/>
          </w:rPr>
          <w:noBreakHyphen/>
          <w:t>1. Residential and Low Income Programs</w:t>
        </w:r>
        <w:r w:rsidR="008F7D94">
          <w:rPr>
            <w:noProof/>
            <w:webHidden/>
          </w:rPr>
          <w:tab/>
        </w:r>
        <w:r w:rsidR="008F7D94">
          <w:rPr>
            <w:noProof/>
            <w:webHidden/>
          </w:rPr>
          <w:fldChar w:fldCharType="begin"/>
        </w:r>
        <w:r w:rsidR="008F7D94">
          <w:rPr>
            <w:noProof/>
            <w:webHidden/>
          </w:rPr>
          <w:instrText xml:space="preserve"> PAGEREF _Toc441828688 \h </w:instrText>
        </w:r>
        <w:r w:rsidR="008F7D94">
          <w:rPr>
            <w:noProof/>
            <w:webHidden/>
          </w:rPr>
        </w:r>
        <w:r w:rsidR="008F7D94">
          <w:rPr>
            <w:noProof/>
            <w:webHidden/>
          </w:rPr>
          <w:fldChar w:fldCharType="separate"/>
        </w:r>
        <w:r w:rsidR="008F7D94">
          <w:rPr>
            <w:noProof/>
            <w:webHidden/>
          </w:rPr>
          <w:t>30</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89" w:history="1">
        <w:r w:rsidR="008F7D94" w:rsidRPr="00492D2F">
          <w:rPr>
            <w:rStyle w:val="Hyperlink"/>
            <w:noProof/>
          </w:rPr>
          <w:t>Table 4</w:t>
        </w:r>
        <w:r w:rsidR="008F7D94" w:rsidRPr="00492D2F">
          <w:rPr>
            <w:rStyle w:val="Hyperlink"/>
            <w:noProof/>
          </w:rPr>
          <w:noBreakHyphen/>
          <w:t>2. Estimation of Respondents’ NPSO Savings</w:t>
        </w:r>
        <w:r w:rsidR="008F7D94">
          <w:rPr>
            <w:noProof/>
            <w:webHidden/>
          </w:rPr>
          <w:tab/>
        </w:r>
        <w:r w:rsidR="008F7D94">
          <w:rPr>
            <w:noProof/>
            <w:webHidden/>
          </w:rPr>
          <w:fldChar w:fldCharType="begin"/>
        </w:r>
        <w:r w:rsidR="008F7D94">
          <w:rPr>
            <w:noProof/>
            <w:webHidden/>
          </w:rPr>
          <w:instrText xml:space="preserve"> PAGEREF _Toc441828689 \h </w:instrText>
        </w:r>
        <w:r w:rsidR="008F7D94">
          <w:rPr>
            <w:noProof/>
            <w:webHidden/>
          </w:rPr>
        </w:r>
        <w:r w:rsidR="008F7D94">
          <w:rPr>
            <w:noProof/>
            <w:webHidden/>
          </w:rPr>
          <w:fldChar w:fldCharType="separate"/>
        </w:r>
        <w:r w:rsidR="008F7D94">
          <w:rPr>
            <w:noProof/>
            <w:webHidden/>
          </w:rPr>
          <w:t>36</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90" w:history="1">
        <w:r w:rsidR="008F7D94" w:rsidRPr="00492D2F">
          <w:rPr>
            <w:rStyle w:val="Hyperlink"/>
            <w:noProof/>
          </w:rPr>
          <w:t>Table 4</w:t>
        </w:r>
        <w:r w:rsidR="008F7D94" w:rsidRPr="00492D2F">
          <w:rPr>
            <w:rStyle w:val="Hyperlink"/>
            <w:noProof/>
          </w:rPr>
          <w:noBreakHyphen/>
          <w:t>3. Calculation of Total NPSO Generated</w:t>
        </w:r>
        <w:r w:rsidR="008F7D94">
          <w:rPr>
            <w:noProof/>
            <w:webHidden/>
          </w:rPr>
          <w:tab/>
        </w:r>
        <w:r w:rsidR="008F7D94">
          <w:rPr>
            <w:noProof/>
            <w:webHidden/>
          </w:rPr>
          <w:fldChar w:fldCharType="begin"/>
        </w:r>
        <w:r w:rsidR="008F7D94">
          <w:rPr>
            <w:noProof/>
            <w:webHidden/>
          </w:rPr>
          <w:instrText xml:space="preserve"> PAGEREF _Toc441828690 \h </w:instrText>
        </w:r>
        <w:r w:rsidR="008F7D94">
          <w:rPr>
            <w:noProof/>
            <w:webHidden/>
          </w:rPr>
        </w:r>
        <w:r w:rsidR="008F7D94">
          <w:rPr>
            <w:noProof/>
            <w:webHidden/>
          </w:rPr>
          <w:fldChar w:fldCharType="separate"/>
        </w:r>
        <w:r w:rsidR="008F7D94">
          <w:rPr>
            <w:noProof/>
            <w:webHidden/>
          </w:rPr>
          <w:t>36</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91" w:history="1">
        <w:r w:rsidR="008F7D94" w:rsidRPr="00492D2F">
          <w:rPr>
            <w:rStyle w:val="Hyperlink"/>
            <w:noProof/>
          </w:rPr>
          <w:t>Table 4</w:t>
        </w:r>
        <w:r w:rsidR="008F7D94" w:rsidRPr="00492D2F">
          <w:rPr>
            <w:rStyle w:val="Hyperlink"/>
            <w:noProof/>
          </w:rPr>
          <w:noBreakHyphen/>
          <w:t>4</w:t>
        </w:r>
        <w:r w:rsidR="008F7D94" w:rsidRPr="00492D2F">
          <w:rPr>
            <w:rStyle w:val="Hyperlink"/>
            <w:rFonts w:eastAsia="Franklin Gothic Book"/>
            <w:noProof/>
          </w:rPr>
          <w:t>. Net Savings Example for a Sample Population*</w:t>
        </w:r>
        <w:r w:rsidR="008F7D94">
          <w:rPr>
            <w:noProof/>
            <w:webHidden/>
          </w:rPr>
          <w:tab/>
        </w:r>
        <w:r w:rsidR="008F7D94">
          <w:rPr>
            <w:noProof/>
            <w:webHidden/>
          </w:rPr>
          <w:fldChar w:fldCharType="begin"/>
        </w:r>
        <w:r w:rsidR="008F7D94">
          <w:rPr>
            <w:noProof/>
            <w:webHidden/>
          </w:rPr>
          <w:instrText xml:space="preserve"> PAGEREF _Toc441828691 \h </w:instrText>
        </w:r>
        <w:r w:rsidR="008F7D94">
          <w:rPr>
            <w:noProof/>
            <w:webHidden/>
          </w:rPr>
        </w:r>
        <w:r w:rsidR="008F7D94">
          <w:rPr>
            <w:noProof/>
            <w:webHidden/>
          </w:rPr>
          <w:fldChar w:fldCharType="separate"/>
        </w:r>
        <w:r w:rsidR="008F7D94">
          <w:rPr>
            <w:noProof/>
            <w:webHidden/>
          </w:rPr>
          <w:t>41</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92" w:history="1">
        <w:r w:rsidR="008F7D94" w:rsidRPr="00492D2F">
          <w:rPr>
            <w:rStyle w:val="Hyperlink"/>
            <w:noProof/>
          </w:rPr>
          <w:t>Table 4</w:t>
        </w:r>
        <w:r w:rsidR="008F7D94" w:rsidRPr="00492D2F">
          <w:rPr>
            <w:rStyle w:val="Hyperlink"/>
            <w:noProof/>
          </w:rPr>
          <w:noBreakHyphen/>
          <w:t>5. Example Triangulation Weighting Approach</w:t>
        </w:r>
        <w:r w:rsidR="008F7D94">
          <w:rPr>
            <w:noProof/>
            <w:webHidden/>
          </w:rPr>
          <w:tab/>
        </w:r>
        <w:r w:rsidR="008F7D94">
          <w:rPr>
            <w:noProof/>
            <w:webHidden/>
          </w:rPr>
          <w:fldChar w:fldCharType="begin"/>
        </w:r>
        <w:r w:rsidR="008F7D94">
          <w:rPr>
            <w:noProof/>
            <w:webHidden/>
          </w:rPr>
          <w:instrText xml:space="preserve"> PAGEREF _Toc441828692 \h </w:instrText>
        </w:r>
        <w:r w:rsidR="008F7D94">
          <w:rPr>
            <w:noProof/>
            <w:webHidden/>
          </w:rPr>
        </w:r>
        <w:r w:rsidR="008F7D94">
          <w:rPr>
            <w:noProof/>
            <w:webHidden/>
          </w:rPr>
          <w:fldChar w:fldCharType="separate"/>
        </w:r>
        <w:r w:rsidR="008F7D94">
          <w:rPr>
            <w:noProof/>
            <w:webHidden/>
          </w:rPr>
          <w:t>50</w:t>
        </w:r>
        <w:r w:rsidR="008F7D94">
          <w:rPr>
            <w:noProof/>
            <w:webHidden/>
          </w:rPr>
          <w:fldChar w:fldCharType="end"/>
        </w:r>
      </w:hyperlink>
    </w:p>
    <w:p w:rsidR="008F7D94" w:rsidRDefault="00162D94">
      <w:pPr>
        <w:pStyle w:val="TableofFigures"/>
        <w:tabs>
          <w:tab w:val="right" w:leader="dot" w:pos="9350"/>
        </w:tabs>
        <w:rPr>
          <w:rFonts w:eastAsiaTheme="minorEastAsia" w:cstheme="minorBidi"/>
          <w:noProof/>
          <w:sz w:val="22"/>
        </w:rPr>
      </w:pPr>
      <w:hyperlink w:anchor="_Toc441828693" w:history="1">
        <w:r w:rsidR="008F7D94" w:rsidRPr="00492D2F">
          <w:rPr>
            <w:rStyle w:val="Hyperlink"/>
            <w:noProof/>
          </w:rPr>
          <w:t>Table 4</w:t>
        </w:r>
        <w:r w:rsidR="008F7D94" w:rsidRPr="00492D2F">
          <w:rPr>
            <w:rStyle w:val="Hyperlink"/>
            <w:noProof/>
          </w:rPr>
          <w:noBreakHyphen/>
          <w:t>10. IECC 2012 Building Energy Code</w:t>
        </w:r>
        <w:r w:rsidR="008F7D94">
          <w:rPr>
            <w:noProof/>
            <w:webHidden/>
          </w:rPr>
          <w:tab/>
        </w:r>
        <w:r w:rsidR="008F7D94">
          <w:rPr>
            <w:noProof/>
            <w:webHidden/>
          </w:rPr>
          <w:fldChar w:fldCharType="begin"/>
        </w:r>
        <w:r w:rsidR="008F7D94">
          <w:rPr>
            <w:noProof/>
            <w:webHidden/>
          </w:rPr>
          <w:instrText xml:space="preserve"> PAGEREF _Toc441828693 \h </w:instrText>
        </w:r>
        <w:r w:rsidR="008F7D94">
          <w:rPr>
            <w:noProof/>
            <w:webHidden/>
          </w:rPr>
        </w:r>
        <w:r w:rsidR="008F7D94">
          <w:rPr>
            <w:noProof/>
            <w:webHidden/>
          </w:rPr>
          <w:fldChar w:fldCharType="separate"/>
        </w:r>
        <w:r w:rsidR="008F7D94">
          <w:rPr>
            <w:noProof/>
            <w:webHidden/>
          </w:rPr>
          <w:t>64</w:t>
        </w:r>
        <w:r w:rsidR="008F7D94">
          <w:rPr>
            <w:noProof/>
            <w:webHidden/>
          </w:rPr>
          <w:fldChar w:fldCharType="end"/>
        </w:r>
      </w:hyperlink>
    </w:p>
    <w:p w:rsidR="00D84217" w:rsidRDefault="00D84217" w:rsidP="00D84217">
      <w:pPr>
        <w:rPr>
          <w:rFonts w:eastAsia="Franklin Gothic Book"/>
        </w:rPr>
      </w:pPr>
      <w:r>
        <w:rPr>
          <w:rFonts w:eastAsia="Franklin Gothic Book"/>
        </w:rPr>
        <w:fldChar w:fldCharType="end"/>
      </w:r>
    </w:p>
    <w:p w:rsidR="00D84217" w:rsidRDefault="00D84217" w:rsidP="00D84217">
      <w:pPr>
        <w:keepNext/>
        <w:outlineLvl w:val="0"/>
        <w:rPr>
          <w:rFonts w:eastAsia="Franklin Gothic Book"/>
        </w:rPr>
      </w:pPr>
    </w:p>
    <w:p w:rsidR="00D84217" w:rsidRPr="009B67BF" w:rsidRDefault="00D84217" w:rsidP="00D84217">
      <w:pPr>
        <w:keepNext/>
        <w:outlineLvl w:val="0"/>
        <w:rPr>
          <w:rFonts w:eastAsia="Franklin Gothic Book"/>
        </w:rPr>
        <w:sectPr w:rsidR="00D84217" w:rsidRPr="009B67BF" w:rsidSect="00D53CEE">
          <w:headerReference w:type="default" r:id="rId20"/>
          <w:footerReference w:type="default" r:id="rId21"/>
          <w:pgSz w:w="12240" w:h="15840"/>
          <w:pgMar w:top="1440" w:right="1440" w:bottom="1440" w:left="1440" w:header="720" w:footer="720" w:gutter="0"/>
          <w:cols w:space="720"/>
          <w:docGrid w:linePitch="360"/>
        </w:sectPr>
      </w:pPr>
    </w:p>
    <w:p w:rsidR="002C0C6A" w:rsidRPr="009B67BF" w:rsidRDefault="00FF0879" w:rsidP="0045080D">
      <w:pPr>
        <w:pStyle w:val="Heading1"/>
        <w:rPr>
          <w:rFonts w:eastAsia="Franklin Gothic Book"/>
        </w:rPr>
      </w:pPr>
      <w:bookmarkStart w:id="0" w:name="_Toc409070228"/>
      <w:bookmarkStart w:id="1" w:name="_Toc411593577"/>
      <w:bookmarkStart w:id="2" w:name="_Toc431526431"/>
      <w:bookmarkStart w:id="3" w:name="_Toc441828599"/>
      <w:r w:rsidRPr="009B67BF">
        <w:rPr>
          <w:rFonts w:eastAsia="Franklin Gothic Book"/>
        </w:rPr>
        <w:t>Illinois Statewide Net-to-Gross Methodologies</w:t>
      </w:r>
      <w:bookmarkEnd w:id="0"/>
      <w:bookmarkEnd w:id="1"/>
      <w:bookmarkEnd w:id="2"/>
      <w:r w:rsidR="00C82E88">
        <w:rPr>
          <w:rFonts w:eastAsia="Franklin Gothic Book"/>
        </w:rPr>
        <w:t>—</w:t>
      </w:r>
      <w:r w:rsidR="0045080D" w:rsidRPr="009B67BF">
        <w:rPr>
          <w:rFonts w:eastAsia="Franklin Gothic Book"/>
        </w:rPr>
        <w:t>Context</w:t>
      </w:r>
      <w:bookmarkEnd w:id="3"/>
    </w:p>
    <w:p w:rsidR="002C0C6A" w:rsidRPr="009B67BF" w:rsidRDefault="00FF0879" w:rsidP="0045080D">
      <w:pPr>
        <w:pStyle w:val="Heading2"/>
        <w:rPr>
          <w:rFonts w:eastAsia="Franklin Gothic Book"/>
        </w:rPr>
      </w:pPr>
      <w:bookmarkStart w:id="4" w:name="_Toc409070229"/>
      <w:bookmarkStart w:id="5" w:name="_Toc431526432"/>
      <w:bookmarkStart w:id="6" w:name="_Toc441828600"/>
      <w:r w:rsidRPr="009B67BF">
        <w:rPr>
          <w:rFonts w:eastAsia="Franklin Gothic Book"/>
        </w:rPr>
        <w:t>Policy Context for this Information</w:t>
      </w:r>
      <w:bookmarkEnd w:id="4"/>
      <w:bookmarkEnd w:id="5"/>
      <w:bookmarkEnd w:id="6"/>
    </w:p>
    <w:p w:rsidR="002C0C6A" w:rsidRPr="009B67BF" w:rsidRDefault="00FF0879" w:rsidP="0045080D">
      <w:pPr>
        <w:rPr>
          <w:rFonts w:eastAsia="Franklin Gothic Book"/>
        </w:rPr>
      </w:pPr>
      <w:r w:rsidRPr="009B67BF">
        <w:rPr>
          <w:rFonts w:eastAsia="Franklin Gothic Book"/>
        </w:rPr>
        <w:t>The Illinois Evaluation Teams (</w:t>
      </w:r>
      <w:r w:rsidR="00AF41DD" w:rsidRPr="009B67BF">
        <w:rPr>
          <w:rFonts w:eastAsia="Franklin Gothic Book"/>
        </w:rPr>
        <w:t xml:space="preserve">ADM Associates, Cadmus Group, </w:t>
      </w:r>
      <w:proofErr w:type="spellStart"/>
      <w:r w:rsidR="00AF41DD" w:rsidRPr="009B67BF">
        <w:rPr>
          <w:rFonts w:eastAsia="Franklin Gothic Book"/>
        </w:rPr>
        <w:t>Itron</w:t>
      </w:r>
      <w:proofErr w:type="spellEnd"/>
      <w:r w:rsidR="00AF41DD" w:rsidRPr="009B67BF">
        <w:rPr>
          <w:rFonts w:eastAsia="Franklin Gothic Book"/>
        </w:rPr>
        <w:t xml:space="preserve">, Navigant Consulting, </w:t>
      </w:r>
      <w:r w:rsidRPr="009B67BF">
        <w:rPr>
          <w:rFonts w:eastAsia="Franklin Gothic Book"/>
        </w:rPr>
        <w:t xml:space="preserve">Opinion Dynamics, </w:t>
      </w:r>
      <w:proofErr w:type="gramStart"/>
      <w:r w:rsidR="00A6394D" w:rsidRPr="009B67BF">
        <w:rPr>
          <w:rFonts w:eastAsia="Franklin Gothic Book"/>
        </w:rPr>
        <w:t>Ridge</w:t>
      </w:r>
      <w:proofErr w:type="gramEnd"/>
      <w:r w:rsidR="00A6394D" w:rsidRPr="009B67BF">
        <w:rPr>
          <w:rFonts w:eastAsia="Franklin Gothic Book"/>
        </w:rPr>
        <w:t xml:space="preserve"> &amp; Associates</w:t>
      </w:r>
      <w:r w:rsidRPr="009B67BF">
        <w:rPr>
          <w:rFonts w:eastAsia="Franklin Gothic Book"/>
        </w:rPr>
        <w:t>)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sidR="00A56FBB">
        <w:rPr>
          <w:rFonts w:eastAsia="Franklin Gothic Book"/>
        </w:rPr>
        <w:t xml:space="preserve"> </w:t>
      </w:r>
      <w:r w:rsidRPr="009B67BF">
        <w:rPr>
          <w:rFonts w:eastAsia="Franklin Gothic Book"/>
        </w:rPr>
        <w:t>efficiency (EE) evaluation, measurement</w:t>
      </w:r>
      <w:r w:rsidR="00C82E88">
        <w:rPr>
          <w:rFonts w:eastAsia="Franklin Gothic Book"/>
        </w:rPr>
        <w:t>,</w:t>
      </w:r>
      <w:r w:rsidRPr="009B67BF">
        <w:rPr>
          <w:rFonts w:eastAsia="Franklin Gothic Book"/>
        </w:rPr>
        <w:t xml:space="preserve"> and verification (EM&amp;V) work. The ICC EE dockets are shown in the following table.</w:t>
      </w:r>
    </w:p>
    <w:p w:rsidR="002C0C6A" w:rsidRPr="009B67BF" w:rsidRDefault="002C0C6A" w:rsidP="0045080D">
      <w:pPr>
        <w:rPr>
          <w:rFonts w:eastAsia="Franklin Gothic Book"/>
        </w:rPr>
      </w:pPr>
    </w:p>
    <w:p w:rsidR="00FF0879" w:rsidRPr="009B67BF" w:rsidRDefault="00D84217" w:rsidP="00D84217">
      <w:pPr>
        <w:pStyle w:val="Caption"/>
        <w:rPr>
          <w:rFonts w:eastAsia="Franklin Gothic Book"/>
        </w:rPr>
      </w:pPr>
      <w:bookmarkStart w:id="7" w:name="_Toc411599467"/>
      <w:bookmarkStart w:id="8" w:name="_Toc441828685"/>
      <w:proofErr w:type="gramStart"/>
      <w:r>
        <w:t xml:space="preserve">Table </w:t>
      </w:r>
      <w:fldSimple w:instr=" STYLEREF 1 \s ">
        <w:r w:rsidR="00673E06">
          <w:rPr>
            <w:noProof/>
          </w:rPr>
          <w:t>1</w:t>
        </w:r>
      </w:fldSimple>
      <w:r w:rsidR="00174F7C">
        <w:noBreakHyphen/>
      </w:r>
      <w:fldSimple w:instr=" SEQ Table \* ARABIC \s 1 ">
        <w:r w:rsidR="00673E06">
          <w:rPr>
            <w:noProof/>
          </w:rPr>
          <w:t>1</w:t>
        </w:r>
      </w:fldSimple>
      <w:r w:rsidR="00FF0879" w:rsidRPr="009B67BF">
        <w:rPr>
          <w:rFonts w:eastAsia="Franklin Gothic Book"/>
        </w:rPr>
        <w:t>.</w:t>
      </w:r>
      <w:proofErr w:type="gramEnd"/>
      <w:r w:rsidR="00FF0879" w:rsidRPr="009B67BF">
        <w:rPr>
          <w:rFonts w:eastAsia="Franklin Gothic Book"/>
        </w:rPr>
        <w:t xml:space="preserve"> ICC Energy Efficiency Dockets</w:t>
      </w:r>
      <w:bookmarkEnd w:id="7"/>
      <w:bookmarkEnd w:id="8"/>
    </w:p>
    <w:tbl>
      <w:tblPr>
        <w:tblStyle w:val="GridTable1Ligh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3510"/>
        <w:gridCol w:w="1710"/>
        <w:gridCol w:w="2245"/>
      </w:tblGrid>
      <w:tr w:rsidR="00FF0879" w:rsidRPr="009B67BF" w:rsidTr="000E1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bottom w:val="none" w:sz="0" w:space="0" w:color="auto"/>
            </w:tcBorders>
            <w:vAlign w:val="center"/>
            <w:hideMark/>
          </w:tcPr>
          <w:p w:rsidR="00FF0879" w:rsidRPr="009B67BF" w:rsidRDefault="00FF0879" w:rsidP="0045080D">
            <w:pPr>
              <w:rPr>
                <w:rFonts w:eastAsia="Franklin Gothic Book"/>
              </w:rPr>
            </w:pPr>
            <w:r w:rsidRPr="009B67BF">
              <w:rPr>
                <w:rFonts w:eastAsia="Franklin Gothic Book"/>
              </w:rPr>
              <w:t>ICC Order Docket No. and Date</w:t>
            </w:r>
          </w:p>
        </w:tc>
        <w:tc>
          <w:tcPr>
            <w:tcW w:w="3510" w:type="dxa"/>
            <w:tcBorders>
              <w:bottom w:val="none" w:sz="0" w:space="0" w:color="auto"/>
            </w:tcBorders>
            <w:vAlign w:val="center"/>
            <w:hideMark/>
          </w:tcPr>
          <w:p w:rsidR="00FF0879" w:rsidRPr="009B67BF" w:rsidRDefault="00FF0879" w:rsidP="0045080D">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Program Administrator</w:t>
            </w:r>
          </w:p>
        </w:tc>
        <w:tc>
          <w:tcPr>
            <w:tcW w:w="1710" w:type="dxa"/>
            <w:tcBorders>
              <w:bottom w:val="none" w:sz="0" w:space="0" w:color="auto"/>
            </w:tcBorders>
            <w:vAlign w:val="center"/>
            <w:hideMark/>
          </w:tcPr>
          <w:p w:rsidR="00FF0879" w:rsidRPr="009B67BF" w:rsidRDefault="00FF0879" w:rsidP="0045080D">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NTG Discussion – Order Pages</w:t>
            </w:r>
          </w:p>
        </w:tc>
        <w:tc>
          <w:tcPr>
            <w:tcW w:w="2245" w:type="dxa"/>
            <w:tcBorders>
              <w:bottom w:val="none" w:sz="0" w:space="0" w:color="auto"/>
            </w:tcBorders>
            <w:vAlign w:val="center"/>
            <w:hideMark/>
          </w:tcPr>
          <w:p w:rsidR="00FF0879" w:rsidRPr="009B67BF" w:rsidRDefault="00FF0879" w:rsidP="0045080D">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ICC Link</w:t>
            </w:r>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
          <w:p w:rsidR="000E1E06" w:rsidRPr="009B67BF" w:rsidRDefault="000E1E06" w:rsidP="000E1E06">
            <w:pPr>
              <w:rPr>
                <w:rFonts w:eastAsia="Franklin Gothic Book"/>
              </w:rPr>
            </w:pPr>
            <w:r w:rsidRPr="009B67BF">
              <w:rPr>
                <w:rFonts w:eastAsia="Franklin Gothic Book"/>
              </w:rPr>
              <w:t>13-0495</w:t>
            </w:r>
          </w:p>
          <w:p w:rsidR="000E1E06" w:rsidRPr="009B67BF" w:rsidRDefault="000E1E06" w:rsidP="000E1E06">
            <w:pPr>
              <w:rPr>
                <w:rFonts w:eastAsia="Franklin Gothic Book"/>
              </w:rPr>
            </w:pPr>
            <w:r w:rsidRPr="009B67BF">
              <w:rPr>
                <w:rFonts w:eastAsia="Franklin Gothic Book"/>
              </w:rPr>
              <w:t>(1/28/14)</w:t>
            </w:r>
          </w:p>
        </w:tc>
        <w:tc>
          <w:tcPr>
            <w:tcW w:w="35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Commonwealth Edison Company (ComEd)</w:t>
            </w:r>
          </w:p>
        </w:tc>
        <w:tc>
          <w:tcPr>
            <w:tcW w:w="17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129-130</w:t>
            </w:r>
          </w:p>
        </w:tc>
        <w:tc>
          <w:tcPr>
            <w:tcW w:w="2245" w:type="dxa"/>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54404A">
              <w:t>http://www.icc.illinois.gov/downloads/public/edocket/367591.pdf</w:t>
            </w:r>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
          <w:p w:rsidR="000E1E06" w:rsidRPr="009B67BF" w:rsidRDefault="000E1E06" w:rsidP="000E1E06">
            <w:pPr>
              <w:rPr>
                <w:rFonts w:eastAsia="Franklin Gothic Book"/>
              </w:rPr>
            </w:pPr>
            <w:r w:rsidRPr="009B67BF">
              <w:rPr>
                <w:rFonts w:eastAsia="Franklin Gothic Book"/>
              </w:rPr>
              <w:t>13-0498</w:t>
            </w:r>
          </w:p>
          <w:p w:rsidR="000E1E06" w:rsidRPr="009B67BF" w:rsidRDefault="000E1E06" w:rsidP="000E1E06">
            <w:pPr>
              <w:rPr>
                <w:rFonts w:eastAsia="Franklin Gothic Book"/>
              </w:rPr>
            </w:pPr>
            <w:r w:rsidRPr="009B67BF">
              <w:rPr>
                <w:rFonts w:eastAsia="Franklin Gothic Book"/>
              </w:rPr>
              <w:t>(1/28/14)</w:t>
            </w:r>
          </w:p>
        </w:tc>
        <w:tc>
          <w:tcPr>
            <w:tcW w:w="35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Ameren Illinois Company (Ameren)</w:t>
            </w:r>
          </w:p>
        </w:tc>
        <w:tc>
          <w:tcPr>
            <w:tcW w:w="17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167, 171</w:t>
            </w:r>
          </w:p>
        </w:tc>
        <w:tc>
          <w:tcPr>
            <w:tcW w:w="2245" w:type="dxa"/>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54404A">
              <w:t>http://www.icc.illinois.gov/downloads/public/edocket/367603.pdf</w:t>
            </w:r>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
          <w:p w:rsidR="000E1E06" w:rsidRPr="009B67BF" w:rsidRDefault="000E1E06" w:rsidP="000E1E06">
            <w:pPr>
              <w:rPr>
                <w:rFonts w:eastAsia="Franklin Gothic Book"/>
              </w:rPr>
            </w:pPr>
            <w:r w:rsidRPr="009B67BF">
              <w:rPr>
                <w:rFonts w:eastAsia="Franklin Gothic Book"/>
              </w:rPr>
              <w:t>13-0499</w:t>
            </w:r>
          </w:p>
          <w:p w:rsidR="000E1E06" w:rsidRPr="009B67BF" w:rsidRDefault="000E1E06" w:rsidP="000E1E06">
            <w:pPr>
              <w:rPr>
                <w:rFonts w:eastAsia="Franklin Gothic Book"/>
              </w:rPr>
            </w:pPr>
            <w:r w:rsidRPr="009B67BF">
              <w:rPr>
                <w:rFonts w:eastAsia="Franklin Gothic Book"/>
              </w:rPr>
              <w:t>(1/28/14)</w:t>
            </w:r>
          </w:p>
        </w:tc>
        <w:tc>
          <w:tcPr>
            <w:tcW w:w="35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Illinois Department of Commerce &amp; Economic Opportunity (Department of Commerce)</w:t>
            </w:r>
          </w:p>
        </w:tc>
        <w:tc>
          <w:tcPr>
            <w:tcW w:w="17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20, 23, 49</w:t>
            </w:r>
          </w:p>
        </w:tc>
        <w:tc>
          <w:tcPr>
            <w:tcW w:w="2245" w:type="dxa"/>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54404A">
              <w:t>http://www.icc.illinois.gov/downloads/public/edocket/367581.pdf</w:t>
            </w:r>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
          <w:p w:rsidR="000E1E06" w:rsidRPr="009B67BF" w:rsidRDefault="000E1E06" w:rsidP="000E1E06">
            <w:pPr>
              <w:rPr>
                <w:rFonts w:eastAsia="Franklin Gothic Book"/>
              </w:rPr>
            </w:pPr>
            <w:r w:rsidRPr="009B67BF">
              <w:rPr>
                <w:rFonts w:eastAsia="Franklin Gothic Book"/>
              </w:rPr>
              <w:t>13-0549</w:t>
            </w:r>
          </w:p>
          <w:p w:rsidR="000E1E06" w:rsidRPr="009B67BF" w:rsidRDefault="000E1E06" w:rsidP="000E1E06">
            <w:pPr>
              <w:rPr>
                <w:rFonts w:eastAsia="Franklin Gothic Book"/>
              </w:rPr>
            </w:pPr>
            <w:r w:rsidRPr="009B67BF">
              <w:rPr>
                <w:rFonts w:eastAsia="Franklin Gothic Book"/>
              </w:rPr>
              <w:t>(5/20/14)</w:t>
            </w:r>
          </w:p>
        </w:tc>
        <w:tc>
          <w:tcPr>
            <w:tcW w:w="35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proofErr w:type="spellStart"/>
            <w:r w:rsidRPr="009B67BF">
              <w:rPr>
                <w:rFonts w:eastAsia="Franklin Gothic Book"/>
              </w:rPr>
              <w:t>Nicor</w:t>
            </w:r>
            <w:proofErr w:type="spellEnd"/>
            <w:r w:rsidRPr="009B67BF">
              <w:rPr>
                <w:rFonts w:eastAsia="Franklin Gothic Book"/>
              </w:rPr>
              <w:t xml:space="preserve"> Gas Company (</w:t>
            </w:r>
            <w:proofErr w:type="spellStart"/>
            <w:r w:rsidRPr="009B67BF">
              <w:rPr>
                <w:rFonts w:eastAsia="Franklin Gothic Book"/>
              </w:rPr>
              <w:t>Nicor</w:t>
            </w:r>
            <w:proofErr w:type="spellEnd"/>
            <w:r w:rsidRPr="009B67BF">
              <w:rPr>
                <w:rFonts w:eastAsia="Franklin Gothic Book"/>
              </w:rPr>
              <w:t>)</w:t>
            </w:r>
          </w:p>
        </w:tc>
        <w:tc>
          <w:tcPr>
            <w:tcW w:w="17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41-42, 78</w:t>
            </w:r>
          </w:p>
        </w:tc>
        <w:tc>
          <w:tcPr>
            <w:tcW w:w="2245" w:type="dxa"/>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54404A">
              <w:t>http://www.icc.illinois.gov/downloads/public/edocket/378494.pdf</w:t>
            </w:r>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
          <w:p w:rsidR="000E1E06" w:rsidRPr="009B67BF" w:rsidRDefault="000E1E06" w:rsidP="000E1E06">
            <w:pPr>
              <w:rPr>
                <w:rFonts w:eastAsia="Franklin Gothic Book"/>
              </w:rPr>
            </w:pPr>
            <w:r w:rsidRPr="009B67BF">
              <w:rPr>
                <w:rFonts w:eastAsia="Franklin Gothic Book"/>
              </w:rPr>
              <w:t>13-0550</w:t>
            </w:r>
          </w:p>
          <w:p w:rsidR="000E1E06" w:rsidRPr="009B67BF" w:rsidRDefault="000E1E06" w:rsidP="000E1E06">
            <w:pPr>
              <w:rPr>
                <w:rFonts w:eastAsia="Franklin Gothic Book"/>
              </w:rPr>
            </w:pPr>
            <w:r w:rsidRPr="009B67BF">
              <w:rPr>
                <w:rFonts w:eastAsia="Franklin Gothic Book"/>
              </w:rPr>
              <w:t>(5/20/14)</w:t>
            </w:r>
          </w:p>
        </w:tc>
        <w:tc>
          <w:tcPr>
            <w:tcW w:w="35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North Shore Gas Company (North Shore Gas) and The Peoples Gas Light and Coke Company (Peoples Gas) (collectively, PG&amp;NSG)</w:t>
            </w:r>
          </w:p>
        </w:tc>
        <w:tc>
          <w:tcPr>
            <w:tcW w:w="1710" w:type="dxa"/>
            <w:vAlign w:val="center"/>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54-55, 66</w:t>
            </w:r>
          </w:p>
        </w:tc>
        <w:tc>
          <w:tcPr>
            <w:tcW w:w="2245" w:type="dxa"/>
            <w:hideMark/>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54404A">
              <w:t>http://www.icc.illinois.gov/downloads/public/edocket/378495.pdf</w:t>
            </w:r>
          </w:p>
        </w:tc>
      </w:tr>
    </w:tbl>
    <w:p w:rsidR="002C0C6A" w:rsidRPr="009B67BF" w:rsidRDefault="002C0C6A" w:rsidP="0045080D">
      <w:pPr>
        <w:widowControl w:val="0"/>
        <w:rPr>
          <w:rFonts w:eastAsia="Franklin Gothic Book"/>
        </w:rPr>
      </w:pPr>
    </w:p>
    <w:p w:rsidR="002C0C6A" w:rsidRPr="009B67BF" w:rsidRDefault="00FF0879" w:rsidP="0045080D">
      <w:pPr>
        <w:rPr>
          <w:rFonts w:eastAsia="Franklin Gothic Book"/>
        </w:rPr>
      </w:pPr>
      <w:r w:rsidRPr="009B67BF">
        <w:rPr>
          <w:rFonts w:eastAsia="Franklin Gothic Book"/>
        </w:rPr>
        <w:t xml:space="preserve">To provide clarity to the ICC directives, the relevant section on IL-NTG Methods is shown in its entirety from the </w:t>
      </w:r>
      <w:proofErr w:type="spellStart"/>
      <w:r w:rsidRPr="009B67BF">
        <w:rPr>
          <w:rFonts w:eastAsia="Franklin Gothic Book"/>
        </w:rPr>
        <w:t>Nicor</w:t>
      </w:r>
      <w:proofErr w:type="spellEnd"/>
      <w:r w:rsidRPr="009B67BF">
        <w:rPr>
          <w:rFonts w:eastAsia="Franklin Gothic Book"/>
        </w:rPr>
        <w:t xml:space="preserve"> Gas Order (Docket No. 13-0549). The </w:t>
      </w:r>
      <w:proofErr w:type="spellStart"/>
      <w:r w:rsidRPr="009B67BF">
        <w:rPr>
          <w:rFonts w:eastAsia="Franklin Gothic Book"/>
        </w:rPr>
        <w:t>Nicor</w:t>
      </w:r>
      <w:proofErr w:type="spellEnd"/>
      <w:r w:rsidRPr="009B67BF">
        <w:rPr>
          <w:rFonts w:eastAsia="Franklin Gothic Book"/>
        </w:rPr>
        <w:t xml:space="preserve"> Gas Order provides the most detail on the ICC NTG directive in comparison to the other EE orders. The </w:t>
      </w:r>
      <w:proofErr w:type="spellStart"/>
      <w:r w:rsidRPr="009B67BF">
        <w:rPr>
          <w:rFonts w:eastAsia="Franklin Gothic Book"/>
        </w:rPr>
        <w:t>Nicor</w:t>
      </w:r>
      <w:proofErr w:type="spellEnd"/>
      <w:r w:rsidRPr="009B67BF">
        <w:rPr>
          <w:rFonts w:eastAsia="Franklin Gothic Book"/>
        </w:rPr>
        <w:t xml:space="preserve"> language is as follows:</w:t>
      </w:r>
    </w:p>
    <w:p w:rsidR="002C0C6A" w:rsidRPr="009B67BF" w:rsidRDefault="002C0C6A" w:rsidP="0045080D">
      <w:pPr>
        <w:rPr>
          <w:rFonts w:eastAsia="Franklin Gothic Book"/>
        </w:rPr>
      </w:pPr>
    </w:p>
    <w:p w:rsidR="002C0C6A" w:rsidRPr="009B67BF" w:rsidRDefault="00FF0879" w:rsidP="0045080D">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rsidR="002C0C6A" w:rsidRPr="009B67BF" w:rsidRDefault="002C0C6A" w:rsidP="0045080D">
      <w:pPr>
        <w:widowControl w:val="0"/>
        <w:rPr>
          <w:rFonts w:eastAsia="Franklin Gothic Book"/>
        </w:rPr>
      </w:pPr>
    </w:p>
    <w:p w:rsidR="002C0C6A" w:rsidRPr="009B67BF" w:rsidRDefault="00FF0879" w:rsidP="0045080D">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rsidR="002C0C6A" w:rsidRPr="009B67BF" w:rsidRDefault="002C0C6A" w:rsidP="0045080D">
      <w:pPr>
        <w:widowControl w:val="0"/>
        <w:rPr>
          <w:rFonts w:eastAsia="Franklin Gothic Book"/>
        </w:rPr>
      </w:pPr>
    </w:p>
    <w:p w:rsidR="002C0C6A" w:rsidRPr="009B67BF" w:rsidRDefault="00FF0879" w:rsidP="00AB0507">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rsidR="002C0C6A" w:rsidRPr="009B67BF" w:rsidRDefault="002C0C6A" w:rsidP="0045080D">
      <w:pPr>
        <w:ind w:left="450" w:right="360"/>
        <w:rPr>
          <w:rFonts w:eastAsia="Franklin Gothic Book"/>
        </w:rPr>
      </w:pPr>
    </w:p>
    <w:p w:rsidR="002C0C6A" w:rsidRPr="009B67BF" w:rsidRDefault="00FF0879" w:rsidP="00AB0507">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rsidR="002C0C6A" w:rsidRPr="009B67BF" w:rsidRDefault="002C0C6A" w:rsidP="0045080D">
      <w:pPr>
        <w:widowControl w:val="0"/>
        <w:rPr>
          <w:rFonts w:eastAsia="Franklin Gothic Book"/>
        </w:rPr>
      </w:pPr>
    </w:p>
    <w:p w:rsidR="002C0C6A" w:rsidRPr="009B67BF" w:rsidRDefault="00FF0879" w:rsidP="0045080D">
      <w:pPr>
        <w:pStyle w:val="Heading2"/>
        <w:rPr>
          <w:rFonts w:eastAsia="Franklin Gothic Book"/>
        </w:rPr>
      </w:pPr>
      <w:bookmarkStart w:id="9" w:name="_Toc409070230"/>
      <w:bookmarkStart w:id="10" w:name="_Toc431526433"/>
      <w:bookmarkStart w:id="11" w:name="_Toc441828601"/>
      <w:r w:rsidRPr="009B67BF">
        <w:rPr>
          <w:rFonts w:eastAsia="Franklin Gothic Book"/>
        </w:rPr>
        <w:t>Programs Currently Covered in this Document</w:t>
      </w:r>
      <w:bookmarkEnd w:id="9"/>
      <w:bookmarkEnd w:id="10"/>
      <w:bookmarkEnd w:id="11"/>
    </w:p>
    <w:p w:rsidR="00AD50AC" w:rsidRDefault="009476E8" w:rsidP="0045080D">
      <w:pPr>
        <w:rPr>
          <w:rFonts w:eastAsia="Franklin Gothic Book"/>
        </w:rPr>
      </w:pPr>
      <w:r w:rsidRPr="009B67BF">
        <w:rPr>
          <w:rFonts w:eastAsia="Franklin Gothic Book"/>
        </w:rPr>
        <w:t>This document is intended to cover</w:t>
      </w:r>
      <w:r w:rsidR="0018264C">
        <w:rPr>
          <w:rFonts w:eastAsia="Franklin Gothic Book"/>
        </w:rPr>
        <w:t xml:space="preserve"> </w:t>
      </w:r>
      <w:r w:rsidRPr="009B67BF">
        <w:rPr>
          <w:rFonts w:eastAsia="Franklin Gothic Book"/>
        </w:rPr>
        <w:t xml:space="preserve">the majority of </w:t>
      </w:r>
      <w:r w:rsidR="003C5047" w:rsidRPr="009B67BF">
        <w:rPr>
          <w:rFonts w:eastAsia="Franklin Gothic Book"/>
        </w:rPr>
        <w:t>r</w:t>
      </w:r>
      <w:r w:rsidRPr="009B67BF">
        <w:rPr>
          <w:rFonts w:eastAsia="Franklin Gothic Book"/>
        </w:rPr>
        <w:t xml:space="preserve">esidential and </w:t>
      </w:r>
      <w:r w:rsidR="0018264C">
        <w:rPr>
          <w:rFonts w:eastAsia="Franklin Gothic Book"/>
        </w:rPr>
        <w:t>n</w:t>
      </w:r>
      <w:r w:rsidRPr="009B67BF">
        <w:rPr>
          <w:rFonts w:eastAsia="Franklin Gothic Book"/>
        </w:rPr>
        <w:t>on</w:t>
      </w:r>
      <w:r w:rsidR="009B11E1">
        <w:rPr>
          <w:rFonts w:eastAsia="Franklin Gothic Book"/>
        </w:rPr>
        <w:t>-</w:t>
      </w:r>
      <w:r w:rsidRPr="009B67BF">
        <w:rPr>
          <w:rFonts w:eastAsia="Franklin Gothic Book"/>
        </w:rPr>
        <w:t>residential programs</w:t>
      </w:r>
      <w:r w:rsidR="0018264C">
        <w:rPr>
          <w:rFonts w:eastAsia="Franklin Gothic Book"/>
        </w:rPr>
        <w:t xml:space="preserve"> </w:t>
      </w:r>
      <w:r w:rsidRPr="009B67BF">
        <w:rPr>
          <w:rFonts w:eastAsia="Franklin Gothic Book"/>
        </w:rPr>
        <w:t>offered in Illinois.</w:t>
      </w:r>
      <w:r w:rsidR="006D073D" w:rsidRPr="00B31077">
        <w:rPr>
          <w:rStyle w:val="FootnoteReference"/>
          <w:rFonts w:eastAsia="Franklin Gothic Book"/>
        </w:rPr>
        <w:footnoteReference w:id="2"/>
      </w:r>
      <w:r w:rsidRPr="009B67BF">
        <w:rPr>
          <w:rFonts w:eastAsia="Franklin Gothic Book"/>
        </w:rPr>
        <w:t xml:space="preserve"> </w:t>
      </w:r>
      <w:r w:rsidR="00AD50AC">
        <w:rPr>
          <w:rFonts w:eastAsia="Franklin Gothic Book"/>
        </w:rPr>
        <w:t>Programs covered as of the writing of this document are listed in tables at the beginning of</w:t>
      </w:r>
      <w:r w:rsidR="00EB49A7">
        <w:rPr>
          <w:rFonts w:eastAsia="Franklin Gothic Book"/>
        </w:rPr>
        <w:t xml:space="preserve"> Section</w:t>
      </w:r>
      <w:r w:rsidR="00AD50AC">
        <w:rPr>
          <w:rFonts w:eastAsia="Franklin Gothic Book"/>
        </w:rPr>
        <w:t xml:space="preserve"> </w:t>
      </w:r>
      <w:r w:rsidR="00EB49A7">
        <w:rPr>
          <w:rFonts w:eastAsia="Franklin Gothic Book"/>
        </w:rPr>
        <w:fldChar w:fldCharType="begin"/>
      </w:r>
      <w:r w:rsidR="00EB49A7">
        <w:rPr>
          <w:rFonts w:eastAsia="Franklin Gothic Book"/>
        </w:rPr>
        <w:instrText xml:space="preserve"> REF _Ref441826250 \n \h </w:instrText>
      </w:r>
      <w:r w:rsidR="00EB49A7">
        <w:rPr>
          <w:rFonts w:eastAsia="Franklin Gothic Book"/>
        </w:rPr>
      </w:r>
      <w:r w:rsidR="00EB49A7">
        <w:rPr>
          <w:rFonts w:eastAsia="Franklin Gothic Book"/>
        </w:rPr>
        <w:fldChar w:fldCharType="separate"/>
      </w:r>
      <w:r w:rsidR="00EB49A7">
        <w:rPr>
          <w:rFonts w:eastAsia="Franklin Gothic Book"/>
        </w:rPr>
        <w:t>3</w:t>
      </w:r>
      <w:r w:rsidR="00EB49A7">
        <w:rPr>
          <w:rFonts w:eastAsia="Franklin Gothic Book"/>
        </w:rPr>
        <w:fldChar w:fldCharType="end"/>
      </w:r>
      <w:r w:rsidR="00EB49A7">
        <w:rPr>
          <w:rFonts w:eastAsia="Franklin Gothic Book"/>
        </w:rPr>
        <w:t xml:space="preserve">: </w:t>
      </w:r>
      <w:r w:rsidR="00EB49A7">
        <w:rPr>
          <w:rFonts w:eastAsia="Franklin Gothic Book"/>
        </w:rPr>
        <w:fldChar w:fldCharType="begin"/>
      </w:r>
      <w:r w:rsidR="00EB49A7">
        <w:rPr>
          <w:rFonts w:eastAsia="Franklin Gothic Book"/>
        </w:rPr>
        <w:instrText xml:space="preserve"> REF _Ref441826265 \h </w:instrText>
      </w:r>
      <w:r w:rsidR="00EB49A7">
        <w:rPr>
          <w:rFonts w:eastAsia="Franklin Gothic Book"/>
        </w:rPr>
      </w:r>
      <w:r w:rsidR="00EB49A7">
        <w:rPr>
          <w:rFonts w:eastAsia="Franklin Gothic Book"/>
        </w:rPr>
        <w:fldChar w:fldCharType="separate"/>
      </w:r>
      <w:r w:rsidR="00EB49A7" w:rsidRPr="009B67BF">
        <w:rPr>
          <w:rFonts w:eastAsia="Franklin Gothic Book"/>
        </w:rPr>
        <w:t>Commercial, Industrial, and Public Sector</w:t>
      </w:r>
      <w:r w:rsidR="00EB49A7">
        <w:rPr>
          <w:rFonts w:eastAsia="Franklin Gothic Book"/>
        </w:rPr>
        <w:t xml:space="preserve"> Protocols</w:t>
      </w:r>
      <w:r w:rsidR="00EB49A7">
        <w:rPr>
          <w:rFonts w:eastAsia="Franklin Gothic Book"/>
        </w:rPr>
        <w:fldChar w:fldCharType="end"/>
      </w:r>
      <w:r w:rsidR="00EB49A7">
        <w:rPr>
          <w:rFonts w:eastAsia="Franklin Gothic Book"/>
        </w:rPr>
        <w:t xml:space="preserve"> and Section </w:t>
      </w:r>
      <w:r w:rsidR="00EB49A7">
        <w:rPr>
          <w:rFonts w:eastAsia="Franklin Gothic Book"/>
        </w:rPr>
        <w:fldChar w:fldCharType="begin"/>
      </w:r>
      <w:r w:rsidR="00EB49A7">
        <w:rPr>
          <w:rFonts w:eastAsia="Franklin Gothic Book"/>
        </w:rPr>
        <w:instrText xml:space="preserve"> REF _Ref441826293 \w \h </w:instrText>
      </w:r>
      <w:r w:rsidR="00EB49A7">
        <w:rPr>
          <w:rFonts w:eastAsia="Franklin Gothic Book"/>
        </w:rPr>
      </w:r>
      <w:r w:rsidR="00EB49A7">
        <w:rPr>
          <w:rFonts w:eastAsia="Franklin Gothic Book"/>
        </w:rPr>
        <w:fldChar w:fldCharType="separate"/>
      </w:r>
      <w:r w:rsidR="00EB49A7">
        <w:rPr>
          <w:rFonts w:eastAsia="Franklin Gothic Book"/>
        </w:rPr>
        <w:t>4</w:t>
      </w:r>
      <w:r w:rsidR="00EB49A7">
        <w:rPr>
          <w:rFonts w:eastAsia="Franklin Gothic Book"/>
        </w:rPr>
        <w:fldChar w:fldCharType="end"/>
      </w:r>
      <w:r w:rsidR="00EB49A7">
        <w:rPr>
          <w:rFonts w:eastAsia="Franklin Gothic Book"/>
        </w:rPr>
        <w:t xml:space="preserve">: </w:t>
      </w:r>
      <w:r w:rsidR="00EB49A7">
        <w:rPr>
          <w:rFonts w:eastAsia="Franklin Gothic Book"/>
        </w:rPr>
        <w:fldChar w:fldCharType="begin"/>
      </w:r>
      <w:r w:rsidR="00EB49A7">
        <w:rPr>
          <w:rFonts w:eastAsia="Franklin Gothic Book"/>
        </w:rPr>
        <w:instrText xml:space="preserve"> REF _Ref441826302 \h </w:instrText>
      </w:r>
      <w:r w:rsidR="00EB49A7">
        <w:rPr>
          <w:rFonts w:eastAsia="Franklin Gothic Book"/>
        </w:rPr>
      </w:r>
      <w:r w:rsidR="00EB49A7">
        <w:rPr>
          <w:rFonts w:eastAsia="Franklin Gothic Book"/>
        </w:rPr>
        <w:fldChar w:fldCharType="separate"/>
      </w:r>
      <w:r w:rsidR="00EB49A7" w:rsidRPr="009B67BF">
        <w:rPr>
          <w:rFonts w:eastAsia="Franklin Gothic Book"/>
        </w:rPr>
        <w:t>Residential and Low Income Sector</w:t>
      </w:r>
      <w:r w:rsidR="00EB49A7">
        <w:rPr>
          <w:rFonts w:eastAsia="Franklin Gothic Book"/>
        </w:rPr>
        <w:t xml:space="preserve"> Protocol</w:t>
      </w:r>
      <w:r w:rsidR="00EB49A7" w:rsidRPr="009B67BF">
        <w:rPr>
          <w:rFonts w:eastAsia="Franklin Gothic Book"/>
        </w:rPr>
        <w:t>s</w:t>
      </w:r>
      <w:r w:rsidR="00EB49A7">
        <w:rPr>
          <w:rFonts w:eastAsia="Franklin Gothic Book"/>
        </w:rPr>
        <w:fldChar w:fldCharType="end"/>
      </w:r>
      <w:r w:rsidR="00AD50AC">
        <w:rPr>
          <w:rFonts w:eastAsia="Franklin Gothic Book"/>
        </w:rPr>
        <w:t>. If the design of a given program changes significantly</w:t>
      </w:r>
      <w:r w:rsidR="00C82E88">
        <w:rPr>
          <w:rFonts w:eastAsia="Franklin Gothic Book"/>
        </w:rPr>
        <w:t>,</w:t>
      </w:r>
      <w:r w:rsidR="00AD50AC">
        <w:rPr>
          <w:rFonts w:eastAsia="Franklin Gothic Book"/>
        </w:rPr>
        <w:t xml:space="preserve"> then it may mean that the NTG protocol listed for that program in this document is no longer appropriate. If that happens, the evaluator should follow the procedures outlined below under “</w:t>
      </w:r>
      <w:r w:rsidR="00AD50AC" w:rsidRPr="00AD50AC">
        <w:rPr>
          <w:rFonts w:eastAsia="Franklin Gothic Book"/>
        </w:rPr>
        <w:t>Diverging from the IL-NTG Methods</w:t>
      </w:r>
      <w:r w:rsidR="00C82E88">
        <w:rPr>
          <w:rFonts w:eastAsia="Franklin Gothic Book"/>
        </w:rPr>
        <w:t>.</w:t>
      </w:r>
      <w:r w:rsidR="00AD50AC">
        <w:rPr>
          <w:rFonts w:eastAsia="Franklin Gothic Book"/>
        </w:rPr>
        <w:t>”</w:t>
      </w:r>
    </w:p>
    <w:p w:rsidR="00AD50AC" w:rsidRDefault="00AD50AC" w:rsidP="0045080D">
      <w:pPr>
        <w:rPr>
          <w:rFonts w:eastAsia="Franklin Gothic Book"/>
        </w:rPr>
      </w:pPr>
    </w:p>
    <w:p w:rsidR="0018264C" w:rsidRDefault="00AD50AC" w:rsidP="0045080D">
      <w:r>
        <w:rPr>
          <w:rFonts w:eastAsia="Franklin Gothic Book"/>
        </w:rPr>
        <w:t>This document</w:t>
      </w:r>
      <w:r w:rsidR="009476E8"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that </w:t>
      </w:r>
      <w:r w:rsidR="0018264C">
        <w:rPr>
          <w:rFonts w:eastAsia="Franklin Gothic Book"/>
        </w:rPr>
        <w:t xml:space="preserve">start after the effective date, </w:t>
      </w:r>
      <w:r w:rsidR="009476E8" w:rsidRPr="009B67BF">
        <w:rPr>
          <w:rFonts w:eastAsia="Franklin Gothic Book"/>
        </w:rPr>
        <w:t>June 1, 2016, shall conform to the NTG methods set forth herein.</w:t>
      </w:r>
    </w:p>
    <w:p w:rsidR="002C0C6A" w:rsidRPr="009B67BF" w:rsidRDefault="002C0C6A" w:rsidP="0045080D">
      <w:pPr>
        <w:rPr>
          <w:rFonts w:eastAsia="Franklin Gothic Book"/>
        </w:rPr>
      </w:pPr>
    </w:p>
    <w:p w:rsidR="002C0C6A" w:rsidRPr="009B67BF" w:rsidRDefault="00FF0879" w:rsidP="0045080D">
      <w:pPr>
        <w:pStyle w:val="Heading2"/>
        <w:rPr>
          <w:rFonts w:eastAsia="Franklin Gothic Book"/>
        </w:rPr>
      </w:pPr>
      <w:bookmarkStart w:id="12" w:name="_Toc409070231"/>
      <w:bookmarkStart w:id="13" w:name="_Toc431526434"/>
      <w:bookmarkStart w:id="14" w:name="_Toc441828602"/>
      <w:r w:rsidRPr="009B67BF">
        <w:rPr>
          <w:rFonts w:eastAsia="Franklin Gothic Book"/>
        </w:rPr>
        <w:t>Updating the IL-NTG Methods</w:t>
      </w:r>
      <w:bookmarkEnd w:id="12"/>
      <w:bookmarkEnd w:id="13"/>
      <w:bookmarkEnd w:id="14"/>
    </w:p>
    <w:p w:rsidR="002C0C6A" w:rsidRDefault="00FF0879" w:rsidP="0045080D">
      <w:pPr>
        <w:rPr>
          <w:rFonts w:eastAsia="Franklin Gothic Book"/>
        </w:rPr>
      </w:pPr>
      <w:r w:rsidRPr="009B67BF">
        <w:rPr>
          <w:rFonts w:eastAsia="Franklin Gothic Book"/>
        </w:rPr>
        <w:t>This attachment is part of the IL-TRM and follows the timeline for updating of the IL-TRM</w:t>
      </w:r>
      <w:r w:rsidR="00C82E88">
        <w:rPr>
          <w:rFonts w:eastAsia="Franklin Gothic Book"/>
        </w:rPr>
        <w:t>,</w:t>
      </w:r>
      <w:r w:rsidRPr="009B67BF">
        <w:rPr>
          <w:rFonts w:eastAsia="Franklin Gothic Book"/>
        </w:rPr>
        <w:t xml:space="preserve"> as specified in the </w:t>
      </w:r>
      <w:r w:rsidR="00C82E88">
        <w:rPr>
          <w:rFonts w:eastAsia="Franklin Gothic Book"/>
        </w:rPr>
        <w:br/>
      </w:r>
      <w:r w:rsidRPr="009B67BF">
        <w:rPr>
          <w:rFonts w:eastAsia="Franklin Gothic Book"/>
        </w:rPr>
        <w:t>IL-TRM Policy Document.</w:t>
      </w:r>
      <w:r w:rsidRPr="00B31077">
        <w:rPr>
          <w:rFonts w:eastAsia="Franklin Gothic Book"/>
          <w:vertAlign w:val="superscript"/>
        </w:rPr>
        <w:footnoteReference w:id="3"/>
      </w:r>
      <w:r w:rsidRPr="009B67BF">
        <w:rPr>
          <w:rFonts w:eastAsia="Franklin Gothic Book"/>
        </w:rPr>
        <w:t xml:space="preserve"> In general, the following will take place:</w:t>
      </w:r>
    </w:p>
    <w:p w:rsidR="0018264C" w:rsidRPr="009B67BF" w:rsidRDefault="0018264C" w:rsidP="0045080D">
      <w:pPr>
        <w:rPr>
          <w:rFonts w:eastAsia="Franklin Gothic Book"/>
        </w:rPr>
      </w:pPr>
    </w:p>
    <w:p w:rsidR="002C0C6A" w:rsidRPr="002B13A9" w:rsidRDefault="00FF0879" w:rsidP="002B13A9">
      <w:pPr>
        <w:pStyle w:val="ListParagraph"/>
        <w:numPr>
          <w:ilvl w:val="0"/>
          <w:numId w:val="36"/>
        </w:numPr>
        <w:contextualSpacing w:val="0"/>
      </w:pPr>
      <w:r w:rsidRPr="002B13A9">
        <w:t>Updates will occur annually.</w:t>
      </w:r>
    </w:p>
    <w:p w:rsidR="002C0C6A" w:rsidRPr="002B13A9" w:rsidRDefault="00FF0879" w:rsidP="002B13A9">
      <w:pPr>
        <w:pStyle w:val="ListParagraph"/>
        <w:numPr>
          <w:ilvl w:val="0"/>
          <w:numId w:val="36"/>
        </w:numPr>
        <w:contextualSpacing w:val="0"/>
      </w:pPr>
      <w:r w:rsidRPr="002B13A9">
        <w:t>Any changes to the IL-NTG Methods document will be circulated to the full SAG</w:t>
      </w:r>
      <w:r w:rsidR="00C82E88">
        <w:t>,</w:t>
      </w:r>
      <w:r w:rsidRPr="002B13A9">
        <w:t xml:space="preserve"> and SAG participants will have a ten business day review process.</w:t>
      </w:r>
    </w:p>
    <w:p w:rsidR="002C0C6A" w:rsidRPr="002B13A9" w:rsidRDefault="00FF0879" w:rsidP="002B13A9">
      <w:pPr>
        <w:pStyle w:val="ListParagraph"/>
        <w:numPr>
          <w:ilvl w:val="0"/>
          <w:numId w:val="36"/>
        </w:numPr>
        <w:contextualSpacing w:val="0"/>
      </w:pPr>
      <w:r w:rsidRPr="002B13A9">
        <w:t>Updates will be discussed within the SAG and completed by March 1.</w:t>
      </w:r>
    </w:p>
    <w:p w:rsidR="002C0C6A" w:rsidRPr="002B13A9" w:rsidRDefault="00FF0879" w:rsidP="002B13A9">
      <w:pPr>
        <w:pStyle w:val="ListParagraph"/>
        <w:numPr>
          <w:ilvl w:val="0"/>
          <w:numId w:val="36"/>
        </w:numPr>
        <w:contextualSpacing w:val="0"/>
      </w:pPr>
      <w:r w:rsidRPr="002B13A9">
        <w:t>The ICC Staff will then submit a Staff Report (with the consensus Updated TRM attached) to the Commission with a request for expedited review and approval.</w:t>
      </w:r>
    </w:p>
    <w:p w:rsidR="002C0C6A" w:rsidRPr="009B67BF" w:rsidRDefault="002C0C6A" w:rsidP="0045080D">
      <w:pPr>
        <w:widowControl w:val="0"/>
        <w:rPr>
          <w:rFonts w:eastAsia="Franklin Gothic Book"/>
        </w:rPr>
      </w:pPr>
    </w:p>
    <w:p w:rsidR="002C0C6A" w:rsidRPr="009B67BF" w:rsidRDefault="00FF0879" w:rsidP="0045080D">
      <w:pPr>
        <w:pStyle w:val="Heading2"/>
        <w:rPr>
          <w:rFonts w:eastAsia="Franklin Gothic Book"/>
        </w:rPr>
      </w:pPr>
      <w:bookmarkStart w:id="15" w:name="_Toc431526435"/>
      <w:bookmarkStart w:id="16" w:name="_Toc441828603"/>
      <w:r w:rsidRPr="009B67BF">
        <w:rPr>
          <w:rFonts w:eastAsia="Franklin Gothic Book"/>
        </w:rPr>
        <w:t>Diverging from the IL-NTG Methods</w:t>
      </w:r>
      <w:bookmarkEnd w:id="15"/>
      <w:bookmarkEnd w:id="16"/>
    </w:p>
    <w:p w:rsidR="002C0C6A" w:rsidRPr="009B67BF" w:rsidRDefault="00FF0879" w:rsidP="00CE4793">
      <w:pPr>
        <w:rPr>
          <w:rFonts w:eastAsia="Franklin Gothic Book"/>
        </w:rPr>
      </w:pPr>
      <w:r w:rsidRPr="009B67BF">
        <w:rPr>
          <w:rFonts w:eastAsia="Franklin Gothic Book"/>
        </w:rPr>
        <w:t xml:space="preserve">The NTG methods for the programs outlined in this document are partially binding. The criteria for deviating from the IL-NTG Methods document are set forth below. In all cases, the </w:t>
      </w:r>
      <w:proofErr w:type="gramStart"/>
      <w:r w:rsidRPr="009B67BF">
        <w:rPr>
          <w:rFonts w:eastAsia="Franklin Gothic Book"/>
        </w:rPr>
        <w:t>evaluators (or any interested stakeholder) submits</w:t>
      </w:r>
      <w:proofErr w:type="gramEnd"/>
      <w:r w:rsidRPr="009B67BF">
        <w:rPr>
          <w:rFonts w:eastAsia="Franklin Gothic Book"/>
        </w:rPr>
        <w:t xml:space="preserve">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rsidR="002C0C6A" w:rsidRPr="009B67BF" w:rsidRDefault="002C0C6A" w:rsidP="00CE4793">
      <w:pPr>
        <w:rPr>
          <w:rFonts w:eastAsia="Franklin Gothic Book"/>
        </w:rPr>
      </w:pPr>
    </w:p>
    <w:p w:rsidR="002C0C6A" w:rsidRPr="009B67BF" w:rsidRDefault="00FF0879" w:rsidP="00CE4793">
      <w:pPr>
        <w:rPr>
          <w:rFonts w:eastAsia="Franklin Gothic Book"/>
        </w:rPr>
      </w:pPr>
      <w:r w:rsidRPr="009B67BF">
        <w:rPr>
          <w:rFonts w:eastAsia="Franklin Gothic Book"/>
        </w:rPr>
        <w:t xml:space="preserve">Evaluators may modify the approaches described in this document if the following three conditions have </w:t>
      </w:r>
      <w:r w:rsidR="00177B35">
        <w:rPr>
          <w:rFonts w:eastAsia="Franklin Gothic Book"/>
        </w:rPr>
        <w:br/>
      </w:r>
      <w:r w:rsidRPr="009B67BF">
        <w:rPr>
          <w:rFonts w:eastAsia="Franklin Gothic Book"/>
        </w:rPr>
        <w:t>been satisfied:</w:t>
      </w:r>
    </w:p>
    <w:p w:rsidR="002C0C6A" w:rsidRPr="009B67BF" w:rsidRDefault="002C0C6A" w:rsidP="00CE4793">
      <w:pPr>
        <w:rPr>
          <w:rFonts w:eastAsia="Franklin Gothic Book"/>
        </w:rPr>
      </w:pPr>
    </w:p>
    <w:p w:rsidR="002C0C6A" w:rsidRPr="009B67BF" w:rsidRDefault="00FF0879" w:rsidP="00AB0507">
      <w:pPr>
        <w:numPr>
          <w:ilvl w:val="0"/>
          <w:numId w:val="16"/>
        </w:numPr>
        <w:ind w:right="720"/>
        <w:rPr>
          <w:rFonts w:eastAsia="Franklin Gothic Book"/>
        </w:rPr>
      </w:pPr>
      <w:r w:rsidRPr="009B67BF">
        <w:rPr>
          <w:rFonts w:eastAsia="Franklin Gothic Book"/>
        </w:rPr>
        <w:t xml:space="preserve">Evaluators must explicate within the annual evaluation research plan (or </w:t>
      </w:r>
      <w:r w:rsidR="00177B35">
        <w:rPr>
          <w:rFonts w:eastAsia="Franklin Gothic Book"/>
        </w:rPr>
        <w:t>an</w:t>
      </w:r>
      <w:r w:rsidRPr="009B67BF">
        <w:rPr>
          <w:rFonts w:eastAsia="Franklin Gothic Book"/>
        </w:rPr>
        <w:t>other document) how specific items in the proposed modified NTG method will diverge from what is written in this document. Evaluators must justify</w:t>
      </w:r>
      <w:r w:rsidR="003641B1" w:rsidRPr="009B67BF">
        <w:rPr>
          <w:rFonts w:eastAsia="Franklin Gothic Book"/>
        </w:rPr>
        <w:t xml:space="preserve"> </w:t>
      </w:r>
      <w:r w:rsidRPr="009B67BF">
        <w:rPr>
          <w:rFonts w:eastAsia="Franklin Gothic Book"/>
        </w:rPr>
        <w:t>why the divergence is appropriate.</w:t>
      </w:r>
    </w:p>
    <w:p w:rsidR="002C0C6A" w:rsidRPr="009B67BF" w:rsidRDefault="002C0C6A" w:rsidP="00CE4793">
      <w:pPr>
        <w:rPr>
          <w:rFonts w:eastAsia="Franklin Gothic Book"/>
        </w:rPr>
      </w:pPr>
    </w:p>
    <w:p w:rsidR="002C0C6A" w:rsidRPr="009B67BF" w:rsidRDefault="00FF0879" w:rsidP="002B13A9">
      <w:pPr>
        <w:numPr>
          <w:ilvl w:val="0"/>
          <w:numId w:val="16"/>
        </w:numPr>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rsidR="002C0C6A" w:rsidRPr="009B67BF" w:rsidRDefault="002C0C6A" w:rsidP="00CE4793">
      <w:pPr>
        <w:rPr>
          <w:rFonts w:eastAsia="Franklin Gothic Book"/>
        </w:rPr>
      </w:pPr>
    </w:p>
    <w:p w:rsidR="002C0C6A" w:rsidRPr="009B67BF" w:rsidRDefault="00FD609D" w:rsidP="002B13A9">
      <w:pPr>
        <w:numPr>
          <w:ilvl w:val="0"/>
          <w:numId w:val="16"/>
        </w:numPr>
        <w:ind w:right="720"/>
        <w:rPr>
          <w:rFonts w:eastAsia="Franklin Gothic Book"/>
        </w:rPr>
      </w:pPr>
      <w:r>
        <w:rPr>
          <w:rFonts w:eastAsia="Franklin Gothic Book"/>
        </w:rPr>
        <w:t xml:space="preserve">Any </w:t>
      </w:r>
      <w:r w:rsidR="00FF0879" w:rsidRPr="009B67BF">
        <w:rPr>
          <w:rFonts w:eastAsia="Franklin Gothic Book"/>
        </w:rPr>
        <w:t>objection from SAG participants</w:t>
      </w:r>
      <w:r w:rsidR="00FD6D86">
        <w:rPr>
          <w:rFonts w:eastAsia="Franklin Gothic Book"/>
        </w:rPr>
        <w:t xml:space="preserve"> </w:t>
      </w:r>
      <w:r w:rsidRPr="009B67BF">
        <w:rPr>
          <w:rFonts w:eastAsia="Franklin Gothic Book"/>
        </w:rPr>
        <w:t xml:space="preserve">regarding the proposed modified NTG method </w:t>
      </w:r>
      <w:r w:rsidR="00FF0879" w:rsidRPr="009B67BF">
        <w:rPr>
          <w:rFonts w:eastAsia="Franklin Gothic Book"/>
        </w:rPr>
        <w:t xml:space="preserve">is </w:t>
      </w:r>
      <w:r>
        <w:rPr>
          <w:rFonts w:eastAsia="Franklin Gothic Book"/>
        </w:rPr>
        <w:t xml:space="preserve">resolved. </w:t>
      </w:r>
    </w:p>
    <w:p w:rsidR="002C0C6A" w:rsidRPr="009B67BF" w:rsidRDefault="002C0C6A" w:rsidP="00CE4793">
      <w:pPr>
        <w:rPr>
          <w:rFonts w:eastAsia="Franklin Gothic Book"/>
        </w:rPr>
      </w:pPr>
    </w:p>
    <w:p w:rsidR="002C0C6A" w:rsidRPr="009B67BF" w:rsidRDefault="00FF0879" w:rsidP="00CE4793">
      <w:pPr>
        <w:contextualSpacing/>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rsidR="002C0C6A" w:rsidRPr="009B67BF" w:rsidRDefault="002C0C6A" w:rsidP="00CE4793">
      <w:pPr>
        <w:contextualSpacing/>
        <w:rPr>
          <w:rFonts w:eastAsia="Franklin Gothic Book"/>
        </w:rPr>
      </w:pPr>
    </w:p>
    <w:p w:rsidR="002C0C6A" w:rsidRPr="009B67BF" w:rsidRDefault="00FF0879" w:rsidP="00AB0507">
      <w:pPr>
        <w:numPr>
          <w:ilvl w:val="0"/>
          <w:numId w:val="17"/>
        </w:numPr>
        <w:ind w:right="720"/>
        <w:contextualSpacing/>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rsidR="002C0C6A" w:rsidRPr="009B67BF" w:rsidRDefault="002C0C6A" w:rsidP="00CE4793">
      <w:pPr>
        <w:contextualSpacing/>
        <w:rPr>
          <w:rFonts w:eastAsia="Franklin Gothic Book"/>
        </w:rPr>
      </w:pPr>
    </w:p>
    <w:p w:rsidR="002C0C6A" w:rsidRPr="009B67BF" w:rsidRDefault="00FF0879" w:rsidP="002B13A9">
      <w:pPr>
        <w:numPr>
          <w:ilvl w:val="0"/>
          <w:numId w:val="17"/>
        </w:numPr>
        <w:ind w:right="720"/>
        <w:contextualSpacing/>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sidR="00177B35">
        <w:rPr>
          <w:rFonts w:eastAsia="Franklin Gothic Book"/>
        </w:rPr>
        <w:br/>
      </w:r>
      <w:r w:rsidRPr="009B67BF">
        <w:rPr>
          <w:rFonts w:eastAsia="Franklin Gothic Book"/>
        </w:rPr>
        <w:t>NTG method.</w:t>
      </w:r>
    </w:p>
    <w:p w:rsidR="002C0C6A" w:rsidRPr="009B67BF" w:rsidRDefault="002C0C6A" w:rsidP="00CE4793">
      <w:pPr>
        <w:contextualSpacing/>
        <w:rPr>
          <w:rFonts w:eastAsia="Franklin Gothic Book"/>
        </w:rPr>
      </w:pPr>
    </w:p>
    <w:p w:rsidR="002C0C6A" w:rsidRPr="009B67BF" w:rsidRDefault="00FD609D" w:rsidP="002B13A9">
      <w:pPr>
        <w:numPr>
          <w:ilvl w:val="0"/>
          <w:numId w:val="17"/>
        </w:numPr>
        <w:ind w:right="720"/>
        <w:contextualSpacing/>
        <w:rPr>
          <w:rFonts w:eastAsia="Franklin Gothic Book"/>
        </w:rPr>
      </w:pPr>
      <w:r>
        <w:rPr>
          <w:rFonts w:eastAsia="Franklin Gothic Book"/>
        </w:rPr>
        <w:t xml:space="preserve">Any </w:t>
      </w:r>
      <w:r w:rsidR="00FF0879" w:rsidRPr="009B67BF">
        <w:rPr>
          <w:rFonts w:eastAsia="Franklin Gothic Book"/>
        </w:rPr>
        <w:t xml:space="preserve">objection from SAG participants regarding the proposed alternative NTG method </w:t>
      </w:r>
      <w:r w:rsidR="00087321">
        <w:rPr>
          <w:rFonts w:eastAsia="Franklin Gothic Book"/>
        </w:rPr>
        <w:t>get</w:t>
      </w:r>
      <w:r>
        <w:rPr>
          <w:rFonts w:eastAsia="Franklin Gothic Book"/>
        </w:rPr>
        <w:t>s resolved</w:t>
      </w:r>
      <w:r w:rsidR="00B604F8">
        <w:rPr>
          <w:rFonts w:eastAsia="Franklin Gothic Book"/>
        </w:rPr>
        <w:t>.</w:t>
      </w:r>
    </w:p>
    <w:p w:rsidR="002C0C6A" w:rsidRPr="009B67BF" w:rsidRDefault="002C0C6A" w:rsidP="00CE4793">
      <w:pPr>
        <w:contextualSpacing/>
        <w:rPr>
          <w:rFonts w:eastAsia="Franklin Gothic Book"/>
        </w:rPr>
      </w:pPr>
    </w:p>
    <w:p w:rsidR="002C0C6A" w:rsidRDefault="00FF0879" w:rsidP="00CE4793">
      <w:pPr>
        <w:contextualSpacing/>
        <w:rPr>
          <w:rFonts w:eastAsia="Franklin Gothic Book"/>
        </w:rPr>
      </w:pPr>
      <w:r w:rsidRPr="009B67BF">
        <w:rPr>
          <w:rFonts w:eastAsia="Franklin Gothic Book"/>
        </w:rPr>
        <w:t xml:space="preserve">When performing alternative NTG methods for a particular program, the choice of methods may vary across the state. For example, if </w:t>
      </w:r>
      <w:proofErr w:type="spellStart"/>
      <w:r w:rsidRPr="009B67BF">
        <w:rPr>
          <w:rFonts w:eastAsia="Franklin Gothic Book"/>
        </w:rPr>
        <w:t>ComEd’s</w:t>
      </w:r>
      <w:proofErr w:type="spellEnd"/>
      <w:r w:rsidRPr="009B67BF">
        <w:rPr>
          <w:rFonts w:eastAsia="Franklin Gothic Book"/>
        </w:rPr>
        <w:t xml:space="preserve"> evaluator chooses to test Methods 1 and 2 for a particular program, Ameren’s and </w:t>
      </w:r>
      <w:r w:rsidR="00944BD1" w:rsidRPr="009B67BF">
        <w:rPr>
          <w:rFonts w:eastAsia="Franklin Gothic Book"/>
        </w:rPr>
        <w:t>Department of Commerce</w:t>
      </w:r>
      <w:r w:rsidRPr="009B67BF">
        <w:rPr>
          <w:rFonts w:eastAsia="Franklin Gothic Book"/>
        </w:rPr>
        <w:t xml:space="preserve">’s evaluators do not also have to perform Methods 1 and 2 for a similar program. </w:t>
      </w:r>
    </w:p>
    <w:p w:rsidR="003527A7" w:rsidRDefault="003527A7" w:rsidP="00CE4793">
      <w:pPr>
        <w:contextualSpacing/>
        <w:rPr>
          <w:rFonts w:eastAsia="Franklin Gothic Book"/>
        </w:rPr>
      </w:pPr>
    </w:p>
    <w:p w:rsidR="003527A7" w:rsidRPr="009B67BF" w:rsidRDefault="005A6D58" w:rsidP="00CE4793">
      <w:pPr>
        <w:contextualSpacing/>
        <w:rPr>
          <w:rFonts w:eastAsia="Franklin Gothic Book"/>
        </w:rPr>
      </w:pPr>
      <w:r>
        <w:rPr>
          <w:rFonts w:eastAsia="Franklin Gothic Book"/>
        </w:rPr>
        <w:t>Several sections of this attachment provide example questions that can be used to collect the data required in the NTG algorithms. Adjustments to</w:t>
      </w:r>
      <w:r w:rsidR="0048343A">
        <w:rPr>
          <w:rFonts w:eastAsia="Franklin Gothic Book"/>
        </w:rPr>
        <w:t xml:space="preserve"> refine</w:t>
      </w:r>
      <w:r>
        <w:rPr>
          <w:rFonts w:eastAsia="Franklin Gothic Book"/>
        </w:rPr>
        <w:t xml:space="preserve"> s</w:t>
      </w:r>
      <w:r w:rsidR="003527A7">
        <w:rPr>
          <w:rFonts w:eastAsia="Franklin Gothic Book"/>
        </w:rPr>
        <w:t>pecific question wording</w:t>
      </w:r>
      <w:r>
        <w:rPr>
          <w:rFonts w:eastAsia="Franklin Gothic Book"/>
        </w:rPr>
        <w:t>, e.g.,</w:t>
      </w:r>
      <w:r w:rsidR="003527A7">
        <w:rPr>
          <w:rFonts w:eastAsia="Franklin Gothic Book"/>
        </w:rPr>
        <w:t xml:space="preserve"> </w:t>
      </w:r>
      <w:r>
        <w:rPr>
          <w:rFonts w:eastAsia="Franklin Gothic Book"/>
        </w:rPr>
        <w:t xml:space="preserve">to better reflect the design of the evaluated program, do not constitute divergence from the IL-NTG Methods. </w:t>
      </w:r>
    </w:p>
    <w:p w:rsidR="002C0C6A" w:rsidRPr="009B67BF" w:rsidRDefault="002C0C6A" w:rsidP="00CE4793">
      <w:pPr>
        <w:contextualSpacing/>
        <w:rPr>
          <w:rFonts w:eastAsia="Franklin Gothic Book"/>
        </w:rPr>
      </w:pPr>
    </w:p>
    <w:p w:rsidR="002C0C6A" w:rsidRPr="009B67BF" w:rsidRDefault="00FF0879" w:rsidP="0045080D">
      <w:pPr>
        <w:pStyle w:val="Heading2"/>
        <w:rPr>
          <w:rFonts w:eastAsia="Franklin Gothic Book"/>
        </w:rPr>
      </w:pPr>
      <w:bookmarkStart w:id="17" w:name="_Toc431526436"/>
      <w:bookmarkStart w:id="18" w:name="_Toc441828604"/>
      <w:r w:rsidRPr="009B67BF">
        <w:rPr>
          <w:rFonts w:eastAsia="Franklin Gothic Book"/>
        </w:rPr>
        <w:t>Procedure for Non-Consensus Items</w:t>
      </w:r>
      <w:bookmarkEnd w:id="17"/>
      <w:bookmarkEnd w:id="18"/>
    </w:p>
    <w:p w:rsidR="002C0C6A" w:rsidRPr="009B67BF" w:rsidRDefault="00FF0879" w:rsidP="0045080D">
      <w:pPr>
        <w:rPr>
          <w:rFonts w:eastAsia="Franklin Gothic Book"/>
        </w:rPr>
      </w:pPr>
      <w:r w:rsidRPr="009B67BF">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rsidR="002C0C6A" w:rsidRPr="009B67BF" w:rsidRDefault="002C0C6A" w:rsidP="0045080D">
      <w:pPr>
        <w:rPr>
          <w:rFonts w:eastAsia="Franklin Gothic Book"/>
        </w:rPr>
      </w:pPr>
    </w:p>
    <w:p w:rsidR="002C0C6A" w:rsidRPr="009B67BF" w:rsidRDefault="00FF0879" w:rsidP="002B13A9">
      <w:pPr>
        <w:pStyle w:val="ListParagraph"/>
        <w:numPr>
          <w:ilvl w:val="0"/>
          <w:numId w:val="36"/>
        </w:numPr>
        <w:contextualSpacing w:val="0"/>
        <w:rPr>
          <w:rFonts w:eastAsia="Franklin Gothic Book"/>
        </w:rPr>
      </w:pPr>
      <w:r w:rsidRPr="009B67BF">
        <w:rPr>
          <w:rFonts w:eastAsia="Franklin Gothic Book"/>
        </w:rPr>
        <w:t>Once the Illinois NTG Working Group</w:t>
      </w:r>
      <w:r w:rsidRPr="00B31077">
        <w:rPr>
          <w:rFonts w:eastAsia="Franklin Gothic Book"/>
          <w:vertAlign w:val="superscript"/>
        </w:rPr>
        <w:footnoteReference w:id="4"/>
      </w:r>
      <w:r w:rsidRPr="009B67BF">
        <w:rPr>
          <w:rFonts w:eastAsia="Franklin Gothic Book"/>
        </w:rPr>
        <w:t xml:space="preserve"> has progressed as far as they can on the methodology, and it has been found that there is non-consensus on a specific Net-to-Gross Methods topic or procedure, the Illinois NTG Working Group shall </w:t>
      </w:r>
      <w:r w:rsidRPr="002B13A9">
        <w:t>submit</w:t>
      </w:r>
      <w:r w:rsidRPr="009B67BF">
        <w:rPr>
          <w:rFonts w:eastAsia="Franklin Gothic Book"/>
        </w:rPr>
        <w:t xml:space="preserve"> to the ICC Staff and the SAG</w:t>
      </w:r>
      <w:r w:rsidR="00177B35">
        <w:rPr>
          <w:rFonts w:eastAsia="Franklin Gothic Book"/>
        </w:rPr>
        <w:t>’s</w:t>
      </w:r>
      <w:r w:rsidRPr="009B67BF">
        <w:rPr>
          <w:rFonts w:eastAsia="Franklin Gothic Book"/>
        </w:rPr>
        <w:t xml:space="preserve"> Technical Advisory Committee (TAC) a Comparison Exhibit of Non-Consensus Net-to-Gross Methods topics/procedures within </w:t>
      </w:r>
      <w:r w:rsidR="00E76D76">
        <w:rPr>
          <w:rFonts w:eastAsia="Franklin Gothic Book"/>
        </w:rPr>
        <w:t>two</w:t>
      </w:r>
      <w:r w:rsidRPr="009B67BF">
        <w:rPr>
          <w:rFonts w:eastAsia="Franklin Gothic Book"/>
        </w:rPr>
        <w:t xml:space="preserve"> week</w:t>
      </w:r>
      <w:r w:rsidR="00E76D76">
        <w:rPr>
          <w:rFonts w:eastAsia="Franklin Gothic Book"/>
        </w:rPr>
        <w:t>s</w:t>
      </w:r>
      <w:r w:rsidRPr="009B67BF">
        <w:rPr>
          <w:rFonts w:eastAsia="Franklin Gothic Book"/>
        </w:rPr>
        <w:t xml:space="preserve"> after the Illinois NTG Working Group has failed to reach consensus. The TAC will then deliberate on the issue with a goal of reaching consensus.</w:t>
      </w:r>
    </w:p>
    <w:p w:rsidR="002C0C6A" w:rsidRPr="009B67BF" w:rsidRDefault="002C0C6A" w:rsidP="0045080D">
      <w:pPr>
        <w:rPr>
          <w:rFonts w:eastAsia="Franklin Gothic Book"/>
        </w:rPr>
      </w:pPr>
    </w:p>
    <w:p w:rsidR="002C0C6A" w:rsidRPr="009B67BF" w:rsidRDefault="00FF0879" w:rsidP="002B13A9">
      <w:pPr>
        <w:pStyle w:val="ListParagraph"/>
        <w:numPr>
          <w:ilvl w:val="0"/>
          <w:numId w:val="36"/>
        </w:numPr>
        <w:contextualSpacing w:val="0"/>
        <w:rPr>
          <w:rFonts w:eastAsia="Franklin Gothic Book"/>
        </w:rPr>
      </w:pPr>
      <w:r w:rsidRPr="009B67BF">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rsidR="002C0C6A" w:rsidRPr="009B67BF" w:rsidRDefault="002C0C6A" w:rsidP="0045080D">
      <w:pPr>
        <w:rPr>
          <w:rFonts w:eastAsia="Franklin Gothic Book"/>
        </w:rPr>
      </w:pPr>
    </w:p>
    <w:p w:rsidR="002C0C6A" w:rsidRPr="009B67BF" w:rsidRDefault="00FF0879" w:rsidP="002B13A9">
      <w:pPr>
        <w:pStyle w:val="ListParagraph"/>
        <w:numPr>
          <w:ilvl w:val="0"/>
          <w:numId w:val="36"/>
        </w:numPr>
        <w:contextualSpacing w:val="0"/>
        <w:rPr>
          <w:rFonts w:eastAsia="Franklin Gothic Book"/>
        </w:rPr>
      </w:pPr>
      <w:r w:rsidRPr="009B67BF">
        <w:rPr>
          <w:rFonts w:eastAsia="Franklin Gothic Book"/>
        </w:rPr>
        <w:t>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w:t>
      </w:r>
    </w:p>
    <w:p w:rsidR="004B2203" w:rsidRDefault="004B2203">
      <w:pPr>
        <w:spacing w:after="200" w:line="276" w:lineRule="auto"/>
        <w:rPr>
          <w:rFonts w:eastAsia="Franklin Gothic Book"/>
        </w:rPr>
      </w:pPr>
      <w:r>
        <w:rPr>
          <w:rFonts w:eastAsia="Franklin Gothic Book"/>
        </w:rPr>
        <w:br w:type="page"/>
      </w:r>
    </w:p>
    <w:p w:rsidR="002C0C6A" w:rsidRPr="009B67BF" w:rsidRDefault="00FF0879" w:rsidP="0045080D">
      <w:pPr>
        <w:pStyle w:val="Heading1"/>
        <w:rPr>
          <w:rFonts w:eastAsia="Franklin Gothic Book"/>
        </w:rPr>
      </w:pPr>
      <w:bookmarkStart w:id="19" w:name="_Toc431526437"/>
      <w:bookmarkStart w:id="20" w:name="_Toc441828605"/>
      <w:r w:rsidRPr="009B67BF">
        <w:rPr>
          <w:rFonts w:eastAsia="Franklin Gothic Book"/>
        </w:rPr>
        <w:t>Attribution in Energy Efficiency Programs in General</w:t>
      </w:r>
      <w:bookmarkEnd w:id="19"/>
      <w:bookmarkEnd w:id="20"/>
    </w:p>
    <w:p w:rsidR="002C0C6A" w:rsidRDefault="00FF0879" w:rsidP="0045080D">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sidR="00177B35">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sidR="00CF66A1">
        <w:rPr>
          <w:rFonts w:eastAsia="Franklin Gothic Book"/>
        </w:rPr>
        <w:t>.</w:t>
      </w:r>
      <w:r w:rsidRPr="00B31077">
        <w:rPr>
          <w:rFonts w:eastAsia="Franklin Gothic Book"/>
          <w:vertAlign w:val="superscript"/>
        </w:rPr>
        <w:footnoteReference w:id="5"/>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w:t>
      </w:r>
      <w:proofErr w:type="spellStart"/>
      <w:r w:rsidRPr="009B67BF">
        <w:rPr>
          <w:rFonts w:eastAsia="Franklin Gothic Book"/>
        </w:rPr>
        <w:t>Shadish</w:t>
      </w:r>
      <w:proofErr w:type="spellEnd"/>
      <w:r w:rsidRPr="009B67BF">
        <w:rPr>
          <w:rFonts w:eastAsia="Franklin Gothic Book"/>
        </w:rPr>
        <w:t xml:space="preserve">, et al., 2002) This statement is not about poor methods, but about the counterfactual itself. Because programs work with people and are </w:t>
      </w:r>
      <w:r w:rsidR="00B90002">
        <w:rPr>
          <w:rFonts w:eastAsia="Franklin Gothic Book"/>
        </w:rPr>
        <w:t xml:space="preserve">usually </w:t>
      </w:r>
      <w:r w:rsidRPr="009B67BF">
        <w:rPr>
          <w:rFonts w:eastAsia="Franklin Gothic Book"/>
        </w:rPr>
        <w:t>not a laboratory experiment that can be replicated over and over</w:t>
      </w:r>
      <w:r w:rsidR="00B90002" w:rsidRPr="00B31077">
        <w:rPr>
          <w:rStyle w:val="FootnoteReference"/>
          <w:rFonts w:eastAsia="Franklin Gothic Book"/>
        </w:rPr>
        <w:footnoteReference w:id="6"/>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rsidR="00E617E2" w:rsidRPr="009B67BF" w:rsidRDefault="00E617E2" w:rsidP="0045080D">
      <w:pPr>
        <w:keepNext/>
        <w:keepLines/>
        <w:rPr>
          <w:rFonts w:eastAsia="Franklin Gothic Book"/>
        </w:rPr>
      </w:pPr>
    </w:p>
    <w:p w:rsidR="002C0C6A" w:rsidRPr="009B67BF" w:rsidRDefault="00E617E2" w:rsidP="00E617E2">
      <w:pPr>
        <w:pStyle w:val="Heading2"/>
        <w:rPr>
          <w:rFonts w:eastAsia="Franklin Gothic Book"/>
        </w:rPr>
      </w:pPr>
      <w:bookmarkStart w:id="21" w:name="_Toc441828606"/>
      <w:r>
        <w:rPr>
          <w:rFonts w:eastAsia="Franklin Gothic Book"/>
        </w:rPr>
        <w:t>Definitions</w:t>
      </w:r>
      <w:bookmarkEnd w:id="21"/>
    </w:p>
    <w:p w:rsidR="002C0C6A" w:rsidRPr="009B67BF" w:rsidRDefault="00FF0879" w:rsidP="0045080D">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rsidR="002C0C6A" w:rsidRPr="009B67BF" w:rsidRDefault="002C0C6A" w:rsidP="0045080D">
      <w:pPr>
        <w:rPr>
          <w:rFonts w:eastAsia="Franklin Gothic Book"/>
        </w:rPr>
      </w:pPr>
    </w:p>
    <w:p w:rsidR="00FF0879" w:rsidRPr="009B67BF" w:rsidRDefault="00B90002" w:rsidP="00B90002">
      <w:pPr>
        <w:pStyle w:val="Caption"/>
        <w:rPr>
          <w:rFonts w:eastAsia="Franklin Gothic Book"/>
        </w:rPr>
      </w:pPr>
      <w:bookmarkStart w:id="22" w:name="_Toc441828686"/>
      <w:proofErr w:type="gramStart"/>
      <w:r>
        <w:t xml:space="preserve">Table </w:t>
      </w:r>
      <w:fldSimple w:instr=" STYLEREF 1 \s ">
        <w:r w:rsidR="00673E06">
          <w:rPr>
            <w:noProof/>
          </w:rPr>
          <w:t>2</w:t>
        </w:r>
      </w:fldSimple>
      <w:r w:rsidR="00174F7C">
        <w:noBreakHyphen/>
      </w:r>
      <w:fldSimple w:instr=" SEQ Table \* ARABIC \s 1 ">
        <w:r w:rsidR="00673E06">
          <w:rPr>
            <w:noProof/>
          </w:rPr>
          <w:t>1</w:t>
        </w:r>
      </w:fldSimple>
      <w:r>
        <w:t>.</w:t>
      </w:r>
      <w:proofErr w:type="gramEnd"/>
      <w:r>
        <w:t xml:space="preserve"> </w:t>
      </w:r>
      <w:r>
        <w:rPr>
          <w:rFonts w:eastAsia="Franklin Gothic Book"/>
        </w:rPr>
        <w:t>Definitions</w:t>
      </w:r>
      <w:bookmarkEnd w:id="22"/>
    </w:p>
    <w:tbl>
      <w:tblPr>
        <w:tblStyle w:val="GridTable1Light1"/>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FF0879" w:rsidRPr="009B67BF" w:rsidTr="008356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5" w:type="dxa"/>
            <w:tcBorders>
              <w:bottom w:val="none" w:sz="0" w:space="0" w:color="auto"/>
            </w:tcBorders>
            <w:vAlign w:val="center"/>
          </w:tcPr>
          <w:p w:rsidR="00FF0879" w:rsidRPr="009B67BF" w:rsidRDefault="00FF0879" w:rsidP="004F07C1">
            <w:pPr>
              <w:rPr>
                <w:rFonts w:eastAsia="Franklin Gothic Book"/>
              </w:rPr>
            </w:pPr>
            <w:r w:rsidRPr="009B67BF">
              <w:rPr>
                <w:rFonts w:eastAsia="Franklin Gothic Book"/>
              </w:rPr>
              <w:t>Concept</w:t>
            </w:r>
          </w:p>
        </w:tc>
        <w:tc>
          <w:tcPr>
            <w:tcW w:w="1844" w:type="dxa"/>
            <w:tcBorders>
              <w:bottom w:val="none" w:sz="0" w:space="0" w:color="auto"/>
            </w:tcBorders>
            <w:vAlign w:val="center"/>
          </w:tcPr>
          <w:p w:rsidR="00FF0879" w:rsidRPr="009B67BF" w:rsidRDefault="00FF0879" w:rsidP="004F07C1">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Term</w:t>
            </w:r>
          </w:p>
        </w:tc>
        <w:tc>
          <w:tcPr>
            <w:tcW w:w="5876" w:type="dxa"/>
            <w:tcBorders>
              <w:bottom w:val="none" w:sz="0" w:space="0" w:color="auto"/>
            </w:tcBorders>
            <w:vAlign w:val="center"/>
          </w:tcPr>
          <w:p w:rsidR="00FF0879" w:rsidRPr="009B67BF" w:rsidRDefault="00FF0879" w:rsidP="004F07C1">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Definition </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rsidR="00FF0879" w:rsidRPr="009B67BF" w:rsidRDefault="00FF0879" w:rsidP="0045080D">
            <w:pPr>
              <w:rPr>
                <w:rFonts w:eastAsia="Franklin Gothic Book"/>
              </w:rPr>
            </w:pPr>
            <w:r w:rsidRPr="009B67BF">
              <w:rPr>
                <w:rFonts w:eastAsia="Franklin Gothic Book"/>
              </w:rPr>
              <w:t>Consumers</w:t>
            </w: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Nonparticipant</w:t>
            </w:r>
          </w:p>
        </w:tc>
        <w:tc>
          <w:tcPr>
            <w:tcW w:w="5876" w:type="dxa"/>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Any consumer who was eligible but did not participate in the subject efficiency program, in a given program year.</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
          <w:p w:rsidR="00FF0879" w:rsidRPr="009B67BF" w:rsidRDefault="00FF0879" w:rsidP="0045080D">
            <w:pPr>
              <w:rPr>
                <w:rFonts w:eastAsia="Franklin Gothic Book"/>
              </w:rPr>
            </w:pP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Participant</w:t>
            </w:r>
          </w:p>
        </w:tc>
        <w:tc>
          <w:tcPr>
            <w:tcW w:w="5876" w:type="dxa"/>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A consumer </w:t>
            </w:r>
            <w:r w:rsidR="003C5047" w:rsidRPr="009B67BF">
              <w:rPr>
                <w:rFonts w:eastAsia="Franklin Gothic Book"/>
              </w:rPr>
              <w:t>who</w:t>
            </w:r>
            <w:r w:rsidRPr="009B67BF">
              <w:rPr>
                <w:rFonts w:eastAsia="Franklin Gothic Book"/>
              </w:rPr>
              <w:t xml:space="preserve">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w:t>
            </w:r>
            <w:r w:rsidR="00B75377">
              <w:rPr>
                <w:rFonts w:eastAsia="Franklin Gothic Book"/>
              </w:rPr>
              <w:t>,</w:t>
            </w:r>
            <w:r w:rsidRPr="009B67BF">
              <w:rPr>
                <w:rFonts w:eastAsia="Franklin Gothic Book"/>
              </w:rPr>
              <w:t xml:space="preserve"> or other services, items, or conditions. Each evaluation plan should define “participant” as it applies to the specific evaluation.</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Align w:val="center"/>
          </w:tcPr>
          <w:p w:rsidR="00FF0879" w:rsidRPr="009B67BF" w:rsidRDefault="00835607" w:rsidP="0045080D">
            <w:pPr>
              <w:rPr>
                <w:rFonts w:eastAsia="Franklin Gothic Book"/>
              </w:rPr>
            </w:pPr>
            <w:r>
              <w:rPr>
                <w:rFonts w:eastAsia="Franklin Gothic Book"/>
              </w:rPr>
              <w:t xml:space="preserve">Gross </w:t>
            </w:r>
            <w:r w:rsidR="00FF0879" w:rsidRPr="009B67BF">
              <w:rPr>
                <w:rFonts w:eastAsia="Franklin Gothic Book"/>
              </w:rPr>
              <w:t>Impacts</w:t>
            </w: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Gross Impacts</w:t>
            </w:r>
          </w:p>
        </w:tc>
        <w:tc>
          <w:tcPr>
            <w:tcW w:w="5876" w:type="dxa"/>
          </w:tcPr>
          <w:p w:rsidR="00FF0879" w:rsidRPr="009B67BF" w:rsidRDefault="00BA4D3D"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The change in energy consumption and/or demand that results directly from program-related actions taken by participants in an energy efficiency program, regardless of why they participated.</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rsidR="00FF0879" w:rsidRPr="009B67BF" w:rsidRDefault="00FF0879" w:rsidP="0045080D">
            <w:pPr>
              <w:keepNext/>
              <w:rPr>
                <w:rFonts w:eastAsia="Franklin Gothic Book"/>
              </w:rPr>
            </w:pPr>
            <w:r w:rsidRPr="009B67BF">
              <w:rPr>
                <w:rFonts w:eastAsia="Franklin Gothic Book"/>
              </w:rPr>
              <w:t>Attribution of Impacts</w:t>
            </w:r>
          </w:p>
        </w:tc>
        <w:tc>
          <w:tcPr>
            <w:tcW w:w="1844" w:type="dxa"/>
            <w:vAlign w:val="center"/>
          </w:tcPr>
          <w:p w:rsidR="00FF0879" w:rsidRPr="009B67BF" w:rsidRDefault="00FF0879" w:rsidP="0045080D">
            <w:pPr>
              <w:keepNext/>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Net Impacts </w:t>
            </w:r>
          </w:p>
        </w:tc>
        <w:tc>
          <w:tcPr>
            <w:tcW w:w="5876" w:type="dxa"/>
          </w:tcPr>
          <w:p w:rsidR="00FF0879" w:rsidRPr="009B67BF" w:rsidRDefault="00FF0879" w:rsidP="0045080D">
            <w:pPr>
              <w:keepNext/>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ign w:val="center"/>
          </w:tcPr>
          <w:p w:rsidR="00FF0879" w:rsidRPr="009B67BF" w:rsidRDefault="00FF0879" w:rsidP="0045080D">
            <w:pPr>
              <w:rPr>
                <w:rFonts w:eastAsia="Franklin Gothic Book"/>
              </w:rPr>
            </w:pP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Net-to-Gross Ratio</w:t>
            </w:r>
          </w:p>
        </w:tc>
        <w:tc>
          <w:tcPr>
            <w:tcW w:w="5876" w:type="dxa"/>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w:t>
            </w:r>
            <w:r w:rsidR="009476E8" w:rsidRPr="009B67BF">
              <w:rPr>
                <w:rFonts w:eastAsia="Franklin Gothic Book"/>
              </w:rPr>
              <w:t xml:space="preserve"> Note that the </w:t>
            </w:r>
            <w:r w:rsidR="007B175E" w:rsidRPr="009B67BF">
              <w:t xml:space="preserve">net-to-gross ratio </w:t>
            </w:r>
            <w:r w:rsidR="007B175E">
              <w:rPr>
                <w:rFonts w:eastAsia="Franklin Gothic Book"/>
              </w:rPr>
              <w:t>(</w:t>
            </w:r>
            <w:r w:rsidR="009476E8" w:rsidRPr="009B67BF">
              <w:rPr>
                <w:rFonts w:eastAsia="Franklin Gothic Book"/>
              </w:rPr>
              <w:t>NTGR</w:t>
            </w:r>
            <w:r w:rsidR="007B175E">
              <w:rPr>
                <w:rFonts w:eastAsia="Franklin Gothic Book"/>
              </w:rPr>
              <w:t>)</w:t>
            </w:r>
            <w:r w:rsidR="00B604F8">
              <w:rPr>
                <w:rFonts w:eastAsia="Franklin Gothic Book"/>
              </w:rPr>
              <w:t xml:space="preserve"> </w:t>
            </w:r>
            <w:r w:rsidR="009476E8" w:rsidRPr="009B67BF">
              <w:rPr>
                <w:rFonts w:eastAsia="Franklin Gothic Book"/>
              </w:rPr>
              <w:t>=</w:t>
            </w:r>
            <w:r w:rsidR="00B604F8">
              <w:rPr>
                <w:rFonts w:eastAsia="Franklin Gothic Book"/>
              </w:rPr>
              <w:t xml:space="preserve"> </w:t>
            </w:r>
            <w:r w:rsidR="009476E8" w:rsidRPr="009B67BF">
              <w:rPr>
                <w:rFonts w:eastAsia="Franklin Gothic Book"/>
              </w:rPr>
              <w:t>((1-Free Ridership) + Participant Spillover + Nonparticipant Spillover)).</w:t>
            </w:r>
          </w:p>
        </w:tc>
      </w:tr>
      <w:tr w:rsidR="006D168B"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ign w:val="center"/>
          </w:tcPr>
          <w:p w:rsidR="006D168B" w:rsidRPr="009B67BF" w:rsidRDefault="006D168B" w:rsidP="0045080D">
            <w:pPr>
              <w:rPr>
                <w:rFonts w:eastAsia="Franklin Gothic Book"/>
              </w:rPr>
            </w:pPr>
          </w:p>
        </w:tc>
        <w:tc>
          <w:tcPr>
            <w:tcW w:w="1844" w:type="dxa"/>
            <w:vAlign w:val="center"/>
          </w:tcPr>
          <w:p w:rsidR="006D168B" w:rsidRPr="009B67BF" w:rsidRDefault="006D168B"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Pr>
                <w:rFonts w:eastAsia="Franklin Gothic Book"/>
              </w:rPr>
              <w:t>Core NTGR</w:t>
            </w:r>
          </w:p>
        </w:tc>
        <w:tc>
          <w:tcPr>
            <w:tcW w:w="5876" w:type="dxa"/>
          </w:tcPr>
          <w:p w:rsidR="006D168B" w:rsidRPr="009B67BF" w:rsidRDefault="006D168B"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Pr>
                <w:rFonts w:eastAsia="Franklin Gothic Book"/>
              </w:rPr>
              <w:t>1-Freeridership</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ign w:val="center"/>
          </w:tcPr>
          <w:p w:rsidR="00FF0879" w:rsidRPr="009B67BF" w:rsidRDefault="00FF0879" w:rsidP="0045080D">
            <w:pPr>
              <w:rPr>
                <w:rFonts w:eastAsia="Franklin Gothic Book"/>
              </w:rPr>
            </w:pP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Free Rider </w:t>
            </w:r>
          </w:p>
        </w:tc>
        <w:tc>
          <w:tcPr>
            <w:tcW w:w="5876" w:type="dxa"/>
          </w:tcPr>
          <w:p w:rsidR="00FF0879" w:rsidRPr="009B67BF" w:rsidRDefault="00FF0879" w:rsidP="00A56FBB">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 program participant who would have implemented the program’s measures or practices in the absence of the program. Free riders can be</w:t>
            </w:r>
            <w:r w:rsidR="00B75377">
              <w:rPr>
                <w:rFonts w:eastAsia="Franklin Gothic Book"/>
              </w:rPr>
              <w:t>:</w:t>
            </w:r>
            <w:r w:rsidRPr="009B67BF">
              <w:rPr>
                <w:rFonts w:eastAsia="Franklin Gothic Book"/>
              </w:rPr>
              <w:t xml:space="preserv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
          <w:p w:rsidR="00FF0879" w:rsidRPr="009B67BF" w:rsidRDefault="00FF0879" w:rsidP="0045080D">
            <w:pPr>
              <w:rPr>
                <w:rFonts w:eastAsia="Franklin Gothic Book"/>
              </w:rPr>
            </w:pP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Spillover</w:t>
            </w:r>
          </w:p>
        </w:tc>
        <w:tc>
          <w:tcPr>
            <w:tcW w:w="5876" w:type="dxa"/>
          </w:tcPr>
          <w:p w:rsidR="00B90A44" w:rsidRDefault="00FF0879" w:rsidP="00B44B3E">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Reductions in energy consumption and/or demand caused by the presence of an energy efficiency program, beyond the program-claimed gross savings of the participants. </w:t>
            </w:r>
            <w:r w:rsidR="007030CA" w:rsidRPr="007030CA">
              <w:rPr>
                <w:rFonts w:eastAsia="Franklin Gothic Book"/>
              </w:rPr>
              <w:t xml:space="preserve">There can be participant and/or nonparticipant spillover. </w:t>
            </w:r>
          </w:p>
          <w:p w:rsidR="00B44B3E" w:rsidRPr="009B67BF" w:rsidRDefault="007030CA" w:rsidP="00B44B3E">
            <w:pPr>
              <w:cnfStyle w:val="000000000000" w:firstRow="0" w:lastRow="0" w:firstColumn="0" w:lastColumn="0" w:oddVBand="0" w:evenVBand="0" w:oddHBand="0" w:evenHBand="0" w:firstRowFirstColumn="0" w:firstRowLastColumn="0" w:lastRowFirstColumn="0" w:lastRowLastColumn="0"/>
            </w:pPr>
            <w:r w:rsidRPr="00835607">
              <w:rPr>
                <w:rFonts w:eastAsia="Franklin Gothic Book"/>
                <w:i/>
              </w:rPr>
              <w:t>Participant spillover</w:t>
            </w:r>
            <w:r w:rsidRPr="007030CA">
              <w:rPr>
                <w:rFonts w:eastAsia="Franklin Gothic Book"/>
              </w:rPr>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w:t>
            </w:r>
            <w:r w:rsidR="00FF0879" w:rsidRPr="009B67BF">
              <w:rPr>
                <w:rFonts w:eastAsia="Franklin Gothic Book"/>
              </w:rPr>
              <w:t xml:space="preserve"> </w:t>
            </w:r>
            <w:r w:rsidR="00B44B3E" w:rsidRPr="009B67BF">
              <w:t xml:space="preserve">There are </w:t>
            </w:r>
            <w:r w:rsidR="0048343A">
              <w:t>two</w:t>
            </w:r>
            <w:r w:rsidR="0048343A" w:rsidRPr="009B67BF">
              <w:t xml:space="preserve"> </w:t>
            </w:r>
            <w:r w:rsidR="00B44B3E" w:rsidRPr="009B67BF">
              <w:t>general categories of participant spillover:</w:t>
            </w:r>
          </w:p>
          <w:p w:rsidR="00B44B3E" w:rsidRPr="009B67BF" w:rsidRDefault="00B44B3E" w:rsidP="00B44B3E">
            <w:pPr>
              <w:numPr>
                <w:ilvl w:val="0"/>
                <w:numId w:val="33"/>
              </w:numPr>
              <w:ind w:left="388" w:right="12" w:hanging="360"/>
              <w:cnfStyle w:val="000000000000" w:firstRow="0" w:lastRow="0" w:firstColumn="0" w:lastColumn="0" w:oddVBand="0" w:evenVBand="0" w:oddHBand="0" w:evenHBand="0" w:firstRowFirstColumn="0" w:firstRowLastColumn="0" w:lastRowFirstColumn="0" w:lastRowLastColumn="0"/>
            </w:pPr>
            <w:r w:rsidRPr="00B44B3E">
              <w:rPr>
                <w:b/>
              </w:rPr>
              <w:t>Inside spillover</w:t>
            </w:r>
            <w:r w:rsidR="00D6729B">
              <w:rPr>
                <w:b/>
              </w:rPr>
              <w:t xml:space="preserve"> (ISO)</w:t>
            </w:r>
            <w:r w:rsidRPr="00B44B3E">
              <w:rPr>
                <w:b/>
              </w:rPr>
              <w:t>:</w:t>
            </w:r>
            <w:r w:rsidRPr="009B67BF">
              <w:t xml:space="preserve"> Occurs when program participants implement additional program-induced energy efficiency measures at </w:t>
            </w:r>
            <w:r w:rsidR="0048343A">
              <w:t>the</w:t>
            </w:r>
            <w:r w:rsidRPr="009B67BF">
              <w:t xml:space="preserve"> program project site.</w:t>
            </w:r>
          </w:p>
          <w:p w:rsidR="00B44B3E" w:rsidRPr="009B67BF" w:rsidRDefault="00B44B3E" w:rsidP="00B44B3E">
            <w:pPr>
              <w:numPr>
                <w:ilvl w:val="0"/>
                <w:numId w:val="33"/>
              </w:numPr>
              <w:ind w:left="388" w:right="12" w:hanging="360"/>
              <w:cnfStyle w:val="000000000000" w:firstRow="0" w:lastRow="0" w:firstColumn="0" w:lastColumn="0" w:oddVBand="0" w:evenVBand="0" w:oddHBand="0" w:evenHBand="0" w:firstRowFirstColumn="0" w:firstRowLastColumn="0" w:lastRowFirstColumn="0" w:lastRowLastColumn="0"/>
            </w:pPr>
            <w:r w:rsidRPr="00B44B3E">
              <w:rPr>
                <w:b/>
              </w:rPr>
              <w:t>Outside spillover</w:t>
            </w:r>
            <w:r w:rsidR="00D6729B">
              <w:rPr>
                <w:b/>
              </w:rPr>
              <w:t xml:space="preserve"> (OSO)</w:t>
            </w:r>
            <w:r w:rsidRPr="00B44B3E">
              <w:rPr>
                <w:b/>
              </w:rPr>
              <w:t>:</w:t>
            </w:r>
            <w:r w:rsidRPr="009B67BF">
              <w:t xml:space="preserve"> Occurs when program participants implement program-induced efficiency measures at </w:t>
            </w:r>
            <w:r w:rsidR="0048343A">
              <w:t xml:space="preserve">other </w:t>
            </w:r>
            <w:r w:rsidRPr="009B67BF">
              <w:t>sites within the Program Administrator’s service territory at which program project measures were not implemented.</w:t>
            </w:r>
          </w:p>
          <w:p w:rsidR="00FF0879" w:rsidRPr="00B44B3E" w:rsidRDefault="007030CA" w:rsidP="00B90A44">
            <w:pPr>
              <w:ind w:left="28" w:right="12"/>
              <w:cnfStyle w:val="000000000000" w:firstRow="0" w:lastRow="0" w:firstColumn="0" w:lastColumn="0" w:oddVBand="0" w:evenVBand="0" w:oddHBand="0" w:evenHBand="0" w:firstRowFirstColumn="0" w:firstRowLastColumn="0" w:lastRowFirstColumn="0" w:lastRowLastColumn="0"/>
            </w:pPr>
            <w:r w:rsidRPr="00B90A44">
              <w:rPr>
                <w:i/>
              </w:rPr>
              <w:t>Nonparticipant spillover</w:t>
            </w:r>
            <w:r w:rsidRPr="00D6729B">
              <w:t xml:space="preserve"> </w:t>
            </w:r>
            <w:r w:rsidR="00D6729B" w:rsidRPr="00D6729B">
              <w:t xml:space="preserve">(NPSO) </w:t>
            </w:r>
            <w:r w:rsidR="00B90A44">
              <w:t>r</w:t>
            </w:r>
            <w:r w:rsidRPr="00835607">
              <w:t>efers to energy savings that occur when a program nonparticipant installs energy efficiency measures or applies energy savings practices as a result of a program’s influence.</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rsidR="00FF0879" w:rsidRPr="009B67BF" w:rsidRDefault="00FF0879" w:rsidP="0045080D">
            <w:pPr>
              <w:rPr>
                <w:rFonts w:eastAsia="Franklin Gothic Book"/>
              </w:rPr>
            </w:pPr>
            <w:r w:rsidRPr="009B67BF">
              <w:rPr>
                <w:rFonts w:eastAsia="Franklin Gothic Book"/>
              </w:rPr>
              <w:t>Markets</w:t>
            </w: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Market</w:t>
            </w:r>
          </w:p>
        </w:tc>
        <w:tc>
          <w:tcPr>
            <w:tcW w:w="5876" w:type="dxa"/>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The commercial activity (e.g., manufacturing, distributing, buying, and selling) associated with products and services that affect </w:t>
            </w:r>
            <w:r w:rsidR="00B75377">
              <w:rPr>
                <w:rFonts w:eastAsia="Franklin Gothic Book"/>
              </w:rPr>
              <w:br/>
            </w:r>
            <w:r w:rsidRPr="009B67BF">
              <w:rPr>
                <w:rFonts w:eastAsia="Franklin Gothic Book"/>
              </w:rPr>
              <w:t>energy use.</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
          <w:p w:rsidR="00FF0879" w:rsidRPr="009B67BF" w:rsidRDefault="00FF0879" w:rsidP="0045080D">
            <w:pPr>
              <w:rPr>
                <w:rFonts w:eastAsia="Franklin Gothic Book"/>
              </w:rPr>
            </w:pP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Market Effects</w:t>
            </w:r>
          </w:p>
        </w:tc>
        <w:tc>
          <w:tcPr>
            <w:tcW w:w="5876" w:type="dxa"/>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w:t>
            </w:r>
            <w:r w:rsidR="00B75377">
              <w:rPr>
                <w:rFonts w:eastAsia="Franklin Gothic Book"/>
              </w:rPr>
              <w:t>-</w:t>
            </w:r>
            <w:r w:rsidRPr="009B67BF">
              <w:rPr>
                <w:rFonts w:eastAsia="Franklin Gothic Book"/>
              </w:rPr>
              <w:t>efficient technologies among customers and suppliers, increased availability of energy</w:t>
            </w:r>
            <w:r w:rsidR="00B75377">
              <w:rPr>
                <w:rFonts w:eastAsia="Franklin Gothic Book"/>
              </w:rPr>
              <w:t>-</w:t>
            </w:r>
            <w:r w:rsidRPr="009B67BF">
              <w:rPr>
                <w:rFonts w:eastAsia="Franklin Gothic Book"/>
              </w:rPr>
              <w:t>efficient technologies through retail channels, reduced prices for energy</w:t>
            </w:r>
            <w:r w:rsidR="00B75377">
              <w:rPr>
                <w:rFonts w:eastAsia="Franklin Gothic Book"/>
              </w:rPr>
              <w:t>-</w:t>
            </w:r>
            <w:r w:rsidRPr="009B67BF">
              <w:rPr>
                <w:rFonts w:eastAsia="Franklin Gothic Book"/>
              </w:rPr>
              <w:t>efficient models, build</w:t>
            </w:r>
            <w:r w:rsidR="00B75377">
              <w:rPr>
                <w:rFonts w:eastAsia="Franklin Gothic Book"/>
              </w:rPr>
              <w:t>-</w:t>
            </w:r>
            <w:r w:rsidRPr="009B67BF">
              <w:rPr>
                <w:rFonts w:eastAsia="Franklin Gothic Book"/>
              </w:rPr>
              <w:t>out of energy</w:t>
            </w:r>
            <w:r w:rsidR="00B75377">
              <w:rPr>
                <w:rFonts w:eastAsia="Franklin Gothic Book"/>
              </w:rPr>
              <w:t>-</w:t>
            </w:r>
            <w:r w:rsidRPr="009B67BF">
              <w:rPr>
                <w:rFonts w:eastAsia="Franklin Gothic Book"/>
              </w:rPr>
              <w:t>efficient model lines, and—the end goal— increased market share</w:t>
            </w:r>
            <w:r w:rsidR="00B75377">
              <w:rPr>
                <w:rFonts w:eastAsia="Franklin Gothic Book"/>
              </w:rPr>
              <w:t>s</w:t>
            </w:r>
            <w:r w:rsidRPr="009B67BF">
              <w:rPr>
                <w:rFonts w:eastAsia="Franklin Gothic Book"/>
              </w:rPr>
              <w:t xml:space="preserve"> for energy</w:t>
            </w:r>
            <w:r w:rsidR="00B75377">
              <w:rPr>
                <w:rFonts w:eastAsia="Franklin Gothic Book"/>
              </w:rPr>
              <w:t>-</w:t>
            </w:r>
            <w:r w:rsidRPr="009B67BF">
              <w:rPr>
                <w:rFonts w:eastAsia="Franklin Gothic Book"/>
              </w:rPr>
              <w:t>efficient goods, services, and design practices.</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
          <w:p w:rsidR="00FF0879" w:rsidRPr="009B67BF" w:rsidRDefault="00FF0879" w:rsidP="0045080D">
            <w:pPr>
              <w:rPr>
                <w:rFonts w:eastAsia="Franklin Gothic Book"/>
              </w:rPr>
            </w:pPr>
          </w:p>
        </w:tc>
        <w:tc>
          <w:tcPr>
            <w:tcW w:w="1844" w:type="dxa"/>
            <w:vAlign w:val="center"/>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Market Assessment</w:t>
            </w:r>
          </w:p>
        </w:tc>
        <w:tc>
          <w:tcPr>
            <w:tcW w:w="5876" w:type="dxa"/>
            <w:vAlign w:val="center"/>
          </w:tcPr>
          <w:p w:rsidR="00FF0879" w:rsidRPr="009B67BF" w:rsidRDefault="00FF0879" w:rsidP="00A56FBB">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w:t>
            </w:r>
            <w:proofErr w:type="spellStart"/>
            <w:r w:rsidRPr="009B67BF">
              <w:rPr>
                <w:rFonts w:eastAsia="Franklin Gothic Book"/>
              </w:rPr>
              <w:t>actors</w:t>
            </w:r>
            <w:proofErr w:type="spellEnd"/>
            <w:r w:rsidRPr="009B67BF">
              <w:rPr>
                <w:rFonts w:eastAsia="Franklin Gothic Book"/>
              </w:rPr>
              <w:t xml:space="preserve">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w:t>
            </w:r>
            <w:r w:rsidR="00C41C62" w:rsidRPr="009B67BF">
              <w:rPr>
                <w:rFonts w:eastAsia="Franklin Gothic Book"/>
              </w:rPr>
              <w:t>reduction or elimination</w:t>
            </w:r>
            <w:r w:rsidR="00C41C62">
              <w:rPr>
                <w:rFonts w:eastAsia="Franklin Gothic Book"/>
              </w:rPr>
              <w:t xml:space="preserve"> </w:t>
            </w:r>
            <w:r w:rsidRPr="009B67BF">
              <w:rPr>
                <w:rFonts w:eastAsia="Franklin Gothic Book"/>
              </w:rPr>
              <w:t>of specific program interventions</w:t>
            </w:r>
            <w:r w:rsidR="00E76D76">
              <w:rPr>
                <w:rFonts w:eastAsia="Franklin Gothic Book"/>
              </w:rPr>
              <w:t xml:space="preserve"> (or whether continued or even increased intervention is necessary)</w:t>
            </w:r>
            <w:r w:rsidRPr="009B67BF">
              <w:rPr>
                <w:rFonts w:eastAsia="Franklin Gothic Book"/>
              </w:rPr>
              <w:t xml:space="preserve">.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w:t>
            </w:r>
            <w:r w:rsidR="00B75377">
              <w:rPr>
                <w:rFonts w:eastAsia="Franklin Gothic Book"/>
              </w:rPr>
              <w:br/>
            </w:r>
            <w:r w:rsidRPr="009B67BF">
              <w:rPr>
                <w:rFonts w:eastAsia="Franklin Gothic Book"/>
              </w:rPr>
              <w:t>effectiveness later.</w:t>
            </w:r>
          </w:p>
        </w:tc>
      </w:tr>
    </w:tbl>
    <w:p w:rsidR="002C0C6A" w:rsidRDefault="00FF0879" w:rsidP="0045080D">
      <w:pPr>
        <w:rPr>
          <w:rFonts w:eastAsia="Franklin Gothic Book"/>
        </w:rPr>
      </w:pPr>
      <w:r w:rsidRPr="009B67BF">
        <w:rPr>
          <w:rFonts w:eastAsia="Franklin Gothic Book"/>
        </w:rPr>
        <w:t xml:space="preserve">Source: Derived from State and Local Energy Efficiency Action Network. 2012. Energy Efficiency Program Impact Evaluation Guide. </w:t>
      </w:r>
      <w:proofErr w:type="gramStart"/>
      <w:r w:rsidRPr="009B67BF">
        <w:rPr>
          <w:rFonts w:eastAsia="Franklin Gothic Book"/>
        </w:rPr>
        <w:t>Prepared by Steven R. Schiller, Schiller Consulting, Inc., www.seeaction.energy.gov.</w:t>
      </w:r>
      <w:proofErr w:type="gramEnd"/>
    </w:p>
    <w:p w:rsidR="00E617E2" w:rsidRDefault="00E617E2" w:rsidP="0045080D">
      <w:pPr>
        <w:rPr>
          <w:rFonts w:eastAsia="Franklin Gothic Book"/>
        </w:rPr>
      </w:pPr>
    </w:p>
    <w:p w:rsidR="00E617E2" w:rsidRPr="009B67BF" w:rsidRDefault="003D3197" w:rsidP="00E617E2">
      <w:pPr>
        <w:pStyle w:val="Heading2"/>
        <w:rPr>
          <w:rFonts w:eastAsia="Franklin Gothic Book"/>
        </w:rPr>
      </w:pPr>
      <w:bookmarkStart w:id="23" w:name="_Toc441828607"/>
      <w:r>
        <w:rPr>
          <w:rFonts w:eastAsia="Franklin Gothic Book"/>
        </w:rPr>
        <w:t>Spillover-Specific Issues</w:t>
      </w:r>
      <w:bookmarkEnd w:id="23"/>
    </w:p>
    <w:p w:rsidR="002C0C6A" w:rsidRDefault="003D3197" w:rsidP="0045080D">
      <w:pPr>
        <w:rPr>
          <w:rFonts w:eastAsia="Franklin Gothic Book"/>
        </w:rPr>
      </w:pPr>
      <w:r>
        <w:rPr>
          <w:rFonts w:eastAsia="Franklin Gothic Book"/>
        </w:rPr>
        <w:t>Some issues related to spillover are applicable for both residential and non</w:t>
      </w:r>
      <w:r w:rsidR="009B11E1">
        <w:rPr>
          <w:rFonts w:eastAsia="Franklin Gothic Book"/>
        </w:rPr>
        <w:t>-</w:t>
      </w:r>
      <w:r>
        <w:rPr>
          <w:rFonts w:eastAsia="Franklin Gothic Book"/>
        </w:rPr>
        <w:t>residential programs and are discussed in this section.</w:t>
      </w:r>
    </w:p>
    <w:p w:rsidR="003D3197" w:rsidRPr="009B67BF" w:rsidRDefault="003D3197" w:rsidP="0045080D">
      <w:pPr>
        <w:rPr>
          <w:rFonts w:eastAsia="Franklin Gothic Book"/>
        </w:rPr>
      </w:pPr>
    </w:p>
    <w:p w:rsidR="003D3197" w:rsidRPr="009B67BF" w:rsidRDefault="003D3197" w:rsidP="003D3197">
      <w:pPr>
        <w:pStyle w:val="Heading3"/>
        <w:rPr>
          <w:rFonts w:eastAsia="Franklin Gothic Book"/>
        </w:rPr>
      </w:pPr>
      <w:bookmarkStart w:id="24" w:name="_Toc441828608"/>
      <w:r>
        <w:rPr>
          <w:rFonts w:eastAsia="Franklin Gothic Book"/>
        </w:rPr>
        <w:t>Measure Costs</w:t>
      </w:r>
      <w:bookmarkEnd w:id="24"/>
    </w:p>
    <w:p w:rsidR="003D3197" w:rsidRPr="009B67BF" w:rsidRDefault="003D3197" w:rsidP="003D3197">
      <w:r w:rsidRPr="009B67BF">
        <w:t>In order to facilitate analysis of program Total Resource Cost</w:t>
      </w:r>
      <w:r w:rsidR="00B75377">
        <w:t xml:space="preserve"> </w:t>
      </w:r>
      <w:r w:rsidR="00B75377" w:rsidRPr="009B67BF">
        <w:t>(TRC)</w:t>
      </w:r>
      <w:r w:rsidRPr="009B67BF">
        <w:t>, estimates of the total incremental measure cost (IMC) at the program level</w:t>
      </w:r>
      <w:r>
        <w:t xml:space="preserve"> must be developed</w:t>
      </w:r>
      <w:r w:rsidRPr="009B67BF">
        <w:t xml:space="preserve">. IMC values are available for most TRM measures and can be summed to the program level. However, the IMC values for spillover measures </w:t>
      </w:r>
      <w:r>
        <w:t xml:space="preserve">could </w:t>
      </w:r>
      <w:r w:rsidRPr="009B67BF">
        <w:t xml:space="preserve">also be estimated and added to this total. The problem is that IMC values for spillover measures are difficult to estimate. </w:t>
      </w:r>
      <w:r>
        <w:t>When the magnitude of the savings justifies the effort t</w:t>
      </w:r>
      <w:r w:rsidRPr="009B67BF">
        <w:t>o estimate the total IMC for spillover measures, the following approaches should be used.</w:t>
      </w:r>
    </w:p>
    <w:p w:rsidR="003D3197" w:rsidRPr="009B67BF" w:rsidRDefault="003D3197" w:rsidP="003D3197"/>
    <w:p w:rsidR="003D3197" w:rsidRDefault="003D3197" w:rsidP="003D3197">
      <w:pPr>
        <w:pStyle w:val="ListParagraph"/>
        <w:numPr>
          <w:ilvl w:val="0"/>
          <w:numId w:val="36"/>
        </w:numPr>
        <w:contextualSpacing w:val="0"/>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rsidR="00B75377">
        <w:t xml:space="preserve">the </w:t>
      </w:r>
      <w:r w:rsidRPr="009B67BF">
        <w:t>spillover rate to derive the IMC for the spillover measure.</w:t>
      </w:r>
    </w:p>
    <w:p w:rsidR="00B70769" w:rsidRPr="009B67BF" w:rsidRDefault="00B70769" w:rsidP="002B13A9">
      <w:pPr>
        <w:pStyle w:val="ListParagraph"/>
        <w:contextualSpacing w:val="0"/>
      </w:pPr>
    </w:p>
    <w:p w:rsidR="003D3197" w:rsidRPr="009B67BF" w:rsidRDefault="003D3197" w:rsidP="003D3197">
      <w:pPr>
        <w:pStyle w:val="ListParagraph"/>
        <w:numPr>
          <w:ilvl w:val="0"/>
          <w:numId w:val="36"/>
        </w:numPr>
        <w:contextualSpacing w:val="0"/>
      </w:pPr>
      <w:r w:rsidRPr="009B67BF">
        <w:t xml:space="preserve">In cases where the evaluator believes the spillover measure incremental costs are materially different from the installed measure incremental costs (e.g., installation of measures that have no efficiency levels), the evaluator </w:t>
      </w:r>
      <w:r w:rsidR="00DB797F">
        <w:t>should</w:t>
      </w:r>
      <w:r>
        <w:t xml:space="preserve"> </w:t>
      </w:r>
      <w:r w:rsidRPr="009B67BF">
        <w:t>use the estimated incremental project costs as the IMC for the spillover measure.</w:t>
      </w:r>
    </w:p>
    <w:p w:rsidR="003D3197" w:rsidRPr="009B67BF" w:rsidRDefault="003D3197" w:rsidP="003D3197"/>
    <w:p w:rsidR="003D3197" w:rsidRPr="009B67BF" w:rsidRDefault="003D3197" w:rsidP="003D3197">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rsidR="003D3197" w:rsidRPr="009B67BF" w:rsidRDefault="003D3197" w:rsidP="003D3197"/>
    <w:p w:rsidR="003D3197" w:rsidRPr="009B67BF" w:rsidRDefault="003D3197" w:rsidP="003D3197">
      <w:r w:rsidRPr="009B67BF">
        <w:t xml:space="preserve">For measures characterized by the TRM, measure EUL estimates should be based on the TRM. For measures not characterized by the TRM, evaluator can use either the EUL for similar measures or best professional judgment. In either case, the evaluator must provide the rationale for their choices. </w:t>
      </w:r>
    </w:p>
    <w:p w:rsidR="003D3197" w:rsidRPr="009B67BF" w:rsidRDefault="003D3197" w:rsidP="003D3197"/>
    <w:p w:rsidR="002C0C6A" w:rsidRPr="009B67BF" w:rsidRDefault="00FF0879" w:rsidP="0045080D">
      <w:pPr>
        <w:keepNext/>
        <w:spacing w:line="276" w:lineRule="auto"/>
        <w:rPr>
          <w:rFonts w:eastAsia="Franklin Gothic Book"/>
        </w:rPr>
      </w:pPr>
      <w:r w:rsidRPr="009B67BF">
        <w:rPr>
          <w:rFonts w:eastAsia="Franklin Gothic Book"/>
        </w:rPr>
        <w:br w:type="page"/>
      </w:r>
    </w:p>
    <w:p w:rsidR="002C0C6A" w:rsidRPr="009B67BF" w:rsidRDefault="00FF0879" w:rsidP="0045080D">
      <w:pPr>
        <w:pStyle w:val="Heading1"/>
        <w:rPr>
          <w:rFonts w:eastAsia="Franklin Gothic Book"/>
        </w:rPr>
      </w:pPr>
      <w:bookmarkStart w:id="25" w:name="_Toc431526438"/>
      <w:bookmarkStart w:id="26" w:name="_Ref441826250"/>
      <w:bookmarkStart w:id="27" w:name="_Ref441826265"/>
      <w:bookmarkStart w:id="28" w:name="_Toc441828609"/>
      <w:r w:rsidRPr="009B67BF">
        <w:rPr>
          <w:rFonts w:eastAsia="Franklin Gothic Book"/>
        </w:rPr>
        <w:t>Commercial, Industrial, and Public Sector</w:t>
      </w:r>
      <w:bookmarkEnd w:id="25"/>
      <w:r w:rsidR="00CF35ED">
        <w:rPr>
          <w:rFonts w:eastAsia="Franklin Gothic Book"/>
        </w:rPr>
        <w:t xml:space="preserve"> Protocols</w:t>
      </w:r>
      <w:bookmarkEnd w:id="26"/>
      <w:bookmarkEnd w:id="27"/>
      <w:bookmarkEnd w:id="28"/>
    </w:p>
    <w:p w:rsidR="002C0C6A" w:rsidRPr="009B67BF" w:rsidRDefault="00BB58BE" w:rsidP="0045080D">
      <w:pPr>
        <w:rPr>
          <w:rFonts w:eastAsia="Franklin Gothic Book"/>
        </w:rPr>
      </w:pPr>
      <w:r w:rsidRPr="009B67BF">
        <w:rPr>
          <w:rFonts w:eastAsia="Franklin Gothic Book"/>
        </w:rPr>
        <w:t>The table below lists Illinois non-residential programs and the free ridership protocol applicable to each program</w:t>
      </w:r>
      <w:r w:rsidR="0018264C">
        <w:rPr>
          <w:rFonts w:eastAsia="Franklin Gothic Book"/>
        </w:rPr>
        <w:t>.</w:t>
      </w:r>
      <w:r w:rsidR="00E44CF5">
        <w:rPr>
          <w:rStyle w:val="FootnoteReference"/>
          <w:rFonts w:eastAsia="Franklin Gothic Book"/>
        </w:rPr>
        <w:footnoteReference w:id="7"/>
      </w:r>
      <w:r w:rsidR="00A6394D" w:rsidRPr="009B67BF">
        <w:rPr>
          <w:rFonts w:eastAsia="Franklin Gothic Book"/>
        </w:rPr>
        <w:t xml:space="preserve"> </w:t>
      </w:r>
      <w:r w:rsidR="00527C94">
        <w:rPr>
          <w:rFonts w:eastAsia="Franklin Gothic Book"/>
        </w:rPr>
        <w:t>If the design of a given program changes significantly</w:t>
      </w:r>
      <w:r w:rsidR="001A20BC">
        <w:rPr>
          <w:rFonts w:eastAsia="Franklin Gothic Book"/>
        </w:rPr>
        <w:t>,</w:t>
      </w:r>
      <w:r w:rsidR="00527C94">
        <w:rPr>
          <w:rFonts w:eastAsia="Franklin Gothic Book"/>
        </w:rPr>
        <w:t xml:space="preserve"> then it may mean that the NTG protocol listed for that program in this document is no longer appropriate. If that happens, the evaluator should follow the procedures outlined in the first section of this document under “</w:t>
      </w:r>
      <w:r w:rsidR="00527C94" w:rsidRPr="00AD50AC">
        <w:rPr>
          <w:rFonts w:eastAsia="Franklin Gothic Book"/>
        </w:rPr>
        <w:t>Diverging from the IL-NTG Methods</w:t>
      </w:r>
      <w:r w:rsidR="001A20BC">
        <w:rPr>
          <w:rFonts w:eastAsia="Franklin Gothic Book"/>
        </w:rPr>
        <w:t>.</w:t>
      </w:r>
      <w:r w:rsidR="00527C94">
        <w:rPr>
          <w:rFonts w:eastAsia="Franklin Gothic Book"/>
        </w:rPr>
        <w:t xml:space="preserve">” </w:t>
      </w:r>
      <w:r w:rsidRPr="009B67BF">
        <w:rPr>
          <w:rFonts w:eastAsia="Franklin Gothic Book"/>
        </w:rPr>
        <w:t>Note that</w:t>
      </w:r>
      <w:r w:rsidR="00A6394D" w:rsidRPr="009B67BF">
        <w:rPr>
          <w:rFonts w:eastAsia="Franklin Gothic Book"/>
        </w:rPr>
        <w:t xml:space="preserve"> </w:t>
      </w:r>
      <w:r w:rsidRPr="009B67BF">
        <w:rPr>
          <w:rFonts w:eastAsia="Franklin Gothic Book"/>
        </w:rPr>
        <w:t>the core spillover methods described in</w:t>
      </w:r>
      <w:r w:rsidR="00CE4793">
        <w:rPr>
          <w:rFonts w:eastAsia="Franklin Gothic Book"/>
        </w:rPr>
        <w:t xml:space="preserve"> S</w:t>
      </w:r>
      <w:r w:rsidR="00C70ED1">
        <w:rPr>
          <w:rFonts w:eastAsia="Franklin Gothic Book"/>
        </w:rPr>
        <w:t xml:space="preserve">ection </w:t>
      </w:r>
      <w:r w:rsidR="00C70ED1">
        <w:rPr>
          <w:rFonts w:eastAsia="Franklin Gothic Book"/>
        </w:rPr>
        <w:fldChar w:fldCharType="begin"/>
      </w:r>
      <w:r w:rsidR="00C70ED1">
        <w:rPr>
          <w:rFonts w:eastAsia="Franklin Gothic Book"/>
        </w:rPr>
        <w:instrText xml:space="preserve"> REF _Ref439690234 \r \h </w:instrText>
      </w:r>
      <w:r w:rsidR="00C70ED1">
        <w:rPr>
          <w:rFonts w:eastAsia="Franklin Gothic Book"/>
        </w:rPr>
      </w:r>
      <w:r w:rsidR="00C70ED1">
        <w:rPr>
          <w:rFonts w:eastAsia="Franklin Gothic Book"/>
        </w:rPr>
        <w:fldChar w:fldCharType="separate"/>
      </w:r>
      <w:r w:rsidR="00673E06">
        <w:rPr>
          <w:rFonts w:eastAsia="Franklin Gothic Book"/>
        </w:rPr>
        <w:t>3.1.3</w:t>
      </w:r>
      <w:r w:rsidR="00C70ED1">
        <w:rPr>
          <w:rFonts w:eastAsia="Franklin Gothic Book"/>
        </w:rPr>
        <w:fldChar w:fldCharType="end"/>
      </w:r>
      <w:r w:rsidRPr="009B67BF">
        <w:rPr>
          <w:rFonts w:eastAsia="Franklin Gothic Book"/>
        </w:rPr>
        <w:t xml:space="preserve"> are </w:t>
      </w:r>
      <w:r w:rsidR="00C70ED1">
        <w:rPr>
          <w:rFonts w:eastAsia="Franklin Gothic Book"/>
        </w:rPr>
        <w:t xml:space="preserve">generally </w:t>
      </w:r>
      <w:r w:rsidRPr="009B67BF">
        <w:rPr>
          <w:rFonts w:eastAsia="Franklin Gothic Book"/>
        </w:rPr>
        <w:t xml:space="preserve">applicable to </w:t>
      </w:r>
      <w:r w:rsidR="00C70ED1">
        <w:rPr>
          <w:rFonts w:eastAsia="Franklin Gothic Book"/>
        </w:rPr>
        <w:t xml:space="preserve">most </w:t>
      </w:r>
      <w:r w:rsidRPr="009B67BF">
        <w:rPr>
          <w:rFonts w:eastAsia="Franklin Gothic Book"/>
        </w:rPr>
        <w:t>of these programs.</w:t>
      </w:r>
    </w:p>
    <w:p w:rsidR="002C0C6A" w:rsidRPr="009B67BF" w:rsidRDefault="002C0C6A" w:rsidP="0045080D">
      <w:pPr>
        <w:rPr>
          <w:rFonts w:eastAsia="Franklin Gothic Book"/>
        </w:rPr>
      </w:pPr>
    </w:p>
    <w:p w:rsidR="00BB58BE" w:rsidRPr="009B67BF" w:rsidRDefault="0045080D" w:rsidP="0045080D">
      <w:pPr>
        <w:pStyle w:val="Caption"/>
        <w:rPr>
          <w:rFonts w:eastAsia="Franklin Gothic Book"/>
        </w:rPr>
      </w:pPr>
      <w:bookmarkStart w:id="29" w:name="_Toc441828687"/>
      <w:proofErr w:type="gramStart"/>
      <w:r w:rsidRPr="009B67BF">
        <w:t xml:space="preserve">Table </w:t>
      </w:r>
      <w:fldSimple w:instr=" STYLEREF 1 \s ">
        <w:r w:rsidR="00673E06">
          <w:rPr>
            <w:noProof/>
          </w:rPr>
          <w:t>3</w:t>
        </w:r>
      </w:fldSimple>
      <w:r w:rsidR="00174F7C">
        <w:noBreakHyphen/>
      </w:r>
      <w:fldSimple w:instr=" SEQ Table \* ARABIC \s 1 ">
        <w:r w:rsidR="00673E06">
          <w:rPr>
            <w:noProof/>
          </w:rPr>
          <w:t>1</w:t>
        </w:r>
      </w:fldSimple>
      <w:r w:rsidR="00BB58BE" w:rsidRPr="009B67BF">
        <w:rPr>
          <w:rFonts w:eastAsia="Franklin Gothic Book"/>
        </w:rPr>
        <w:t>.</w:t>
      </w:r>
      <w:proofErr w:type="gramEnd"/>
      <w:r w:rsidR="00BB58BE" w:rsidRPr="009B67BF">
        <w:rPr>
          <w:rFonts w:eastAsia="Franklin Gothic Book"/>
        </w:rPr>
        <w:t xml:space="preserve"> </w:t>
      </w:r>
      <w:r w:rsidR="00CA6A72" w:rsidRPr="009B67BF">
        <w:rPr>
          <w:rFonts w:eastAsia="Franklin Gothic Book"/>
        </w:rPr>
        <w:t>Commercial, Industrial, and Public Sector</w:t>
      </w:r>
      <w:r w:rsidR="00CA6A72">
        <w:rPr>
          <w:rFonts w:eastAsia="Franklin Gothic Book"/>
        </w:rPr>
        <w:t xml:space="preserve"> Programs</w:t>
      </w:r>
      <w:bookmarkEnd w:id="29"/>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2667"/>
        <w:gridCol w:w="5231"/>
      </w:tblGrid>
      <w:tr w:rsidR="003043BD" w:rsidRPr="0018264C" w:rsidTr="005E0F31">
        <w:trPr>
          <w:tblHeader/>
          <w:jc w:val="center"/>
        </w:trPr>
        <w:tc>
          <w:tcPr>
            <w:tcW w:w="1468" w:type="dxa"/>
            <w:shd w:val="clear" w:color="auto" w:fill="auto"/>
            <w:vAlign w:val="center"/>
            <w:hideMark/>
          </w:tcPr>
          <w:p w:rsidR="003043BD" w:rsidRPr="0018264C" w:rsidRDefault="003043BD" w:rsidP="003043BD">
            <w:pPr>
              <w:rPr>
                <w:b/>
              </w:rPr>
            </w:pPr>
            <w:r w:rsidRPr="0018264C">
              <w:rPr>
                <w:b/>
              </w:rPr>
              <w:t>Program Administrator</w:t>
            </w:r>
          </w:p>
        </w:tc>
        <w:tc>
          <w:tcPr>
            <w:tcW w:w="2667" w:type="dxa"/>
            <w:tcBorders>
              <w:bottom w:val="single" w:sz="4" w:space="0" w:color="auto"/>
            </w:tcBorders>
            <w:vAlign w:val="center"/>
          </w:tcPr>
          <w:p w:rsidR="003043BD" w:rsidRPr="0018264C" w:rsidRDefault="003043BD" w:rsidP="003043BD">
            <w:pPr>
              <w:rPr>
                <w:b/>
              </w:rPr>
            </w:pPr>
            <w:r w:rsidRPr="0018264C">
              <w:rPr>
                <w:b/>
              </w:rPr>
              <w:t>Free Ridership Protocol Name</w:t>
            </w:r>
          </w:p>
        </w:tc>
        <w:tc>
          <w:tcPr>
            <w:tcW w:w="5231" w:type="dxa"/>
            <w:tcBorders>
              <w:bottom w:val="single" w:sz="4" w:space="0" w:color="auto"/>
            </w:tcBorders>
            <w:shd w:val="clear" w:color="auto" w:fill="auto"/>
            <w:vAlign w:val="center"/>
            <w:hideMark/>
          </w:tcPr>
          <w:p w:rsidR="003043BD" w:rsidRPr="0018264C" w:rsidRDefault="003043BD" w:rsidP="003043BD">
            <w:pPr>
              <w:rPr>
                <w:b/>
              </w:rPr>
            </w:pPr>
            <w:r w:rsidRPr="0018264C">
              <w:rPr>
                <w:b/>
              </w:rPr>
              <w:t>Program Name</w:t>
            </w:r>
          </w:p>
        </w:tc>
      </w:tr>
      <w:tr w:rsidR="003043BD" w:rsidTr="005E0F31">
        <w:tblPrEx>
          <w:tblCellMar>
            <w:left w:w="0" w:type="dxa"/>
            <w:right w:w="0" w:type="dxa"/>
          </w:tblCellMar>
        </w:tblPrEx>
        <w:trPr>
          <w:jc w:val="center"/>
        </w:trPr>
        <w:tc>
          <w:tcPr>
            <w:tcW w:w="1468" w:type="dxa"/>
            <w:vMerge w:val="restart"/>
            <w:tcMar>
              <w:top w:w="0" w:type="dxa"/>
              <w:left w:w="108" w:type="dxa"/>
              <w:bottom w:w="0" w:type="dxa"/>
              <w:right w:w="108" w:type="dxa"/>
            </w:tcMar>
            <w:vAlign w:val="center"/>
            <w:hideMark/>
          </w:tcPr>
          <w:p w:rsidR="003043BD" w:rsidRDefault="003043BD">
            <w:pPr>
              <w:spacing w:line="252" w:lineRule="auto"/>
            </w:pPr>
            <w:r>
              <w:t>Ameren Illinois</w:t>
            </w:r>
          </w:p>
        </w:tc>
        <w:tc>
          <w:tcPr>
            <w:tcW w:w="2667" w:type="dxa"/>
            <w:vMerge w:val="restart"/>
            <w:tcBorders>
              <w:bottom w:val="single" w:sz="4" w:space="0" w:color="BFBFBF" w:themeColor="background1" w:themeShade="BF"/>
            </w:tcBorders>
            <w:tcMar>
              <w:top w:w="0" w:type="dxa"/>
              <w:left w:w="108" w:type="dxa"/>
              <w:bottom w:w="0" w:type="dxa"/>
              <w:right w:w="108" w:type="dxa"/>
            </w:tcMar>
            <w:vAlign w:val="center"/>
            <w:hideMark/>
          </w:tcPr>
          <w:p w:rsidR="003043BD" w:rsidRDefault="003043BD">
            <w:pPr>
              <w:spacing w:line="252" w:lineRule="auto"/>
            </w:pPr>
            <w:r>
              <w:t>Core Non-Residential</w:t>
            </w:r>
          </w:p>
        </w:tc>
        <w:tc>
          <w:tcPr>
            <w:tcW w:w="5231" w:type="dxa"/>
            <w:tcBorders>
              <w:bottom w:val="single" w:sz="4" w:space="0" w:color="BFBFBF" w:themeColor="background1" w:themeShade="BF"/>
            </w:tcBorders>
            <w:tcMar>
              <w:top w:w="0" w:type="dxa"/>
              <w:left w:w="108" w:type="dxa"/>
              <w:bottom w:w="0" w:type="dxa"/>
              <w:right w:w="108" w:type="dxa"/>
            </w:tcMar>
            <w:vAlign w:val="center"/>
            <w:hideMark/>
          </w:tcPr>
          <w:p w:rsidR="003043BD" w:rsidRDefault="003043BD">
            <w:pPr>
              <w:spacing w:line="252" w:lineRule="auto"/>
            </w:pPr>
            <w:r>
              <w:t>C&amp;I Custom</w:t>
            </w:r>
          </w:p>
        </w:tc>
      </w:tr>
      <w:tr w:rsidR="003043BD" w:rsidTr="005E0F31">
        <w:tblPrEx>
          <w:tblCellMar>
            <w:left w:w="0" w:type="dxa"/>
            <w:right w:w="0" w:type="dxa"/>
          </w:tblCellMar>
        </w:tblPrEx>
        <w:trPr>
          <w:jc w:val="center"/>
        </w:trPr>
        <w:tc>
          <w:tcPr>
            <w:tcW w:w="1468" w:type="dxa"/>
            <w:vMerge/>
            <w:vAlign w:val="center"/>
            <w:hideMark/>
          </w:tcPr>
          <w:p w:rsidR="003043BD" w:rsidRDefault="003043BD">
            <w:pPr>
              <w:rPr>
                <w:rFonts w:ascii="Calibri" w:eastAsiaTheme="minorHAnsi" w:hAnsi="Calibri"/>
                <w:sz w:val="22"/>
              </w:rPr>
            </w:pPr>
          </w:p>
        </w:tc>
        <w:tc>
          <w:tcPr>
            <w:tcW w:w="2667" w:type="dxa"/>
            <w:vMerge/>
            <w:tcBorders>
              <w:top w:val="single" w:sz="4" w:space="0" w:color="BFBFBF" w:themeColor="background1" w:themeShade="BF"/>
            </w:tcBorders>
            <w:vAlign w:val="center"/>
            <w:hideMark/>
          </w:tcPr>
          <w:p w:rsidR="003043BD" w:rsidRDefault="003043BD">
            <w:pPr>
              <w:rPr>
                <w:rFonts w:ascii="Calibri" w:eastAsiaTheme="minorHAnsi" w:hAnsi="Calibri"/>
                <w:sz w:val="22"/>
              </w:rPr>
            </w:pPr>
          </w:p>
        </w:tc>
        <w:tc>
          <w:tcPr>
            <w:tcW w:w="5231" w:type="dxa"/>
            <w:tcBorders>
              <w:top w:val="single" w:sz="4" w:space="0" w:color="BFBFBF" w:themeColor="background1" w:themeShade="BF"/>
            </w:tcBorders>
            <w:tcMar>
              <w:top w:w="0" w:type="dxa"/>
              <w:left w:w="108" w:type="dxa"/>
              <w:bottom w:w="0" w:type="dxa"/>
              <w:right w:w="108" w:type="dxa"/>
            </w:tcMar>
            <w:vAlign w:val="center"/>
            <w:hideMark/>
          </w:tcPr>
          <w:p w:rsidR="003043BD" w:rsidRDefault="003043BD">
            <w:pPr>
              <w:spacing w:line="252" w:lineRule="auto"/>
            </w:pPr>
            <w:r>
              <w:t>C&amp;I Standard</w:t>
            </w:r>
          </w:p>
        </w:tc>
      </w:tr>
      <w:tr w:rsidR="00984557" w:rsidTr="005E0F31">
        <w:tblPrEx>
          <w:tblCellMar>
            <w:left w:w="0" w:type="dxa"/>
            <w:right w:w="0" w:type="dxa"/>
          </w:tblCellMar>
        </w:tblPrEx>
        <w:trPr>
          <w:jc w:val="center"/>
        </w:trPr>
        <w:tc>
          <w:tcPr>
            <w:tcW w:w="1468" w:type="dxa"/>
            <w:vMerge/>
            <w:vAlign w:val="center"/>
          </w:tcPr>
          <w:p w:rsidR="00984557" w:rsidRDefault="00984557" w:rsidP="00984557">
            <w:pPr>
              <w:rPr>
                <w:rFonts w:ascii="Calibri" w:eastAsiaTheme="minorHAnsi" w:hAnsi="Calibri"/>
                <w:sz w:val="22"/>
              </w:rPr>
            </w:pPr>
          </w:p>
        </w:tc>
        <w:tc>
          <w:tcPr>
            <w:tcW w:w="2667" w:type="dxa"/>
            <w:tcMar>
              <w:top w:w="0" w:type="dxa"/>
              <w:left w:w="108" w:type="dxa"/>
              <w:bottom w:w="0" w:type="dxa"/>
              <w:right w:w="108" w:type="dxa"/>
            </w:tcMar>
            <w:vAlign w:val="center"/>
          </w:tcPr>
          <w:p w:rsidR="00984557" w:rsidRDefault="00984557" w:rsidP="00984557">
            <w:pPr>
              <w:spacing w:line="252" w:lineRule="auto"/>
            </w:pPr>
            <w:r>
              <w:t>Small Business</w:t>
            </w:r>
          </w:p>
        </w:tc>
        <w:tc>
          <w:tcPr>
            <w:tcW w:w="5231" w:type="dxa"/>
            <w:tcMar>
              <w:top w:w="0" w:type="dxa"/>
              <w:left w:w="108" w:type="dxa"/>
              <w:bottom w:w="0" w:type="dxa"/>
              <w:right w:w="108" w:type="dxa"/>
            </w:tcMar>
            <w:vAlign w:val="center"/>
          </w:tcPr>
          <w:p w:rsidR="00984557" w:rsidRDefault="00984557" w:rsidP="00984557">
            <w:pPr>
              <w:spacing w:line="252" w:lineRule="auto"/>
            </w:pPr>
            <w:r>
              <w:t>Small Business Direct Install</w:t>
            </w:r>
          </w:p>
        </w:tc>
      </w:tr>
      <w:tr w:rsidR="00984557" w:rsidTr="005E0F31">
        <w:tblPrEx>
          <w:tblCellMar>
            <w:left w:w="0" w:type="dxa"/>
            <w:right w:w="0" w:type="dxa"/>
          </w:tblCellMar>
        </w:tblPrEx>
        <w:trPr>
          <w:jc w:val="center"/>
        </w:trPr>
        <w:tc>
          <w:tcPr>
            <w:tcW w:w="1468" w:type="dxa"/>
            <w:vMerge/>
            <w:vAlign w:val="center"/>
            <w:hideMark/>
          </w:tcPr>
          <w:p w:rsidR="00984557" w:rsidRDefault="00984557" w:rsidP="00984557">
            <w:pPr>
              <w:rPr>
                <w:rFonts w:ascii="Calibri" w:eastAsiaTheme="minorHAnsi" w:hAnsi="Calibri"/>
                <w:sz w:val="22"/>
              </w:rPr>
            </w:pPr>
          </w:p>
        </w:tc>
        <w:tc>
          <w:tcPr>
            <w:tcW w:w="2667" w:type="dxa"/>
            <w:tcMar>
              <w:top w:w="0" w:type="dxa"/>
              <w:left w:w="108" w:type="dxa"/>
              <w:bottom w:w="0" w:type="dxa"/>
              <w:right w:w="108" w:type="dxa"/>
            </w:tcMar>
            <w:vAlign w:val="center"/>
          </w:tcPr>
          <w:p w:rsidR="00984557" w:rsidRDefault="00984557" w:rsidP="00984557">
            <w:pPr>
              <w:spacing w:line="252" w:lineRule="auto"/>
            </w:pPr>
            <w:r>
              <w:t>Study-Based</w:t>
            </w:r>
          </w:p>
        </w:tc>
        <w:tc>
          <w:tcPr>
            <w:tcW w:w="5231" w:type="dxa"/>
            <w:tcBorders>
              <w:bottom w:val="single" w:sz="4" w:space="0" w:color="auto"/>
            </w:tcBorders>
            <w:tcMar>
              <w:top w:w="0" w:type="dxa"/>
              <w:left w:w="108" w:type="dxa"/>
              <w:bottom w:w="0" w:type="dxa"/>
              <w:right w:w="108" w:type="dxa"/>
            </w:tcMar>
            <w:vAlign w:val="center"/>
          </w:tcPr>
          <w:p w:rsidR="00984557" w:rsidRDefault="00984557" w:rsidP="00984557">
            <w:pPr>
              <w:spacing w:line="252" w:lineRule="auto"/>
            </w:pPr>
            <w:r>
              <w:t>C&amp;I Retro-Commissioning</w:t>
            </w:r>
          </w:p>
        </w:tc>
      </w:tr>
      <w:tr w:rsidR="00984557" w:rsidRPr="009B67BF" w:rsidTr="005E0F31">
        <w:trPr>
          <w:jc w:val="center"/>
        </w:trPr>
        <w:tc>
          <w:tcPr>
            <w:tcW w:w="1468" w:type="dxa"/>
            <w:vMerge w:val="restart"/>
            <w:shd w:val="clear" w:color="auto" w:fill="auto"/>
            <w:vAlign w:val="center"/>
            <w:hideMark/>
          </w:tcPr>
          <w:p w:rsidR="00984557" w:rsidRPr="009B67BF" w:rsidRDefault="00984557" w:rsidP="00984557">
            <w:r w:rsidRPr="009B67BF">
              <w:t>ComEd</w:t>
            </w:r>
          </w:p>
        </w:tc>
        <w:tc>
          <w:tcPr>
            <w:tcW w:w="2667" w:type="dxa"/>
            <w:vMerge w:val="restart"/>
            <w:vAlign w:val="center"/>
          </w:tcPr>
          <w:p w:rsidR="00984557" w:rsidRPr="009B67BF" w:rsidRDefault="00984557" w:rsidP="00984557">
            <w:r w:rsidRPr="009B67BF">
              <w:t>Core Non-Residential</w:t>
            </w:r>
          </w:p>
        </w:tc>
        <w:tc>
          <w:tcPr>
            <w:tcW w:w="5231" w:type="dxa"/>
            <w:tcBorders>
              <w:bottom w:val="single" w:sz="4" w:space="0" w:color="BFBFBF" w:themeColor="background1" w:themeShade="BF"/>
            </w:tcBorders>
            <w:shd w:val="clear" w:color="auto" w:fill="auto"/>
            <w:vAlign w:val="center"/>
            <w:hideMark/>
          </w:tcPr>
          <w:p w:rsidR="00984557" w:rsidRPr="009B67BF" w:rsidRDefault="00984557" w:rsidP="00984557">
            <w:r w:rsidRPr="009B67BF">
              <w:t>BILD</w:t>
            </w:r>
            <w:r>
              <w:t xml:space="preserve">/Midstream </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3043BD" w:rsidRDefault="00984557" w:rsidP="00AB3B37">
            <w:pPr>
              <w:rPr>
                <w:i/>
              </w:rPr>
            </w:pPr>
            <w:proofErr w:type="spellStart"/>
            <w:r w:rsidRPr="009B67BF">
              <w:t>CLEAResult</w:t>
            </w:r>
            <w:proofErr w:type="spellEnd"/>
            <w:r w:rsidRPr="009B67BF">
              <w:t xml:space="preserve"> School DI</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r w:rsidRPr="009B67BF">
              <w:t>Custom Incentive</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r w:rsidRPr="009B67BF">
              <w:t>DCV - Matrix Demand-Based Fan Control</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r w:rsidRPr="009B67BF">
              <w:t>DCV - Sodexo Demand Control Ventilation</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r w:rsidRPr="009B67BF">
              <w:t>Matrix K through 12 Private Schools DI</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Del="007A47FA"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r>
              <w:t>New Construction – Small Buildings</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r w:rsidRPr="009B67BF">
              <w:t xml:space="preserve">Small Commercial HVAC </w:t>
            </w:r>
            <w:proofErr w:type="spellStart"/>
            <w:r w:rsidRPr="009B67BF">
              <w:t>Tuneup</w:t>
            </w:r>
            <w:proofErr w:type="spellEnd"/>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Pr="009B67BF"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r w:rsidRPr="009B67BF">
              <w:t>Standard Incentive</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r>
              <w:t>Agricultural EE Program (</w:t>
            </w:r>
            <w:proofErr w:type="spellStart"/>
            <w:r>
              <w:t>CoAg</w:t>
            </w:r>
            <w:proofErr w:type="spellEnd"/>
            <w:r>
              <w:t>)</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r>
              <w:t>Luminaire Level Lighting Control</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r>
              <w:t>EE Technologies to Address Peak Load in Assisted Living and Senior Housing</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r>
              <w:t>Enhanced Building Optimization Program</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bottom w:val="single" w:sz="4" w:space="0" w:color="auto"/>
            </w:tcBorders>
            <w:shd w:val="clear" w:color="auto" w:fill="auto"/>
            <w:vAlign w:val="center"/>
          </w:tcPr>
          <w:p w:rsidR="00984557" w:rsidRPr="009B67BF" w:rsidRDefault="00984557" w:rsidP="00AB3B37">
            <w:r>
              <w:t>Savings through Efficient Products (STEP)</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restart"/>
            <w:vAlign w:val="center"/>
          </w:tcPr>
          <w:p w:rsidR="00984557" w:rsidRPr="009B67BF" w:rsidRDefault="00984557" w:rsidP="00AB3B37">
            <w:r>
              <w:t>Small Business</w:t>
            </w:r>
          </w:p>
        </w:tc>
        <w:tc>
          <w:tcPr>
            <w:tcW w:w="5231" w:type="dxa"/>
            <w:tcBorders>
              <w:bottom w:val="single" w:sz="4" w:space="0" w:color="BFBFBF" w:themeColor="background1" w:themeShade="BF"/>
            </w:tcBorders>
            <w:shd w:val="clear" w:color="auto" w:fill="auto"/>
            <w:vAlign w:val="center"/>
            <w:hideMark/>
          </w:tcPr>
          <w:p w:rsidR="00984557" w:rsidRPr="009B67BF" w:rsidRDefault="00984557" w:rsidP="00AB3B37">
            <w:r w:rsidRPr="009B67BF">
              <w:t xml:space="preserve">Small Business Energy </w:t>
            </w:r>
            <w:r>
              <w:t>Savings</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r>
              <w:t>Rural Small Business EE Kits</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tcBorders>
            <w:shd w:val="clear" w:color="auto" w:fill="auto"/>
            <w:vAlign w:val="center"/>
          </w:tcPr>
          <w:p w:rsidR="00984557" w:rsidRPr="009B67BF" w:rsidRDefault="00984557" w:rsidP="00AB3B37">
            <w:r>
              <w:t>Small Commercial Lit Signage</w:t>
            </w:r>
          </w:p>
        </w:tc>
      </w:tr>
      <w:tr w:rsidR="00984557" w:rsidRPr="009B67BF" w:rsidTr="005E0F31">
        <w:trPr>
          <w:jc w:val="center"/>
        </w:trPr>
        <w:tc>
          <w:tcPr>
            <w:tcW w:w="1468" w:type="dxa"/>
            <w:vMerge/>
            <w:shd w:val="clear" w:color="auto" w:fill="auto"/>
            <w:vAlign w:val="center"/>
          </w:tcPr>
          <w:p w:rsidR="00984557" w:rsidRPr="009B67BF" w:rsidRDefault="00984557" w:rsidP="00984557"/>
        </w:tc>
        <w:tc>
          <w:tcPr>
            <w:tcW w:w="2667" w:type="dxa"/>
            <w:vAlign w:val="center"/>
          </w:tcPr>
          <w:p w:rsidR="00984557" w:rsidRPr="009B67BF" w:rsidRDefault="00984557" w:rsidP="00984557">
            <w:r>
              <w:t>C&amp;I New Construction</w:t>
            </w:r>
          </w:p>
        </w:tc>
        <w:tc>
          <w:tcPr>
            <w:tcW w:w="5231" w:type="dxa"/>
            <w:tcBorders>
              <w:bottom w:val="single" w:sz="4" w:space="0" w:color="auto"/>
            </w:tcBorders>
            <w:shd w:val="clear" w:color="auto" w:fill="auto"/>
            <w:vAlign w:val="center"/>
            <w:hideMark/>
          </w:tcPr>
          <w:p w:rsidR="00984557" w:rsidRPr="009B67BF" w:rsidRDefault="00984557" w:rsidP="00984557">
            <w:r w:rsidRPr="009B67BF">
              <w:t>C&amp;I New Construction</w:t>
            </w:r>
          </w:p>
        </w:tc>
      </w:tr>
      <w:tr w:rsidR="00984557" w:rsidRPr="009B67BF" w:rsidTr="005E0F31">
        <w:trPr>
          <w:jc w:val="center"/>
        </w:trPr>
        <w:tc>
          <w:tcPr>
            <w:tcW w:w="1468" w:type="dxa"/>
            <w:vMerge/>
            <w:shd w:val="clear" w:color="auto" w:fill="auto"/>
            <w:vAlign w:val="center"/>
          </w:tcPr>
          <w:p w:rsidR="00984557" w:rsidRPr="009B67BF" w:rsidRDefault="00984557" w:rsidP="00984557"/>
        </w:tc>
        <w:tc>
          <w:tcPr>
            <w:tcW w:w="2667" w:type="dxa"/>
            <w:vMerge w:val="restart"/>
            <w:vAlign w:val="center"/>
          </w:tcPr>
          <w:p w:rsidR="00984557" w:rsidRPr="009B67BF" w:rsidRDefault="00984557" w:rsidP="00984557">
            <w:r>
              <w:t>Study-Based</w:t>
            </w:r>
          </w:p>
        </w:tc>
        <w:tc>
          <w:tcPr>
            <w:tcW w:w="5231" w:type="dxa"/>
            <w:tcBorders>
              <w:bottom w:val="single" w:sz="4" w:space="0" w:color="BFBFBF" w:themeColor="background1" w:themeShade="BF"/>
            </w:tcBorders>
            <w:shd w:val="clear" w:color="auto" w:fill="auto"/>
            <w:vAlign w:val="center"/>
            <w:hideMark/>
          </w:tcPr>
          <w:p w:rsidR="00984557" w:rsidRPr="009B67BF" w:rsidRDefault="00984557" w:rsidP="00984557">
            <w:r w:rsidRPr="009B67BF">
              <w:t>Data Centers</w:t>
            </w:r>
          </w:p>
        </w:tc>
      </w:tr>
      <w:tr w:rsidR="00984557" w:rsidRPr="009B67BF" w:rsidTr="005E0F31">
        <w:trPr>
          <w:jc w:val="center"/>
        </w:trPr>
        <w:tc>
          <w:tcPr>
            <w:tcW w:w="1468" w:type="dxa"/>
            <w:vMerge/>
            <w:shd w:val="clear" w:color="auto" w:fill="auto"/>
            <w:vAlign w:val="center"/>
          </w:tcPr>
          <w:p w:rsidR="00984557" w:rsidRPr="009B67BF" w:rsidRDefault="00984557" w:rsidP="00984557"/>
        </w:tc>
        <w:tc>
          <w:tcPr>
            <w:tcW w:w="2667" w:type="dxa"/>
            <w:vMerge/>
            <w:vAlign w:val="center"/>
          </w:tcPr>
          <w:p w:rsidR="00984557" w:rsidRPr="009B67BF" w:rsidRDefault="00984557" w:rsidP="00984557"/>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984557">
            <w:r w:rsidRPr="009B67BF">
              <w:t>Industrial Systems</w:t>
            </w:r>
            <w:r>
              <w:t xml:space="preserve"> Optimization</w:t>
            </w:r>
          </w:p>
        </w:tc>
      </w:tr>
      <w:tr w:rsidR="00984557" w:rsidRPr="009B67BF" w:rsidTr="005E0F31">
        <w:trPr>
          <w:jc w:val="center"/>
        </w:trPr>
        <w:tc>
          <w:tcPr>
            <w:tcW w:w="1468" w:type="dxa"/>
            <w:vMerge/>
            <w:shd w:val="clear" w:color="auto" w:fill="auto"/>
            <w:vAlign w:val="center"/>
          </w:tcPr>
          <w:p w:rsidR="00984557" w:rsidRPr="009B67BF" w:rsidRDefault="00984557" w:rsidP="00984557"/>
        </w:tc>
        <w:tc>
          <w:tcPr>
            <w:tcW w:w="2667" w:type="dxa"/>
            <w:vMerge/>
            <w:vAlign w:val="center"/>
          </w:tcPr>
          <w:p w:rsidR="00984557" w:rsidRPr="009B67BF" w:rsidRDefault="00984557" w:rsidP="00984557"/>
        </w:tc>
        <w:tc>
          <w:tcPr>
            <w:tcW w:w="5231" w:type="dxa"/>
            <w:tcBorders>
              <w:top w:val="single" w:sz="4" w:space="0" w:color="BFBFBF" w:themeColor="background1" w:themeShade="BF"/>
            </w:tcBorders>
            <w:shd w:val="clear" w:color="auto" w:fill="auto"/>
            <w:vAlign w:val="center"/>
            <w:hideMark/>
          </w:tcPr>
          <w:p w:rsidR="00984557" w:rsidRPr="009B67BF" w:rsidRDefault="00984557" w:rsidP="00984557">
            <w:proofErr w:type="spellStart"/>
            <w:r w:rsidRPr="009B67BF">
              <w:t>Retrocommissioning</w:t>
            </w:r>
            <w:proofErr w:type="spellEnd"/>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Align w:val="center"/>
          </w:tcPr>
          <w:p w:rsidR="00984557" w:rsidRPr="009B67BF" w:rsidRDefault="00984557" w:rsidP="00AB3B37">
            <w:r w:rsidRPr="009B67BF">
              <w:t>Behavioral*</w:t>
            </w:r>
          </w:p>
        </w:tc>
        <w:tc>
          <w:tcPr>
            <w:tcW w:w="5231" w:type="dxa"/>
            <w:tcBorders>
              <w:bottom w:val="single" w:sz="4" w:space="0" w:color="auto"/>
            </w:tcBorders>
            <w:shd w:val="clear" w:color="auto" w:fill="auto"/>
            <w:vAlign w:val="center"/>
            <w:hideMark/>
          </w:tcPr>
          <w:p w:rsidR="00984557" w:rsidRPr="009B67BF" w:rsidRDefault="00984557" w:rsidP="00AB3B37">
            <w:proofErr w:type="spellStart"/>
            <w:r w:rsidRPr="009B67BF">
              <w:t>Agentis</w:t>
            </w:r>
            <w:proofErr w:type="spellEnd"/>
            <w:r w:rsidRPr="009B67BF">
              <w:t xml:space="preserve"> C&amp;I Behavioral Program</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restart"/>
            <w:vAlign w:val="center"/>
          </w:tcPr>
          <w:p w:rsidR="00984557" w:rsidRDefault="00984557" w:rsidP="00AB3B37">
            <w:r>
              <w:t>TBD**</w:t>
            </w:r>
          </w:p>
        </w:tc>
        <w:tc>
          <w:tcPr>
            <w:tcW w:w="5231" w:type="dxa"/>
            <w:tcBorders>
              <w:bottom w:val="single" w:sz="4" w:space="0" w:color="BFBFBF" w:themeColor="background1" w:themeShade="BF"/>
            </w:tcBorders>
            <w:shd w:val="clear" w:color="auto" w:fill="auto"/>
            <w:vAlign w:val="center"/>
          </w:tcPr>
          <w:p w:rsidR="00984557" w:rsidRPr="009B67BF" w:rsidRDefault="00984557" w:rsidP="00AB3B37">
            <w:r>
              <w:t xml:space="preserve">Power </w:t>
            </w:r>
            <w:proofErr w:type="spellStart"/>
            <w:r>
              <w:t>TakeOff</w:t>
            </w:r>
            <w:proofErr w:type="spellEnd"/>
            <w:r>
              <w:t xml:space="preserve"> – Small Business </w:t>
            </w:r>
            <w:proofErr w:type="spellStart"/>
            <w:r>
              <w:t>MBCx</w:t>
            </w:r>
            <w:proofErr w:type="spellEnd"/>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Merge/>
            <w:vAlign w:val="center"/>
          </w:tcPr>
          <w:p w:rsidR="00984557" w:rsidRDefault="00984557" w:rsidP="00AB3B37"/>
        </w:tc>
        <w:tc>
          <w:tcPr>
            <w:tcW w:w="5231" w:type="dxa"/>
            <w:tcBorders>
              <w:top w:val="single" w:sz="4" w:space="0" w:color="BFBFBF" w:themeColor="background1" w:themeShade="BF"/>
            </w:tcBorders>
            <w:shd w:val="clear" w:color="auto" w:fill="auto"/>
            <w:vAlign w:val="center"/>
          </w:tcPr>
          <w:p w:rsidR="00984557" w:rsidRPr="009B67BF" w:rsidRDefault="00984557" w:rsidP="00AB3B37">
            <w:r>
              <w:t>Strategic Energy Management</w:t>
            </w:r>
          </w:p>
        </w:tc>
      </w:tr>
      <w:tr w:rsidR="00984557" w:rsidRPr="009B67BF" w:rsidTr="005E0F31">
        <w:trPr>
          <w:jc w:val="center"/>
        </w:trPr>
        <w:tc>
          <w:tcPr>
            <w:tcW w:w="1468" w:type="dxa"/>
            <w:vMerge/>
            <w:shd w:val="clear" w:color="auto" w:fill="auto"/>
            <w:vAlign w:val="center"/>
          </w:tcPr>
          <w:p w:rsidR="00984557" w:rsidRPr="009B67BF" w:rsidRDefault="00984557" w:rsidP="00AB3B37"/>
        </w:tc>
        <w:tc>
          <w:tcPr>
            <w:tcW w:w="2667" w:type="dxa"/>
            <w:vAlign w:val="center"/>
          </w:tcPr>
          <w:p w:rsidR="00984557" w:rsidRPr="009B67BF" w:rsidRDefault="00984557" w:rsidP="00AB3B37">
            <w:r w:rsidRPr="009B67BF">
              <w:t>NTG = 1</w:t>
            </w:r>
          </w:p>
        </w:tc>
        <w:tc>
          <w:tcPr>
            <w:tcW w:w="5231" w:type="dxa"/>
            <w:tcBorders>
              <w:bottom w:val="single" w:sz="4" w:space="0" w:color="auto"/>
            </w:tcBorders>
            <w:shd w:val="clear" w:color="auto" w:fill="auto"/>
            <w:vAlign w:val="center"/>
            <w:hideMark/>
          </w:tcPr>
          <w:p w:rsidR="00984557" w:rsidRPr="009B67BF" w:rsidRDefault="00984557" w:rsidP="00AB3B37">
            <w:r w:rsidRPr="009B67BF">
              <w:t xml:space="preserve">LED </w:t>
            </w:r>
            <w:proofErr w:type="spellStart"/>
            <w:r>
              <w:t>Streetlighting</w:t>
            </w:r>
            <w:proofErr w:type="spellEnd"/>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4557" w:rsidRDefault="00984557" w:rsidP="00984557">
            <w:pPr>
              <w:spacing w:line="252" w:lineRule="auto"/>
            </w:pPr>
            <w:r>
              <w:t>Department of Commerce</w:t>
            </w:r>
          </w:p>
        </w:tc>
        <w:tc>
          <w:tcPr>
            <w:tcW w:w="2667" w:type="dxa"/>
            <w:vMerge w:val="restart"/>
            <w:tcBorders>
              <w:top w:val="nil"/>
              <w:left w:val="nil"/>
              <w:bottom w:val="single" w:sz="8" w:space="0" w:color="auto"/>
              <w:right w:val="single" w:sz="4" w:space="0" w:color="auto"/>
            </w:tcBorders>
            <w:tcMar>
              <w:top w:w="0" w:type="dxa"/>
              <w:left w:w="108" w:type="dxa"/>
              <w:bottom w:w="0" w:type="dxa"/>
              <w:right w:w="108" w:type="dxa"/>
            </w:tcMar>
            <w:vAlign w:val="center"/>
            <w:hideMark/>
          </w:tcPr>
          <w:p w:rsidR="00984557" w:rsidRDefault="00984557" w:rsidP="00984557">
            <w:pPr>
              <w:spacing w:line="252" w:lineRule="auto"/>
            </w:pPr>
            <w:r>
              <w:t>Core Non-Residential</w:t>
            </w:r>
          </w:p>
        </w:tc>
        <w:tc>
          <w:tcPr>
            <w:tcW w:w="5231" w:type="dxa"/>
            <w:tcBorders>
              <w:top w:val="single" w:sz="4" w:space="0" w:color="auto"/>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
          <w:p w:rsidR="00984557" w:rsidRDefault="00984557" w:rsidP="00984557">
            <w:pPr>
              <w:spacing w:line="252" w:lineRule="auto"/>
            </w:pPr>
            <w:r>
              <w:t>Public Sector Custom</w:t>
            </w:r>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984557" w:rsidRDefault="00984557" w:rsidP="00984557">
            <w:pPr>
              <w:rPr>
                <w:rFonts w:ascii="Calibri" w:eastAsiaTheme="minorHAnsi" w:hAnsi="Calibri"/>
                <w:sz w:val="22"/>
              </w:rPr>
            </w:pPr>
          </w:p>
        </w:tc>
        <w:tc>
          <w:tcPr>
            <w:tcW w:w="2667" w:type="dxa"/>
            <w:vMerge/>
            <w:tcBorders>
              <w:top w:val="nil"/>
              <w:left w:val="nil"/>
              <w:bottom w:val="single" w:sz="8" w:space="0" w:color="auto"/>
              <w:right w:val="single" w:sz="4" w:space="0" w:color="auto"/>
            </w:tcBorders>
            <w:vAlign w:val="center"/>
            <w:hideMark/>
          </w:tcPr>
          <w:p w:rsidR="00984557" w:rsidRDefault="00984557" w:rsidP="00984557">
            <w:pPr>
              <w:rPr>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
          <w:p w:rsidR="00984557" w:rsidRDefault="00984557" w:rsidP="00984557">
            <w:pPr>
              <w:spacing w:line="252" w:lineRule="auto"/>
            </w:pPr>
            <w:r>
              <w:t>Public Sector Custom - CHP Component</w:t>
            </w:r>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984557" w:rsidRDefault="00984557" w:rsidP="00984557">
            <w:pPr>
              <w:rPr>
                <w:rFonts w:ascii="Calibri" w:eastAsiaTheme="minorHAnsi" w:hAnsi="Calibri"/>
                <w:sz w:val="22"/>
              </w:rPr>
            </w:pPr>
          </w:p>
        </w:tc>
        <w:tc>
          <w:tcPr>
            <w:tcW w:w="2667" w:type="dxa"/>
            <w:vMerge/>
            <w:tcBorders>
              <w:top w:val="nil"/>
              <w:left w:val="nil"/>
              <w:bottom w:val="single" w:sz="8" w:space="0" w:color="auto"/>
              <w:right w:val="single" w:sz="4" w:space="0" w:color="auto"/>
            </w:tcBorders>
            <w:vAlign w:val="center"/>
            <w:hideMark/>
          </w:tcPr>
          <w:p w:rsidR="00984557" w:rsidRDefault="00984557" w:rsidP="00984557">
            <w:pPr>
              <w:rPr>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
          <w:p w:rsidR="00984557" w:rsidRDefault="00984557" w:rsidP="00984557">
            <w:pPr>
              <w:spacing w:line="252" w:lineRule="auto"/>
            </w:pPr>
            <w:r>
              <w:t>Public Sector Natural Gas Boiler Systems Efficiency</w:t>
            </w:r>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984557" w:rsidRDefault="00984557" w:rsidP="00984557">
            <w:pPr>
              <w:rPr>
                <w:rFonts w:ascii="Calibri" w:eastAsiaTheme="minorHAnsi" w:hAnsi="Calibri"/>
                <w:sz w:val="22"/>
              </w:rPr>
            </w:pPr>
          </w:p>
        </w:tc>
        <w:tc>
          <w:tcPr>
            <w:tcW w:w="2667" w:type="dxa"/>
            <w:vMerge/>
            <w:tcBorders>
              <w:top w:val="nil"/>
              <w:left w:val="nil"/>
              <w:bottom w:val="single" w:sz="8" w:space="0" w:color="auto"/>
              <w:right w:val="single" w:sz="4" w:space="0" w:color="auto"/>
            </w:tcBorders>
            <w:vAlign w:val="center"/>
            <w:hideMark/>
          </w:tcPr>
          <w:p w:rsidR="00984557" w:rsidRDefault="00984557" w:rsidP="00984557">
            <w:pPr>
              <w:rPr>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
          <w:p w:rsidR="00984557" w:rsidRDefault="00984557" w:rsidP="00984557">
            <w:pPr>
              <w:spacing w:line="252" w:lineRule="auto"/>
            </w:pPr>
            <w:r>
              <w:t>Public Sector Standard</w:t>
            </w:r>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984557" w:rsidRDefault="00984557" w:rsidP="00984557">
            <w:pPr>
              <w:rPr>
                <w:rFonts w:ascii="Calibri" w:eastAsiaTheme="minorHAnsi" w:hAnsi="Calibri"/>
                <w:sz w:val="22"/>
              </w:rPr>
            </w:pPr>
          </w:p>
        </w:tc>
        <w:tc>
          <w:tcPr>
            <w:tcW w:w="2667" w:type="dxa"/>
            <w:vMerge/>
            <w:tcBorders>
              <w:top w:val="nil"/>
              <w:left w:val="nil"/>
              <w:bottom w:val="single" w:sz="8" w:space="0" w:color="auto"/>
              <w:right w:val="single" w:sz="4" w:space="0" w:color="auto"/>
            </w:tcBorders>
            <w:vAlign w:val="center"/>
            <w:hideMark/>
          </w:tcPr>
          <w:p w:rsidR="00984557" w:rsidRDefault="00984557" w:rsidP="00984557">
            <w:pPr>
              <w:rPr>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4557" w:rsidRDefault="00984557" w:rsidP="00984557">
            <w:pPr>
              <w:spacing w:line="252" w:lineRule="auto"/>
            </w:pPr>
            <w:r>
              <w:t>Savings through Efficient Products</w:t>
            </w:r>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984557" w:rsidRDefault="00984557" w:rsidP="00984557">
            <w:pPr>
              <w:rPr>
                <w:rFonts w:ascii="Calibri" w:eastAsiaTheme="minorHAnsi" w:hAnsi="Calibri"/>
                <w:sz w:val="22"/>
              </w:rPr>
            </w:pPr>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tcPr>
          <w:p w:rsidR="00984557" w:rsidRDefault="005E0F31" w:rsidP="00984557">
            <w:pPr>
              <w:spacing w:line="252" w:lineRule="auto"/>
            </w:pPr>
            <w:r>
              <w:t>C&amp;I New Construction</w:t>
            </w:r>
          </w:p>
        </w:tc>
        <w:tc>
          <w:tcPr>
            <w:tcW w:w="52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984557" w:rsidRDefault="005E0F31" w:rsidP="00984557">
            <w:pPr>
              <w:spacing w:line="252" w:lineRule="auto"/>
            </w:pPr>
            <w:r>
              <w:t>Public Sector New Construction</w:t>
            </w:r>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tcPr>
          <w:p w:rsidR="005E0F31" w:rsidRDefault="005E0F31" w:rsidP="005E0F31">
            <w:pPr>
              <w:rPr>
                <w:rFonts w:ascii="Calibri" w:eastAsiaTheme="minorHAnsi" w:hAnsi="Calibri"/>
                <w:sz w:val="22"/>
              </w:rPr>
            </w:pPr>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tcPr>
          <w:p w:rsidR="005E0F31" w:rsidRDefault="005E0F31" w:rsidP="005E0F31">
            <w:pPr>
              <w:spacing w:line="252" w:lineRule="auto"/>
            </w:pPr>
            <w:r>
              <w:t>Study-based</w:t>
            </w:r>
          </w:p>
        </w:tc>
        <w:tc>
          <w:tcPr>
            <w:tcW w:w="5231" w:type="dxa"/>
            <w:tcBorders>
              <w:top w:val="nil"/>
              <w:left w:val="nil"/>
              <w:bottom w:val="single" w:sz="8" w:space="0" w:color="auto"/>
              <w:right w:val="single" w:sz="8" w:space="0" w:color="auto"/>
            </w:tcBorders>
            <w:tcMar>
              <w:top w:w="0" w:type="dxa"/>
              <w:left w:w="108" w:type="dxa"/>
              <w:bottom w:w="0" w:type="dxa"/>
              <w:right w:w="108" w:type="dxa"/>
            </w:tcMar>
            <w:vAlign w:val="center"/>
          </w:tcPr>
          <w:p w:rsidR="005E0F31" w:rsidRDefault="005E0F31" w:rsidP="005E0F31">
            <w:pPr>
              <w:spacing w:line="252" w:lineRule="auto"/>
            </w:pPr>
            <w:r>
              <w:t>Public Sector Retro-Commissioning</w:t>
            </w:r>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5E0F31" w:rsidRDefault="005E0F31" w:rsidP="005E0F31">
            <w:pPr>
              <w:rPr>
                <w:rFonts w:ascii="Calibri" w:eastAsiaTheme="minorHAnsi" w:hAnsi="Calibri"/>
                <w:sz w:val="22"/>
              </w:rPr>
            </w:pPr>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tcPr>
          <w:p w:rsidR="005E0F31" w:rsidRDefault="005E0F31" w:rsidP="005E0F31">
            <w:pPr>
              <w:spacing w:line="252" w:lineRule="auto"/>
            </w:pPr>
            <w:r>
              <w:t>Energy Assessments</w:t>
            </w:r>
          </w:p>
        </w:tc>
        <w:tc>
          <w:tcPr>
            <w:tcW w:w="5231" w:type="dxa"/>
            <w:tcBorders>
              <w:top w:val="nil"/>
              <w:left w:val="nil"/>
              <w:bottom w:val="single" w:sz="8" w:space="0" w:color="auto"/>
              <w:right w:val="single" w:sz="8" w:space="0" w:color="auto"/>
            </w:tcBorders>
            <w:tcMar>
              <w:top w:w="0" w:type="dxa"/>
              <w:left w:w="108" w:type="dxa"/>
              <w:bottom w:w="0" w:type="dxa"/>
              <w:right w:w="108" w:type="dxa"/>
            </w:tcMar>
            <w:vAlign w:val="center"/>
          </w:tcPr>
          <w:p w:rsidR="005E0F31" w:rsidRDefault="005E0F31" w:rsidP="005E0F31">
            <w:pPr>
              <w:spacing w:line="252" w:lineRule="auto"/>
            </w:pPr>
            <w:r>
              <w:t>Energy Assessment and New Construction Design Assistance</w:t>
            </w:r>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5E0F31" w:rsidRDefault="005E0F31" w:rsidP="005E0F31">
            <w:pPr>
              <w:rPr>
                <w:rFonts w:ascii="Calibri" w:eastAsiaTheme="minorHAnsi" w:hAnsi="Calibri"/>
                <w:sz w:val="22"/>
              </w:rPr>
            </w:pPr>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0F31" w:rsidRDefault="005E0F31" w:rsidP="005E0F31">
            <w:pPr>
              <w:spacing w:line="252" w:lineRule="auto"/>
            </w:pPr>
            <w:r>
              <w:t>Code Compliance*</w:t>
            </w:r>
          </w:p>
        </w:tc>
        <w:tc>
          <w:tcPr>
            <w:tcW w:w="52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E0F31" w:rsidRDefault="005E0F31" w:rsidP="005E0F31">
            <w:pPr>
              <w:spacing w:line="252" w:lineRule="auto"/>
            </w:pPr>
            <w:r>
              <w:t>Building Energy Code Compliance</w:t>
            </w:r>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5E0F31" w:rsidRDefault="005E0F31" w:rsidP="005E0F31">
            <w:pPr>
              <w:rPr>
                <w:rFonts w:ascii="Calibri" w:eastAsiaTheme="minorHAnsi" w:hAnsi="Calibri"/>
                <w:sz w:val="22"/>
              </w:rPr>
            </w:pPr>
          </w:p>
        </w:tc>
        <w:tc>
          <w:tcPr>
            <w:tcW w:w="2667" w:type="dxa"/>
            <w:vMerge w:val="restart"/>
            <w:tcBorders>
              <w:top w:val="nil"/>
              <w:left w:val="nil"/>
              <w:bottom w:val="single" w:sz="8" w:space="0" w:color="auto"/>
              <w:right w:val="single" w:sz="4" w:space="0" w:color="auto"/>
            </w:tcBorders>
            <w:tcMar>
              <w:top w:w="0" w:type="dxa"/>
              <w:left w:w="108" w:type="dxa"/>
              <w:bottom w:w="0" w:type="dxa"/>
              <w:right w:w="108" w:type="dxa"/>
            </w:tcMar>
            <w:vAlign w:val="center"/>
            <w:hideMark/>
          </w:tcPr>
          <w:p w:rsidR="005E0F31" w:rsidRDefault="005E0F31" w:rsidP="005E0F31">
            <w:pPr>
              <w:spacing w:line="252" w:lineRule="auto"/>
            </w:pPr>
            <w:r>
              <w:t>None</w:t>
            </w:r>
          </w:p>
        </w:tc>
        <w:tc>
          <w:tcPr>
            <w:tcW w:w="5231" w:type="dxa"/>
            <w:tcBorders>
              <w:top w:val="single" w:sz="4" w:space="0" w:color="auto"/>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
          <w:p w:rsidR="005E0F31" w:rsidRDefault="005E0F31" w:rsidP="000F316E">
            <w:r>
              <w:t>Building Operator Certification</w:t>
            </w:r>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1468" w:type="dxa"/>
            <w:vMerge/>
            <w:tcBorders>
              <w:top w:val="nil"/>
              <w:left w:val="single" w:sz="8" w:space="0" w:color="auto"/>
              <w:bottom w:val="single" w:sz="8" w:space="0" w:color="auto"/>
              <w:right w:val="single" w:sz="8" w:space="0" w:color="auto"/>
            </w:tcBorders>
            <w:vAlign w:val="center"/>
            <w:hideMark/>
          </w:tcPr>
          <w:p w:rsidR="005E0F31" w:rsidRDefault="005E0F31" w:rsidP="005E0F31">
            <w:pPr>
              <w:rPr>
                <w:rFonts w:ascii="Calibri" w:eastAsiaTheme="minorHAnsi" w:hAnsi="Calibri"/>
                <w:sz w:val="22"/>
              </w:rPr>
            </w:pPr>
          </w:p>
        </w:tc>
        <w:tc>
          <w:tcPr>
            <w:tcW w:w="2667" w:type="dxa"/>
            <w:vMerge/>
            <w:tcBorders>
              <w:top w:val="nil"/>
              <w:left w:val="nil"/>
              <w:bottom w:val="single" w:sz="8" w:space="0" w:color="auto"/>
              <w:right w:val="single" w:sz="4" w:space="0" w:color="auto"/>
            </w:tcBorders>
            <w:vAlign w:val="center"/>
            <w:hideMark/>
          </w:tcPr>
          <w:p w:rsidR="005E0F31" w:rsidRDefault="005E0F31" w:rsidP="005E0F31">
            <w:pPr>
              <w:rPr>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0F31" w:rsidRDefault="005E0F31" w:rsidP="000F316E">
            <w:r>
              <w:t>Performance Contracting</w:t>
            </w:r>
          </w:p>
        </w:tc>
      </w:tr>
      <w:tr w:rsidR="005E0F31" w:rsidRPr="009B67BF" w:rsidTr="005E0F31">
        <w:trPr>
          <w:jc w:val="center"/>
        </w:trPr>
        <w:tc>
          <w:tcPr>
            <w:tcW w:w="1468" w:type="dxa"/>
            <w:vMerge w:val="restart"/>
            <w:shd w:val="clear" w:color="auto" w:fill="auto"/>
            <w:vAlign w:val="center"/>
            <w:hideMark/>
          </w:tcPr>
          <w:p w:rsidR="005E0F31" w:rsidRPr="009B67BF" w:rsidRDefault="005E0F31" w:rsidP="005E0F31">
            <w:proofErr w:type="spellStart"/>
            <w:r w:rsidRPr="009B67BF">
              <w:t>Nicor</w:t>
            </w:r>
            <w:proofErr w:type="spellEnd"/>
          </w:p>
        </w:tc>
        <w:tc>
          <w:tcPr>
            <w:tcW w:w="2667" w:type="dxa"/>
            <w:vMerge w:val="restart"/>
            <w:vAlign w:val="center"/>
          </w:tcPr>
          <w:p w:rsidR="005E0F31" w:rsidRPr="009B67BF" w:rsidRDefault="005E0F31" w:rsidP="005E0F31">
            <w:r w:rsidRPr="009B67BF">
              <w:t>Core Non-Residential</w:t>
            </w:r>
          </w:p>
        </w:tc>
        <w:tc>
          <w:tcPr>
            <w:tcW w:w="5231" w:type="dxa"/>
            <w:tcBorders>
              <w:top w:val="single" w:sz="4" w:space="0" w:color="auto"/>
              <w:bottom w:val="single" w:sz="4" w:space="0" w:color="BFBFBF" w:themeColor="background1" w:themeShade="BF"/>
            </w:tcBorders>
            <w:shd w:val="clear" w:color="auto" w:fill="auto"/>
            <w:vAlign w:val="center"/>
            <w:hideMark/>
          </w:tcPr>
          <w:p w:rsidR="005E0F31" w:rsidRPr="009B67BF" w:rsidRDefault="005E0F31" w:rsidP="005E0F31">
            <w:r w:rsidRPr="009B67BF">
              <w:t>Business Custom</w:t>
            </w:r>
            <w:r>
              <w:t xml:space="preserve"> (except Retro-Commissioning)</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Business Energy Efficiency Rebate</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5E0F31" w:rsidRPr="009B67BF" w:rsidRDefault="005E0F31" w:rsidP="005E0F31">
            <w:r>
              <w:t>Combined Heat and Power (CHP)</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Align w:val="center"/>
          </w:tcPr>
          <w:p w:rsidR="005E0F31" w:rsidRPr="009B67BF" w:rsidRDefault="005E0F31" w:rsidP="005E0F31">
            <w:r>
              <w:t>New Construction</w:t>
            </w:r>
          </w:p>
        </w:tc>
        <w:tc>
          <w:tcPr>
            <w:tcW w:w="5231" w:type="dxa"/>
            <w:shd w:val="clear" w:color="auto" w:fill="auto"/>
            <w:vAlign w:val="center"/>
            <w:hideMark/>
          </w:tcPr>
          <w:p w:rsidR="005E0F31" w:rsidRPr="009B67BF" w:rsidRDefault="005E0F31" w:rsidP="005E0F31">
            <w:r w:rsidRPr="009B67BF">
              <w:t>Business New Construction</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Align w:val="center"/>
          </w:tcPr>
          <w:p w:rsidR="005E0F31" w:rsidRPr="009B67BF" w:rsidRDefault="005E0F31" w:rsidP="005E0F31">
            <w:r>
              <w:t>Small Business</w:t>
            </w:r>
          </w:p>
        </w:tc>
        <w:tc>
          <w:tcPr>
            <w:tcW w:w="5231" w:type="dxa"/>
            <w:shd w:val="clear" w:color="auto" w:fill="auto"/>
            <w:vAlign w:val="center"/>
            <w:hideMark/>
          </w:tcPr>
          <w:p w:rsidR="005E0F31" w:rsidRPr="009B67BF" w:rsidRDefault="005E0F31" w:rsidP="005E0F31">
            <w:r w:rsidRPr="009B67BF">
              <w:t>Small Business Energy Savings</w:t>
            </w:r>
          </w:p>
        </w:tc>
      </w:tr>
      <w:tr w:rsidR="005E0F31" w:rsidRPr="009B67BF" w:rsidTr="000F316E">
        <w:trPr>
          <w:jc w:val="center"/>
        </w:trPr>
        <w:tc>
          <w:tcPr>
            <w:tcW w:w="1468" w:type="dxa"/>
            <w:vMerge/>
            <w:shd w:val="clear" w:color="auto" w:fill="auto"/>
            <w:vAlign w:val="center"/>
          </w:tcPr>
          <w:p w:rsidR="005E0F31" w:rsidRPr="009B67BF" w:rsidRDefault="005E0F31" w:rsidP="005E0F31"/>
        </w:tc>
        <w:tc>
          <w:tcPr>
            <w:tcW w:w="2667" w:type="dxa"/>
            <w:vAlign w:val="center"/>
          </w:tcPr>
          <w:p w:rsidR="005E0F31" w:rsidRPr="009B67BF" w:rsidRDefault="005E0F31" w:rsidP="005E0F31">
            <w:r>
              <w:t>Study-based</w:t>
            </w:r>
          </w:p>
        </w:tc>
        <w:tc>
          <w:tcPr>
            <w:tcW w:w="5231" w:type="dxa"/>
            <w:tcBorders>
              <w:bottom w:val="single" w:sz="4" w:space="0" w:color="auto"/>
            </w:tcBorders>
            <w:shd w:val="clear" w:color="auto" w:fill="auto"/>
            <w:vAlign w:val="center"/>
          </w:tcPr>
          <w:p w:rsidR="005E0F31" w:rsidRPr="009B67BF" w:rsidRDefault="005E0F31" w:rsidP="00A27221">
            <w:r>
              <w:t xml:space="preserve">Business Custom </w:t>
            </w:r>
            <w:r w:rsidR="00A27221">
              <w:t>(</w:t>
            </w:r>
            <w:r>
              <w:t>Retro-Commissioning</w:t>
            </w:r>
            <w:r w:rsidR="00A27221">
              <w:t xml:space="preserve"> component)</w:t>
            </w:r>
          </w:p>
        </w:tc>
      </w:tr>
      <w:tr w:rsidR="000F316E" w:rsidRPr="009B67BF" w:rsidTr="000F316E">
        <w:trPr>
          <w:jc w:val="center"/>
        </w:trPr>
        <w:tc>
          <w:tcPr>
            <w:tcW w:w="1468" w:type="dxa"/>
            <w:vMerge/>
            <w:shd w:val="clear" w:color="auto" w:fill="auto"/>
            <w:vAlign w:val="center"/>
          </w:tcPr>
          <w:p w:rsidR="000F316E" w:rsidRPr="009B67BF" w:rsidRDefault="000F316E" w:rsidP="005E0F31"/>
        </w:tc>
        <w:tc>
          <w:tcPr>
            <w:tcW w:w="2667" w:type="dxa"/>
            <w:vMerge w:val="restart"/>
            <w:vAlign w:val="center"/>
          </w:tcPr>
          <w:p w:rsidR="000F316E" w:rsidRPr="009B67BF" w:rsidRDefault="000F316E" w:rsidP="005E0F31">
            <w:r>
              <w:t>TBD**</w:t>
            </w:r>
          </w:p>
        </w:tc>
        <w:tc>
          <w:tcPr>
            <w:tcW w:w="5231" w:type="dxa"/>
            <w:tcBorders>
              <w:bottom w:val="single" w:sz="4" w:space="0" w:color="BFBFBF" w:themeColor="background1" w:themeShade="BF"/>
            </w:tcBorders>
            <w:shd w:val="clear" w:color="auto" w:fill="auto"/>
            <w:vAlign w:val="center"/>
          </w:tcPr>
          <w:p w:rsidR="000F316E" w:rsidRPr="009B67BF" w:rsidRDefault="000F316E" w:rsidP="005E0F31">
            <w:r>
              <w:t>Small Business New Construction</w:t>
            </w:r>
          </w:p>
        </w:tc>
      </w:tr>
      <w:tr w:rsidR="000F316E" w:rsidRPr="009B67BF" w:rsidTr="000F316E">
        <w:trPr>
          <w:jc w:val="center"/>
        </w:trPr>
        <w:tc>
          <w:tcPr>
            <w:tcW w:w="1468" w:type="dxa"/>
            <w:vMerge/>
            <w:shd w:val="clear" w:color="auto" w:fill="auto"/>
            <w:vAlign w:val="center"/>
          </w:tcPr>
          <w:p w:rsidR="000F316E" w:rsidRPr="009B67BF" w:rsidRDefault="000F316E" w:rsidP="005E0F31"/>
        </w:tc>
        <w:tc>
          <w:tcPr>
            <w:tcW w:w="2667" w:type="dxa"/>
            <w:vMerge/>
            <w:vAlign w:val="center"/>
          </w:tcPr>
          <w:p w:rsidR="000F316E" w:rsidRDefault="000F316E" w:rsidP="005E0F31"/>
        </w:tc>
        <w:tc>
          <w:tcPr>
            <w:tcW w:w="5231" w:type="dxa"/>
            <w:tcBorders>
              <w:top w:val="single" w:sz="4" w:space="0" w:color="BFBFBF" w:themeColor="background1" w:themeShade="BF"/>
              <w:bottom w:val="single" w:sz="4" w:space="0" w:color="auto"/>
            </w:tcBorders>
            <w:shd w:val="clear" w:color="auto" w:fill="auto"/>
            <w:vAlign w:val="center"/>
          </w:tcPr>
          <w:p w:rsidR="000F316E" w:rsidRDefault="000F316E" w:rsidP="005E0F31">
            <w:r>
              <w:t>Strategic Energy Management (SEM)</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Align w:val="center"/>
          </w:tcPr>
          <w:p w:rsidR="005E0F31" w:rsidRPr="009B67BF" w:rsidRDefault="005E0F31" w:rsidP="005E0F31">
            <w:r w:rsidRPr="009B67BF">
              <w:t> N/A</w:t>
            </w:r>
          </w:p>
        </w:tc>
        <w:tc>
          <w:tcPr>
            <w:tcW w:w="5231" w:type="dxa"/>
            <w:tcBorders>
              <w:bottom w:val="single" w:sz="4" w:space="0" w:color="auto"/>
            </w:tcBorders>
            <w:shd w:val="clear" w:color="auto" w:fill="auto"/>
            <w:vAlign w:val="center"/>
            <w:hideMark/>
          </w:tcPr>
          <w:p w:rsidR="005E0F31" w:rsidRPr="009B67BF" w:rsidRDefault="005E0F31" w:rsidP="005E0F31">
            <w:r w:rsidRPr="009B67BF">
              <w:t>Emerging Technology</w:t>
            </w:r>
          </w:p>
        </w:tc>
      </w:tr>
      <w:tr w:rsidR="005E0F31" w:rsidRPr="009B67BF" w:rsidTr="005E0F31">
        <w:trPr>
          <w:jc w:val="center"/>
        </w:trPr>
        <w:tc>
          <w:tcPr>
            <w:tcW w:w="1468" w:type="dxa"/>
            <w:vMerge w:val="restart"/>
            <w:shd w:val="clear" w:color="auto" w:fill="auto"/>
            <w:vAlign w:val="center"/>
            <w:hideMark/>
          </w:tcPr>
          <w:p w:rsidR="005E0F31" w:rsidRPr="009B67BF" w:rsidRDefault="005E0F31" w:rsidP="005E0F31">
            <w:r w:rsidRPr="009B67BF">
              <w:t>PG/NSG</w:t>
            </w:r>
          </w:p>
        </w:tc>
        <w:tc>
          <w:tcPr>
            <w:tcW w:w="2667" w:type="dxa"/>
            <w:vMerge w:val="restart"/>
            <w:vAlign w:val="center"/>
          </w:tcPr>
          <w:p w:rsidR="005E0F31" w:rsidRPr="009B67BF" w:rsidRDefault="005E0F31" w:rsidP="005E0F31">
            <w:r w:rsidRPr="009B67BF">
              <w:t>Core Non-Residential</w:t>
            </w:r>
          </w:p>
        </w:tc>
        <w:tc>
          <w:tcPr>
            <w:tcW w:w="5231" w:type="dxa"/>
            <w:tcBorders>
              <w:bottom w:val="single" w:sz="4" w:space="0" w:color="BFBFBF" w:themeColor="background1" w:themeShade="BF"/>
            </w:tcBorders>
            <w:shd w:val="clear" w:color="auto" w:fill="auto"/>
            <w:vAlign w:val="center"/>
            <w:hideMark/>
          </w:tcPr>
          <w:p w:rsidR="005E0F31" w:rsidRPr="009B67BF" w:rsidRDefault="005E0F31" w:rsidP="005E0F31">
            <w:r w:rsidRPr="009B67BF">
              <w:t>C&amp;I Custom</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C&amp;I Direct Install</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C&amp;I Gas Optimization</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C&amp;I New Construction (joint)</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C&amp;I Prescriptive</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MF Custom</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MF Gas Optimization</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auto"/>
            </w:tcBorders>
            <w:shd w:val="clear" w:color="auto" w:fill="auto"/>
            <w:vAlign w:val="center"/>
            <w:hideMark/>
          </w:tcPr>
          <w:p w:rsidR="005E0F31" w:rsidRPr="009B67BF" w:rsidRDefault="005E0F31" w:rsidP="005E0F31">
            <w:r w:rsidRPr="009B67BF">
              <w:t>Retro-commissioning (Joint)</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restart"/>
            <w:vAlign w:val="center"/>
          </w:tcPr>
          <w:p w:rsidR="005E0F31" w:rsidRPr="009B67BF" w:rsidRDefault="005E0F31" w:rsidP="005E0F31">
            <w:r>
              <w:t>Small Business</w:t>
            </w:r>
          </w:p>
        </w:tc>
        <w:tc>
          <w:tcPr>
            <w:tcW w:w="5231" w:type="dxa"/>
            <w:tcBorders>
              <w:bottom w:val="single" w:sz="4" w:space="0" w:color="BFBFBF" w:themeColor="background1" w:themeShade="BF"/>
            </w:tcBorders>
            <w:shd w:val="clear" w:color="auto" w:fill="auto"/>
            <w:vAlign w:val="center"/>
            <w:hideMark/>
          </w:tcPr>
          <w:p w:rsidR="005E0F31" w:rsidRPr="009B67BF" w:rsidRDefault="005E0F31" w:rsidP="005E0F31">
            <w:r w:rsidRPr="009B67BF">
              <w:t>SB Custom</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SB Direct Install &amp; Assessment</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5E0F31" w:rsidRPr="009B67BF" w:rsidRDefault="005E0F31" w:rsidP="005E0F31">
            <w:r w:rsidRPr="009B67BF">
              <w:t>SB Partner Trade Ally</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Merge/>
            <w:vAlign w:val="center"/>
          </w:tcPr>
          <w:p w:rsidR="005E0F31" w:rsidRPr="009B67BF" w:rsidRDefault="005E0F31" w:rsidP="005E0F31"/>
        </w:tc>
        <w:tc>
          <w:tcPr>
            <w:tcW w:w="5231" w:type="dxa"/>
            <w:tcBorders>
              <w:top w:val="single" w:sz="4" w:space="0" w:color="BFBFBF" w:themeColor="background1" w:themeShade="BF"/>
            </w:tcBorders>
            <w:shd w:val="clear" w:color="auto" w:fill="auto"/>
            <w:vAlign w:val="center"/>
            <w:hideMark/>
          </w:tcPr>
          <w:p w:rsidR="005E0F31" w:rsidRPr="009B67BF" w:rsidRDefault="005E0F31" w:rsidP="005E0F31">
            <w:r w:rsidRPr="009B67BF">
              <w:t>SB Prescriptive</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Align w:val="center"/>
          </w:tcPr>
          <w:p w:rsidR="005E0F31" w:rsidRPr="009B67BF" w:rsidRDefault="005E0F31" w:rsidP="005E0F31">
            <w:r>
              <w:t>New Construction</w:t>
            </w:r>
          </w:p>
        </w:tc>
        <w:tc>
          <w:tcPr>
            <w:tcW w:w="5231" w:type="dxa"/>
            <w:shd w:val="clear" w:color="auto" w:fill="auto"/>
            <w:vAlign w:val="center"/>
            <w:hideMark/>
          </w:tcPr>
          <w:p w:rsidR="005E0F31" w:rsidRPr="009B67BF" w:rsidRDefault="005E0F31" w:rsidP="005E0F31">
            <w:r w:rsidRPr="009B67BF">
              <w:t>C&amp;I New Construction (joint)</w:t>
            </w:r>
          </w:p>
        </w:tc>
      </w:tr>
      <w:tr w:rsidR="005E0F31" w:rsidRPr="009B67BF" w:rsidTr="005E0F31">
        <w:trPr>
          <w:jc w:val="center"/>
        </w:trPr>
        <w:tc>
          <w:tcPr>
            <w:tcW w:w="1468" w:type="dxa"/>
            <w:vMerge/>
            <w:shd w:val="clear" w:color="auto" w:fill="auto"/>
            <w:vAlign w:val="center"/>
          </w:tcPr>
          <w:p w:rsidR="005E0F31" w:rsidRPr="009B67BF" w:rsidRDefault="005E0F31" w:rsidP="005E0F31"/>
        </w:tc>
        <w:tc>
          <w:tcPr>
            <w:tcW w:w="2667" w:type="dxa"/>
            <w:vAlign w:val="center"/>
          </w:tcPr>
          <w:p w:rsidR="005E0F31" w:rsidRPr="009B67BF" w:rsidRDefault="005E0F31" w:rsidP="005E0F31">
            <w:r>
              <w:t>Study-Based</w:t>
            </w:r>
          </w:p>
        </w:tc>
        <w:tc>
          <w:tcPr>
            <w:tcW w:w="5231" w:type="dxa"/>
            <w:shd w:val="clear" w:color="auto" w:fill="auto"/>
            <w:vAlign w:val="center"/>
            <w:hideMark/>
          </w:tcPr>
          <w:p w:rsidR="005E0F31" w:rsidRPr="009B67BF" w:rsidRDefault="005E0F31" w:rsidP="005E0F31">
            <w:r w:rsidRPr="009B67BF">
              <w:t>Retro-commissioning (Joint)</w:t>
            </w:r>
          </w:p>
        </w:tc>
      </w:tr>
      <w:tr w:rsidR="005E0F31" w:rsidRPr="009B67BF" w:rsidTr="005E0F31">
        <w:trPr>
          <w:jc w:val="center"/>
        </w:trPr>
        <w:tc>
          <w:tcPr>
            <w:tcW w:w="1468" w:type="dxa"/>
            <w:shd w:val="clear" w:color="auto" w:fill="auto"/>
            <w:vAlign w:val="center"/>
          </w:tcPr>
          <w:p w:rsidR="005E0F31" w:rsidRPr="009B67BF" w:rsidRDefault="005E0F31" w:rsidP="005E0F31">
            <w:r w:rsidRPr="009B67BF">
              <w:t>All</w:t>
            </w:r>
          </w:p>
        </w:tc>
        <w:tc>
          <w:tcPr>
            <w:tcW w:w="2667" w:type="dxa"/>
            <w:vAlign w:val="center"/>
          </w:tcPr>
          <w:p w:rsidR="005E0F31" w:rsidRPr="009B67BF" w:rsidRDefault="005E0F31" w:rsidP="005E0F31">
            <w:r>
              <w:t>Code Compliance*</w:t>
            </w:r>
          </w:p>
        </w:tc>
        <w:tc>
          <w:tcPr>
            <w:tcW w:w="5231" w:type="dxa"/>
            <w:shd w:val="clear" w:color="auto" w:fill="auto"/>
            <w:vAlign w:val="center"/>
          </w:tcPr>
          <w:p w:rsidR="005E0F31" w:rsidRPr="009B67BF" w:rsidRDefault="005E0F31" w:rsidP="005E0F31">
            <w:r w:rsidRPr="009B67BF">
              <w:t>Statewide Codes Collaborative</w:t>
            </w:r>
          </w:p>
        </w:tc>
      </w:tr>
    </w:tbl>
    <w:p w:rsidR="00937A20" w:rsidRDefault="00984557" w:rsidP="0045080D">
      <w:r w:rsidRPr="009B67BF">
        <w:t>*Protocols are presented in</w:t>
      </w:r>
      <w:r>
        <w:t xml:space="preserve"> Section </w:t>
      </w:r>
      <w:r>
        <w:fldChar w:fldCharType="begin"/>
      </w:r>
      <w:r>
        <w:instrText xml:space="preserve"> REF _Ref440541960 \r \h </w:instrText>
      </w:r>
      <w:r>
        <w:fldChar w:fldCharType="separate"/>
      </w:r>
      <w:r>
        <w:t>5</w:t>
      </w:r>
      <w:r>
        <w:fldChar w:fldCharType="end"/>
      </w:r>
      <w:r>
        <w:t xml:space="preserve">: </w:t>
      </w:r>
      <w:r>
        <w:fldChar w:fldCharType="begin"/>
      </w:r>
      <w:r>
        <w:instrText xml:space="preserve"> REF _Ref441759649 \h </w:instrText>
      </w:r>
      <w:r>
        <w:fldChar w:fldCharType="separate"/>
      </w:r>
      <w:r w:rsidRPr="009B67BF">
        <w:rPr>
          <w:rFonts w:eastAsia="Franklin Gothic Book"/>
        </w:rPr>
        <w:t xml:space="preserve">Cross-Sector </w:t>
      </w:r>
      <w:r>
        <w:rPr>
          <w:rFonts w:eastAsia="Franklin Gothic Book"/>
        </w:rPr>
        <w:t>Protocols</w:t>
      </w:r>
      <w:r>
        <w:fldChar w:fldCharType="end"/>
      </w:r>
      <w:r>
        <w:t>.</w:t>
      </w:r>
    </w:p>
    <w:p w:rsidR="00984557" w:rsidRDefault="00984557" w:rsidP="0045080D">
      <w:r>
        <w:t>**</w:t>
      </w:r>
      <w:r w:rsidR="00CA6A72">
        <w:t>The applicable protocol for this program has yet to be determined.</w:t>
      </w:r>
    </w:p>
    <w:p w:rsidR="00984557" w:rsidRPr="009B67BF" w:rsidRDefault="00984557" w:rsidP="0045080D">
      <w:pPr>
        <w:rPr>
          <w:rFonts w:eastAsia="Franklin Gothic Book"/>
        </w:rPr>
      </w:pPr>
    </w:p>
    <w:p w:rsidR="002C0C6A" w:rsidRDefault="00BB58BE" w:rsidP="0045080D">
      <w:pPr>
        <w:pStyle w:val="Heading2"/>
        <w:rPr>
          <w:rFonts w:eastAsia="Franklin Gothic Book"/>
        </w:rPr>
      </w:pPr>
      <w:bookmarkStart w:id="30" w:name="_Toc431366151"/>
      <w:bookmarkStart w:id="31" w:name="_Toc431526439"/>
      <w:bookmarkStart w:id="32" w:name="_Toc441828610"/>
      <w:r w:rsidRPr="009B67BF">
        <w:rPr>
          <w:rFonts w:eastAsia="Franklin Gothic Book"/>
        </w:rPr>
        <w:t xml:space="preserve">Core Non-Residential </w:t>
      </w:r>
      <w:bookmarkEnd w:id="30"/>
      <w:bookmarkEnd w:id="31"/>
      <w:r w:rsidR="00BC7422">
        <w:rPr>
          <w:rFonts w:eastAsia="Franklin Gothic Book"/>
        </w:rPr>
        <w:t>Protocol</w:t>
      </w:r>
      <w:bookmarkEnd w:id="32"/>
    </w:p>
    <w:p w:rsidR="002C0C6A" w:rsidRPr="009B67BF" w:rsidRDefault="00BB58BE" w:rsidP="0045080D">
      <w:pPr>
        <w:pStyle w:val="Heading3"/>
      </w:pPr>
      <w:bookmarkStart w:id="33" w:name="_Toc431366152"/>
      <w:bookmarkStart w:id="34" w:name="_Toc431526440"/>
      <w:bookmarkStart w:id="35" w:name="_Toc441828611"/>
      <w:r w:rsidRPr="009B67BF">
        <w:t>Free Ridership</w:t>
      </w:r>
      <w:bookmarkEnd w:id="33"/>
      <w:bookmarkEnd w:id="34"/>
      <w:bookmarkEnd w:id="35"/>
    </w:p>
    <w:p w:rsidR="002C0C6A" w:rsidRPr="009B67BF" w:rsidRDefault="00BB58BE" w:rsidP="0045080D">
      <w:pPr>
        <w:rPr>
          <w:rFonts w:eastAsia="Franklin Gothic Book"/>
        </w:rPr>
      </w:pPr>
      <w:r w:rsidRPr="009B67BF">
        <w:rPr>
          <w:rFonts w:eastAsia="Franklin Gothic Book"/>
        </w:rPr>
        <w:t>Key considerations and guidelines for estimation of free ridership under this protocol are listed below</w:t>
      </w:r>
      <w:r w:rsidR="001A20BC">
        <w:rPr>
          <w:rFonts w:eastAsia="Franklin Gothic Book"/>
        </w:rPr>
        <w:t>:</w:t>
      </w:r>
    </w:p>
    <w:p w:rsidR="002C0C6A" w:rsidRPr="009B67BF" w:rsidRDefault="002C0C6A" w:rsidP="0045080D">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rsidR="002C0C6A" w:rsidRPr="009B67BF" w:rsidRDefault="002C0C6A" w:rsidP="00302D30">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availability of the program incentive, technical assistance from program staff, program staff recommendations, program-administrator marketing materials, and endorsement or recommendation by </w:t>
      </w:r>
      <w:r w:rsidR="00087321">
        <w:rPr>
          <w:rFonts w:eastAsia="Franklin Gothic Book"/>
        </w:rPr>
        <w:t>program administrator</w:t>
      </w:r>
      <w:r w:rsidRPr="009B67BF">
        <w:rPr>
          <w:rFonts w:eastAsia="Franklin Gothic Book"/>
        </w:rPr>
        <w:t xml:space="preserve"> account manager or program partner staff. Evaluators will also administer a series of questions to obtain respondent ratings</w:t>
      </w:r>
      <w:r w:rsidR="00087321">
        <w:rPr>
          <w:rFonts w:eastAsia="Franklin Gothic Book"/>
        </w:rPr>
        <w:t>,</w:t>
      </w:r>
      <w:r w:rsidRPr="009B67BF">
        <w:rPr>
          <w:rFonts w:eastAsia="Franklin Gothic Book"/>
        </w:rPr>
        <w:t xml:space="preserve"> on a numeric scale of the impact, influence, or importance on the decision to implement energy efficiency measures</w:t>
      </w:r>
      <w:r w:rsidR="00087321">
        <w:rPr>
          <w:rFonts w:eastAsia="Franklin Gothic Book"/>
        </w:rPr>
        <w:t>,</w:t>
      </w:r>
      <w:r w:rsidRPr="009B67BF">
        <w:rPr>
          <w:rFonts w:eastAsia="Franklin Gothic Book"/>
        </w:rPr>
        <w:t xml:space="preserve"> of </w:t>
      </w:r>
      <w:r w:rsidR="00087321">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rsidR="002C0C6A" w:rsidRPr="009B67BF" w:rsidRDefault="002C0C6A" w:rsidP="00DD57D3">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
        <w:t>Vendor Recommendations:</w:t>
      </w:r>
      <w:r w:rsidRPr="009B67BF">
        <w:rPr>
          <w:rFonts w:eastAsia="Franklin Gothic Book"/>
        </w:rPr>
        <w:t xml:space="preserve"> </w:t>
      </w:r>
      <w:r w:rsidR="0064304C">
        <w:rPr>
          <w:rFonts w:eastAsia="Franklin Gothic Book"/>
        </w:rPr>
        <w:t>V</w:t>
      </w:r>
      <w:r w:rsidRPr="009B67BF">
        <w:rPr>
          <w:rFonts w:eastAsia="Franklin Gothic Book"/>
        </w:rPr>
        <w:t xml:space="preserve">endor recommendations may also be a program factor to the extent that such recommendations are a function of the program. </w:t>
      </w:r>
      <w:r w:rsidR="0064304C">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sidR="001A20BC">
        <w:rPr>
          <w:rFonts w:eastAsia="Franklin Gothic Book"/>
        </w:rPr>
        <w:t>—</w:t>
      </w:r>
      <w:r w:rsidRPr="009B67BF">
        <w:rPr>
          <w:rFonts w:eastAsia="Franklin Gothic Book"/>
        </w:rPr>
        <w:t>on a numeric scale</w:t>
      </w:r>
      <w:r w:rsidR="001A20BC">
        <w:rPr>
          <w:rFonts w:eastAsia="Franklin Gothic Book"/>
        </w:rPr>
        <w:t>—</w:t>
      </w:r>
      <w:r w:rsidRPr="009B67BF">
        <w:rPr>
          <w:rFonts w:eastAsia="Franklin Gothic Book"/>
        </w:rPr>
        <w:t>of the impact, influence, or importance of the program on the decision to recommend the energy efficiency measures to the program participant.</w:t>
      </w:r>
    </w:p>
    <w:p w:rsidR="002C0C6A" w:rsidRPr="009B67BF" w:rsidRDefault="002C0C6A" w:rsidP="00DD57D3">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rsidR="002C0C6A" w:rsidRPr="009B67BF" w:rsidRDefault="002C0C6A" w:rsidP="0045080D">
      <w:pPr>
        <w:rPr>
          <w:rFonts w:eastAsia="Franklin Gothic Book"/>
        </w:rPr>
      </w:pPr>
    </w:p>
    <w:p w:rsidR="002C0C6A" w:rsidRPr="009B67BF" w:rsidRDefault="00BB58BE" w:rsidP="00DD57D3">
      <w:pPr>
        <w:pStyle w:val="Heading4"/>
      </w:pPr>
      <w:r w:rsidRPr="009B67BF">
        <w:t>Scoring Algorithm</w:t>
      </w:r>
    </w:p>
    <w:p w:rsidR="002C0C6A" w:rsidRPr="009B67BF" w:rsidRDefault="00BB58BE" w:rsidP="0045080D">
      <w:pPr>
        <w:rPr>
          <w:rFonts w:eastAsia="Franklin Gothic Book"/>
        </w:rPr>
      </w:pPr>
      <w:r w:rsidRPr="009B67BF">
        <w:rPr>
          <w:rFonts w:eastAsia="Franklin Gothic Book"/>
        </w:rPr>
        <w:t>The core non-residential protocol combines three scores that test different ways of approaching</w:t>
      </w:r>
      <w:r w:rsidR="006A4960" w:rsidRPr="009B67BF">
        <w:rPr>
          <w:rFonts w:eastAsia="Franklin Gothic Book"/>
        </w:rPr>
        <w:t xml:space="preserve"> </w:t>
      </w:r>
      <w:r w:rsidRPr="009B67BF">
        <w:rPr>
          <w:rFonts w:eastAsia="Franklin Gothic Book"/>
        </w:rPr>
        <w:t xml:space="preserve">free ridership: the Program Components Score, the Program Influence Score, and the No Program Score. The three scores are combined to calculate the final </w:t>
      </w:r>
      <w:r w:rsidR="00D809E3" w:rsidRPr="009B67BF">
        <w:rPr>
          <w:rFonts w:eastAsia="Franklin Gothic Book"/>
        </w:rPr>
        <w:t>free ridership</w:t>
      </w:r>
      <w:r w:rsidRPr="009B67BF">
        <w:rPr>
          <w:rFonts w:eastAsia="Franklin Gothic Book"/>
        </w:rPr>
        <w:t xml:space="preserve"> value. Three options for combining the three scores are shown graphically in </w:t>
      </w:r>
      <w:r w:rsidR="00436AF2">
        <w:rPr>
          <w:rFonts w:eastAsia="Franklin Gothic Book"/>
        </w:rPr>
        <w:fldChar w:fldCharType="begin"/>
      </w:r>
      <w:r w:rsidR="00436AF2">
        <w:rPr>
          <w:rFonts w:eastAsia="Franklin Gothic Book"/>
        </w:rPr>
        <w:instrText xml:space="preserve"> REF _Ref438496360 \h </w:instrText>
      </w:r>
      <w:r w:rsidR="00436AF2">
        <w:rPr>
          <w:rFonts w:eastAsia="Franklin Gothic Book"/>
        </w:rPr>
      </w:r>
      <w:r w:rsidR="00436AF2">
        <w:rPr>
          <w:rFonts w:eastAsia="Franklin Gothic Book"/>
        </w:rPr>
        <w:fldChar w:fldCharType="separate"/>
      </w:r>
      <w:r w:rsidR="00673E06" w:rsidRPr="009B67BF">
        <w:t xml:space="preserve">Figure </w:t>
      </w:r>
      <w:r w:rsidR="00673E06">
        <w:rPr>
          <w:noProof/>
        </w:rPr>
        <w:t>3</w:t>
      </w:r>
      <w:r w:rsidR="00673E06">
        <w:noBreakHyphen/>
      </w:r>
      <w:r w:rsidR="00673E06">
        <w:rPr>
          <w:noProof/>
        </w:rPr>
        <w:t>1</w:t>
      </w:r>
      <w:r w:rsidR="00436AF2">
        <w:rPr>
          <w:rFonts w:eastAsia="Franklin Gothic Book"/>
        </w:rPr>
        <w:fldChar w:fldCharType="end"/>
      </w:r>
      <w:r w:rsidR="00436AF2">
        <w:rPr>
          <w:rFonts w:eastAsia="Franklin Gothic Book"/>
        </w:rPr>
        <w:t xml:space="preserve">, </w:t>
      </w:r>
      <w:r w:rsidR="00436AF2">
        <w:rPr>
          <w:rFonts w:eastAsia="Franklin Gothic Book"/>
        </w:rPr>
        <w:fldChar w:fldCharType="begin"/>
      </w:r>
      <w:r w:rsidR="00436AF2">
        <w:rPr>
          <w:rFonts w:eastAsia="Franklin Gothic Book"/>
        </w:rPr>
        <w:instrText xml:space="preserve"> REF _Ref438496362 \h </w:instrText>
      </w:r>
      <w:r w:rsidR="00436AF2">
        <w:rPr>
          <w:rFonts w:eastAsia="Franklin Gothic Book"/>
        </w:rPr>
      </w:r>
      <w:r w:rsidR="00436AF2">
        <w:rPr>
          <w:rFonts w:eastAsia="Franklin Gothic Book"/>
        </w:rPr>
        <w:fldChar w:fldCharType="separate"/>
      </w:r>
      <w:r w:rsidR="00673E06" w:rsidRPr="009B67BF">
        <w:t xml:space="preserve">Figure </w:t>
      </w:r>
      <w:r w:rsidR="00673E06">
        <w:rPr>
          <w:noProof/>
        </w:rPr>
        <w:t>3</w:t>
      </w:r>
      <w:r w:rsidR="00673E06">
        <w:noBreakHyphen/>
      </w:r>
      <w:r w:rsidR="00673E06">
        <w:rPr>
          <w:noProof/>
        </w:rPr>
        <w:t>2</w:t>
      </w:r>
      <w:r w:rsidR="00436AF2">
        <w:rPr>
          <w:rFonts w:eastAsia="Franklin Gothic Book"/>
        </w:rPr>
        <w:fldChar w:fldCharType="end"/>
      </w:r>
      <w:r w:rsidR="00436AF2">
        <w:rPr>
          <w:rFonts w:eastAsia="Franklin Gothic Book"/>
        </w:rPr>
        <w:t xml:space="preserve">, and </w:t>
      </w:r>
      <w:r w:rsidR="00436AF2">
        <w:rPr>
          <w:rFonts w:eastAsia="Franklin Gothic Book"/>
        </w:rPr>
        <w:fldChar w:fldCharType="begin"/>
      </w:r>
      <w:r w:rsidR="00436AF2">
        <w:rPr>
          <w:rFonts w:eastAsia="Franklin Gothic Book"/>
        </w:rPr>
        <w:instrText xml:space="preserve"> REF _Ref438496363 \h </w:instrText>
      </w:r>
      <w:r w:rsidR="00436AF2">
        <w:rPr>
          <w:rFonts w:eastAsia="Franklin Gothic Book"/>
        </w:rPr>
      </w:r>
      <w:r w:rsidR="00436AF2">
        <w:rPr>
          <w:rFonts w:eastAsia="Franklin Gothic Book"/>
        </w:rPr>
        <w:fldChar w:fldCharType="separate"/>
      </w:r>
      <w:r w:rsidR="00673E06" w:rsidRPr="009B67BF">
        <w:t xml:space="preserve">Figure </w:t>
      </w:r>
      <w:r w:rsidR="00673E06">
        <w:rPr>
          <w:noProof/>
        </w:rPr>
        <w:t>3</w:t>
      </w:r>
      <w:r w:rsidR="00673E06">
        <w:noBreakHyphen/>
      </w:r>
      <w:r w:rsidR="00673E06">
        <w:rPr>
          <w:noProof/>
        </w:rPr>
        <w:t>3</w:t>
      </w:r>
      <w:r w:rsidR="00436AF2">
        <w:rPr>
          <w:rFonts w:eastAsia="Franklin Gothic Book"/>
        </w:rPr>
        <w:fldChar w:fldCharType="end"/>
      </w:r>
      <w:r w:rsidRPr="009B67BF">
        <w:rPr>
          <w:rFonts w:eastAsia="Franklin Gothic Book"/>
        </w:rPr>
        <w:t>.</w:t>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 xml:space="preserve">This protocol designates an algorithm that includes inputs with alternative specifications. Specifically, as described below, the Program Components Score input has two alternative specifications and the </w:t>
      </w:r>
      <w:r w:rsidR="004B0BBF" w:rsidRPr="009B67BF">
        <w:rPr>
          <w:rFonts w:eastAsia="Franklin Gothic Book"/>
        </w:rPr>
        <w:t xml:space="preserve">Counterfactual or No Program Score </w:t>
      </w:r>
      <w:r w:rsidRPr="009B67BF">
        <w:rPr>
          <w:rFonts w:eastAsia="Franklin Gothic Book"/>
        </w:rPr>
        <w:t>input has three alternative specifications</w:t>
      </w:r>
      <w:r w:rsidR="00A6394D" w:rsidRPr="009B67BF">
        <w:rPr>
          <w:rFonts w:eastAsia="Franklin Gothic Book"/>
        </w:rPr>
        <w:t xml:space="preserve">. </w:t>
      </w:r>
      <w:r w:rsidRPr="009B67BF">
        <w:rPr>
          <w:rFonts w:eastAsia="Franklin Gothic Book"/>
        </w:rPr>
        <w:t>Further, the way in which the algorithm inputs are combined and weighted varies</w:t>
      </w:r>
      <w:r w:rsidR="00880ADA">
        <w:rPr>
          <w:rFonts w:eastAsia="Franklin Gothic Book"/>
        </w:rPr>
        <w:t>,</w:t>
      </w:r>
      <w:r w:rsidRPr="009B67BF">
        <w:rPr>
          <w:rFonts w:eastAsia="Franklin Gothic Book"/>
        </w:rPr>
        <w:t xml:space="preserve"> based on the selected Deferred Free Ridership input specification. Evaluators will calculate free ridership using each possible combination of designated input specifications</w:t>
      </w:r>
      <w:r w:rsidR="00146146">
        <w:rPr>
          <w:rFonts w:eastAsia="Franklin Gothic Book"/>
        </w:rPr>
        <w:t>—</w:t>
      </w:r>
      <w:r w:rsidRPr="009B67BF">
        <w:rPr>
          <w:rFonts w:eastAsia="Franklin Gothic Book"/>
        </w:rPr>
        <w:t>resulting in six estimates of free ridership</w:t>
      </w:r>
      <w:r w:rsidR="00146146">
        <w:rPr>
          <w:rFonts w:eastAsia="Franklin Gothic Book"/>
        </w:rPr>
        <w:t>—</w:t>
      </w:r>
      <w:r w:rsidRPr="009B67BF">
        <w:rPr>
          <w:rFonts w:eastAsia="Franklin Gothic Book"/>
        </w:rPr>
        <w:t xml:space="preserve">and will select one of these combinations of input specifications for purposes of calculating the annual incremental energy savings </w:t>
      </w:r>
      <w:r w:rsidR="004A3A22">
        <w:rPr>
          <w:rFonts w:eastAsia="Franklin Gothic Book"/>
        </w:rPr>
        <w:t>for comparing to the legislated goal</w:t>
      </w:r>
      <w:r w:rsidR="00CF66A1">
        <w:rPr>
          <w:rFonts w:eastAsia="Franklin Gothic Book"/>
        </w:rPr>
        <w:t>.</w:t>
      </w:r>
      <w:r w:rsidR="004A3A22" w:rsidRPr="00B31077">
        <w:rPr>
          <w:rStyle w:val="FootnoteReference"/>
          <w:rFonts w:eastAsia="Franklin Gothic Book"/>
        </w:rPr>
        <w:footnoteReference w:id="8"/>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 xml:space="preserve">Evaluators will submit participant survey and net savings analysis data to the </w:t>
      </w:r>
      <w:r w:rsidR="00D809E3" w:rsidRPr="009B67BF">
        <w:rPr>
          <w:rFonts w:eastAsia="Franklin Gothic Book"/>
        </w:rPr>
        <w:t xml:space="preserve">Illinois </w:t>
      </w:r>
      <w:r w:rsidRPr="009B67BF">
        <w:rPr>
          <w:rFonts w:eastAsia="Franklin Gothic Book"/>
        </w:rPr>
        <w:t>NTG Working Group. The group will analyze th</w:t>
      </w:r>
      <w:r w:rsidR="00673E06">
        <w:rPr>
          <w:rFonts w:eastAsia="Franklin Gothic Book"/>
        </w:rPr>
        <w:t>ese</w:t>
      </w:r>
      <w:r w:rsidRPr="009B67BF">
        <w:rPr>
          <w:rFonts w:eastAsia="Franklin Gothic Book"/>
        </w:rPr>
        <w:t xml:space="preserve"> data for the purpose of further refining the protocol and potentially reducing the number of alternative algorithm input specifications.</w:t>
      </w:r>
    </w:p>
    <w:p w:rsidR="002C0C6A" w:rsidRPr="009B67BF" w:rsidRDefault="002C0C6A" w:rsidP="0045080D">
      <w:pPr>
        <w:rPr>
          <w:rFonts w:eastAsia="Franklin Gothic Book"/>
        </w:rPr>
      </w:pPr>
    </w:p>
    <w:p w:rsidR="002C0C6A" w:rsidRPr="009B67BF" w:rsidRDefault="0045080D" w:rsidP="006D1F0A">
      <w:pPr>
        <w:pStyle w:val="Caption"/>
        <w:rPr>
          <w:rFonts w:eastAsia="Franklin Gothic Book"/>
        </w:rPr>
      </w:pPr>
      <w:bookmarkStart w:id="36" w:name="_Ref438496360"/>
      <w:bookmarkStart w:id="37" w:name="_Toc441828667"/>
      <w:proofErr w:type="gramStart"/>
      <w:r w:rsidRPr="009B67BF">
        <w:t xml:space="preserve">Figure </w:t>
      </w:r>
      <w:fldSimple w:instr=" STYLEREF 1 \s ">
        <w:r w:rsidR="00673E06">
          <w:rPr>
            <w:noProof/>
          </w:rPr>
          <w:t>3</w:t>
        </w:r>
      </w:fldSimple>
      <w:r w:rsidR="006D1F0A">
        <w:noBreakHyphen/>
      </w:r>
      <w:fldSimple w:instr=" SEQ Figure \* ARABIC \s 1 ">
        <w:r w:rsidR="00673E06">
          <w:rPr>
            <w:noProof/>
          </w:rPr>
          <w:t>1</w:t>
        </w:r>
      </w:fldSimple>
      <w:bookmarkEnd w:id="36"/>
      <w:r w:rsidRPr="009B67BF">
        <w:t>.</w:t>
      </w:r>
      <w:proofErr w:type="gramEnd"/>
      <w:r w:rsidR="00BB58BE" w:rsidRPr="009B67BF">
        <w:rPr>
          <w:rFonts w:eastAsia="Franklin Gothic Book"/>
        </w:rPr>
        <w:t xml:space="preserve"> Core Free Ridership Option 1</w:t>
      </w:r>
      <w:bookmarkEnd w:id="37"/>
    </w:p>
    <w:p w:rsidR="002C0C6A" w:rsidRPr="009B67BF" w:rsidRDefault="00981A6C" w:rsidP="00981A6C">
      <w:pPr>
        <w:keepNext/>
        <w:jc w:val="center"/>
        <w:rPr>
          <w:rFonts w:eastAsia="Franklin Gothic Book"/>
        </w:rPr>
      </w:pPr>
      <w:r w:rsidRPr="00981A6C">
        <w:rPr>
          <w:rFonts w:eastAsia="Franklin Gothic Book"/>
          <w:noProof/>
        </w:rPr>
        <w:drawing>
          <wp:inline distT="0" distB="0" distL="0" distR="0" wp14:anchorId="66B5FC77" wp14:editId="00A01143">
            <wp:extent cx="5943600" cy="21577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943600" cy="2157730"/>
                    </a:xfrm>
                    <a:prstGeom prst="rect">
                      <a:avLst/>
                    </a:prstGeom>
                  </pic:spPr>
                </pic:pic>
              </a:graphicData>
            </a:graphic>
          </wp:inline>
        </w:drawing>
      </w:r>
    </w:p>
    <w:p w:rsidR="002C0C6A" w:rsidRDefault="002C0C6A" w:rsidP="0045080D">
      <w:pPr>
        <w:widowControl w:val="0"/>
        <w:rPr>
          <w:rFonts w:eastAsia="Franklin Gothic Book"/>
        </w:rPr>
      </w:pPr>
    </w:p>
    <w:p w:rsidR="00A56FBB" w:rsidRPr="009B67BF" w:rsidRDefault="00A56FBB" w:rsidP="0045080D">
      <w:pPr>
        <w:widowControl w:val="0"/>
        <w:rPr>
          <w:rFonts w:eastAsia="Franklin Gothic Book"/>
        </w:rPr>
      </w:pPr>
    </w:p>
    <w:p w:rsidR="002C0C6A" w:rsidRPr="009B67BF" w:rsidRDefault="0045080D" w:rsidP="0045080D">
      <w:pPr>
        <w:pStyle w:val="Caption"/>
        <w:rPr>
          <w:rFonts w:eastAsia="Franklin Gothic Book"/>
        </w:rPr>
      </w:pPr>
      <w:bookmarkStart w:id="38" w:name="_Ref438496362"/>
      <w:bookmarkStart w:id="39" w:name="_Toc441828668"/>
      <w:proofErr w:type="gramStart"/>
      <w:r w:rsidRPr="009B67BF">
        <w:t xml:space="preserve">Figure </w:t>
      </w:r>
      <w:fldSimple w:instr=" STYLEREF 1 \s ">
        <w:r w:rsidR="00673E06">
          <w:rPr>
            <w:noProof/>
          </w:rPr>
          <w:t>3</w:t>
        </w:r>
      </w:fldSimple>
      <w:r w:rsidR="006D1F0A">
        <w:noBreakHyphen/>
      </w:r>
      <w:fldSimple w:instr=" SEQ Figure \* ARABIC \s 1 ">
        <w:r w:rsidR="00673E06">
          <w:rPr>
            <w:noProof/>
          </w:rPr>
          <w:t>2</w:t>
        </w:r>
      </w:fldSimple>
      <w:bookmarkEnd w:id="38"/>
      <w:r w:rsidR="00BB58BE" w:rsidRPr="009B67BF">
        <w:rPr>
          <w:rFonts w:eastAsia="Franklin Gothic Book"/>
        </w:rPr>
        <w:t>.</w:t>
      </w:r>
      <w:proofErr w:type="gramEnd"/>
      <w:r w:rsidR="00BB58BE" w:rsidRPr="009B67BF">
        <w:rPr>
          <w:rFonts w:eastAsia="Franklin Gothic Book"/>
        </w:rPr>
        <w:t xml:space="preserve"> Core Free Ridership Option 2</w:t>
      </w:r>
      <w:bookmarkEnd w:id="39"/>
    </w:p>
    <w:p w:rsidR="002C0C6A" w:rsidRPr="009B67BF" w:rsidRDefault="00981A6C" w:rsidP="0045080D">
      <w:pPr>
        <w:keepNext/>
        <w:rPr>
          <w:rFonts w:eastAsia="Franklin Gothic Book"/>
        </w:rPr>
      </w:pPr>
      <w:r w:rsidRPr="00981A6C">
        <w:rPr>
          <w:rFonts w:eastAsia="Franklin Gothic Book"/>
          <w:noProof/>
        </w:rPr>
        <w:drawing>
          <wp:inline distT="0" distB="0" distL="0" distR="0" wp14:anchorId="7D18C4C7" wp14:editId="5B301E6A">
            <wp:extent cx="5943600" cy="22917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943600" cy="2291715"/>
                    </a:xfrm>
                    <a:prstGeom prst="rect">
                      <a:avLst/>
                    </a:prstGeom>
                  </pic:spPr>
                </pic:pic>
              </a:graphicData>
            </a:graphic>
          </wp:inline>
        </w:drawing>
      </w:r>
    </w:p>
    <w:p w:rsidR="002C0C6A" w:rsidRPr="009B67BF" w:rsidRDefault="002C0C6A" w:rsidP="00436AF2">
      <w:pPr>
        <w:rPr>
          <w:rFonts w:eastAsia="Franklin Gothic Book"/>
        </w:rPr>
      </w:pPr>
    </w:p>
    <w:p w:rsidR="002C0C6A" w:rsidRPr="009B67BF" w:rsidRDefault="0045080D" w:rsidP="0045080D">
      <w:pPr>
        <w:pStyle w:val="Caption"/>
        <w:rPr>
          <w:rFonts w:eastAsia="Franklin Gothic Book"/>
        </w:rPr>
      </w:pPr>
      <w:bookmarkStart w:id="40" w:name="_Ref438496363"/>
      <w:bookmarkStart w:id="41" w:name="_Toc441828669"/>
      <w:proofErr w:type="gramStart"/>
      <w:r w:rsidRPr="009B67BF">
        <w:t xml:space="preserve">Figure </w:t>
      </w:r>
      <w:fldSimple w:instr=" STYLEREF 1 \s ">
        <w:r w:rsidR="00673E06">
          <w:rPr>
            <w:noProof/>
          </w:rPr>
          <w:t>3</w:t>
        </w:r>
      </w:fldSimple>
      <w:r w:rsidR="006D1F0A">
        <w:noBreakHyphen/>
      </w:r>
      <w:fldSimple w:instr=" SEQ Figure \* ARABIC \s 1 ">
        <w:r w:rsidR="00673E06">
          <w:rPr>
            <w:noProof/>
          </w:rPr>
          <w:t>3</w:t>
        </w:r>
      </w:fldSimple>
      <w:bookmarkEnd w:id="40"/>
      <w:r w:rsidR="00BB58BE" w:rsidRPr="009B67BF">
        <w:rPr>
          <w:rFonts w:eastAsia="Franklin Gothic Book"/>
        </w:rPr>
        <w:t>.</w:t>
      </w:r>
      <w:proofErr w:type="gramEnd"/>
      <w:r w:rsidR="00BB58BE" w:rsidRPr="009B67BF">
        <w:rPr>
          <w:rFonts w:eastAsia="Franklin Gothic Book"/>
        </w:rPr>
        <w:t xml:space="preserve"> Core Free Ridership Option 3</w:t>
      </w:r>
      <w:bookmarkEnd w:id="41"/>
    </w:p>
    <w:p w:rsidR="002C0C6A" w:rsidRPr="009B67BF" w:rsidRDefault="00893078" w:rsidP="0045080D">
      <w:pPr>
        <w:rPr>
          <w:rFonts w:eastAsia="Franklin Gothic Book"/>
        </w:rPr>
      </w:pPr>
      <w:r>
        <w:rPr>
          <w:rFonts w:eastAsia="Franklin Gothic Book"/>
          <w:noProof/>
        </w:rPr>
        <w:drawing>
          <wp:inline distT="0" distB="0" distL="0" distR="0" wp14:anchorId="20B288A8" wp14:editId="51B6E296">
            <wp:extent cx="5943600" cy="31821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82112"/>
                    </a:xfrm>
                    <a:prstGeom prst="rect">
                      <a:avLst/>
                    </a:prstGeom>
                    <a:noFill/>
                  </pic:spPr>
                </pic:pic>
              </a:graphicData>
            </a:graphic>
          </wp:inline>
        </w:drawing>
      </w:r>
    </w:p>
    <w:p w:rsidR="002C0C6A" w:rsidRPr="00436AF2" w:rsidRDefault="00BB58BE" w:rsidP="006D168B">
      <w:pPr>
        <w:pStyle w:val="Heading5"/>
      </w:pPr>
      <w:r w:rsidRPr="00436AF2">
        <w:t>Program Components Score</w:t>
      </w:r>
    </w:p>
    <w:p w:rsidR="002C0C6A" w:rsidRPr="009B67BF" w:rsidRDefault="00BB58BE" w:rsidP="0045080D">
      <w:pPr>
        <w:rPr>
          <w:rFonts w:eastAsia="Franklin Gothic Book"/>
        </w:rPr>
      </w:pPr>
      <w:r w:rsidRPr="009B67BF">
        <w:rPr>
          <w:rFonts w:eastAsia="Franklin Gothic Book"/>
        </w:rPr>
        <w:t>Evaluators will administer survey questions to obtain participant</w:t>
      </w:r>
      <w:r w:rsidR="00880ADA">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sidR="00594CE3">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Evaluators will calculate the Program Components Score for each survey respondent in two ways (shown in the top center of the three flow charts). The resulting scores represent free ridership scores that can range from 0 (no free ridership) to 1 (full free rider).</w:t>
      </w:r>
    </w:p>
    <w:p w:rsidR="002C0C6A" w:rsidRPr="009B67BF" w:rsidRDefault="002C0C6A" w:rsidP="0045080D">
      <w:pPr>
        <w:rPr>
          <w:rFonts w:eastAsia="Franklin Gothic Book"/>
        </w:rPr>
      </w:pPr>
    </w:p>
    <w:p w:rsidR="002C0C6A" w:rsidRPr="009B67BF" w:rsidRDefault="00BB58BE" w:rsidP="002B13A9">
      <w:pPr>
        <w:keepNext/>
        <w:ind w:left="720"/>
        <w:rPr>
          <w:rFonts w:eastAsia="Franklin Gothic Book"/>
        </w:rPr>
      </w:pPr>
      <w:bookmarkStart w:id="42" w:name="OLE_LINK4"/>
      <w:r w:rsidRPr="009B67BF">
        <w:rPr>
          <w:rFonts w:eastAsia="Franklin Gothic Book"/>
        </w:rPr>
        <w:t>1) Equal to 1 - ([Maximum Program Factor Score]/10).</w:t>
      </w:r>
    </w:p>
    <w:p w:rsidR="002C0C6A" w:rsidRPr="009B67BF" w:rsidRDefault="00BB58BE" w:rsidP="0045080D">
      <w:pPr>
        <w:ind w:left="720"/>
        <w:rPr>
          <w:rFonts w:eastAsia="Franklin Gothic Book"/>
        </w:rPr>
      </w:pPr>
      <w:r w:rsidRPr="009B67BF">
        <w:rPr>
          <w:rFonts w:eastAsia="Franklin Gothic Book"/>
        </w:rPr>
        <w:t>2) Equal to 1 - ([Maximum Program Factor Score]</w:t>
      </w:r>
      <w:proofErr w:type="gramStart"/>
      <w:r w:rsidRPr="009B67BF">
        <w:rPr>
          <w:rFonts w:eastAsia="Franklin Gothic Book"/>
        </w:rPr>
        <w:t>/(</w:t>
      </w:r>
      <w:proofErr w:type="gramEnd"/>
      <w:r w:rsidRPr="009B67BF">
        <w:rPr>
          <w:rFonts w:eastAsia="Franklin Gothic Book"/>
        </w:rPr>
        <w:t>[ Maximum Program Factor Score]+[ Maximum Non-Program Factor Score])).</w:t>
      </w:r>
    </w:p>
    <w:p w:rsidR="002C0C6A" w:rsidRPr="009B67BF" w:rsidRDefault="002C0C6A" w:rsidP="0045080D">
      <w:pPr>
        <w:ind w:left="720"/>
        <w:rPr>
          <w:rFonts w:eastAsia="Franklin Gothic Book"/>
        </w:rPr>
      </w:pPr>
    </w:p>
    <w:bookmarkEnd w:id="42"/>
    <w:p w:rsidR="002C0C6A" w:rsidRPr="009B67BF" w:rsidRDefault="00BB58BE" w:rsidP="0045080D">
      <w:pPr>
        <w:rPr>
          <w:rFonts w:eastAsia="Franklin Gothic Book"/>
        </w:rPr>
      </w:pPr>
      <w:r w:rsidRPr="009B67BF">
        <w:rPr>
          <w:rFonts w:eastAsia="Franklin Gothic Book"/>
        </w:rPr>
        <w:t>Evaluators may use one of the two above-referenced calculation methods to develop a Program Components Score to use as an input to the algorithm for calculation of program-level free ridership. Evaluators must document in EM&amp;V reporting why the selected option was chosen</w:t>
      </w:r>
      <w:r w:rsidR="00BC7138">
        <w:rPr>
          <w:rFonts w:eastAsia="Franklin Gothic Book"/>
        </w:rPr>
        <w:t>. Evaluators should also test the other approach and report on the effect of their choice on the results.</w:t>
      </w:r>
    </w:p>
    <w:p w:rsidR="002C0C6A" w:rsidRPr="009B67BF" w:rsidRDefault="002C0C6A" w:rsidP="0045080D">
      <w:pPr>
        <w:rPr>
          <w:rFonts w:eastAsia="Franklin Gothic Book"/>
        </w:rPr>
      </w:pPr>
    </w:p>
    <w:p w:rsidR="002C0C6A" w:rsidRPr="009B67BF" w:rsidRDefault="00E76D76" w:rsidP="0045080D">
      <w:pPr>
        <w:rPr>
          <w:rFonts w:eastAsia="Franklin Gothic Book"/>
        </w:rPr>
      </w:pPr>
      <w:r>
        <w:rPr>
          <w:rFonts w:eastAsia="Franklin Gothic Book"/>
        </w:rPr>
        <w:t xml:space="preserve">Evaluation reports should list all factors considered program and non-program factors. </w:t>
      </w:r>
      <w:r w:rsidR="00BB58BE" w:rsidRPr="009B67BF">
        <w:rPr>
          <w:rFonts w:eastAsia="Franklin Gothic Book"/>
        </w:rPr>
        <w:t>Evaluators must document why factors were treated as program factors or non-program factors.</w:t>
      </w:r>
    </w:p>
    <w:p w:rsidR="00F96879" w:rsidRPr="00436AF2" w:rsidRDefault="00BB58BE" w:rsidP="006D168B">
      <w:pPr>
        <w:pStyle w:val="Heading5"/>
      </w:pPr>
      <w:r w:rsidRPr="00436AF2">
        <w:t>Program Influence Score</w:t>
      </w:r>
    </w:p>
    <w:p w:rsidR="002C0C6A" w:rsidRPr="009B67BF" w:rsidRDefault="00BB58BE" w:rsidP="0045080D">
      <w:pPr>
        <w:rPr>
          <w:rFonts w:eastAsia="Franklin Gothic Book"/>
        </w:rPr>
      </w:pPr>
      <w:r w:rsidRPr="009B67BF">
        <w:rPr>
          <w:rFonts w:eastAsia="Franklin Gothic Book"/>
        </w:rPr>
        <w:t>Evaluators will administer a survey question that asks respondents to quantify the importance of the program on the decision to implement energy efficiency measures relative to the importance or impact of other</w:t>
      </w:r>
      <w:r w:rsidR="00895A78">
        <w:rPr>
          <w:rFonts w:eastAsia="Franklin Gothic Book"/>
        </w:rPr>
        <w:t>,</w:t>
      </w:r>
      <w:r w:rsidRPr="009B67BF">
        <w:rPr>
          <w:rFonts w:eastAsia="Franklin Gothic Book"/>
        </w:rPr>
        <w:t xml:space="preserve"> non-program factors. Respondents will be asked to allocate a total of 100 points to</w:t>
      </w:r>
      <w:r w:rsidR="003C5047" w:rsidRPr="009B67BF">
        <w:rPr>
          <w:rFonts w:eastAsia="Franklin Gothic Book"/>
        </w:rPr>
        <w:t xml:space="preserve"> </w:t>
      </w:r>
      <w:r w:rsidRPr="009B67BF">
        <w:rPr>
          <w:rFonts w:eastAsia="Franklin Gothic Book"/>
        </w:rPr>
        <w:t>the program and to non-program factors. The points allocated to the program by the participants are the Program Points. Evaluators will calculate the Program Influence Score as 1</w:t>
      </w:r>
      <w:r w:rsidR="00895A78">
        <w:rPr>
          <w:rFonts w:eastAsia="Franklin Gothic Book"/>
        </w:rPr>
        <w:t xml:space="preserve"> </w:t>
      </w:r>
      <w:r w:rsidRPr="009B67BF">
        <w:rPr>
          <w:rFonts w:eastAsia="Franklin Gothic Book"/>
        </w:rPr>
        <w:t>-</w:t>
      </w:r>
      <w:r w:rsidR="00895A78">
        <w:rPr>
          <w:rFonts w:eastAsia="Franklin Gothic Book"/>
        </w:rPr>
        <w:t xml:space="preserve"> (</w:t>
      </w:r>
      <w:r w:rsidRPr="009B67BF">
        <w:rPr>
          <w:rFonts w:eastAsia="Franklin Gothic Book"/>
        </w:rPr>
        <w:t>Program Points/100</w:t>
      </w:r>
      <w:r w:rsidR="00895A78">
        <w:rPr>
          <w:rFonts w:eastAsia="Franklin Gothic Book"/>
        </w:rPr>
        <w:t>)</w:t>
      </w:r>
      <w:r w:rsidRPr="009B67BF">
        <w:rPr>
          <w:rFonts w:eastAsia="Franklin Gothic Book"/>
        </w:rPr>
        <w:t>. The resulting scores represent free ridership scores that can range from 0 (no free ridership) to 1 (full free rider).</w:t>
      </w:r>
    </w:p>
    <w:p w:rsidR="00F96879" w:rsidRPr="00436AF2" w:rsidRDefault="00BB58BE" w:rsidP="006D168B">
      <w:pPr>
        <w:pStyle w:val="Heading5"/>
      </w:pPr>
      <w:r w:rsidRPr="00436AF2">
        <w:t>No-Program Score</w:t>
      </w:r>
    </w:p>
    <w:p w:rsidR="002C0C6A" w:rsidRPr="009B67BF" w:rsidRDefault="00BB58BE" w:rsidP="0045080D">
      <w:pPr>
        <w:rPr>
          <w:rFonts w:eastAsia="Franklin Gothic Book"/>
        </w:rPr>
      </w:pPr>
      <w:r w:rsidRPr="009B67BF">
        <w:rPr>
          <w:rFonts w:eastAsia="Franklin Gothic Book"/>
        </w:rPr>
        <w:t xml:space="preserve">Evaluators will administer a counterfactual survey question to obtain respondent ratings on a </w:t>
      </w:r>
      <w:r w:rsidR="00C41C62" w:rsidRPr="009B67BF">
        <w:rPr>
          <w:rFonts w:eastAsia="Franklin Gothic Book"/>
        </w:rPr>
        <w:t>0</w:t>
      </w:r>
      <w:r w:rsidR="00C41C62">
        <w:rPr>
          <w:rFonts w:eastAsia="Franklin Gothic Book"/>
        </w:rPr>
        <w:t xml:space="preserve"> </w:t>
      </w:r>
      <w:r w:rsidR="00C41C62" w:rsidRPr="009B67BF">
        <w:rPr>
          <w:rFonts w:eastAsia="Franklin Gothic Book"/>
        </w:rPr>
        <w:t>to</w:t>
      </w:r>
      <w:r w:rsidR="00C41C62">
        <w:rPr>
          <w:rFonts w:eastAsia="Franklin Gothic Book"/>
        </w:rPr>
        <w:t xml:space="preserve"> </w:t>
      </w:r>
      <w:r w:rsidR="00C41C62" w:rsidRPr="009B67BF">
        <w:rPr>
          <w:rFonts w:eastAsia="Franklin Gothic Book"/>
        </w:rPr>
        <w:t>10</w:t>
      </w:r>
      <w:r w:rsidRPr="009B67BF">
        <w:rPr>
          <w:rFonts w:eastAsia="Franklin Gothic Book"/>
        </w:rPr>
        <w:t>-point numeric scale</w:t>
      </w:r>
      <w:r w:rsidR="00594CE3">
        <w:rPr>
          <w:rFonts w:eastAsia="Franklin Gothic Book"/>
        </w:rPr>
        <w:t xml:space="preserve"> (where 0 means “not at all likely” and 10 means “extremely likely”)</w:t>
      </w:r>
      <w:r w:rsidRPr="009B67BF">
        <w:rPr>
          <w:rFonts w:eastAsia="Franklin Gothic Book"/>
        </w:rPr>
        <w:t xml:space="preserve"> of the likelihood of the respondent to implement </w:t>
      </w:r>
      <w:r w:rsidR="00895A78">
        <w:rPr>
          <w:rFonts w:eastAsia="Franklin Gothic Book"/>
        </w:rPr>
        <w:t>the exact same</w:t>
      </w:r>
      <w:r w:rsidR="00895A78" w:rsidRPr="009B67BF">
        <w:rPr>
          <w:rFonts w:eastAsia="Franklin Gothic Book"/>
        </w:rPr>
        <w:t xml:space="preserve"> </w:t>
      </w:r>
      <w:r w:rsidRPr="009B67BF">
        <w:rPr>
          <w:rFonts w:eastAsia="Franklin Gothic Book"/>
        </w:rPr>
        <w:t>energy efficiency measures in the absence of the program. Evaluators will calculate the No-Program Score as the numeric score of the likelihood of the respondent to implement specified energy efficiency measures in the absence of the program divided by 10. The resulting scores represent</w:t>
      </w:r>
      <w:r w:rsidR="003C5047" w:rsidRPr="009B67BF">
        <w:rPr>
          <w:rFonts w:eastAsia="Franklin Gothic Book"/>
        </w:rPr>
        <w:t xml:space="preserve"> </w:t>
      </w:r>
      <w:r w:rsidRPr="009B67BF">
        <w:rPr>
          <w:rFonts w:eastAsia="Franklin Gothic Book"/>
        </w:rPr>
        <w:t xml:space="preserve">free ridership </w:t>
      </w:r>
      <w:r w:rsidR="00436AF2">
        <w:rPr>
          <w:rFonts w:eastAsia="Franklin Gothic Book"/>
        </w:rPr>
        <w:t xml:space="preserve">values </w:t>
      </w:r>
      <w:r w:rsidRPr="009B67BF">
        <w:rPr>
          <w:rFonts w:eastAsia="Franklin Gothic Book"/>
        </w:rPr>
        <w:t>that can range from 0 (no free ridership) to 1 (full free rider).</w:t>
      </w:r>
    </w:p>
    <w:p w:rsidR="00F96879" w:rsidRPr="00436AF2" w:rsidRDefault="00BB58BE" w:rsidP="006D168B">
      <w:pPr>
        <w:pStyle w:val="Heading5"/>
      </w:pPr>
      <w:r w:rsidRPr="00436AF2">
        <w:t>Timing and Deferred Free Ridership</w:t>
      </w:r>
    </w:p>
    <w:p w:rsidR="002C0C6A" w:rsidRPr="009B67BF" w:rsidRDefault="00BB58BE" w:rsidP="0045080D">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since </w:t>
      </w:r>
      <w:r w:rsidR="00EB0966" w:rsidRPr="009B67BF">
        <w:rPr>
          <w:rFonts w:eastAsia="Franklin Gothic Book"/>
        </w:rPr>
        <w:t>the evaluators</w:t>
      </w:r>
      <w:r w:rsidRPr="009B67BF">
        <w:rPr>
          <w:rFonts w:eastAsia="Franklin Gothic Book"/>
        </w:rPr>
        <w:t xml:space="preserve"> are asking the respondent to speculate on what might have happened.</w:t>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 xml:space="preserve">The first question will prompt the respondent to use an 11-point numeric scale from 0 to 10 to report the likelihood, in the absence of the program, of implementing the same measure within 12 months of when it was actually implemented. This is the </w:t>
      </w:r>
      <w:r w:rsidR="00895A78">
        <w:rPr>
          <w:rFonts w:eastAsia="Franklin Gothic Book"/>
        </w:rPr>
        <w:t>“</w:t>
      </w:r>
      <w:r w:rsidRPr="009B67BF">
        <w:rPr>
          <w:rFonts w:eastAsia="Franklin Gothic Book"/>
        </w:rPr>
        <w:t>Likelihood of Implementing within One Year</w:t>
      </w:r>
      <w:r w:rsidR="00895A78">
        <w:rPr>
          <w:rFonts w:eastAsia="Franklin Gothic Book"/>
        </w:rPr>
        <w:t>”</w:t>
      </w:r>
      <w:r w:rsidRPr="009B67BF">
        <w:rPr>
          <w:rFonts w:eastAsia="Franklin Gothic Book"/>
        </w:rPr>
        <w:t xml:space="preserve"> in the formulas below. The second question will present a series of date ranges (e.g., within one year, between 12 months and 2 years, etc.) and ask the respondent to pick one representing their best estimate of when the measure would have been implemented in the absence of the program. The </w:t>
      </w:r>
      <w:r w:rsidR="00F96879">
        <w:rPr>
          <w:rFonts w:eastAsia="Franklin Gothic Book"/>
        </w:rPr>
        <w:t xml:space="preserve">free ridership </w:t>
      </w:r>
      <w:r w:rsidRPr="009B67BF">
        <w:rPr>
          <w:rFonts w:eastAsia="Franklin Gothic Book"/>
        </w:rPr>
        <w:t xml:space="preserve">algorithm uses the midpoint of each date range, referred to as </w:t>
      </w:r>
      <w:r w:rsidR="007E6D61">
        <w:rPr>
          <w:rFonts w:eastAsia="Franklin Gothic Book"/>
        </w:rPr>
        <w:t>“</w:t>
      </w:r>
      <w:r w:rsidRPr="009B67BF">
        <w:rPr>
          <w:rFonts w:eastAsia="Franklin Gothic Book"/>
        </w:rPr>
        <w:t>Number of Months Expedited</w:t>
      </w:r>
      <w:r w:rsidR="007E6D61">
        <w:rPr>
          <w:rFonts w:eastAsia="Franklin Gothic Book"/>
        </w:rPr>
        <w:t>”</w:t>
      </w:r>
      <w:r w:rsidRPr="009B67BF">
        <w:rPr>
          <w:rFonts w:eastAsia="Franklin Gothic Book"/>
        </w:rPr>
        <w:t xml:space="preserve"> below</w:t>
      </w:r>
      <w:r w:rsidR="00A6394D" w:rsidRPr="009B67BF">
        <w:rPr>
          <w:rFonts w:eastAsia="Franklin Gothic Book"/>
        </w:rPr>
        <w:t xml:space="preserve">. </w:t>
      </w:r>
      <w:r w:rsidRPr="009B67BF">
        <w:rPr>
          <w:rFonts w:eastAsia="Franklin Gothic Book"/>
        </w:rPr>
        <w:t>For respondents that report accelerated adoption due to the program, this variable can take on values from 6 to 48 months.</w:t>
      </w:r>
    </w:p>
    <w:p w:rsidR="002C0C6A" w:rsidRPr="009B67BF" w:rsidRDefault="002C0C6A" w:rsidP="0045080D">
      <w:pPr>
        <w:rPr>
          <w:rFonts w:eastAsia="Franklin Gothic Book"/>
        </w:rPr>
      </w:pPr>
    </w:p>
    <w:p w:rsidR="007752A2" w:rsidRPr="009B67BF" w:rsidRDefault="00BB58BE" w:rsidP="007752A2">
      <w:pPr>
        <w:rPr>
          <w:rFonts w:eastAsia="Franklin Gothic Book"/>
        </w:rPr>
      </w:pPr>
      <w:r w:rsidRPr="009B67BF">
        <w:rPr>
          <w:rFonts w:eastAsia="Franklin Gothic Book"/>
        </w:rPr>
        <w:t xml:space="preserve">Evaluators </w:t>
      </w:r>
      <w:r w:rsidR="007752A2" w:rsidRPr="009B67BF">
        <w:rPr>
          <w:rFonts w:eastAsia="Franklin Gothic Book"/>
        </w:rPr>
        <w:t xml:space="preserve">will use the Likelihood of Implementing within One Year and/or the Number of Months Expedited variables to calculate </w:t>
      </w:r>
      <w:r w:rsidR="007752A2">
        <w:rPr>
          <w:rFonts w:eastAsia="Franklin Gothic Book"/>
        </w:rPr>
        <w:t>three</w:t>
      </w:r>
      <w:r w:rsidR="007752A2" w:rsidRPr="009B67BF">
        <w:rPr>
          <w:rFonts w:eastAsia="Franklin Gothic Book"/>
        </w:rPr>
        <w:t xml:space="preserve"> alternative ways of accounting for deferred free ridership:</w:t>
      </w:r>
    </w:p>
    <w:p w:rsidR="007752A2" w:rsidRPr="009B67BF" w:rsidRDefault="007752A2" w:rsidP="007752A2">
      <w:pPr>
        <w:rPr>
          <w:rFonts w:eastAsia="Franklin Gothic Book"/>
        </w:rPr>
      </w:pPr>
    </w:p>
    <w:p w:rsidR="007752A2" w:rsidRPr="009B67BF" w:rsidRDefault="007752A2" w:rsidP="007752A2">
      <w:pPr>
        <w:ind w:left="360"/>
        <w:rPr>
          <w:rFonts w:eastAsia="Franklin Gothic Book"/>
        </w:rPr>
      </w:pPr>
      <w:r w:rsidRPr="009B67BF">
        <w:rPr>
          <w:rFonts w:eastAsia="Franklin Gothic Book"/>
        </w:rPr>
        <w:t xml:space="preserve">1) Calculate </w:t>
      </w:r>
      <w:r w:rsidRPr="007F5DA2">
        <w:rPr>
          <w:rFonts w:eastAsia="Franklin Gothic Book"/>
          <w:i/>
        </w:rPr>
        <w:t>Timing Adjustment Factor 1</w:t>
      </w:r>
      <w:r w:rsidRPr="009B67BF">
        <w:rPr>
          <w:rFonts w:eastAsia="Franklin Gothic Book"/>
        </w:rPr>
        <w:t xml:space="preserve"> (</w:t>
      </w:r>
      <w:r>
        <w:rPr>
          <w:rFonts w:eastAsia="Franklin Gothic Book"/>
        </w:rPr>
        <w:t xml:space="preserve">applied to the </w:t>
      </w:r>
      <w:r w:rsidRPr="009B67BF">
        <w:rPr>
          <w:rFonts w:eastAsia="Franklin Gothic Book"/>
        </w:rPr>
        <w:t xml:space="preserve">No-Program </w:t>
      </w:r>
      <w:r>
        <w:rPr>
          <w:rFonts w:eastAsia="Franklin Gothic Book"/>
        </w:rPr>
        <w:t xml:space="preserve">FR </w:t>
      </w:r>
      <w:r w:rsidRPr="009B67BF">
        <w:rPr>
          <w:rFonts w:eastAsia="Franklin Gothic Book"/>
        </w:rPr>
        <w:t xml:space="preserve">Score) as equal to: </w:t>
      </w:r>
    </w:p>
    <w:p w:rsidR="007752A2" w:rsidRDefault="007752A2" w:rsidP="007752A2">
      <w:pPr>
        <w:pStyle w:val="ListParagraph"/>
        <w:ind w:left="1350"/>
        <w:rPr>
          <w:rFonts w:eastAsia="Franklin Gothic Book"/>
        </w:rPr>
      </w:pPr>
    </w:p>
    <w:p w:rsidR="007752A2" w:rsidRPr="001D4CEF" w:rsidRDefault="007752A2" w:rsidP="007752A2">
      <w:pPr>
        <w:jc w:val="center"/>
        <w:rPr>
          <w:rFonts w:eastAsia="Franklin Gothic Book"/>
          <w:i/>
        </w:rPr>
      </w:pPr>
      <w:r w:rsidRPr="001D4CEF">
        <w:rPr>
          <w:rFonts w:eastAsia="Franklin Gothic Book"/>
          <w:i/>
        </w:rPr>
        <w:t>1 - (Number of Months Expedited - 6)/42</w:t>
      </w:r>
    </w:p>
    <w:p w:rsidR="007752A2" w:rsidRDefault="007752A2" w:rsidP="007752A2">
      <w:pPr>
        <w:ind w:left="360"/>
        <w:rPr>
          <w:rFonts w:eastAsia="Franklin Gothic Book"/>
        </w:rPr>
      </w:pPr>
    </w:p>
    <w:p w:rsidR="007752A2" w:rsidRPr="009B67BF" w:rsidRDefault="007752A2" w:rsidP="007752A2">
      <w:pPr>
        <w:ind w:left="36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Factor 2</w:t>
      </w:r>
      <w:r w:rsidRPr="009B67BF">
        <w:rPr>
          <w:rFonts w:eastAsia="Franklin Gothic Book"/>
        </w:rPr>
        <w:t xml:space="preserve"> (</w:t>
      </w:r>
      <w:r>
        <w:rPr>
          <w:rFonts w:eastAsia="Franklin Gothic Book"/>
        </w:rPr>
        <w:t xml:space="preserve">applied to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 xml:space="preserve">Score) as equal to: </w:t>
      </w:r>
    </w:p>
    <w:p w:rsidR="007752A2" w:rsidRDefault="007752A2" w:rsidP="007752A2">
      <w:pPr>
        <w:ind w:left="900" w:hanging="270"/>
        <w:rPr>
          <w:rFonts w:eastAsia="Franklin Gothic Book"/>
        </w:rPr>
      </w:pPr>
    </w:p>
    <w:p w:rsidR="007752A2" w:rsidRDefault="007752A2" w:rsidP="007752A2">
      <w:pPr>
        <w:jc w:val="center"/>
        <w:rPr>
          <w:rFonts w:eastAsia="Franklin Gothic Book"/>
          <w:i/>
        </w:rPr>
      </w:pPr>
      <w:r w:rsidRPr="001D4CEF">
        <w:rPr>
          <w:rFonts w:eastAsia="Franklin Gothic Book"/>
          <w:i/>
        </w:rPr>
        <w:t>1 - ((Number of Months Expedited - 6)/42)*((10 - Likelihood of Implementing within One Year)/10)</w:t>
      </w:r>
    </w:p>
    <w:p w:rsidR="007752A2" w:rsidRDefault="007752A2" w:rsidP="007752A2">
      <w:pPr>
        <w:rPr>
          <w:rFonts w:eastAsia="Franklin Gothic Book"/>
        </w:rPr>
      </w:pPr>
    </w:p>
    <w:p w:rsidR="007752A2" w:rsidRDefault="007752A2" w:rsidP="007752A2">
      <w:pPr>
        <w:spacing w:after="160"/>
        <w:ind w:left="360"/>
        <w:rPr>
          <w:rFonts w:eastAsia="Franklin Gothic Book"/>
        </w:rPr>
      </w:pPr>
      <w:r w:rsidRPr="006B58B4">
        <w:rPr>
          <w:rFonts w:eastAsia="Franklin Gothic Book"/>
        </w:rPr>
        <w:t xml:space="preserve">3) Calculate </w:t>
      </w:r>
      <w:r w:rsidRPr="006B58B4">
        <w:rPr>
          <w:rFonts w:eastAsia="Franklin Gothic Book"/>
          <w:i/>
        </w:rPr>
        <w:t>Timing Score</w:t>
      </w:r>
      <w:r w:rsidRPr="006B58B4">
        <w:rPr>
          <w:rFonts w:eastAsia="Franklin Gothic Book"/>
        </w:rPr>
        <w:t xml:space="preserve"> </w:t>
      </w:r>
      <w:r>
        <w:rPr>
          <w:rFonts w:eastAsia="Franklin Gothic Book"/>
        </w:rPr>
        <w:t xml:space="preserve">(averaged with the No-Program FR Score) </w:t>
      </w:r>
      <w:r w:rsidRPr="006B58B4">
        <w:rPr>
          <w:rFonts w:eastAsia="Franklin Gothic Book"/>
        </w:rPr>
        <w:t>as equal to</w:t>
      </w:r>
      <w:r>
        <w:rPr>
          <w:rFonts w:eastAsia="Franklin Gothic Book"/>
        </w:rPr>
        <w:t>:</w:t>
      </w:r>
    </w:p>
    <w:p w:rsidR="007752A2" w:rsidRPr="002C2C5A" w:rsidRDefault="007752A2" w:rsidP="007752A2">
      <w:pPr>
        <w:spacing w:after="160"/>
        <w:ind w:left="360"/>
        <w:jc w:val="center"/>
        <w:rPr>
          <w:rFonts w:eastAsia="Franklin Gothic Book"/>
        </w:rPr>
      </w:pPr>
      <w:r w:rsidRPr="006B58B4">
        <w:rPr>
          <w:rFonts w:eastAsia="Franklin Gothic Book"/>
          <w:i/>
        </w:rPr>
        <w:t xml:space="preserve">Likelihood of </w:t>
      </w:r>
      <w:r>
        <w:rPr>
          <w:rFonts w:eastAsia="Franklin Gothic Book"/>
          <w:i/>
        </w:rPr>
        <w:t>Implementing within One Year/10</w:t>
      </w:r>
    </w:p>
    <w:p w:rsidR="001D4CEF" w:rsidRPr="002C2C5A" w:rsidRDefault="001D4CEF" w:rsidP="007752A2">
      <w:pPr>
        <w:rPr>
          <w:rFonts w:eastAsia="Franklin Gothic Book"/>
        </w:rPr>
      </w:pPr>
    </w:p>
    <w:p w:rsidR="002C0C6A" w:rsidRPr="009B67BF" w:rsidRDefault="00BB58BE" w:rsidP="0045080D">
      <w:pPr>
        <w:rPr>
          <w:rFonts w:eastAsia="Franklin Gothic Book"/>
        </w:rPr>
      </w:pPr>
      <w:r w:rsidRPr="009B67BF">
        <w:rPr>
          <w:rFonts w:eastAsia="Franklin Gothic Book"/>
        </w:rPr>
        <w:t>How these timing adjustment factors are accounted for in the construction of the free ridership score is described below in the subsection “Construction of Free Ridership Score.”</w:t>
      </w:r>
    </w:p>
    <w:p w:rsidR="00F96879" w:rsidRPr="006D168B" w:rsidRDefault="00BB58BE" w:rsidP="006D168B">
      <w:pPr>
        <w:pStyle w:val="Heading5"/>
      </w:pPr>
      <w:r w:rsidRPr="006D168B">
        <w:t>Consistency Checks</w:t>
      </w:r>
    </w:p>
    <w:p w:rsidR="002C0C6A" w:rsidRPr="009B67BF" w:rsidRDefault="00BB58BE" w:rsidP="0045080D">
      <w:pPr>
        <w:rPr>
          <w:rFonts w:eastAsia="Franklin Gothic Book"/>
        </w:rPr>
      </w:pPr>
      <w:r w:rsidRPr="009B67BF">
        <w:rPr>
          <w:rFonts w:eastAsia="Franklin Gothic Book"/>
        </w:rPr>
        <w:t xml:space="preserve">Respondents </w:t>
      </w:r>
      <w:r w:rsidR="00D4794B">
        <w:rPr>
          <w:rFonts w:eastAsia="Franklin Gothic Book"/>
        </w:rPr>
        <w:t>may</w:t>
      </w:r>
      <w:r w:rsidRPr="009B67BF">
        <w:rPr>
          <w:rFonts w:eastAsia="Franklin Gothic Book"/>
        </w:rPr>
        <w:t xml:space="preserve"> be asked one or more questions to facilitate understanding and potentially reconciling apparently inconsistent responses. </w:t>
      </w:r>
      <w:r w:rsidR="00D4794B">
        <w:rPr>
          <w:rFonts w:eastAsia="Franklin Gothic Book"/>
        </w:rPr>
        <w:t>Some questions may be asked of all respondents</w:t>
      </w:r>
      <w:r w:rsidR="00880ADA">
        <w:rPr>
          <w:rFonts w:eastAsia="Franklin Gothic Book"/>
        </w:rPr>
        <w:t>;</w:t>
      </w:r>
      <w:r w:rsidR="00D4794B">
        <w:rPr>
          <w:rFonts w:eastAsia="Franklin Gothic Book"/>
        </w:rPr>
        <w:t xml:space="preserve"> others may be asked when previous answers appear inconsistent. Evaluators should report on the amount of inconsistency encountered and </w:t>
      </w:r>
      <w:r w:rsidR="00880ADA">
        <w:rPr>
          <w:rFonts w:eastAsia="Franklin Gothic Book"/>
        </w:rPr>
        <w:t xml:space="preserve">on </w:t>
      </w:r>
      <w:r w:rsidR="00D4794B">
        <w:rPr>
          <w:rFonts w:eastAsia="Franklin Gothic Book"/>
        </w:rPr>
        <w:t xml:space="preserve">the resolution to inform future protocol revisions. </w:t>
      </w:r>
      <w:r w:rsidRPr="009B67BF">
        <w:rPr>
          <w:rFonts w:eastAsia="Franklin Gothic Book"/>
        </w:rPr>
        <w:t>Three consistency checks are outlined below.</w:t>
      </w:r>
    </w:p>
    <w:p w:rsidR="002C0C6A" w:rsidRPr="009B67BF" w:rsidRDefault="002C0C6A" w:rsidP="0045080D">
      <w:pPr>
        <w:rPr>
          <w:rFonts w:eastAsia="Franklin Gothic Book"/>
        </w:rPr>
      </w:pPr>
    </w:p>
    <w:p w:rsidR="007752A2" w:rsidRPr="00F96879" w:rsidRDefault="007752A2" w:rsidP="007752A2">
      <w:pPr>
        <w:rPr>
          <w:rFonts w:eastAsia="Franklin Gothic Book"/>
          <w:b/>
        </w:rPr>
      </w:pPr>
      <w:r w:rsidRPr="00F96879">
        <w:rPr>
          <w:rFonts w:eastAsia="Franklin Gothic Book"/>
          <w:b/>
        </w:rPr>
        <w:t>Program Influence/Program Components Consistency Check</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rsidR="007752A2" w:rsidRDefault="007752A2" w:rsidP="007752A2">
      <w:pPr>
        <w:ind w:left="720"/>
        <w:rPr>
          <w:rFonts w:eastAsia="Franklin Gothic Book"/>
        </w:rPr>
      </w:pPr>
      <w:r w:rsidRPr="009B67BF">
        <w:rPr>
          <w:rFonts w:eastAsia="Franklin Gothic Book"/>
        </w:rPr>
        <w:t xml:space="preserve">1) The </w:t>
      </w:r>
      <w:r>
        <w:rPr>
          <w:rFonts w:eastAsia="Franklin Gothic Book"/>
        </w:rPr>
        <w:t xml:space="preserve">number of points allocated to the program (supporting calculation of the </w:t>
      </w:r>
      <w:r w:rsidRPr="009B67BF">
        <w:rPr>
          <w:rFonts w:eastAsia="Franklin Gothic Book"/>
        </w:rPr>
        <w:t>Program Influence 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rsidR="007752A2" w:rsidRPr="009B67BF" w:rsidRDefault="007752A2" w:rsidP="007752A2">
      <w:pPr>
        <w:ind w:left="720"/>
        <w:rPr>
          <w:rFonts w:eastAsia="Franklin Gothic Book"/>
        </w:rPr>
      </w:pPr>
      <w:r w:rsidRPr="009B67BF">
        <w:rPr>
          <w:rFonts w:eastAsia="Franklin Gothic Book"/>
        </w:rPr>
        <w:t xml:space="preserve">2) </w:t>
      </w:r>
      <w:proofErr w:type="gramStart"/>
      <w:r>
        <w:rPr>
          <w:rFonts w:eastAsia="Franklin Gothic Book"/>
        </w:rPr>
        <w:t>no</w:t>
      </w:r>
      <w:proofErr w:type="gramEnd"/>
      <w:r>
        <w:rPr>
          <w:rFonts w:eastAsia="Franklin Gothic Book"/>
        </w:rPr>
        <w:t xml:space="preserve"> program factor is scored greater than 2.</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rsidR="007752A2" w:rsidRDefault="007752A2" w:rsidP="007752A2">
      <w:pPr>
        <w:ind w:left="720"/>
        <w:rPr>
          <w:rFonts w:eastAsia="Franklin Gothic Book"/>
        </w:rPr>
      </w:pPr>
      <w:r w:rsidRPr="009B67BF">
        <w:rPr>
          <w:rFonts w:eastAsia="Franklin Gothic Book"/>
        </w:rPr>
        <w:t xml:space="preserve">1) The </w:t>
      </w:r>
      <w:r>
        <w:rPr>
          <w:rFonts w:eastAsia="Franklin Gothic Book"/>
        </w:rPr>
        <w:t xml:space="preserve">number of points allocated to the program (supporting calculation of the </w:t>
      </w:r>
      <w:r w:rsidRPr="009B67BF">
        <w:rPr>
          <w:rFonts w:eastAsia="Franklin Gothic Book"/>
        </w:rPr>
        <w:t>Program Influence 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rsidR="007752A2" w:rsidRPr="009B67BF" w:rsidRDefault="007752A2" w:rsidP="007752A2">
      <w:pPr>
        <w:ind w:left="720"/>
        <w:rPr>
          <w:rFonts w:eastAsia="Franklin Gothic Book"/>
        </w:rPr>
      </w:pPr>
      <w:r w:rsidRPr="009B67BF">
        <w:rPr>
          <w:rFonts w:eastAsia="Franklin Gothic Book"/>
        </w:rPr>
        <w:t xml:space="preserve">2) </w:t>
      </w:r>
      <w:proofErr w:type="gramStart"/>
      <w:r>
        <w:rPr>
          <w:rFonts w:eastAsia="Franklin Gothic Book"/>
        </w:rPr>
        <w:t>at</w:t>
      </w:r>
      <w:proofErr w:type="gramEnd"/>
      <w:r>
        <w:rPr>
          <w:rFonts w:eastAsia="Franklin Gothic Book"/>
        </w:rPr>
        <w:t xml:space="preserve"> least one program factor is scored greater than 7. </w:t>
      </w:r>
      <w:r w:rsidRPr="009B67BF">
        <w:rPr>
          <w:rFonts w:eastAsia="Franklin Gothic Book"/>
        </w:rPr>
        <w:t>In this instance, the highest-scored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score of greater than 7 will be referenced in the consistency check question.</w:t>
      </w:r>
    </w:p>
    <w:p w:rsidR="007752A2" w:rsidRPr="009B67BF" w:rsidRDefault="007752A2" w:rsidP="007752A2">
      <w:pPr>
        <w:rPr>
          <w:rFonts w:eastAsia="Franklin Gothic Book"/>
        </w:rPr>
      </w:pPr>
    </w:p>
    <w:p w:rsidR="007752A2" w:rsidRPr="00436AF2" w:rsidRDefault="007752A2" w:rsidP="007752A2">
      <w:pPr>
        <w:rPr>
          <w:rFonts w:eastAsia="Franklin Gothic Book"/>
          <w:b/>
        </w:rPr>
      </w:pPr>
      <w:r w:rsidRPr="00436AF2">
        <w:rPr>
          <w:rFonts w:eastAsia="Franklin Gothic Book"/>
          <w:b/>
        </w:rPr>
        <w:t>Program Components/No Program Consistency Check</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Components/No Program consistency check </w:t>
      </w:r>
      <w:r>
        <w:rPr>
          <w:rFonts w:eastAsia="Franklin Gothic Book"/>
        </w:rPr>
        <w:t>is</w:t>
      </w:r>
      <w:r w:rsidRPr="009B67BF">
        <w:rPr>
          <w:rFonts w:eastAsia="Franklin Gothic Book"/>
        </w:rPr>
        <w:t xml:space="preserve"> triggered by the following conditions being met: </w:t>
      </w:r>
    </w:p>
    <w:p w:rsidR="007752A2" w:rsidRDefault="007752A2" w:rsidP="007752A2">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No-Program 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rsidR="007752A2" w:rsidRPr="009B67BF" w:rsidRDefault="007752A2" w:rsidP="007752A2">
      <w:pPr>
        <w:ind w:left="720"/>
        <w:rPr>
          <w:rFonts w:eastAsia="Franklin Gothic Book"/>
        </w:rPr>
      </w:pPr>
      <w:r w:rsidRPr="009B67BF">
        <w:rPr>
          <w:rFonts w:eastAsia="Franklin Gothic Book"/>
        </w:rPr>
        <w:t xml:space="preserve">2) </w:t>
      </w:r>
      <w:proofErr w:type="gramStart"/>
      <w:r>
        <w:rPr>
          <w:rFonts w:eastAsia="Franklin Gothic Book"/>
        </w:rPr>
        <w:t>at</w:t>
      </w:r>
      <w:proofErr w:type="gramEnd"/>
      <w:r>
        <w:rPr>
          <w:rFonts w:eastAsia="Franklin Gothic Book"/>
        </w:rPr>
        <w:t xml:space="preserve"> least one program factor is scored greater than 7.</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Components/No Program consistency check </w:t>
      </w:r>
      <w:r>
        <w:rPr>
          <w:rFonts w:eastAsia="Franklin Gothic Book"/>
        </w:rPr>
        <w:t>is also</w:t>
      </w:r>
      <w:r w:rsidRPr="009B67BF">
        <w:rPr>
          <w:rFonts w:eastAsia="Franklin Gothic Book"/>
        </w:rPr>
        <w:t xml:space="preserve"> triggered by the following conditions being met:</w:t>
      </w:r>
    </w:p>
    <w:p w:rsidR="007752A2" w:rsidRDefault="007752A2" w:rsidP="007752A2">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 (supporting calculation of the</w:t>
      </w:r>
      <w:r w:rsidRPr="009B67BF">
        <w:rPr>
          <w:rFonts w:eastAsia="Franklin Gothic Book"/>
        </w:rPr>
        <w:t xml:space="preserve"> No-Program 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rsidR="007752A2" w:rsidRPr="009B67BF" w:rsidRDefault="007752A2" w:rsidP="007752A2">
      <w:pPr>
        <w:ind w:left="720"/>
        <w:rPr>
          <w:rFonts w:eastAsia="Franklin Gothic Book"/>
        </w:rPr>
      </w:pPr>
      <w:r w:rsidRPr="009B67BF">
        <w:rPr>
          <w:rFonts w:eastAsia="Franklin Gothic Book"/>
        </w:rPr>
        <w:t xml:space="preserve">2) </w:t>
      </w:r>
      <w:proofErr w:type="gramStart"/>
      <w:r>
        <w:rPr>
          <w:rFonts w:eastAsia="Franklin Gothic Book"/>
        </w:rPr>
        <w:t>no</w:t>
      </w:r>
      <w:proofErr w:type="gramEnd"/>
      <w:r>
        <w:rPr>
          <w:rFonts w:eastAsia="Franklin Gothic Book"/>
        </w:rPr>
        <w:t xml:space="preserve"> program factor is scored greater than 2.</w:t>
      </w:r>
    </w:p>
    <w:p w:rsidR="007752A2" w:rsidRPr="009B67BF" w:rsidRDefault="007752A2" w:rsidP="007752A2">
      <w:pPr>
        <w:rPr>
          <w:rFonts w:eastAsia="Franklin Gothic Book"/>
        </w:rPr>
      </w:pPr>
    </w:p>
    <w:p w:rsidR="007752A2" w:rsidRPr="00436AF2" w:rsidRDefault="007752A2" w:rsidP="007752A2">
      <w:pPr>
        <w:rPr>
          <w:rFonts w:eastAsia="Franklin Gothic Book"/>
          <w:b/>
        </w:rPr>
      </w:pPr>
      <w:r w:rsidRPr="00436AF2">
        <w:rPr>
          <w:rFonts w:eastAsia="Franklin Gothic Book"/>
          <w:b/>
        </w:rPr>
        <w:t>Timing of Installation Decision/Level of Program Attribution</w:t>
      </w:r>
      <w:r w:rsidR="0064304C">
        <w:rPr>
          <w:rFonts w:eastAsia="Franklin Gothic Book"/>
          <w:b/>
        </w:rPr>
        <w:t xml:space="preserve"> Consistency Check</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rsidR="007752A2" w:rsidRDefault="007752A2" w:rsidP="007752A2">
      <w:pPr>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rsidR="007752A2" w:rsidRDefault="007752A2" w:rsidP="007752A2">
      <w:pPr>
        <w:ind w:firstLine="720"/>
        <w:rPr>
          <w:rFonts w:eastAsia="Franklin Gothic Book"/>
        </w:rPr>
      </w:pPr>
      <w:r w:rsidRPr="009B67BF">
        <w:rPr>
          <w:rFonts w:eastAsia="Franklin Gothic Book"/>
        </w:rPr>
        <w:t xml:space="preserve">2) </w:t>
      </w:r>
      <w:proofErr w:type="gramStart"/>
      <w:r w:rsidRPr="009B67BF">
        <w:rPr>
          <w:rFonts w:eastAsia="Franklin Gothic Book"/>
        </w:rPr>
        <w:t>any</w:t>
      </w:r>
      <w:proofErr w:type="gramEnd"/>
      <w:r w:rsidRPr="009B67BF">
        <w:rPr>
          <w:rFonts w:eastAsia="Franklin Gothic Book"/>
        </w:rPr>
        <w:t xml:space="preserve"> of the following occur:</w:t>
      </w:r>
    </w:p>
    <w:p w:rsidR="007752A2" w:rsidRDefault="007752A2" w:rsidP="007752A2">
      <w:pPr>
        <w:ind w:left="1080"/>
        <w:rPr>
          <w:rFonts w:eastAsia="Franklin Gothic Book"/>
        </w:rPr>
      </w:pPr>
      <w:r w:rsidRPr="009B67BF">
        <w:rPr>
          <w:rFonts w:eastAsia="Franklin Gothic Book"/>
        </w:rPr>
        <w:t xml:space="preserve">a) </w:t>
      </w:r>
      <w:proofErr w:type="gramStart"/>
      <w:r w:rsidRPr="009B67BF">
        <w:rPr>
          <w:rFonts w:eastAsia="Franklin Gothic Book"/>
        </w:rPr>
        <w:t>the</w:t>
      </w:r>
      <w:proofErr w:type="gramEnd"/>
      <w:r w:rsidRPr="009B67BF">
        <w:rPr>
          <w:rFonts w:eastAsia="Franklin Gothic Book"/>
        </w:rPr>
        <w:t xml:space="preserve"> </w:t>
      </w:r>
      <w:r>
        <w:rPr>
          <w:rFonts w:eastAsia="Franklin Gothic Book"/>
        </w:rPr>
        <w:t>number of points allocated to the program (supporting calculation of the</w:t>
      </w:r>
      <w:r w:rsidRPr="009B67BF">
        <w:rPr>
          <w:rFonts w:eastAsia="Franklin Gothic Book"/>
        </w:rPr>
        <w:t xml:space="preserve"> Program Influence 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rsidR="007752A2" w:rsidRDefault="007752A2" w:rsidP="007752A2">
      <w:pPr>
        <w:ind w:left="1080"/>
        <w:rPr>
          <w:rFonts w:eastAsia="Franklin Gothic Book"/>
        </w:rPr>
      </w:pPr>
      <w:r w:rsidRPr="009B67BF">
        <w:rPr>
          <w:rFonts w:eastAsia="Franklin Gothic Book"/>
        </w:rPr>
        <w:t xml:space="preserve">b) the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No-Program 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rsidR="007752A2" w:rsidRPr="009B67BF" w:rsidRDefault="007752A2" w:rsidP="007752A2">
      <w:pPr>
        <w:ind w:left="1080"/>
        <w:rPr>
          <w:rFonts w:eastAsia="Franklin Gothic Book"/>
        </w:rPr>
      </w:pPr>
      <w:r w:rsidRPr="009B67BF">
        <w:rPr>
          <w:rFonts w:eastAsia="Franklin Gothic Book"/>
        </w:rPr>
        <w:t xml:space="preserve">c) </w:t>
      </w:r>
      <w:proofErr w:type="gramStart"/>
      <w:r>
        <w:rPr>
          <w:rFonts w:eastAsia="Franklin Gothic Book"/>
        </w:rPr>
        <w:t>at</w:t>
      </w:r>
      <w:proofErr w:type="gramEnd"/>
      <w:r>
        <w:rPr>
          <w:rFonts w:eastAsia="Franklin Gothic Book"/>
        </w:rPr>
        <w:t xml:space="preserve"> least one program factor is scored greater than 7. </w:t>
      </w:r>
    </w:p>
    <w:p w:rsidR="007752A2" w:rsidRPr="009B67BF" w:rsidRDefault="007752A2" w:rsidP="007752A2">
      <w:pPr>
        <w:rPr>
          <w:rFonts w:eastAsia="Franklin Gothic Book"/>
        </w:rPr>
      </w:pPr>
    </w:p>
    <w:p w:rsidR="002C0C6A" w:rsidRPr="009B67BF" w:rsidRDefault="00BB58BE" w:rsidP="0045080D">
      <w:pPr>
        <w:rPr>
          <w:rFonts w:eastAsia="Franklin Gothic Book"/>
        </w:rPr>
      </w:pPr>
      <w:r w:rsidRPr="009B67BF">
        <w:rPr>
          <w:rFonts w:eastAsia="Franklin Gothic Book"/>
        </w:rPr>
        <w:t xml:space="preserve">When the Timing of Installation Decision/Level of Program Attribution consistency check is administered, if the score response of the question assessing importance of the </w:t>
      </w:r>
      <w:r w:rsidRPr="0071778D">
        <w:rPr>
          <w:rFonts w:eastAsia="Franklin Gothic Book"/>
        </w:rPr>
        <w:t>vendor</w:t>
      </w:r>
      <w:r w:rsidRPr="009B67BF">
        <w:rPr>
          <w:rFonts w:eastAsia="Franklin Gothic Book"/>
        </w:rPr>
        <w:t xml:space="preserve"> is greater than 7, then an open-ended question will be triggered to obtain infor</w:t>
      </w:r>
      <w:r w:rsidR="000D6554">
        <w:rPr>
          <w:rFonts w:eastAsia="Franklin Gothic Book"/>
        </w:rPr>
        <w:t>mation regarding the role the vendor</w:t>
      </w:r>
      <w:r w:rsidRPr="009B67BF">
        <w:rPr>
          <w:rFonts w:eastAsia="Franklin Gothic Book"/>
        </w:rPr>
        <w:t xml:space="preserve"> played in the participant decision to implement the project.</w:t>
      </w:r>
    </w:p>
    <w:p w:rsidR="002C0C6A" w:rsidRPr="009B67BF" w:rsidRDefault="002C0C6A" w:rsidP="0045080D">
      <w:pPr>
        <w:rPr>
          <w:rFonts w:eastAsia="Franklin Gothic Book"/>
        </w:rPr>
      </w:pPr>
    </w:p>
    <w:p w:rsidR="002C0C6A" w:rsidRPr="009B67BF" w:rsidRDefault="00BB58BE" w:rsidP="00835607">
      <w:pPr>
        <w:pStyle w:val="Heading4"/>
      </w:pPr>
      <w:r w:rsidRPr="009B67BF">
        <w:t>Construction of Free Ridership Score</w:t>
      </w:r>
    </w:p>
    <w:p w:rsidR="002C0C6A" w:rsidRPr="0064304C" w:rsidRDefault="00BB58BE" w:rsidP="0045080D">
      <w:pPr>
        <w:rPr>
          <w:rFonts w:eastAsia="Franklin Gothic Book"/>
        </w:rPr>
      </w:pPr>
      <w:r w:rsidRPr="009B67BF">
        <w:rPr>
          <w:rFonts w:eastAsia="Franklin Gothic Book"/>
        </w:rPr>
        <w:t xml:space="preserve">This protocol designates an algorithm that includes inputs with alternative specifications. Specifically, as described above, the Program Components Score input has two alternative specifications and the Deferred Free Ridership input </w:t>
      </w:r>
      <w:r w:rsidRPr="0064304C">
        <w:rPr>
          <w:rFonts w:eastAsia="Franklin Gothic Book"/>
        </w:rPr>
        <w:t xml:space="preserve">has three alternative specifications. Evaluators will calculate free ridership using each possible combination of designated input specifications – resulting in six estimates of free ridership – and will select one of these combinations of input specifications for purposes of calculating the annual incremental energy savings </w:t>
      </w:r>
      <w:r w:rsidR="004A3A22" w:rsidRPr="0064304C">
        <w:rPr>
          <w:rFonts w:eastAsia="Franklin Gothic Book"/>
        </w:rPr>
        <w:t>for comparing to the legislated goal</w:t>
      </w:r>
      <w:r w:rsidRPr="0064304C">
        <w:rPr>
          <w:rFonts w:eastAsia="Franklin Gothic Book"/>
        </w:rPr>
        <w:t xml:space="preserve">. Evaluators will present the results of all six estimates of free ridership in </w:t>
      </w:r>
      <w:r w:rsidR="009D296F" w:rsidRPr="0064304C">
        <w:rPr>
          <w:rFonts w:eastAsia="Franklin Gothic Book"/>
        </w:rPr>
        <w:br/>
      </w:r>
      <w:r w:rsidRPr="0064304C">
        <w:rPr>
          <w:rFonts w:eastAsia="Franklin Gothic Book"/>
        </w:rPr>
        <w:t>EM&amp;V reporting.</w:t>
      </w:r>
    </w:p>
    <w:p w:rsidR="002C0C6A" w:rsidRPr="0064304C" w:rsidRDefault="002C0C6A" w:rsidP="0045080D">
      <w:pPr>
        <w:rPr>
          <w:rFonts w:eastAsia="Franklin Gothic Book"/>
        </w:rPr>
      </w:pPr>
    </w:p>
    <w:p w:rsidR="002C0C6A" w:rsidRPr="0064304C" w:rsidRDefault="00BB58BE" w:rsidP="0045080D">
      <w:pPr>
        <w:rPr>
          <w:rFonts w:eastAsia="Franklin Gothic Book"/>
        </w:rPr>
      </w:pPr>
      <w:r w:rsidRPr="0064304C">
        <w:rPr>
          <w:rFonts w:eastAsia="Franklin Gothic Book"/>
        </w:rPr>
        <w:t>Evaluators will calculate free ridership scores in the following three ways in order to account for the variable ways of accounting for deferred free ridership outlined above</w:t>
      </w:r>
      <w:r w:rsidR="009D296F" w:rsidRPr="0064304C">
        <w:rPr>
          <w:rFonts w:eastAsia="Franklin Gothic Book"/>
        </w:rPr>
        <w:t>:</w:t>
      </w:r>
    </w:p>
    <w:p w:rsidR="002C0C6A" w:rsidRPr="0064304C" w:rsidRDefault="002C0C6A" w:rsidP="0045080D">
      <w:pPr>
        <w:rPr>
          <w:rFonts w:eastAsia="Franklin Gothic Book"/>
        </w:rPr>
      </w:pPr>
    </w:p>
    <w:p w:rsidR="002C0C6A" w:rsidRPr="0064304C" w:rsidRDefault="00BB58BE" w:rsidP="00B70769">
      <w:pPr>
        <w:ind w:left="720" w:hanging="360"/>
        <w:rPr>
          <w:rFonts w:eastAsia="Franklin Gothic Book"/>
        </w:rPr>
      </w:pPr>
      <w:r w:rsidRPr="0064304C">
        <w:rPr>
          <w:rFonts w:eastAsia="Franklin Gothic Book"/>
        </w:rPr>
        <w:t xml:space="preserve">1) </w:t>
      </w:r>
      <w:proofErr w:type="gramStart"/>
      <w:r w:rsidRPr="0064304C">
        <w:rPr>
          <w:rFonts w:eastAsia="Franklin Gothic Book"/>
        </w:rPr>
        <w:t>AVERAGE(</w:t>
      </w:r>
      <w:proofErr w:type="gramEnd"/>
      <w:r w:rsidRPr="0064304C">
        <w:rPr>
          <w:rFonts w:eastAsia="Franklin Gothic Book"/>
        </w:rPr>
        <w:t>[Program Components Score], [Program Influence Score], [No-Program Score*Timing Adjustment Factor</w:t>
      </w:r>
      <w:r w:rsidR="001D4CEF" w:rsidRPr="0064304C">
        <w:rPr>
          <w:rFonts w:eastAsia="Franklin Gothic Book"/>
        </w:rPr>
        <w:t xml:space="preserve"> 1</w:t>
      </w:r>
      <w:r w:rsidRPr="0064304C">
        <w:rPr>
          <w:rFonts w:eastAsia="Franklin Gothic Book"/>
        </w:rPr>
        <w:t>])</w:t>
      </w:r>
    </w:p>
    <w:p w:rsidR="002C0C6A" w:rsidRPr="0064304C" w:rsidRDefault="002C0C6A" w:rsidP="00B70769">
      <w:pPr>
        <w:ind w:left="720" w:hanging="360"/>
        <w:rPr>
          <w:rFonts w:eastAsia="Franklin Gothic Book"/>
        </w:rPr>
      </w:pPr>
    </w:p>
    <w:p w:rsidR="002C0C6A" w:rsidRPr="0064304C" w:rsidRDefault="00BB58BE" w:rsidP="00B70769">
      <w:pPr>
        <w:ind w:left="720" w:hanging="360"/>
        <w:rPr>
          <w:rFonts w:eastAsia="Franklin Gothic Book"/>
        </w:rPr>
      </w:pPr>
      <w:r w:rsidRPr="0064304C">
        <w:rPr>
          <w:rFonts w:eastAsia="Franklin Gothic Book"/>
        </w:rPr>
        <w:t xml:space="preserve">2) </w:t>
      </w:r>
      <w:proofErr w:type="gramStart"/>
      <w:r w:rsidRPr="0064304C">
        <w:rPr>
          <w:rFonts w:eastAsia="Franklin Gothic Book"/>
        </w:rPr>
        <w:t>AVERAGE(</w:t>
      </w:r>
      <w:proofErr w:type="gramEnd"/>
      <w:r w:rsidRPr="0064304C">
        <w:rPr>
          <w:rFonts w:eastAsia="Franklin Gothic Book"/>
        </w:rPr>
        <w:t>[Program Components Score], [Program Influence Score], [No-Program Score]) * Timing Adjustment Factor</w:t>
      </w:r>
      <w:r w:rsidR="001D4CEF" w:rsidRPr="0064304C">
        <w:rPr>
          <w:rFonts w:eastAsia="Franklin Gothic Book"/>
        </w:rPr>
        <w:t xml:space="preserve"> 2</w:t>
      </w:r>
    </w:p>
    <w:p w:rsidR="002C0C6A" w:rsidRPr="0064304C" w:rsidRDefault="002C0C6A" w:rsidP="00B70769">
      <w:pPr>
        <w:ind w:left="720" w:hanging="360"/>
        <w:rPr>
          <w:rFonts w:eastAsia="Franklin Gothic Book"/>
        </w:rPr>
      </w:pPr>
    </w:p>
    <w:p w:rsidR="002C0C6A" w:rsidRPr="009B67BF" w:rsidRDefault="00BB58BE" w:rsidP="00B70769">
      <w:pPr>
        <w:ind w:left="720" w:hanging="360"/>
        <w:rPr>
          <w:rFonts w:eastAsia="Franklin Gothic Book"/>
        </w:rPr>
      </w:pPr>
      <w:r w:rsidRPr="0064304C">
        <w:rPr>
          <w:rFonts w:eastAsia="Franklin Gothic Book"/>
        </w:rPr>
        <w:t xml:space="preserve">3) </w:t>
      </w:r>
      <w:proofErr w:type="gramStart"/>
      <w:r w:rsidRPr="0064304C">
        <w:rPr>
          <w:rFonts w:eastAsia="Franklin Gothic Book"/>
        </w:rPr>
        <w:t>AVERAGE(</w:t>
      </w:r>
      <w:proofErr w:type="gramEnd"/>
      <w:r w:rsidRPr="0064304C">
        <w:rPr>
          <w:rFonts w:eastAsia="Franklin Gothic Book"/>
        </w:rPr>
        <w:t>[(Program Components Score + Program Influence Score)/2], [MINIMUM((No-Program Score + Timing Score)/2, No-Program</w:t>
      </w:r>
      <w:r w:rsidRPr="009B67BF">
        <w:rPr>
          <w:rFonts w:eastAsia="Franklin Gothic Book"/>
        </w:rPr>
        <w:t xml:space="preserve"> Score)])</w:t>
      </w:r>
    </w:p>
    <w:p w:rsidR="002C0C6A" w:rsidRPr="009B67BF" w:rsidRDefault="002C0C6A" w:rsidP="0045080D">
      <w:pPr>
        <w:ind w:left="720"/>
        <w:rPr>
          <w:rFonts w:eastAsia="Franklin Gothic Book"/>
        </w:rPr>
      </w:pPr>
    </w:p>
    <w:p w:rsidR="002C0C6A" w:rsidRPr="009B67BF" w:rsidRDefault="00BB58BE" w:rsidP="0045080D">
      <w:pPr>
        <w:rPr>
          <w:rFonts w:eastAsia="Franklin Gothic Book"/>
        </w:rPr>
      </w:pPr>
      <w:r w:rsidRPr="009B67BF">
        <w:rPr>
          <w:rFonts w:eastAsia="Franklin Gothic Book"/>
        </w:rPr>
        <w:t>For each of the three ways, the Program Components Score is calculated in two ways:</w:t>
      </w:r>
    </w:p>
    <w:p w:rsidR="002C0C6A" w:rsidRPr="009B67BF" w:rsidRDefault="002C0C6A" w:rsidP="0045080D">
      <w:pPr>
        <w:rPr>
          <w:rFonts w:eastAsia="Franklin Gothic Book"/>
        </w:rPr>
      </w:pPr>
    </w:p>
    <w:p w:rsidR="002C0C6A" w:rsidRPr="009B67BF" w:rsidRDefault="00BB58BE" w:rsidP="00B70769">
      <w:pPr>
        <w:ind w:left="720" w:hanging="360"/>
        <w:rPr>
          <w:rFonts w:eastAsia="Franklin Gothic Book"/>
        </w:rPr>
      </w:pPr>
      <w:r w:rsidRPr="009B67BF">
        <w:rPr>
          <w:rFonts w:eastAsia="Franklin Gothic Book"/>
        </w:rPr>
        <w:t>a) 1 - ([Maximum Program Factor Score]/10)</w:t>
      </w:r>
    </w:p>
    <w:p w:rsidR="002C0C6A" w:rsidRPr="009B67BF" w:rsidRDefault="00BB58BE" w:rsidP="00B70769">
      <w:pPr>
        <w:ind w:left="720" w:hanging="360"/>
        <w:rPr>
          <w:rFonts w:eastAsia="Franklin Gothic Book"/>
        </w:rPr>
      </w:pPr>
      <w:r w:rsidRPr="009B67BF">
        <w:rPr>
          <w:rFonts w:eastAsia="Franklin Gothic Book"/>
        </w:rPr>
        <w:t>b) 1 - ([M</w:t>
      </w:r>
      <w:r w:rsidR="00B21F63">
        <w:rPr>
          <w:rFonts w:eastAsia="Franklin Gothic Book"/>
        </w:rPr>
        <w:t>aximum Program Factor Score]</w:t>
      </w:r>
      <w:proofErr w:type="gramStart"/>
      <w:r w:rsidR="00B21F63">
        <w:rPr>
          <w:rFonts w:eastAsia="Franklin Gothic Book"/>
        </w:rPr>
        <w:t>/(</w:t>
      </w:r>
      <w:proofErr w:type="gramEnd"/>
      <w:r w:rsidR="00B21F63">
        <w:rPr>
          <w:rFonts w:eastAsia="Franklin Gothic Book"/>
        </w:rPr>
        <w:t>[Maximum Program Factor Score]+[</w:t>
      </w:r>
      <w:r w:rsidRPr="009B67BF">
        <w:rPr>
          <w:rFonts w:eastAsia="Franklin Gothic Book"/>
        </w:rPr>
        <w:t xml:space="preserve">Maximum Non-Program </w:t>
      </w:r>
      <w:r w:rsidR="009D296F">
        <w:rPr>
          <w:rFonts w:eastAsia="Franklin Gothic Book"/>
        </w:rPr>
        <w:br/>
      </w:r>
      <w:r w:rsidRPr="009B67BF">
        <w:rPr>
          <w:rFonts w:eastAsia="Franklin Gothic Book"/>
        </w:rPr>
        <w:t>Factor Score]))</w:t>
      </w:r>
    </w:p>
    <w:p w:rsidR="002C0C6A" w:rsidRPr="009B67BF" w:rsidRDefault="002C0C6A" w:rsidP="0045080D">
      <w:pPr>
        <w:ind w:left="720"/>
        <w:rPr>
          <w:rFonts w:eastAsia="Franklin Gothic Book"/>
        </w:rPr>
      </w:pPr>
    </w:p>
    <w:p w:rsidR="002C0C6A" w:rsidRPr="009B67BF" w:rsidRDefault="00BB58BE" w:rsidP="0045080D">
      <w:pPr>
        <w:rPr>
          <w:rFonts w:eastAsia="Franklin Gothic Book"/>
        </w:rPr>
      </w:pPr>
      <w:r w:rsidRPr="009B67BF">
        <w:rPr>
          <w:rFonts w:eastAsia="Franklin Gothic Book"/>
        </w:rPr>
        <w:t xml:space="preserve">The algorithms listed above are graphically presented </w:t>
      </w:r>
      <w:r w:rsidR="003903A8">
        <w:rPr>
          <w:rFonts w:eastAsia="Franklin Gothic Book"/>
        </w:rPr>
        <w:t xml:space="preserve">in </w:t>
      </w:r>
      <w:r w:rsidR="003903A8">
        <w:rPr>
          <w:rFonts w:eastAsia="Franklin Gothic Book"/>
        </w:rPr>
        <w:fldChar w:fldCharType="begin"/>
      </w:r>
      <w:r w:rsidR="003903A8">
        <w:rPr>
          <w:rFonts w:eastAsia="Franklin Gothic Book"/>
        </w:rPr>
        <w:instrText xml:space="preserve"> REF _Ref438496360 \h </w:instrText>
      </w:r>
      <w:r w:rsidR="003903A8">
        <w:rPr>
          <w:rFonts w:eastAsia="Franklin Gothic Book"/>
        </w:rPr>
      </w:r>
      <w:r w:rsidR="003903A8">
        <w:rPr>
          <w:rFonts w:eastAsia="Franklin Gothic Book"/>
        </w:rPr>
        <w:fldChar w:fldCharType="separate"/>
      </w:r>
      <w:r w:rsidR="003903A8" w:rsidRPr="009B67BF">
        <w:t xml:space="preserve">Figure </w:t>
      </w:r>
      <w:r w:rsidR="003903A8">
        <w:rPr>
          <w:noProof/>
        </w:rPr>
        <w:t>3</w:t>
      </w:r>
      <w:r w:rsidR="003903A8">
        <w:noBreakHyphen/>
      </w:r>
      <w:r w:rsidR="003903A8">
        <w:rPr>
          <w:noProof/>
        </w:rPr>
        <w:t>1</w:t>
      </w:r>
      <w:r w:rsidR="003903A8">
        <w:rPr>
          <w:rFonts w:eastAsia="Franklin Gothic Book"/>
        </w:rPr>
        <w:fldChar w:fldCharType="end"/>
      </w:r>
      <w:r w:rsidR="003903A8">
        <w:rPr>
          <w:rFonts w:eastAsia="Franklin Gothic Book"/>
        </w:rPr>
        <w:t xml:space="preserve">, </w:t>
      </w:r>
      <w:r w:rsidR="003903A8">
        <w:rPr>
          <w:rFonts w:eastAsia="Franklin Gothic Book"/>
        </w:rPr>
        <w:fldChar w:fldCharType="begin"/>
      </w:r>
      <w:r w:rsidR="003903A8">
        <w:rPr>
          <w:rFonts w:eastAsia="Franklin Gothic Book"/>
        </w:rPr>
        <w:instrText xml:space="preserve"> REF _Ref438496362 \h </w:instrText>
      </w:r>
      <w:r w:rsidR="003903A8">
        <w:rPr>
          <w:rFonts w:eastAsia="Franklin Gothic Book"/>
        </w:rPr>
      </w:r>
      <w:r w:rsidR="003903A8">
        <w:rPr>
          <w:rFonts w:eastAsia="Franklin Gothic Book"/>
        </w:rPr>
        <w:fldChar w:fldCharType="separate"/>
      </w:r>
      <w:r w:rsidR="003903A8" w:rsidRPr="009B67BF">
        <w:t xml:space="preserve">Figure </w:t>
      </w:r>
      <w:r w:rsidR="003903A8">
        <w:rPr>
          <w:noProof/>
        </w:rPr>
        <w:t>3</w:t>
      </w:r>
      <w:r w:rsidR="003903A8">
        <w:noBreakHyphen/>
      </w:r>
      <w:r w:rsidR="003903A8">
        <w:rPr>
          <w:noProof/>
        </w:rPr>
        <w:t>2</w:t>
      </w:r>
      <w:r w:rsidR="003903A8">
        <w:rPr>
          <w:rFonts w:eastAsia="Franklin Gothic Book"/>
        </w:rPr>
        <w:fldChar w:fldCharType="end"/>
      </w:r>
      <w:r w:rsidR="003903A8">
        <w:rPr>
          <w:rFonts w:eastAsia="Franklin Gothic Book"/>
        </w:rPr>
        <w:t xml:space="preserve">, and </w:t>
      </w:r>
      <w:r w:rsidR="003903A8">
        <w:rPr>
          <w:rFonts w:eastAsia="Franklin Gothic Book"/>
        </w:rPr>
        <w:fldChar w:fldCharType="begin"/>
      </w:r>
      <w:r w:rsidR="003903A8">
        <w:rPr>
          <w:rFonts w:eastAsia="Franklin Gothic Book"/>
        </w:rPr>
        <w:instrText xml:space="preserve"> REF _Ref438496363 \h </w:instrText>
      </w:r>
      <w:r w:rsidR="003903A8">
        <w:rPr>
          <w:rFonts w:eastAsia="Franklin Gothic Book"/>
        </w:rPr>
      </w:r>
      <w:r w:rsidR="003903A8">
        <w:rPr>
          <w:rFonts w:eastAsia="Franklin Gothic Book"/>
        </w:rPr>
        <w:fldChar w:fldCharType="separate"/>
      </w:r>
      <w:r w:rsidR="003903A8" w:rsidRPr="009B67BF">
        <w:t xml:space="preserve">Figure </w:t>
      </w:r>
      <w:r w:rsidR="003903A8">
        <w:rPr>
          <w:noProof/>
        </w:rPr>
        <w:t>3</w:t>
      </w:r>
      <w:r w:rsidR="003903A8">
        <w:noBreakHyphen/>
      </w:r>
      <w:r w:rsidR="003903A8">
        <w:rPr>
          <w:noProof/>
        </w:rPr>
        <w:t>3</w:t>
      </w:r>
      <w:r w:rsidR="003903A8">
        <w:rPr>
          <w:rFonts w:eastAsia="Franklin Gothic Book"/>
        </w:rPr>
        <w:fldChar w:fldCharType="end"/>
      </w:r>
      <w:r w:rsidR="003903A8">
        <w:rPr>
          <w:rFonts w:eastAsia="Franklin Gothic Book"/>
        </w:rPr>
        <w:t xml:space="preserve">. </w:t>
      </w:r>
    </w:p>
    <w:p w:rsidR="002C0C6A" w:rsidRPr="009B67BF" w:rsidRDefault="002C0C6A" w:rsidP="0045080D">
      <w:pPr>
        <w:rPr>
          <w:rFonts w:eastAsia="Franklin Gothic Book"/>
        </w:rPr>
      </w:pPr>
    </w:p>
    <w:p w:rsidR="00D920BA" w:rsidRDefault="00D920BA" w:rsidP="00D920BA">
      <w:pPr>
        <w:pStyle w:val="Heading4"/>
      </w:pPr>
      <w:bookmarkStart w:id="43" w:name="_Toc431366153"/>
      <w:bookmarkStart w:id="44" w:name="_Toc431526441"/>
      <w:r>
        <w:t>Vendor Responses in the Free Ridership Calculation</w:t>
      </w:r>
    </w:p>
    <w:p w:rsidR="00D920BA" w:rsidRPr="00235EED" w:rsidRDefault="00D920BA" w:rsidP="00D920BA">
      <w:pPr>
        <w:pStyle w:val="Heading5"/>
      </w:pPr>
      <w:r w:rsidRPr="00235EED">
        <w:t xml:space="preserve">Treatment of Participant’s Rating of </w:t>
      </w:r>
      <w:r>
        <w:t>Vendor</w:t>
      </w:r>
      <w:r w:rsidRPr="00235EED">
        <w:t xml:space="preserve"> in the Program Components Score of the Participant FR Algorithm</w:t>
      </w:r>
    </w:p>
    <w:p w:rsidR="00D920BA" w:rsidRPr="00235EED" w:rsidRDefault="00D920BA" w:rsidP="00D920BA">
      <w:r w:rsidRPr="00235EED">
        <w:t xml:space="preserve">The Program Components Score of the participant Core Free Ridership (FR) algorithm is based on participant ratings of program and non-program factors. </w:t>
      </w:r>
      <w:r>
        <w:t>Vendors</w:t>
      </w:r>
      <w:r>
        <w:rPr>
          <w:rStyle w:val="FootnoteReference"/>
        </w:rPr>
        <w:footnoteReference w:id="9"/>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component or a non-program component. This section outlines three scenarios for the treatment of the participant’s rating of a </w:t>
      </w:r>
      <w:r>
        <w:t>vendor</w:t>
      </w:r>
      <w:r w:rsidRPr="00235EED">
        <w:t xml:space="preserve"> in the Program Components Score of the participant FR algorithm.</w:t>
      </w:r>
    </w:p>
    <w:p w:rsidR="00D920BA" w:rsidRDefault="00D920BA" w:rsidP="00D920BA"/>
    <w:p w:rsidR="00D920BA" w:rsidRPr="00D920BA" w:rsidRDefault="00D920BA" w:rsidP="00893078">
      <w:pPr>
        <w:keepNext/>
        <w:keepLines/>
        <w:rPr>
          <w:b/>
        </w:rPr>
      </w:pPr>
      <w:r w:rsidRPr="00D920BA">
        <w:rPr>
          <w:b/>
        </w:rPr>
        <w:t xml:space="preserve">Scenario #1: Vendors are automatically considered a program component </w:t>
      </w:r>
    </w:p>
    <w:p w:rsidR="00D920BA" w:rsidRDefault="00D920BA" w:rsidP="00893078">
      <w:pPr>
        <w:keepNext/>
        <w:keepLines/>
      </w:pPr>
    </w:p>
    <w:p w:rsidR="00D920BA" w:rsidRPr="00235EED" w:rsidRDefault="00D920BA" w:rsidP="00893078">
      <w:pPr>
        <w:keepNext/>
        <w:keepLines/>
      </w:pPr>
      <w:r w:rsidRPr="00235EED">
        <w:t xml:space="preserve">The </w:t>
      </w:r>
      <w:r>
        <w:t>vendor</w:t>
      </w:r>
      <w:r w:rsidRPr="00235EED">
        <w:t xml:space="preserve"> is considered a program component in the calculation of the Program Components Score in the FR algorithm if the program meets specific criteria, which could include the following: </w:t>
      </w:r>
    </w:p>
    <w:p w:rsidR="00D920BA" w:rsidRPr="00235EED" w:rsidRDefault="00D920BA" w:rsidP="00D920BA"/>
    <w:p w:rsidR="00D920BA" w:rsidRPr="00235EED" w:rsidRDefault="00D920BA" w:rsidP="00D920BA">
      <w:pPr>
        <w:pStyle w:val="ListParagraph"/>
        <w:numPr>
          <w:ilvl w:val="0"/>
          <w:numId w:val="40"/>
        </w:numPr>
        <w:contextualSpacing w:val="0"/>
      </w:pPr>
      <w:r w:rsidRPr="00235EED">
        <w:t>Trade allies are an integral component of program delivery, as supported by program logic</w:t>
      </w:r>
    </w:p>
    <w:p w:rsidR="00D920BA" w:rsidRDefault="00D920BA" w:rsidP="00D920BA">
      <w:pPr>
        <w:pStyle w:val="ListParagraph"/>
        <w:numPr>
          <w:ilvl w:val="0"/>
          <w:numId w:val="40"/>
        </w:numPr>
        <w:contextualSpacing w:val="0"/>
      </w:pPr>
      <w:r w:rsidRPr="00235EED">
        <w:t xml:space="preserve">The trade ally network consists of a limited number of </w:t>
      </w:r>
      <w:r>
        <w:t>program administrator-</w:t>
      </w:r>
      <w:r w:rsidRPr="00235EED">
        <w:t>selected, pre-approved trade allies</w:t>
      </w:r>
    </w:p>
    <w:p w:rsidR="00D920BA" w:rsidRPr="00235EED" w:rsidRDefault="00D920BA" w:rsidP="00D920BA">
      <w:pPr>
        <w:pStyle w:val="ListParagraph"/>
        <w:numPr>
          <w:ilvl w:val="0"/>
          <w:numId w:val="40"/>
        </w:numPr>
        <w:contextualSpacing w:val="0"/>
      </w:pPr>
      <w:r>
        <w:t>Only trade allies can implement projects and submit applications on behalf of the customer</w:t>
      </w:r>
    </w:p>
    <w:p w:rsidR="00D920BA" w:rsidRPr="00235EED" w:rsidRDefault="00D920BA" w:rsidP="00D920BA">
      <w:pPr>
        <w:pStyle w:val="ListParagraph"/>
        <w:numPr>
          <w:ilvl w:val="0"/>
          <w:numId w:val="40"/>
        </w:numPr>
        <w:contextualSpacing w:val="0"/>
      </w:pPr>
      <w:r w:rsidRPr="00235EED">
        <w:t xml:space="preserve">Trade allies complete signed agreements with the program administrator </w:t>
      </w:r>
    </w:p>
    <w:p w:rsidR="00D920BA" w:rsidRPr="00235EED" w:rsidRDefault="00D920BA" w:rsidP="00D920BA">
      <w:pPr>
        <w:pStyle w:val="ListParagraph"/>
        <w:numPr>
          <w:ilvl w:val="0"/>
          <w:numId w:val="40"/>
        </w:numPr>
        <w:contextualSpacing w:val="0"/>
      </w:pPr>
      <w:r w:rsidRPr="00235EED">
        <w:t xml:space="preserve">Trade allies </w:t>
      </w:r>
      <w:r w:rsidR="00721723">
        <w:t>complete</w:t>
      </w:r>
      <w:r w:rsidRPr="00235EED">
        <w:t xml:space="preserve"> program-sponsored training</w:t>
      </w:r>
    </w:p>
    <w:p w:rsidR="00D920BA" w:rsidRPr="00235EED" w:rsidRDefault="00D920BA" w:rsidP="00D920BA"/>
    <w:p w:rsidR="00D920BA" w:rsidRPr="00235EED" w:rsidRDefault="00D920BA" w:rsidP="00D920BA">
      <w:r w:rsidRPr="00235EED">
        <w:t xml:space="preserve">In these cases, the </w:t>
      </w:r>
      <w:r>
        <w:t>vendor</w:t>
      </w:r>
      <w:r w:rsidRPr="00235EED">
        <w:t xml:space="preserve"> is automatically considered a program component,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 Score algorithm as a program component.</w:t>
      </w:r>
    </w:p>
    <w:p w:rsidR="00D920BA" w:rsidRDefault="00D920BA" w:rsidP="00D920BA"/>
    <w:p w:rsidR="00D920BA" w:rsidRPr="00D920BA" w:rsidRDefault="00D920BA" w:rsidP="00D920BA">
      <w:pPr>
        <w:rPr>
          <w:b/>
        </w:rPr>
      </w:pPr>
      <w:r w:rsidRPr="00D920BA">
        <w:rPr>
          <w:b/>
        </w:rPr>
        <w:t>Scenario #2: Vendors are considered a program component if the program influenced their recommendation to implement the efficient project</w:t>
      </w:r>
    </w:p>
    <w:p w:rsidR="00D920BA" w:rsidRDefault="00D920BA" w:rsidP="00D920BA"/>
    <w:p w:rsidR="00D920BA" w:rsidRDefault="00D920BA" w:rsidP="00D920BA">
      <w:r w:rsidRPr="00692EB8">
        <w:t xml:space="preserve">For programs that </w:t>
      </w:r>
      <w:r>
        <w:t>have a trade ally network, but do not meet the conditions under Scenario #1 above, follow-up interviews with vendors may be used to determine if the vendor should be considered a program component. To qualify for Scenario #2, a program’s trade ally network should meet the following conditions:</w:t>
      </w:r>
    </w:p>
    <w:p w:rsidR="00D920BA" w:rsidRDefault="00D920BA" w:rsidP="00D920BA"/>
    <w:p w:rsidR="00D920BA" w:rsidRPr="00692EB8" w:rsidRDefault="00D920BA" w:rsidP="00D920BA">
      <w:pPr>
        <w:pStyle w:val="ListParagraph"/>
        <w:numPr>
          <w:ilvl w:val="0"/>
          <w:numId w:val="66"/>
        </w:numPr>
      </w:pPr>
      <w:r>
        <w:t>Trade allies</w:t>
      </w:r>
      <w:r w:rsidRPr="00692EB8">
        <w:t xml:space="preserve"> </w:t>
      </w:r>
      <w:r>
        <w:t>are</w:t>
      </w:r>
      <w:r w:rsidRPr="00692EB8">
        <w:t xml:space="preserve"> registered with the program</w:t>
      </w:r>
    </w:p>
    <w:p w:rsidR="00D920BA" w:rsidRPr="00692EB8" w:rsidRDefault="00D920BA" w:rsidP="00D920BA">
      <w:pPr>
        <w:pStyle w:val="ListParagraph"/>
        <w:numPr>
          <w:ilvl w:val="0"/>
          <w:numId w:val="66"/>
        </w:numPr>
      </w:pPr>
      <w:r w:rsidRPr="00692EB8">
        <w:t xml:space="preserve">Trade allies </w:t>
      </w:r>
      <w:r>
        <w:t xml:space="preserve">typically </w:t>
      </w:r>
      <w:r w:rsidRPr="00692EB8">
        <w:t>complete signed agreem</w:t>
      </w:r>
      <w:r>
        <w:t>ents with program administrator</w:t>
      </w:r>
    </w:p>
    <w:p w:rsidR="00D920BA" w:rsidRPr="00692EB8" w:rsidRDefault="00D920BA" w:rsidP="00D920BA">
      <w:pPr>
        <w:pStyle w:val="ListParagraph"/>
        <w:numPr>
          <w:ilvl w:val="0"/>
          <w:numId w:val="66"/>
        </w:numPr>
      </w:pPr>
      <w:r w:rsidRPr="00692EB8">
        <w:t xml:space="preserve">Trade allies </w:t>
      </w:r>
      <w:r w:rsidR="00721723">
        <w:t>complete</w:t>
      </w:r>
      <w:r w:rsidRPr="00692EB8">
        <w:t xml:space="preserve"> program-sponsored training</w:t>
      </w:r>
    </w:p>
    <w:p w:rsidR="00D920BA" w:rsidRPr="00692EB8" w:rsidRDefault="00D920BA" w:rsidP="00D920BA">
      <w:pPr>
        <w:pStyle w:val="ListParagraph"/>
        <w:numPr>
          <w:ilvl w:val="0"/>
          <w:numId w:val="66"/>
        </w:numPr>
      </w:pPr>
      <w:r>
        <w:t>Trade allies drive program participation, as supported by p</w:t>
      </w:r>
      <w:r w:rsidRPr="00692EB8">
        <w:t xml:space="preserve">rogram logic </w:t>
      </w:r>
    </w:p>
    <w:p w:rsidR="00D920BA" w:rsidRDefault="00D920BA" w:rsidP="00D920BA"/>
    <w:p w:rsidR="00D920BA" w:rsidRDefault="00D920BA" w:rsidP="00D920BA">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component. A follow-up interview is triggered under the following conditions:</w:t>
      </w:r>
    </w:p>
    <w:p w:rsidR="00D920BA" w:rsidRDefault="00D920BA" w:rsidP="00D920BA"/>
    <w:p w:rsidR="00D920BA" w:rsidRDefault="00D920BA" w:rsidP="00D920BA">
      <w:pPr>
        <w:pStyle w:val="ListParagraph"/>
        <w:numPr>
          <w:ilvl w:val="0"/>
          <w:numId w:val="67"/>
        </w:numPr>
      </w:pPr>
      <w:r>
        <w:t>The p</w:t>
      </w:r>
      <w:r w:rsidRPr="009E19B9">
        <w:t xml:space="preserve">articipant </w:t>
      </w:r>
      <w:r>
        <w:t>rated the influence of the vendor as</w:t>
      </w:r>
      <w:r w:rsidRPr="009E19B9">
        <w:t xml:space="preserve"> 8, 9, or 10</w:t>
      </w:r>
      <w:r>
        <w:t xml:space="preserve"> (on a scale from 0 to 10)</w:t>
      </w:r>
    </w:p>
    <w:p w:rsidR="00D920BA" w:rsidRPr="00692EB8" w:rsidRDefault="00D920BA" w:rsidP="00D920BA">
      <w:pPr>
        <w:pStyle w:val="ListParagraph"/>
        <w:numPr>
          <w:ilvl w:val="0"/>
          <w:numId w:val="67"/>
        </w:numPr>
      </w:pPr>
      <w:r w:rsidRPr="009E19B9">
        <w:t xml:space="preserve">The rating the participant gave to </w:t>
      </w:r>
      <w:r>
        <w:t>vendor</w:t>
      </w:r>
      <w:r w:rsidRPr="009E19B9">
        <w:t xml:space="preserve"> influence is higher than any of the program component </w:t>
      </w:r>
      <w:r>
        <w:t>ratings</w:t>
      </w:r>
    </w:p>
    <w:p w:rsidR="00D920BA" w:rsidRDefault="00D920BA" w:rsidP="00D920BA"/>
    <w:p w:rsidR="00D920BA" w:rsidRDefault="00D920BA" w:rsidP="00D920BA">
      <w:r>
        <w:t>If completed, the interview should include the following questions:</w:t>
      </w:r>
    </w:p>
    <w:p w:rsidR="00D920BA" w:rsidRDefault="00D920BA" w:rsidP="00D920BA"/>
    <w:p w:rsidR="00D920BA" w:rsidRDefault="00D920BA" w:rsidP="00D920BA">
      <w:pPr>
        <w:ind w:left="720" w:hanging="720"/>
      </w:pPr>
      <w:r>
        <w:t>FR1a</w:t>
      </w:r>
      <w:r>
        <w:tab/>
        <w:t>On a scale of 0 to 10 where 0 is NOT AT ALL IMPORTANT and 10 is EXTREMELY IMPORTANT, how important was the PROGRAM, including incentives as well as program services and information, in influencing your decision to recommend that &lt;CUSTOMER&gt; install the energy efficient &lt;MEASURE&gt; at this time?</w:t>
      </w:r>
    </w:p>
    <w:p w:rsidR="00D920BA" w:rsidRDefault="00D920BA" w:rsidP="00D920BA">
      <w:pPr>
        <w:ind w:left="720" w:hanging="720"/>
      </w:pPr>
    </w:p>
    <w:p w:rsidR="00D920BA" w:rsidRDefault="00D920BA" w:rsidP="00D920BA">
      <w:pPr>
        <w:ind w:left="720" w:hanging="720"/>
      </w:pPr>
      <w:r>
        <w:t>FR1b</w:t>
      </w:r>
      <w:r>
        <w:tab/>
        <w:t>On the same scale, how important was y</w:t>
      </w:r>
      <w:r w:rsidRPr="004C6E27">
        <w:t>our firm’s past participation in an in</w:t>
      </w:r>
      <w:r>
        <w:t>centive or study-based program-</w:t>
      </w:r>
      <w:r w:rsidRPr="004C6E27">
        <w:t xml:space="preserve">sponsored by </w:t>
      </w:r>
      <w:r>
        <w:t>&lt;PROGRAM ADMINISTRATOR&gt;</w:t>
      </w:r>
      <w:r w:rsidRPr="004C6E27">
        <w:t>?</w:t>
      </w:r>
    </w:p>
    <w:p w:rsidR="00D920BA" w:rsidRDefault="00D920BA" w:rsidP="00D920BA">
      <w:pPr>
        <w:ind w:left="720" w:hanging="720"/>
      </w:pPr>
    </w:p>
    <w:p w:rsidR="00D920BA" w:rsidRDefault="00D920BA" w:rsidP="00D920BA">
      <w:pPr>
        <w:ind w:left="720" w:hanging="720"/>
      </w:pPr>
      <w:r>
        <w:t>FR2</w:t>
      </w:r>
      <w:r>
        <w:tab/>
        <w:t>And using a 0 to 10 likelihood scale where 0 is NOT AT ALL LIKELY and 10 is EXTREMELY LIKELY, if the PROGRAM, including incentives as well as program services and information, had not been available, what is the likelihood that you would have recommended this specific &lt;MEASURE&gt; to &lt;CUSTOMER&gt;?</w:t>
      </w:r>
    </w:p>
    <w:p w:rsidR="00D920BA" w:rsidRDefault="00D920BA" w:rsidP="00D920BA"/>
    <w:p w:rsidR="00D920BA" w:rsidRDefault="00D920BA" w:rsidP="00D920BA">
      <w:pPr>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program</w:t>
      </w:r>
      <w:r w:rsidRPr="004C6E27">
        <w:t>?</w:t>
      </w:r>
    </w:p>
    <w:p w:rsidR="00D920BA" w:rsidRDefault="00D920BA" w:rsidP="00D920BA">
      <w:pPr>
        <w:ind w:left="720" w:hanging="720"/>
      </w:pPr>
    </w:p>
    <w:p w:rsidR="00D920BA" w:rsidRDefault="00D920BA" w:rsidP="00D920BA">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 xml:space="preserve">the </w:t>
      </w:r>
      <w:r w:rsidRPr="004C6E27">
        <w:t>program?</w:t>
      </w:r>
    </w:p>
    <w:p w:rsidR="00D920BA" w:rsidRDefault="00D920BA" w:rsidP="00D920BA">
      <w:pPr>
        <w:ind w:left="720" w:hanging="720"/>
      </w:pPr>
    </w:p>
    <w:p w:rsidR="00D920BA" w:rsidRDefault="00D920BA" w:rsidP="00D920BA">
      <w:r>
        <w:t>The interview will also include consistency checks, if the vendor provides inconsistent responses to these questions.</w:t>
      </w:r>
    </w:p>
    <w:p w:rsidR="00D920BA" w:rsidRDefault="00D920BA" w:rsidP="00D920BA"/>
    <w:p w:rsidR="00D920BA" w:rsidRDefault="00D920BA" w:rsidP="00D920BA">
      <w:r>
        <w:t>T</w:t>
      </w:r>
      <w:r w:rsidRPr="00552783">
        <w:t xml:space="preserve">he </w:t>
      </w:r>
      <w:r>
        <w:t>vendor</w:t>
      </w:r>
      <w:r w:rsidRPr="00552783">
        <w:t xml:space="preserve"> is viewed as a program </w:t>
      </w:r>
      <w:r>
        <w:t>component</w:t>
      </w:r>
      <w:r w:rsidRPr="00552783">
        <w:t xml:space="preserve"> and the rating the </w:t>
      </w:r>
      <w:r>
        <w:t>participant</w:t>
      </w:r>
      <w:r w:rsidRPr="00552783">
        <w:t xml:space="preserve"> provided for the </w:t>
      </w:r>
      <w:r>
        <w:t>vendor</w:t>
      </w:r>
      <w:r w:rsidRPr="00552783">
        <w:t xml:space="preserve"> </w:t>
      </w:r>
      <w:r>
        <w:t>goes into the Program Components Score algorithm as a program component if, after consideration of any consistency checks:</w:t>
      </w:r>
    </w:p>
    <w:p w:rsidR="00D920BA" w:rsidRDefault="00D920BA" w:rsidP="00D920BA"/>
    <w:p w:rsidR="00D920BA" w:rsidRDefault="00D920BA" w:rsidP="00D920BA">
      <w:pPr>
        <w:pStyle w:val="ListParagraph"/>
        <w:numPr>
          <w:ilvl w:val="0"/>
          <w:numId w:val="68"/>
        </w:numPr>
      </w:pPr>
      <w:r>
        <w:t>The response to Q. FR1a or FR1b is 8, 9, or 10</w:t>
      </w:r>
    </w:p>
    <w:p w:rsidR="00D920BA" w:rsidRPr="00552783" w:rsidRDefault="00D920BA" w:rsidP="00D920BA">
      <w:pPr>
        <w:pStyle w:val="ListParagraph"/>
        <w:ind w:left="0"/>
        <w:rPr>
          <w:u w:val="single"/>
        </w:rPr>
      </w:pPr>
      <w:r w:rsidRPr="00552783">
        <w:rPr>
          <w:u w:val="single"/>
        </w:rPr>
        <w:t>OR</w:t>
      </w:r>
    </w:p>
    <w:p w:rsidR="00D920BA" w:rsidRDefault="00D920BA" w:rsidP="00D920BA">
      <w:pPr>
        <w:pStyle w:val="ListParagraph"/>
        <w:numPr>
          <w:ilvl w:val="0"/>
          <w:numId w:val="68"/>
        </w:numPr>
      </w:pPr>
      <w:r>
        <w:t>The response to Q. FR2 is 0, 1, or 2</w:t>
      </w:r>
    </w:p>
    <w:p w:rsidR="00D920BA" w:rsidRPr="00183E56" w:rsidRDefault="00D920BA" w:rsidP="00D920BA">
      <w:pPr>
        <w:rPr>
          <w:u w:val="single"/>
        </w:rPr>
      </w:pPr>
      <w:r w:rsidRPr="00183E56">
        <w:rPr>
          <w:u w:val="single"/>
        </w:rPr>
        <w:t>OR</w:t>
      </w:r>
    </w:p>
    <w:p w:rsidR="00D920BA" w:rsidRPr="00692EB8" w:rsidRDefault="00D920BA" w:rsidP="00D920BA">
      <w:pPr>
        <w:pStyle w:val="ListParagraph"/>
        <w:numPr>
          <w:ilvl w:val="0"/>
          <w:numId w:val="68"/>
        </w:numPr>
      </w:pPr>
      <w:r>
        <w:t>The difference between the responses to FR3b and FR3a is 80% or greater</w:t>
      </w:r>
    </w:p>
    <w:p w:rsidR="00D920BA" w:rsidRDefault="00D920BA" w:rsidP="00D920BA"/>
    <w:p w:rsidR="00D920BA" w:rsidRDefault="00D920BA" w:rsidP="00D920BA">
      <w:r>
        <w:t xml:space="preserve">If none of these conditions are met, the </w:t>
      </w:r>
      <w:r w:rsidRPr="00552783">
        <w:t xml:space="preserve">rating the </w:t>
      </w:r>
      <w:r>
        <w:t>participant</w:t>
      </w:r>
      <w:r w:rsidRPr="00552783">
        <w:t xml:space="preserve"> provided for the </w:t>
      </w:r>
      <w:r>
        <w:t>vendor</w:t>
      </w:r>
      <w:r w:rsidRPr="00552783">
        <w:t xml:space="preserve"> </w:t>
      </w:r>
      <w:r>
        <w:t>goes into the Program Components Score algorithm as a non-program component.</w:t>
      </w:r>
    </w:p>
    <w:p w:rsidR="00D920BA" w:rsidRDefault="00D920BA" w:rsidP="00D920BA"/>
    <w:p w:rsidR="00D920BA" w:rsidRDefault="00D920BA" w:rsidP="00D920BA">
      <w:r>
        <w:t>In the event that an interview is not completed</w:t>
      </w:r>
      <w:r w:rsidR="009F161F">
        <w:t xml:space="preserve"> (e.g., the size of the project did not warrant a vendor interview or the vendor could not be reached)</w:t>
      </w:r>
      <w:r>
        <w:t xml:space="preserve">, the evaluation reports should explain how the rating the participant provided </w:t>
      </w:r>
      <w:r w:rsidR="009F161F">
        <w:t xml:space="preserve">for the vendor </w:t>
      </w:r>
      <w:r>
        <w:t xml:space="preserve">was treated. Guidelines for </w:t>
      </w:r>
      <w:r w:rsidR="009F161F">
        <w:t>these situations</w:t>
      </w:r>
      <w:r>
        <w:t xml:space="preserve"> may be added</w:t>
      </w:r>
      <w:r w:rsidRPr="00500F33">
        <w:t xml:space="preserve"> </w:t>
      </w:r>
      <w:r w:rsidRPr="004201C2">
        <w:t>to this document in the future</w:t>
      </w:r>
      <w:r>
        <w:t>.</w:t>
      </w:r>
    </w:p>
    <w:p w:rsidR="00D920BA" w:rsidRDefault="00D920BA" w:rsidP="00D920BA"/>
    <w:p w:rsidR="00D920BA" w:rsidRPr="00D920BA" w:rsidRDefault="00D920BA" w:rsidP="00D920BA">
      <w:pPr>
        <w:rPr>
          <w:b/>
        </w:rPr>
      </w:pPr>
      <w:r w:rsidRPr="00D920BA">
        <w:rPr>
          <w:b/>
        </w:rPr>
        <w:t xml:space="preserve">Scenario #3: Vendors are considered a non-program component </w:t>
      </w:r>
    </w:p>
    <w:p w:rsidR="00D920BA" w:rsidRDefault="00D920BA" w:rsidP="00D920BA"/>
    <w:p w:rsidR="00D920BA" w:rsidRDefault="00D920BA" w:rsidP="00D920BA">
      <w:r w:rsidRPr="00235EED">
        <w:t xml:space="preserve">For programs that do NOT have a trade ally network that meets the conditions under Scenario #2, </w:t>
      </w:r>
      <w:r>
        <w:t>vendor</w:t>
      </w:r>
      <w:r w:rsidRPr="00235EED">
        <w:t xml:space="preserve">s are considered a non-program component. In these cases, the participant’s rating of the </w:t>
      </w:r>
      <w:r>
        <w:t>vendor</w:t>
      </w:r>
      <w:r w:rsidRPr="00235EED">
        <w:t xml:space="preserve"> goes directly into the Program Components Score algorithm as a non-program component.</w:t>
      </w:r>
    </w:p>
    <w:p w:rsidR="00D920BA" w:rsidRPr="00F828A4" w:rsidRDefault="00D920BA" w:rsidP="00D920BA"/>
    <w:p w:rsidR="00D920BA" w:rsidRPr="00436AF2" w:rsidRDefault="00D920BA" w:rsidP="00D920BA">
      <w:pPr>
        <w:pStyle w:val="Heading4"/>
      </w:pPr>
      <w:r w:rsidRPr="00436AF2">
        <w:t>Public Sector Planning</w:t>
      </w:r>
    </w:p>
    <w:p w:rsidR="00D920BA" w:rsidRDefault="00D920BA" w:rsidP="00D920BA">
      <w:pPr>
        <w:keepNext/>
        <w:rPr>
          <w:rFonts w:eastAsia="Franklin Gothic Book"/>
        </w:rPr>
      </w:pPr>
      <w:r>
        <w:rPr>
          <w:rFonts w:eastAsia="Franklin Gothic Book"/>
        </w:rPr>
        <w:t>T</w:t>
      </w:r>
      <w:r w:rsidRPr="00762878">
        <w:rPr>
          <w:rFonts w:eastAsia="Franklin Gothic Book"/>
        </w:rPr>
        <w:t>he ICC order</w:t>
      </w:r>
      <w:r>
        <w:rPr>
          <w:rFonts w:eastAsia="Franklin Gothic Book"/>
        </w:rPr>
        <w:t xml:space="preserve"> in</w:t>
      </w:r>
      <w:r w:rsidRPr="00762878">
        <w:rPr>
          <w:rFonts w:eastAsia="Franklin Gothic Book"/>
        </w:rPr>
        <w:t xml:space="preserve"> </w:t>
      </w:r>
      <w:r>
        <w:rPr>
          <w:rFonts w:eastAsia="Franklin Gothic Book"/>
        </w:rPr>
        <w:t>Docket No. 11-0593 stated:</w:t>
      </w:r>
    </w:p>
    <w:p w:rsidR="00D920BA" w:rsidRDefault="00D920BA" w:rsidP="00D920BA">
      <w:pPr>
        <w:rPr>
          <w:rFonts w:eastAsia="Franklin Gothic Book"/>
        </w:rPr>
      </w:pPr>
    </w:p>
    <w:p w:rsidR="00D920BA" w:rsidRDefault="00D920BA" w:rsidP="00D920BA">
      <w:pPr>
        <w:ind w:left="360"/>
        <w:rPr>
          <w:rFonts w:eastAsia="Franklin Gothic Book"/>
        </w:rPr>
      </w:pPr>
      <w:r w:rsidRPr="00762878">
        <w:rPr>
          <w:rFonts w:eastAsia="Franklin Gothic Book"/>
        </w:rPr>
        <w:t>All parties, including DCEO, are cautioned that, with respect to a determination regarding “free ridership,” the person or entity in question should have actual energy efficiency plans before they are to be considered to be “free riders,” as opposed to persons who have some goal to be met in the distant future regarding energy efficiency products and services.</w:t>
      </w:r>
      <w:r>
        <w:rPr>
          <w:rStyle w:val="FootnoteReference"/>
          <w:rFonts w:eastAsia="Franklin Gothic Book"/>
        </w:rPr>
        <w:footnoteReference w:id="10"/>
      </w:r>
    </w:p>
    <w:p w:rsidR="00D920BA" w:rsidRDefault="00D920BA" w:rsidP="00D920BA">
      <w:pPr>
        <w:rPr>
          <w:rFonts w:eastAsia="Franklin Gothic Book"/>
        </w:rPr>
      </w:pPr>
    </w:p>
    <w:p w:rsidR="00D920BA" w:rsidRPr="00F93E44" w:rsidRDefault="00D920BA" w:rsidP="00D920BA">
      <w:pPr>
        <w:rPr>
          <w:rFonts w:eastAsia="Franklin Gothic Book"/>
        </w:rPr>
      </w:pPr>
      <w:r w:rsidRPr="00762878">
        <w:rPr>
          <w:rFonts w:eastAsia="Franklin Gothic Book"/>
        </w:rPr>
        <w:t>The NTG Working Group did not achieve consensus on an approach to address this issue and will continue to work toward consensus for a f</w:t>
      </w:r>
      <w:r>
        <w:rPr>
          <w:rFonts w:eastAsia="Franklin Gothic Book"/>
        </w:rPr>
        <w:t xml:space="preserve">uture version of this document. </w:t>
      </w:r>
      <w:r w:rsidRPr="009C4836">
        <w:rPr>
          <w:rFonts w:eastAsia="Franklin Gothic Book"/>
        </w:rPr>
        <w:t>In th</w:t>
      </w:r>
      <w:r>
        <w:rPr>
          <w:rFonts w:eastAsia="Franklin Gothic Book"/>
        </w:rPr>
        <w:t>e</w:t>
      </w:r>
      <w:r w:rsidRPr="009C4836">
        <w:rPr>
          <w:rFonts w:eastAsia="Franklin Gothic Book"/>
        </w:rPr>
        <w:t xml:space="preserve"> interim, evaluators may make documented adjustments to the free ridership analysis approach outlined in this section for the purpose of generating free ridership estimates that account for this order. They should present NTG results both with and without </w:t>
      </w:r>
      <w:r>
        <w:rPr>
          <w:rFonts w:eastAsia="Franklin Gothic Book"/>
        </w:rPr>
        <w:br/>
      </w:r>
      <w:r w:rsidRPr="009C4836">
        <w:rPr>
          <w:rFonts w:eastAsia="Franklin Gothic Book"/>
        </w:rPr>
        <w:t>this adjustment.</w:t>
      </w:r>
    </w:p>
    <w:p w:rsidR="00D920BA" w:rsidRPr="009B67BF" w:rsidRDefault="00D920BA" w:rsidP="00D920BA">
      <w:pPr>
        <w:rPr>
          <w:rFonts w:eastAsia="Franklin Gothic Book"/>
        </w:rPr>
      </w:pPr>
    </w:p>
    <w:p w:rsidR="002C0C6A" w:rsidRDefault="00BB58BE" w:rsidP="00DD57D3">
      <w:pPr>
        <w:pStyle w:val="Heading3"/>
      </w:pPr>
      <w:bookmarkStart w:id="45" w:name="_Ref439690234"/>
      <w:bookmarkStart w:id="46" w:name="_Toc441828612"/>
      <w:r w:rsidRPr="009B67BF">
        <w:t>Spillover</w:t>
      </w:r>
      <w:bookmarkEnd w:id="43"/>
      <w:bookmarkEnd w:id="44"/>
      <w:bookmarkEnd w:id="45"/>
      <w:bookmarkEnd w:id="46"/>
    </w:p>
    <w:p w:rsidR="00235C59" w:rsidRPr="00F13118" w:rsidRDefault="00235C59" w:rsidP="00235C59">
      <w:r w:rsidRPr="00F13118">
        <w:t>Spillover refers to energy savings associated with energy</w:t>
      </w:r>
      <w:r w:rsidR="009D296F">
        <w:t>-</w:t>
      </w:r>
      <w:r w:rsidRPr="00F13118">
        <w:t xml:space="preserve"> efficient equipment installed by consumers who were influenced by an energy efficiency program, but without direct</w:t>
      </w:r>
      <w:r w:rsidR="009F161F">
        <w:t xml:space="preserve"> intervention (e.g.,</w:t>
      </w:r>
      <w:r w:rsidRPr="00F13118">
        <w:t xml:space="preserve"> </w:t>
      </w:r>
      <w:r w:rsidR="00C41C62" w:rsidRPr="00F13118">
        <w:t xml:space="preserve">financial </w:t>
      </w:r>
      <w:r w:rsidR="009F161F">
        <w:t xml:space="preserve">or technical </w:t>
      </w:r>
      <w:r w:rsidR="00C41C62" w:rsidRPr="00F13118">
        <w:t>assistance</w:t>
      </w:r>
      <w:r w:rsidR="009F161F">
        <w:t>)</w:t>
      </w:r>
      <w:r w:rsidR="00C41C62" w:rsidRPr="00F13118">
        <w:t xml:space="preserve"> </w:t>
      </w:r>
      <w:r w:rsidRPr="00F13118">
        <w:t>from the program. Energy savings associated with spillover are not included in the Program Administrator’s energy savings claim, nor are they formally tracked in the Program Administrator’s databases.</w:t>
      </w:r>
    </w:p>
    <w:p w:rsidR="00235C59" w:rsidRPr="00F13118" w:rsidRDefault="00235C59" w:rsidP="00235C59"/>
    <w:p w:rsidR="00235C59" w:rsidRDefault="00235C59" w:rsidP="00235C59">
      <w:r w:rsidRPr="00F13118">
        <w:t xml:space="preserve">To place the spillover protocols in context, we begin by defining the NTGR as: </w:t>
      </w:r>
    </w:p>
    <w:p w:rsidR="007B45F5" w:rsidRPr="00F13118" w:rsidRDefault="007B45F5" w:rsidP="00235C59"/>
    <w:p w:rsidR="00235C59" w:rsidRPr="00F13118" w:rsidRDefault="00235C59" w:rsidP="00235C59">
      <w:pPr>
        <w:ind w:left="720"/>
      </w:pPr>
      <w:r w:rsidRPr="00F13118">
        <w:t>NTGR</w:t>
      </w:r>
      <w:r w:rsidR="00D6729B">
        <w:t xml:space="preserve"> </w:t>
      </w:r>
      <w:r w:rsidRPr="00F13118">
        <w:t>=</w:t>
      </w:r>
      <w:r w:rsidR="00D6729B">
        <w:t xml:space="preserve"> </w:t>
      </w:r>
      <w:r w:rsidRPr="00F13118">
        <w:t>(1 – Free Ridership Rate + ISO Rate + OSO Rate + NPSO Rate)</w:t>
      </w:r>
      <w:r w:rsidRPr="00F13118">
        <w:tab/>
      </w:r>
    </w:p>
    <w:p w:rsidR="00235C59" w:rsidRDefault="00B604F8" w:rsidP="00235C59">
      <w:r w:rsidRPr="00F13118">
        <w:t>Where</w:t>
      </w:r>
      <w:r w:rsidR="00B70769">
        <w:t>:</w:t>
      </w:r>
    </w:p>
    <w:p w:rsidR="00B70769" w:rsidRPr="00F13118" w:rsidRDefault="00B70769" w:rsidP="00235C59"/>
    <w:tbl>
      <w:tblPr>
        <w:tblStyle w:val="TableGrid"/>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235C59" w:rsidRPr="00F13118" w:rsidTr="008B4578">
        <w:tc>
          <w:tcPr>
            <w:tcW w:w="2070" w:type="dxa"/>
          </w:tcPr>
          <w:p w:rsidR="00235C59" w:rsidRPr="00F13118" w:rsidRDefault="00235C59" w:rsidP="00330537">
            <w:r w:rsidRPr="00F13118">
              <w:t>ISO Rate =</w:t>
            </w:r>
          </w:p>
        </w:tc>
        <w:tc>
          <w:tcPr>
            <w:tcW w:w="4320" w:type="dxa"/>
          </w:tcPr>
          <w:p w:rsidR="00235C59" w:rsidRPr="00F13118" w:rsidRDefault="00235C59" w:rsidP="00330537">
            <w:r w:rsidRPr="00F13118">
              <w:t>Inside participant spillover rate</w:t>
            </w:r>
          </w:p>
        </w:tc>
      </w:tr>
      <w:tr w:rsidR="00235C59" w:rsidRPr="00F13118" w:rsidTr="008B4578">
        <w:tc>
          <w:tcPr>
            <w:tcW w:w="2070" w:type="dxa"/>
          </w:tcPr>
          <w:p w:rsidR="00235C59" w:rsidRPr="00F13118" w:rsidRDefault="00235C59" w:rsidP="00330537">
            <w:r w:rsidRPr="00F13118">
              <w:t>OSO Rate =</w:t>
            </w:r>
          </w:p>
        </w:tc>
        <w:tc>
          <w:tcPr>
            <w:tcW w:w="4320" w:type="dxa"/>
          </w:tcPr>
          <w:p w:rsidR="00235C59" w:rsidRPr="00F13118" w:rsidRDefault="00235C59" w:rsidP="00330537">
            <w:r w:rsidRPr="00F13118">
              <w:t>Outside participant spillover rate</w:t>
            </w:r>
          </w:p>
        </w:tc>
      </w:tr>
      <w:tr w:rsidR="00235C59" w:rsidRPr="00F13118" w:rsidTr="008B4578">
        <w:tc>
          <w:tcPr>
            <w:tcW w:w="2070" w:type="dxa"/>
          </w:tcPr>
          <w:p w:rsidR="00235C59" w:rsidRPr="00F13118" w:rsidRDefault="00235C59" w:rsidP="00330537">
            <w:r w:rsidRPr="00F13118">
              <w:t>NPSO Rate =</w:t>
            </w:r>
          </w:p>
        </w:tc>
        <w:tc>
          <w:tcPr>
            <w:tcW w:w="4320" w:type="dxa"/>
          </w:tcPr>
          <w:p w:rsidR="00235C59" w:rsidRPr="00F13118" w:rsidRDefault="00235C59" w:rsidP="00330537">
            <w:r w:rsidRPr="00F13118">
              <w:t>Nonparticipant spillover rate</w:t>
            </w:r>
          </w:p>
        </w:tc>
      </w:tr>
    </w:tbl>
    <w:p w:rsidR="00235C59" w:rsidRPr="00F13118" w:rsidRDefault="00235C59" w:rsidP="00235C59"/>
    <w:p w:rsidR="00235C59" w:rsidRPr="00F13118" w:rsidRDefault="00235C59" w:rsidP="00235C59">
      <w:r w:rsidRPr="00F13118">
        <w:t>The term (1-Free Ridership) is referred to as the Core NTGR for an efficiency program.</w:t>
      </w:r>
    </w:p>
    <w:p w:rsidR="00235C59" w:rsidRPr="00235C59" w:rsidRDefault="00235C59" w:rsidP="00235C59"/>
    <w:p w:rsidR="002C0C6A" w:rsidRPr="009B67BF" w:rsidRDefault="00BB58BE" w:rsidP="00DD57D3">
      <w:pPr>
        <w:pStyle w:val="Heading4"/>
      </w:pPr>
      <w:bookmarkStart w:id="47" w:name="_Toc431366154"/>
      <w:bookmarkStart w:id="48" w:name="_Toc431526442"/>
      <w:r w:rsidRPr="009B67BF">
        <w:t>Participant Spillover</w:t>
      </w:r>
      <w:bookmarkEnd w:id="47"/>
      <w:bookmarkEnd w:id="48"/>
    </w:p>
    <w:p w:rsidR="002C0C6A" w:rsidRPr="009B67BF" w:rsidRDefault="00F84B0A" w:rsidP="0045080D">
      <w:r>
        <w:t xml:space="preserve">The </w:t>
      </w:r>
      <w:r w:rsidRPr="009B67BF">
        <w:t>participant spillover protocol</w:t>
      </w:r>
      <w:r>
        <w:t xml:space="preserve"> is generally applicable to most </w:t>
      </w:r>
      <w:r w:rsidR="00BB58BE" w:rsidRPr="009B67BF">
        <w:t>commercial, industrial, and public sector programs.</w:t>
      </w:r>
    </w:p>
    <w:p w:rsidR="002C0C6A" w:rsidRPr="009B67BF" w:rsidRDefault="00BB58BE" w:rsidP="006D168B">
      <w:pPr>
        <w:pStyle w:val="Heading5"/>
      </w:pPr>
      <w:bookmarkStart w:id="49" w:name="_Toc431366156"/>
      <w:bookmarkStart w:id="50" w:name="_Toc431526443"/>
      <w:r w:rsidRPr="009B67BF">
        <w:t>Research Methods</w:t>
      </w:r>
      <w:bookmarkEnd w:id="49"/>
      <w:bookmarkEnd w:id="50"/>
    </w:p>
    <w:p w:rsidR="002C0C6A" w:rsidRPr="009B67BF" w:rsidRDefault="00BB58BE" w:rsidP="0045080D">
      <w:proofErr w:type="gramStart"/>
      <w:r w:rsidRPr="004A2ACC">
        <w:rPr>
          <w:b/>
        </w:rPr>
        <w:t>Data collection approach.</w:t>
      </w:r>
      <w:proofErr w:type="gramEnd"/>
      <w:r w:rsidRPr="004A2ACC">
        <w:rPr>
          <w:b/>
        </w:rPr>
        <w:t xml:space="preserve"> </w:t>
      </w:r>
      <w:r w:rsidRPr="009B67BF">
        <w:t xml:space="preserve">An initial determination of </w:t>
      </w:r>
      <w:r w:rsidR="006C7838" w:rsidRPr="009B67BF">
        <w:t xml:space="preserve">participant </w:t>
      </w:r>
      <w:r w:rsidRPr="009B67BF">
        <w:t>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rsidR="007B45F5">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rsidR="002C0C6A" w:rsidRPr="009B67BF" w:rsidRDefault="002C0C6A" w:rsidP="0045080D"/>
    <w:p w:rsidR="002C0C6A" w:rsidRPr="009B67BF" w:rsidRDefault="00BB58BE" w:rsidP="0045080D">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rsidR="002C0C6A" w:rsidRPr="009B67BF" w:rsidRDefault="002C0C6A" w:rsidP="0045080D"/>
    <w:p w:rsidR="002C0C6A" w:rsidRPr="009B67BF" w:rsidRDefault="00BB58BE" w:rsidP="0045080D">
      <w:r w:rsidRPr="009B67BF">
        <w:t>Because evaluated spillover energy impacts associated with the sample are being extrapolated to the program population, it is important that the sample frame be limited to participating customers for which spillover may potentially be claimed.</w:t>
      </w:r>
    </w:p>
    <w:p w:rsidR="002C0C6A" w:rsidRPr="009B67BF" w:rsidRDefault="002C0C6A" w:rsidP="0045080D"/>
    <w:p w:rsidR="002C0C6A" w:rsidRPr="009B67BF" w:rsidRDefault="00BB58BE" w:rsidP="0045080D">
      <w:r w:rsidRPr="009B67BF">
        <w:t>Sample frames should be constructed in accordance with the following guidelines:</w:t>
      </w:r>
    </w:p>
    <w:p w:rsidR="002C0C6A" w:rsidRPr="009B67BF" w:rsidRDefault="002C0C6A" w:rsidP="0045080D"/>
    <w:p w:rsidR="002C0C6A" w:rsidRPr="009B67BF" w:rsidRDefault="00BB58BE" w:rsidP="002B13A9">
      <w:pPr>
        <w:pStyle w:val="ListParagraph"/>
        <w:numPr>
          <w:ilvl w:val="0"/>
          <w:numId w:val="36"/>
        </w:numPr>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rsidR="002C0C6A" w:rsidRPr="009B67BF" w:rsidRDefault="00BB58BE" w:rsidP="002B13A9">
      <w:pPr>
        <w:pStyle w:val="ListParagraph"/>
        <w:numPr>
          <w:ilvl w:val="0"/>
          <w:numId w:val="36"/>
        </w:numPr>
        <w:contextualSpacing w:val="0"/>
      </w:pPr>
      <w:r w:rsidRPr="002B13A9">
        <w:rPr>
          <w:rFonts w:eastAsia="Franklin Gothic Book"/>
        </w:rPr>
        <w:t>Customers</w:t>
      </w:r>
      <w:r w:rsidRPr="009B67BF">
        <w:t xml:space="preserve"> of municipal electric utilities should be excluded from the sample frame for electric spillover.</w:t>
      </w:r>
    </w:p>
    <w:p w:rsidR="002C0C6A" w:rsidRPr="009B67BF" w:rsidRDefault="002C0C6A" w:rsidP="00DD57D3"/>
    <w:p w:rsidR="002C0C6A" w:rsidRDefault="00BB58BE" w:rsidP="0045080D">
      <w:proofErr w:type="gramStart"/>
      <w:r w:rsidRPr="004A2ACC">
        <w:rPr>
          <w:b/>
        </w:rPr>
        <w:t>Timing of Data Collection.</w:t>
      </w:r>
      <w:proofErr w:type="gramEnd"/>
      <w:r w:rsidRPr="004A2ACC">
        <w:rPr>
          <w:b/>
        </w:rPr>
        <w:t xml:space="preserve"> </w:t>
      </w:r>
      <w:r w:rsidR="002A28F7"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rsidR="004201C2">
        <w:t xml:space="preserve">. </w:t>
      </w:r>
      <w:r w:rsidRPr="009B67BF">
        <w:t xml:space="preserve">Optimally, the spillover inquiry should be timed in order to allow sufficient time for spillover to occur; at a minimum, three months after the program-incented measure is installed. Projects installed up to </w:t>
      </w:r>
      <w:r w:rsidR="007B45F5">
        <w:t>two</w:t>
      </w:r>
      <w:r w:rsidRPr="009B67BF">
        <w:t xml:space="preserve"> years after program participation occurred may be counted as spillover, provided it can be substantiated.</w:t>
      </w:r>
    </w:p>
    <w:p w:rsidR="002C0C6A" w:rsidRPr="009B67BF" w:rsidRDefault="00BB58BE" w:rsidP="006D168B">
      <w:pPr>
        <w:pStyle w:val="Heading5"/>
      </w:pPr>
      <w:bookmarkStart w:id="51" w:name="_Toc431366157"/>
      <w:bookmarkStart w:id="52" w:name="_Toc431526444"/>
      <w:r w:rsidRPr="009B67BF">
        <w:t>Approach for Identifying and Quantifying Spillover</w:t>
      </w:r>
      <w:bookmarkEnd w:id="51"/>
      <w:bookmarkEnd w:id="52"/>
    </w:p>
    <w:p w:rsidR="002C0C6A" w:rsidRPr="009B67BF" w:rsidRDefault="00BB58BE" w:rsidP="00CE4793">
      <w:proofErr w:type="gramStart"/>
      <w:r w:rsidRPr="004A2ACC">
        <w:rPr>
          <w:b/>
        </w:rPr>
        <w:t>Attribution Threshold Condition.</w:t>
      </w:r>
      <w:proofErr w:type="gramEnd"/>
      <w:r w:rsidRPr="004A2ACC">
        <w:rPr>
          <w:b/>
        </w:rPr>
        <w:t xml:space="preserve"> </w:t>
      </w:r>
      <w:r w:rsidRPr="009B67BF">
        <w:t>Spillover cases are identified using a threshold approach, in which certain conditions must be met in order</w:t>
      </w:r>
      <w:r w:rsidR="007A4FD5" w:rsidRPr="009B67BF">
        <w:t xml:space="preserve"> </w:t>
      </w:r>
      <w:r w:rsidRPr="009B67BF">
        <w:t>to qualify as a spillover measure. The threshold condition for spillover is based on responses to the following two survey questions:</w:t>
      </w:r>
    </w:p>
    <w:p w:rsidR="002C0C6A" w:rsidRPr="009B67BF" w:rsidRDefault="002C0C6A" w:rsidP="00CE4793"/>
    <w:p w:rsidR="002C0C6A" w:rsidRPr="009B67BF" w:rsidRDefault="00BB58BE" w:rsidP="00CE4793">
      <w:pPr>
        <w:numPr>
          <w:ilvl w:val="0"/>
          <w:numId w:val="18"/>
        </w:numPr>
        <w:ind w:right="12" w:hanging="360"/>
      </w:pPr>
      <w:r w:rsidRPr="009B67BF">
        <w:t xml:space="preserve">“How important was your experience in the &lt;PROGRAM&gt; in your decision to implement this Measure, using a scale of 0 to 10, where 0 is not at all important and 10 </w:t>
      </w:r>
      <w:proofErr w:type="gramStart"/>
      <w:r w:rsidRPr="009B67BF">
        <w:t>is</w:t>
      </w:r>
      <w:proofErr w:type="gramEnd"/>
      <w:r w:rsidRPr="009B67BF">
        <w:t xml:space="preserve"> extremely important?”</w:t>
      </w:r>
    </w:p>
    <w:p w:rsidR="002C0C6A" w:rsidRPr="009B67BF" w:rsidRDefault="002C0C6A" w:rsidP="00CE4793"/>
    <w:p w:rsidR="002C0C6A" w:rsidRPr="009B67BF" w:rsidRDefault="00BB58BE" w:rsidP="00CE4793">
      <w:pPr>
        <w:numPr>
          <w:ilvl w:val="0"/>
          <w:numId w:val="18"/>
        </w:numPr>
        <w:ind w:right="12" w:hanging="360"/>
      </w:pPr>
      <w:r w:rsidRPr="009B67BF">
        <w:t>“If you had not participated in the &lt;PROGRAM&gt;, how likely is it that your organization would still have implemented this measure, using a 0 to 10 scale</w:t>
      </w:r>
      <w:r w:rsidR="007B45F5">
        <w:t>,</w:t>
      </w:r>
      <w:r w:rsidRPr="009B67BF">
        <w:t xml:space="preserve"> where 0 means you definitely WOULD NOT have implemented this measure and 10 means you definitely WOULD have implemented this measure?”</w:t>
      </w:r>
    </w:p>
    <w:p w:rsidR="002C0C6A" w:rsidRPr="009B67BF" w:rsidRDefault="002C0C6A" w:rsidP="00CE4793"/>
    <w:p w:rsidR="006124FC" w:rsidRDefault="00BB58BE" w:rsidP="00CE4793">
      <w:r w:rsidRPr="009B67BF">
        <w:t xml:space="preserve">The response to the first question cited above is </w:t>
      </w:r>
      <w:r w:rsidR="006124FC">
        <w:t>“</w:t>
      </w:r>
      <w:r w:rsidRPr="009B67BF">
        <w:t>Measure Attribution Score 1</w:t>
      </w:r>
      <w:r w:rsidR="007B45F5">
        <w:t>,</w:t>
      </w:r>
      <w:r w:rsidR="006124FC">
        <w:t>”</w:t>
      </w:r>
      <w:r w:rsidRPr="009B67BF">
        <w:t xml:space="preserve"> and the response to the second question cited above is </w:t>
      </w:r>
      <w:r w:rsidR="006124FC">
        <w:t>“</w:t>
      </w:r>
      <w:r w:rsidRPr="009B67BF">
        <w:t>Measure Attribution Score 2.</w:t>
      </w:r>
      <w:r w:rsidR="006124FC">
        <w:t>”</w:t>
      </w:r>
      <w:r w:rsidRPr="009B67BF">
        <w:t xml:space="preserve"> Spillover is considered to be attributable to the program if the </w:t>
      </w:r>
      <w:r w:rsidR="006124FC">
        <w:t>“Spillover Score” is greater than 7.0. The “Spillover Score” is defined as follows:</w:t>
      </w:r>
    </w:p>
    <w:p w:rsidR="006124FC" w:rsidRDefault="006124FC" w:rsidP="00CE4793"/>
    <w:p w:rsidR="006124FC" w:rsidRPr="006124FC" w:rsidRDefault="006124FC" w:rsidP="006124FC">
      <w:pPr>
        <w:jc w:val="center"/>
        <w:rPr>
          <w:i/>
        </w:rPr>
      </w:pPr>
      <w:r w:rsidRPr="006124FC">
        <w:rPr>
          <w:rFonts w:eastAsia="Franklin Gothic Book"/>
          <w:i/>
        </w:rPr>
        <w:t>Spillover Score = (Measure Attribution Score 1 + (10 – Measure Attribution Score 2))/2</w:t>
      </w:r>
    </w:p>
    <w:p w:rsidR="006124FC" w:rsidRDefault="006124FC" w:rsidP="00CE4793"/>
    <w:p w:rsidR="002C0C6A" w:rsidRPr="009B67BF" w:rsidRDefault="006124FC" w:rsidP="00CE4793">
      <w:r w:rsidRPr="009B67BF">
        <w:t xml:space="preserve">Spillover is considered to be attributable to the program if </w:t>
      </w:r>
      <w:r w:rsidR="007B45F5">
        <w:t>t</w:t>
      </w:r>
      <w:r w:rsidR="00BB58BE" w:rsidRPr="009B67BF">
        <w:t>he average of the Measure Attribution Score 1 and (10 – Measure Attribution Score 2) exceed</w:t>
      </w:r>
      <w:r>
        <w:t>s</w:t>
      </w:r>
      <w:r w:rsidR="00BB58BE" w:rsidRPr="009B67BF">
        <w:t xml:space="preserve"> 7.0</w:t>
      </w:r>
      <w:r w:rsidR="007B45F5">
        <w:t>;</w:t>
      </w:r>
      <w:r w:rsidR="00BB58BE" w:rsidRPr="009B67BF">
        <w:t xml:space="preserve"> </w:t>
      </w:r>
      <w:r w:rsidR="007B45F5">
        <w:t>e</w:t>
      </w:r>
      <w:r w:rsidR="00BB58BE" w:rsidRPr="009B67BF">
        <w:t xml:space="preserve">ither the Measure Attribution Score 1 or </w:t>
      </w:r>
      <w:r>
        <w:t>(</w:t>
      </w:r>
      <w:r w:rsidR="00BB58BE" w:rsidRPr="009B67BF">
        <w:t>10 – Measure Attribution Score 2</w:t>
      </w:r>
      <w:r>
        <w:t>)</w:t>
      </w:r>
      <w:r w:rsidR="00BB58BE" w:rsidRPr="009B67BF">
        <w:t xml:space="preserve"> could be below 7.0</w:t>
      </w:r>
      <w:r w:rsidR="007B45F5">
        <w:t>—</w:t>
      </w:r>
      <w:r w:rsidR="00BB58BE" w:rsidRPr="009B67BF">
        <w:t>as long as the average of both scores is greater than 7.0, the threshold is met.</w:t>
      </w:r>
    </w:p>
    <w:p w:rsidR="002C0C6A" w:rsidRPr="009B67BF" w:rsidRDefault="002C0C6A" w:rsidP="00CE4793"/>
    <w:p w:rsidR="002C0C6A" w:rsidRPr="009B67BF" w:rsidRDefault="00BB58BE" w:rsidP="00CE4793">
      <w:r w:rsidRPr="009B67BF">
        <w:t>If the average of both scores is greater than 7.0, 100% of the spillover savings referenced in the question are considered to be attributable to the program. If the average of both scores is not greater than 7.0, none of the spillover savings are considered to be attributable to the program.</w:t>
      </w:r>
    </w:p>
    <w:p w:rsidR="002C0C6A" w:rsidRPr="009B67BF" w:rsidRDefault="002C0C6A" w:rsidP="00CE4793"/>
    <w:p w:rsidR="002C0C6A" w:rsidRPr="009B67BF" w:rsidRDefault="00BB58BE" w:rsidP="00CE4793">
      <w:proofErr w:type="gramStart"/>
      <w:r w:rsidRPr="004A2ACC">
        <w:rPr>
          <w:b/>
        </w:rPr>
        <w:t>Calculation of Spillover Measure Energy Savings.</w:t>
      </w:r>
      <w:proofErr w:type="gramEnd"/>
      <w:r w:rsidRPr="004A2ACC">
        <w:rPr>
          <w:b/>
        </w:rPr>
        <w:t xml:space="preserve"> </w:t>
      </w:r>
      <w:r w:rsidRPr="009B67BF">
        <w:t>Energy savings of spillover measures shall be calculated in one of two ways.</w:t>
      </w:r>
    </w:p>
    <w:p w:rsidR="002C0C6A" w:rsidRPr="009B67BF" w:rsidRDefault="002C0C6A" w:rsidP="00CE4793"/>
    <w:p w:rsidR="002C0C6A" w:rsidRPr="009B67BF" w:rsidRDefault="00BB58BE" w:rsidP="00CE4793">
      <w:pPr>
        <w:pStyle w:val="ListParagraph"/>
        <w:numPr>
          <w:ilvl w:val="0"/>
          <w:numId w:val="35"/>
        </w:numPr>
        <w:contextualSpacing w:val="0"/>
      </w:pPr>
      <w:r w:rsidRPr="009B67BF">
        <w:t xml:space="preserve">Those addressed in the TRM shall be calculated in accordance with the methods and algorithms specified in the TRM, and shall reference the TRM-defined normal replacement baseline. </w:t>
      </w:r>
    </w:p>
    <w:p w:rsidR="002C0C6A" w:rsidRPr="009B67BF" w:rsidRDefault="00BB58BE" w:rsidP="00CE4793">
      <w:pPr>
        <w:pStyle w:val="ListParagraph"/>
        <w:numPr>
          <w:ilvl w:val="0"/>
          <w:numId w:val="35"/>
        </w:numPr>
        <w:contextualSpacing w:val="0"/>
      </w:pPr>
      <w:r w:rsidRPr="009B67BF">
        <w:t>For measures not addressed in the TRM, evaluators shall quantify savings using accepted industry-wide savings methods that conform to IPMVP</w:t>
      </w:r>
      <w:r w:rsidR="000C4C46">
        <w:t xml:space="preserve"> or </w:t>
      </w:r>
      <w:r w:rsidRPr="009B67BF">
        <w:t>other industry protocols</w:t>
      </w:r>
      <w:r w:rsidR="000C4C46">
        <w:t xml:space="preserve"> and documented</w:t>
      </w:r>
      <w:r w:rsidRPr="009B67BF">
        <w:t>.</w:t>
      </w:r>
    </w:p>
    <w:p w:rsidR="0045080D" w:rsidRPr="009B67BF" w:rsidRDefault="0045080D" w:rsidP="00CE4793"/>
    <w:p w:rsidR="002C0C6A" w:rsidRPr="009B67BF" w:rsidRDefault="00BB58BE" w:rsidP="00CE4793">
      <w:r w:rsidRPr="009B67BF">
        <w:t>Evaluators will make every effort to ensure that there is no double-counting of participant spillover energy savings across multiple sources of participant and nonparticipant spillover (such as participating customer and trade ally surveys)</w:t>
      </w:r>
      <w:r w:rsidR="00536818">
        <w:t xml:space="preserve"> and will document that effort</w:t>
      </w:r>
      <w:r w:rsidR="00A6394D" w:rsidRPr="009B67BF">
        <w:t xml:space="preserve">. </w:t>
      </w:r>
    </w:p>
    <w:p w:rsidR="002C0C6A" w:rsidRPr="009B67BF" w:rsidRDefault="002C0C6A" w:rsidP="00CE4793"/>
    <w:p w:rsidR="002C0C6A" w:rsidRPr="009B67BF" w:rsidRDefault="00BB58BE" w:rsidP="00CE4793">
      <w:r w:rsidRPr="009B67BF">
        <w:t>Measure implementation must have occurred within one year of the participant spillover study data collection effort in order to be countable as participant spillover.</w:t>
      </w:r>
    </w:p>
    <w:p w:rsidR="002C0C6A" w:rsidRPr="009B67BF" w:rsidRDefault="002C0C6A" w:rsidP="00CE4793"/>
    <w:p w:rsidR="002C0C6A" w:rsidRPr="009B67BF" w:rsidRDefault="00BB58BE" w:rsidP="00CE4793">
      <w:r w:rsidRPr="009B67BF">
        <w:t>For the purposes of accounting for spillover savings attributable to a program, spillover will only be quantified for measures implemented within the Program Administrator’s service territory.</w:t>
      </w:r>
    </w:p>
    <w:p w:rsidR="002C0C6A" w:rsidRPr="009B67BF" w:rsidRDefault="00BB58BE" w:rsidP="006D168B">
      <w:pPr>
        <w:pStyle w:val="Heading5"/>
      </w:pPr>
      <w:bookmarkStart w:id="53" w:name="_Toc431366158"/>
      <w:bookmarkStart w:id="54" w:name="_Toc431526445"/>
      <w:r w:rsidRPr="009B67BF">
        <w:t>Key Participant Spillover Survey Questions</w:t>
      </w:r>
      <w:bookmarkEnd w:id="53"/>
      <w:bookmarkEnd w:id="54"/>
    </w:p>
    <w:p w:rsidR="002C0C6A" w:rsidRPr="009B67BF" w:rsidRDefault="00BB58BE" w:rsidP="00CE4793">
      <w:r w:rsidRPr="009B67BF">
        <w:t xml:space="preserve">The Participant Spillover question module is designed to be a general inquiry that seeks to: (1) assess whether additional energy efficiency improvements were implemented since the rebated project was completed; </w:t>
      </w:r>
      <w:r w:rsidR="007B45F5">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rsidR="007B45F5">
        <w:t>(</w:t>
      </w:r>
      <w:r w:rsidRPr="009B67BF">
        <w:t>e.g., their type, size, quantities, and energy efficiency rating</w:t>
      </w:r>
      <w:r w:rsidR="007B45F5">
        <w:t>)</w:t>
      </w:r>
      <w:r w:rsidRPr="009B67BF">
        <w:t xml:space="preserve">; </w:t>
      </w:r>
      <w:r w:rsidR="007B45F5">
        <w:t xml:space="preserve">and </w:t>
      </w:r>
      <w:r w:rsidRPr="009B67BF">
        <w:t>(4) establish program attribution.</w:t>
      </w:r>
    </w:p>
    <w:p w:rsidR="002C0C6A" w:rsidRPr="009B67BF" w:rsidRDefault="002C0C6A" w:rsidP="00CE4793"/>
    <w:p w:rsidR="002C0C6A" w:rsidRPr="009B67BF" w:rsidRDefault="00BB58BE" w:rsidP="00CE4793">
      <w:r w:rsidRPr="009B67BF">
        <w:t xml:space="preserve">The basic question structure is shown below. The measure-specific questions </w:t>
      </w:r>
      <w:r w:rsidR="00D10725" w:rsidRPr="009B67BF">
        <w:t xml:space="preserve">can </w:t>
      </w:r>
      <w:r w:rsidRPr="009B67BF">
        <w:t>be repeated in order to capture multiple measures. Note that there is considerable flexibility to tailor the questions to specific types of applications and programs.</w:t>
      </w:r>
    </w:p>
    <w:p w:rsidR="002C0C6A" w:rsidRPr="009B67BF" w:rsidRDefault="002C0C6A" w:rsidP="00CE4793"/>
    <w:p w:rsidR="002C0C6A" w:rsidRPr="009B67BF" w:rsidRDefault="00AA5B6C" w:rsidP="00B70769">
      <w:pPr>
        <w:pStyle w:val="ListParagraph"/>
        <w:numPr>
          <w:ilvl w:val="0"/>
          <w:numId w:val="34"/>
        </w:numPr>
        <w:contextualSpacing w:val="0"/>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rsidR="0045080D" w:rsidRPr="009B67BF" w:rsidRDefault="0045080D" w:rsidP="00B70769">
      <w:pPr>
        <w:ind w:left="720" w:hanging="360"/>
      </w:pPr>
    </w:p>
    <w:p w:rsidR="002C0C6A" w:rsidRPr="009B67BF" w:rsidRDefault="00AA5B6C" w:rsidP="00B70769">
      <w:pPr>
        <w:pStyle w:val="ListParagraph"/>
        <w:numPr>
          <w:ilvl w:val="0"/>
          <w:numId w:val="34"/>
        </w:numPr>
        <w:contextualSpacing w:val="0"/>
      </w:pPr>
      <w:r w:rsidRPr="009B67BF">
        <w:t>What measures did you implement without an incentive?</w:t>
      </w:r>
    </w:p>
    <w:p w:rsidR="00B70769" w:rsidRDefault="00B70769" w:rsidP="00CE4793"/>
    <w:p w:rsidR="002C0C6A" w:rsidRPr="009B67BF" w:rsidRDefault="00AA5B6C" w:rsidP="00CE4793">
      <w:r w:rsidRPr="009B67BF">
        <w:t>MEASURE-SPECIFIC QUESTIONS [repeated for each spillover measure]</w:t>
      </w:r>
      <w:r w:rsidR="002A28F7">
        <w:rPr>
          <w:rStyle w:val="FootnoteReference"/>
        </w:rPr>
        <w:footnoteReference w:id="11"/>
      </w:r>
    </w:p>
    <w:p w:rsidR="002C0C6A" w:rsidRPr="009B67BF" w:rsidRDefault="002C0C6A" w:rsidP="00CE4793"/>
    <w:p w:rsidR="002C0C6A" w:rsidRPr="009B67BF" w:rsidRDefault="00AA5B6C" w:rsidP="00B70769">
      <w:pPr>
        <w:pStyle w:val="ListParagraph"/>
        <w:numPr>
          <w:ilvl w:val="0"/>
          <w:numId w:val="37"/>
        </w:numPr>
        <w:contextualSpacing w:val="0"/>
      </w:pPr>
      <w:r w:rsidRPr="009B67BF">
        <w:t>How important was your experience in the &lt;PROGRAM&gt; in your decision to implement this &lt;MEASUREX&gt;? Please use a scale of 0 to 10, where 0 is not at all important and 10 is extremely important</w:t>
      </w:r>
      <w:r w:rsidR="007B45F5">
        <w:t>.</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Can you explain how your experience with the &lt;PROGRAM&gt; influenced your decision to install this additional high</w:t>
      </w:r>
      <w:r w:rsidR="007B45F5">
        <w:t>-</w:t>
      </w:r>
      <w:r w:rsidRPr="009B67BF">
        <w:t>efficiency measure?</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 xml:space="preserve">If you had not participated in the &lt;PROGRAM&gt;, how likely </w:t>
      </w:r>
      <w:proofErr w:type="gramStart"/>
      <w:r w:rsidRPr="009B67BF">
        <w:t>is it that your organization would still</w:t>
      </w:r>
      <w:proofErr w:type="gramEnd"/>
      <w:r w:rsidRPr="009B67BF">
        <w:t xml:space="preserve"> have implemented this &lt;MEASUREX&gt;. Please use a 0 to 10, scale where 0 means you definitely WOULD NOT </w:t>
      </w:r>
      <w:proofErr w:type="gramStart"/>
      <w:r w:rsidRPr="009B67BF">
        <w:t>have</w:t>
      </w:r>
      <w:proofErr w:type="gramEnd"/>
      <w:r w:rsidRPr="009B67BF">
        <w:t xml:space="preserve"> implemented this measure and 10 means you definitely WOULD have implemented this measure</w:t>
      </w:r>
      <w:r w:rsidR="007B45F5">
        <w:t>.</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How many of &lt;MEASUREX&gt; did you install?</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Questions to further define the measure (as applicable):</w:t>
      </w:r>
    </w:p>
    <w:p w:rsidR="002C0C6A" w:rsidRPr="009B67BF" w:rsidRDefault="00AA5B6C" w:rsidP="00CE4793">
      <w:pPr>
        <w:pStyle w:val="ListParagraph"/>
        <w:numPr>
          <w:ilvl w:val="1"/>
          <w:numId w:val="37"/>
        </w:numPr>
        <w:ind w:left="1080"/>
        <w:contextualSpacing w:val="0"/>
      </w:pPr>
      <w:r w:rsidRPr="009B67BF">
        <w:t>Type</w:t>
      </w:r>
    </w:p>
    <w:p w:rsidR="002C0C6A" w:rsidRPr="009B67BF" w:rsidRDefault="00AA5B6C" w:rsidP="00CE4793">
      <w:pPr>
        <w:pStyle w:val="ListParagraph"/>
        <w:numPr>
          <w:ilvl w:val="1"/>
          <w:numId w:val="37"/>
        </w:numPr>
        <w:ind w:left="1080"/>
        <w:contextualSpacing w:val="0"/>
      </w:pPr>
      <w:r w:rsidRPr="009B67BF">
        <w:t>Efficiency</w:t>
      </w:r>
    </w:p>
    <w:p w:rsidR="002C0C6A" w:rsidRPr="009B67BF" w:rsidRDefault="00AA5B6C" w:rsidP="00CE4793">
      <w:pPr>
        <w:pStyle w:val="ListParagraph"/>
        <w:numPr>
          <w:ilvl w:val="1"/>
          <w:numId w:val="37"/>
        </w:numPr>
        <w:ind w:left="1080"/>
        <w:contextualSpacing w:val="0"/>
      </w:pPr>
      <w:r w:rsidRPr="009B67BF">
        <w:t>Size</w:t>
      </w:r>
    </w:p>
    <w:p w:rsidR="002C0C6A" w:rsidRDefault="00AA5B6C" w:rsidP="00CE4793">
      <w:pPr>
        <w:pStyle w:val="ListParagraph"/>
        <w:numPr>
          <w:ilvl w:val="1"/>
          <w:numId w:val="37"/>
        </w:numPr>
        <w:ind w:left="1080"/>
        <w:contextualSpacing w:val="0"/>
      </w:pPr>
      <w:r w:rsidRPr="009B67BF">
        <w:t>Other attributes</w:t>
      </w:r>
    </w:p>
    <w:p w:rsidR="00B70769" w:rsidRPr="009B67BF" w:rsidRDefault="00B70769" w:rsidP="002B13A9">
      <w:pPr>
        <w:pStyle w:val="ListParagraph"/>
        <w:ind w:left="1080"/>
        <w:contextualSpacing w:val="0"/>
      </w:pPr>
    </w:p>
    <w:p w:rsidR="002C0C6A" w:rsidRPr="009B67BF" w:rsidRDefault="00AA5B6C" w:rsidP="002B13A9">
      <w:pPr>
        <w:pStyle w:val="ListParagraph"/>
        <w:numPr>
          <w:ilvl w:val="0"/>
          <w:numId w:val="37"/>
        </w:numPr>
        <w:contextualSpacing w:val="0"/>
      </w:pPr>
      <w:r w:rsidRPr="009B67BF">
        <w:t>Can you briefly explain why you decided to install this energy efficiency measure on your own, rather than going through the &lt;PROGRAM&gt;?</w:t>
      </w:r>
    </w:p>
    <w:p w:rsidR="002C0C6A" w:rsidRPr="009B67BF" w:rsidRDefault="00BB58BE" w:rsidP="006D168B">
      <w:pPr>
        <w:pStyle w:val="Heading5"/>
      </w:pPr>
      <w:bookmarkStart w:id="55" w:name="_Toc431366159"/>
      <w:bookmarkStart w:id="56" w:name="_Toc431526446"/>
      <w:bookmarkStart w:id="57" w:name="_Toc403987479"/>
      <w:r w:rsidRPr="009B67BF">
        <w:t>Reporting of Results</w:t>
      </w:r>
      <w:bookmarkEnd w:id="55"/>
      <w:bookmarkEnd w:id="56"/>
    </w:p>
    <w:p w:rsidR="002C0C6A" w:rsidRPr="009B67BF" w:rsidRDefault="00BB58BE" w:rsidP="0045080D">
      <w:r w:rsidRPr="009B67BF">
        <w:t>Evaluators will report the following information relating to spillover data collection and analysis in annual EM&amp;V reporting: 1) the number of participants surveyed</w:t>
      </w:r>
      <w:r w:rsidR="007B175E">
        <w:t>;</w:t>
      </w:r>
      <w:r w:rsidRPr="009B67BF">
        <w:t xml:space="preserve"> 2) the number of survey respondents reporting spillover</w:t>
      </w:r>
      <w:r w:rsidR="007B175E">
        <w:t>;</w:t>
      </w:r>
      <w:r w:rsidRPr="009B67BF">
        <w:t xml:space="preserve"> 3) the number of survey respondents who meet the spillover attribution threshold</w:t>
      </w:r>
      <w:r w:rsidR="007B175E">
        <w:t>;</w:t>
      </w:r>
      <w:r w:rsidRPr="009B67BF">
        <w:t xml:space="preserve"> 4) the number of respondents for which spillover savings were actually quantified</w:t>
      </w:r>
      <w:r w:rsidR="007B175E">
        <w:t>;</w:t>
      </w:r>
      <w:r w:rsidRPr="009B67BF">
        <w:t xml:space="preserve"> 5) the spillover savings for each project and overall</w:t>
      </w:r>
      <w:r w:rsidR="007B175E">
        <w:t>;</w:t>
      </w:r>
      <w:r w:rsidRPr="009B67BF">
        <w:t xml:space="preserve"> and 6) the spillover rate</w:t>
      </w:r>
      <w:r w:rsidR="00A6394D" w:rsidRPr="009B67BF">
        <w:t xml:space="preserve">. </w:t>
      </w:r>
      <w:r w:rsidRPr="009B67BF">
        <w:t>The NTGR is defined as (1 – Free Ridership Rate + Spillover Rate). The term (1-Free Ridership) is referred to as the Core NTGR.</w:t>
      </w:r>
    </w:p>
    <w:p w:rsidR="002C0C6A" w:rsidRPr="009B67BF" w:rsidRDefault="002C0C6A" w:rsidP="0045080D"/>
    <w:p w:rsidR="002C0C6A" w:rsidRPr="009B67BF" w:rsidRDefault="00BB58BE" w:rsidP="0045080D">
      <w:r w:rsidRPr="009B67BF">
        <w:t>The annual EM&amp;V report should also describe the means by which the spillover rate is calculated. Two possible approaches are:</w:t>
      </w:r>
    </w:p>
    <w:p w:rsidR="002C0C6A" w:rsidRPr="009B67BF" w:rsidRDefault="002C0C6A" w:rsidP="0045080D"/>
    <w:p w:rsidR="002C0C6A" w:rsidRPr="009B67BF" w:rsidRDefault="00BB58BE" w:rsidP="0045080D">
      <w:pPr>
        <w:ind w:left="360"/>
      </w:pPr>
      <w:r w:rsidRPr="009B67BF">
        <w:t>(1) Add the spillover rate to each project’s Core NTGR. The project-level NTGRs are then weighted by each project’s ex</w:t>
      </w:r>
      <w:r w:rsidR="007B175E">
        <w:t xml:space="preserve"> </w:t>
      </w:r>
      <w:r w:rsidRPr="009B67BF">
        <w:t>ante or ex</w:t>
      </w:r>
      <w:r w:rsidR="007B175E">
        <w:t xml:space="preserve"> </w:t>
      </w:r>
      <w:r w:rsidRPr="009B67BF">
        <w:t>post (if available) gross savings as a share of the total</w:t>
      </w:r>
      <w:r w:rsidR="00A6394D" w:rsidRPr="009B67BF">
        <w:t xml:space="preserve">. </w:t>
      </w:r>
      <w:r w:rsidRPr="009B67BF">
        <w:t>This savings-weighted NTGR can then be applied to the ex post gross savings of the participant population. If the sample is stratified, sampling weights must be applied before applying the NTGR to the ex post gross savings of the participant population.</w:t>
      </w:r>
    </w:p>
    <w:p w:rsidR="0045080D" w:rsidRPr="009B67BF" w:rsidRDefault="0045080D" w:rsidP="0045080D"/>
    <w:p w:rsidR="002C0C6A" w:rsidRPr="009B67BF" w:rsidRDefault="00BB58BE" w:rsidP="0045080D">
      <w:pPr>
        <w:ind w:left="360"/>
      </w:pPr>
      <w:r w:rsidRPr="009B67BF">
        <w:t xml:space="preserve">(2) Estimate program spillover effects by summing </w:t>
      </w:r>
      <w:r w:rsidR="00B604F8" w:rsidRPr="009B67BF">
        <w:t>overall</w:t>
      </w:r>
      <w:r w:rsidRPr="009B67BF">
        <w:t xml:space="preserve"> project-level spillover estimates for the sample and dividing this sum by the total ex</w:t>
      </w:r>
      <w:r w:rsidR="007B175E">
        <w:t xml:space="preserve"> </w:t>
      </w:r>
      <w:r w:rsidRPr="009B67BF">
        <w:t>ante or ex</w:t>
      </w:r>
      <w:r w:rsidR="007B175E">
        <w:t xml:space="preserve"> </w:t>
      </w:r>
      <w:r w:rsidRPr="009B67BF">
        <w:t>post (if available) gross savings for the sample to produce the spillover rate</w:t>
      </w:r>
      <w:r w:rsidR="00A6394D" w:rsidRPr="009B67BF">
        <w:t xml:space="preserve">. </w:t>
      </w:r>
      <w:r w:rsidRPr="009B67BF">
        <w:t>This spillover rate can be added to the Core NTGR for the sample to yield the NTGR. If the sample is stratified, sampling weights must be applied before applying the NTGR to the ex post gross savings of the participant population.</w:t>
      </w:r>
    </w:p>
    <w:p w:rsidR="002C0C6A" w:rsidRPr="009B67BF" w:rsidRDefault="002C0C6A" w:rsidP="0045080D"/>
    <w:p w:rsidR="002C0C6A" w:rsidRDefault="00BB58BE" w:rsidP="0045080D">
      <w:r w:rsidRPr="009B67BF">
        <w:t>In both cases, the spillover rate must be calculated at the project level for Option 1 or at the program level for Option</w:t>
      </w:r>
      <w:r w:rsidR="00694F96">
        <w:t xml:space="preserve"> 2, using the following formula.</w:t>
      </w:r>
    </w:p>
    <w:p w:rsidR="00694F96" w:rsidRPr="009B67BF" w:rsidRDefault="00694F96" w:rsidP="0045080D"/>
    <w:p w:rsidR="002C0C6A" w:rsidRPr="009B67BF" w:rsidRDefault="00BB58BE" w:rsidP="0045080D">
      <w:pPr>
        <w:ind w:left="360"/>
      </w:pPr>
      <m:oMathPara>
        <m:oMath>
          <m:r>
            <w:rPr>
              <w:rFonts w:ascii="Cambria Math" w:hAnsi="Cambria Math"/>
            </w:rPr>
            <m:t>Spillover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in sample</m:t>
              </m:r>
            </m:den>
          </m:f>
        </m:oMath>
      </m:oMathPara>
    </w:p>
    <w:p w:rsidR="002C0C6A" w:rsidRPr="009B67BF" w:rsidRDefault="002C0C6A" w:rsidP="0045080D">
      <w:pPr>
        <w:ind w:left="360"/>
      </w:pPr>
    </w:p>
    <w:p w:rsidR="002C0C6A" w:rsidRPr="009B67BF" w:rsidRDefault="00B604F8" w:rsidP="00694F96">
      <w:pPr>
        <w:ind w:left="360"/>
      </w:pPr>
      <w:r w:rsidRPr="009B67BF">
        <w:t>Where</w:t>
      </w:r>
      <w:r w:rsidR="007B175E">
        <w:t>:</w:t>
      </w:r>
    </w:p>
    <w:p w:rsidR="002C0C6A" w:rsidRPr="009B67BF" w:rsidRDefault="00BB58BE" w:rsidP="00694F96">
      <w:pPr>
        <w:ind w:left="720"/>
      </w:pPr>
      <w:r w:rsidRPr="009B67BF">
        <w:t>ISO = Inside participant spillover</w:t>
      </w:r>
    </w:p>
    <w:p w:rsidR="002C0C6A" w:rsidRPr="009B67BF" w:rsidRDefault="00BB58BE" w:rsidP="00694F96">
      <w:pPr>
        <w:ind w:left="720"/>
      </w:pPr>
      <w:r w:rsidRPr="009B67BF">
        <w:t>OSO = Outside participant spillover</w:t>
      </w:r>
    </w:p>
    <w:p w:rsidR="002C0C6A" w:rsidRPr="009B67BF" w:rsidRDefault="002C0C6A" w:rsidP="0045080D"/>
    <w:p w:rsidR="002C0C6A" w:rsidRPr="009B67BF" w:rsidRDefault="00BB58BE" w:rsidP="008951E8">
      <w:pPr>
        <w:pStyle w:val="Heading4"/>
      </w:pPr>
      <w:bookmarkStart w:id="58" w:name="_Toc431366160"/>
      <w:bookmarkStart w:id="59" w:name="_Toc431526447"/>
      <w:bookmarkEnd w:id="57"/>
      <w:r w:rsidRPr="009B67BF">
        <w:t>Non</w:t>
      </w:r>
      <w:r w:rsidR="00B81E5C">
        <w:t>p</w:t>
      </w:r>
      <w:r w:rsidRPr="009B67BF">
        <w:t>articipant Spillover</w:t>
      </w:r>
      <w:bookmarkEnd w:id="58"/>
      <w:bookmarkEnd w:id="59"/>
    </w:p>
    <w:p w:rsidR="00DB7487" w:rsidRDefault="00F430CA" w:rsidP="0045080D">
      <w:r w:rsidRPr="004201C2">
        <w:t>The evaluation may perform research to measure nonparticipant spillover. Guidelines for the assessment of nonparticipant spillover may be added to this document in the future.</w:t>
      </w:r>
      <w:r w:rsidR="004B7CA5">
        <w:t xml:space="preserve"> </w:t>
      </w:r>
      <w:r w:rsidR="004B7CA5" w:rsidRPr="009B67BF">
        <w:t>Evaluators will make effort</w:t>
      </w:r>
      <w:r w:rsidR="00BC7422">
        <w:t>s</w:t>
      </w:r>
      <w:r w:rsidR="004B7CA5" w:rsidRPr="009B67BF">
        <w:t xml:space="preserve"> to ensure that there is no double-counting of energy savings across multiple sources </w:t>
      </w:r>
      <w:r w:rsidR="004B7CA5">
        <w:t>and will document th</w:t>
      </w:r>
      <w:r w:rsidR="00BC7422">
        <w:t>ose</w:t>
      </w:r>
      <w:r w:rsidR="004B7CA5">
        <w:t xml:space="preserve"> effort</w:t>
      </w:r>
      <w:r w:rsidR="00BC7422">
        <w:t>s</w:t>
      </w:r>
      <w:r w:rsidR="004B7CA5" w:rsidRPr="009B67BF">
        <w:t>.</w:t>
      </w:r>
    </w:p>
    <w:p w:rsidR="00A65100" w:rsidRDefault="00A65100" w:rsidP="0045080D">
      <w:bookmarkStart w:id="60" w:name="_Toc440281999"/>
      <w:bookmarkStart w:id="61" w:name="_Toc440282753"/>
      <w:bookmarkStart w:id="62" w:name="_Toc440375364"/>
      <w:bookmarkStart w:id="63" w:name="_Toc431366161"/>
      <w:bookmarkStart w:id="64" w:name="_Toc431526448"/>
      <w:bookmarkEnd w:id="60"/>
      <w:bookmarkEnd w:id="61"/>
      <w:bookmarkEnd w:id="62"/>
    </w:p>
    <w:p w:rsidR="002C0C6A" w:rsidRDefault="00BB58BE" w:rsidP="008951E8">
      <w:pPr>
        <w:pStyle w:val="Heading2"/>
        <w:rPr>
          <w:rFonts w:eastAsia="Franklin Gothic Book"/>
        </w:rPr>
      </w:pPr>
      <w:bookmarkStart w:id="65" w:name="_Toc441828613"/>
      <w:r w:rsidRPr="009B67BF">
        <w:rPr>
          <w:rFonts w:eastAsia="Franklin Gothic Book"/>
        </w:rPr>
        <w:t xml:space="preserve">Small Business </w:t>
      </w:r>
      <w:bookmarkEnd w:id="63"/>
      <w:bookmarkEnd w:id="64"/>
      <w:r w:rsidR="00BC7422">
        <w:rPr>
          <w:rFonts w:eastAsia="Franklin Gothic Book"/>
        </w:rPr>
        <w:t>Protocol</w:t>
      </w:r>
      <w:bookmarkEnd w:id="65"/>
    </w:p>
    <w:p w:rsidR="002C0C6A" w:rsidRPr="009B67BF" w:rsidRDefault="00BB58BE" w:rsidP="008951E8">
      <w:pPr>
        <w:pStyle w:val="Heading3"/>
      </w:pPr>
      <w:bookmarkStart w:id="66" w:name="_Toc431526449"/>
      <w:bookmarkStart w:id="67" w:name="_Toc441828614"/>
      <w:r w:rsidRPr="009B67BF">
        <w:t>Free Ridership</w:t>
      </w:r>
      <w:bookmarkEnd w:id="66"/>
      <w:bookmarkEnd w:id="67"/>
    </w:p>
    <w:p w:rsidR="00BB5C10" w:rsidRPr="00BB5C10" w:rsidRDefault="00BB5C10" w:rsidP="00BB5C10">
      <w:r w:rsidRPr="00BB5C10">
        <w:t>The FR algorithm for non-residential small business programs will follow the Core non-residential protocol, with the following exceptions:</w:t>
      </w:r>
    </w:p>
    <w:p w:rsidR="00BB5C10" w:rsidRPr="00C316EC" w:rsidRDefault="00BB5C10" w:rsidP="00BB5C10"/>
    <w:p w:rsidR="00BB5C10" w:rsidRDefault="00BB5C10" w:rsidP="005C3C62">
      <w:pPr>
        <w:pStyle w:val="ListParagraph"/>
        <w:numPr>
          <w:ilvl w:val="0"/>
          <w:numId w:val="39"/>
        </w:numPr>
        <w:contextualSpacing w:val="0"/>
      </w:pPr>
      <w:r w:rsidRPr="00C316EC">
        <w:t>To reduce respondent burden, the Program Influence Score may be dropped from the Small Business FR algorithm. The influence of non-program factors will still be captured in the Program Components Score.</w:t>
      </w:r>
    </w:p>
    <w:p w:rsidR="00B70769" w:rsidRPr="00C316EC" w:rsidRDefault="00B70769" w:rsidP="002B13A9">
      <w:pPr>
        <w:pStyle w:val="ListParagraph"/>
        <w:contextualSpacing w:val="0"/>
      </w:pPr>
    </w:p>
    <w:p w:rsidR="00BB5C10" w:rsidRPr="00C316EC" w:rsidRDefault="00BB5C10" w:rsidP="005C3C62">
      <w:pPr>
        <w:pStyle w:val="ListParagraph"/>
        <w:numPr>
          <w:ilvl w:val="0"/>
          <w:numId w:val="39"/>
        </w:numPr>
        <w:contextualSpacing w:val="0"/>
      </w:pPr>
      <w:r w:rsidRPr="00C316EC">
        <w:t>The counterfactual question (likelihood the participant would have installed the exact same energy efficiency equipment absent the program) may be preceded with a 0-10 scale question about the likelihood the participant would have installed any new equipment</w:t>
      </w:r>
      <w:r w:rsidR="007B175E">
        <w:t>—</w:t>
      </w:r>
      <w:r w:rsidRPr="00C316EC">
        <w:t>either standard efficiency or high efficiency</w:t>
      </w:r>
      <w:r w:rsidR="007B175E">
        <w:t>—</w:t>
      </w:r>
      <w:r w:rsidRPr="00C316EC">
        <w:t xml:space="preserve">on their own. </w:t>
      </w:r>
    </w:p>
    <w:p w:rsidR="00BB5C10" w:rsidRPr="00C316EC" w:rsidRDefault="00BB5C10" w:rsidP="00B70769">
      <w:pPr>
        <w:pStyle w:val="ListParagraph"/>
        <w:numPr>
          <w:ilvl w:val="1"/>
          <w:numId w:val="39"/>
        </w:numPr>
        <w:ind w:left="1080"/>
        <w:contextualSpacing w:val="0"/>
      </w:pPr>
      <w:r w:rsidRPr="00C316EC">
        <w:t>If the participant provides a likelihood response of 0, then the No Program Score for that participant is set to a free ridership level of 0.</w:t>
      </w:r>
    </w:p>
    <w:p w:rsidR="00BB5C10" w:rsidRDefault="00BB5C10" w:rsidP="00B70769">
      <w:pPr>
        <w:pStyle w:val="ListParagraph"/>
        <w:numPr>
          <w:ilvl w:val="1"/>
          <w:numId w:val="39"/>
        </w:numPr>
        <w:ind w:left="1080"/>
        <w:contextualSpacing w:val="0"/>
      </w:pPr>
      <w:r w:rsidRPr="00C316EC">
        <w:t>If the participant provides a likelihood response of 1-10, then the participant is asked the same counterfactual questions (including the timing question) as in the Core protocol.</w:t>
      </w:r>
    </w:p>
    <w:p w:rsidR="00B70769" w:rsidRPr="00C316EC" w:rsidRDefault="00B70769" w:rsidP="002B13A9">
      <w:pPr>
        <w:pStyle w:val="ListParagraph"/>
        <w:ind w:left="1080"/>
        <w:contextualSpacing w:val="0"/>
      </w:pPr>
    </w:p>
    <w:p w:rsidR="00BB5C10" w:rsidRPr="00C316EC" w:rsidRDefault="00BB5C10" w:rsidP="005C3C62">
      <w:pPr>
        <w:pStyle w:val="ListParagraph"/>
        <w:numPr>
          <w:ilvl w:val="0"/>
          <w:numId w:val="39"/>
        </w:numPr>
        <w:contextualSpacing w:val="0"/>
      </w:pPr>
      <w:r w:rsidRPr="00C316EC">
        <w:t>To reduce respondent burden, the second question about timing (likelihood the participant would have installed the exact same energy efficiency equipment within 12 months) may be dropped.</w:t>
      </w:r>
    </w:p>
    <w:p w:rsidR="00BB5C10" w:rsidRDefault="00BB5C10" w:rsidP="00BB5C10"/>
    <w:p w:rsidR="00BB5C10" w:rsidRDefault="00BB5C10" w:rsidP="00BB5C10">
      <w:r w:rsidRPr="00C316EC">
        <w:t>The diagram below depicts the small business FR approach with exceptions 1 and 3 above implemented.</w:t>
      </w:r>
    </w:p>
    <w:p w:rsidR="00BB5C10" w:rsidRPr="00C316EC" w:rsidRDefault="00BB5C10" w:rsidP="00BB5C10"/>
    <w:p w:rsidR="00BB5C10" w:rsidRPr="00C316EC" w:rsidRDefault="00BB5C10" w:rsidP="00BB5C10">
      <w:pPr>
        <w:pStyle w:val="Caption"/>
      </w:pPr>
      <w:bookmarkStart w:id="68" w:name="_Toc441828670"/>
      <w:proofErr w:type="gramStart"/>
      <w:r>
        <w:t xml:space="preserve">Figure </w:t>
      </w:r>
      <w:fldSimple w:instr=" STYLEREF 1 \s ">
        <w:r w:rsidR="00673E06">
          <w:rPr>
            <w:noProof/>
          </w:rPr>
          <w:t>3</w:t>
        </w:r>
      </w:fldSimple>
      <w:r w:rsidR="006D1F0A">
        <w:noBreakHyphen/>
      </w:r>
      <w:fldSimple w:instr=" SEQ Figure \* ARABIC \s 1 ">
        <w:r w:rsidR="00673E06">
          <w:rPr>
            <w:noProof/>
          </w:rPr>
          <w:t>4</w:t>
        </w:r>
      </w:fldSimple>
      <w:r w:rsidRPr="00C316EC">
        <w:rPr>
          <w:rFonts w:eastAsia="Franklin Gothic Book"/>
        </w:rPr>
        <w:t>.</w:t>
      </w:r>
      <w:proofErr w:type="gramEnd"/>
      <w:r w:rsidRPr="00C316EC">
        <w:rPr>
          <w:rFonts w:eastAsia="Franklin Gothic Book"/>
        </w:rPr>
        <w:t xml:space="preserve"> Small Business Free Ridership</w:t>
      </w:r>
      <w:bookmarkEnd w:id="68"/>
    </w:p>
    <w:p w:rsidR="00BB5C10" w:rsidRPr="00C316EC" w:rsidRDefault="00981A6C" w:rsidP="00981A6C">
      <w:pPr>
        <w:keepNext/>
        <w:keepLines/>
        <w:jc w:val="center"/>
      </w:pPr>
      <w:r w:rsidRPr="00981A6C">
        <w:rPr>
          <w:noProof/>
        </w:rPr>
        <w:drawing>
          <wp:inline distT="0" distB="0" distL="0" distR="0" wp14:anchorId="1905E174" wp14:editId="794FD813">
            <wp:extent cx="5943600" cy="26314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943600" cy="2631440"/>
                    </a:xfrm>
                    <a:prstGeom prst="rect">
                      <a:avLst/>
                    </a:prstGeom>
                  </pic:spPr>
                </pic:pic>
              </a:graphicData>
            </a:graphic>
          </wp:inline>
        </w:drawing>
      </w:r>
    </w:p>
    <w:p w:rsidR="00BB5C10" w:rsidRPr="00C316EC" w:rsidRDefault="00BB5C10" w:rsidP="00BB5C10"/>
    <w:p w:rsidR="00BB5C10" w:rsidRDefault="00BB5C10" w:rsidP="00BB5C10">
      <w:r w:rsidRPr="00C316EC">
        <w:t xml:space="preserve">Evaluators will calculate free ridership scores for small business projects as follows: </w:t>
      </w:r>
    </w:p>
    <w:p w:rsidR="00BB5C10" w:rsidRPr="00C316EC" w:rsidRDefault="00BB5C10" w:rsidP="00BB5C10"/>
    <w:p w:rsidR="00BB5C10" w:rsidRDefault="00BB5C10" w:rsidP="00DA6F8C">
      <w:pPr>
        <w:ind w:firstLine="720"/>
      </w:pPr>
      <w:r w:rsidRPr="00C316EC">
        <w:t>If Program Influence Score is dropped:</w:t>
      </w:r>
    </w:p>
    <w:p w:rsidR="00B70769" w:rsidRPr="00C316EC" w:rsidRDefault="00B70769" w:rsidP="00BB5C10"/>
    <w:p w:rsidR="00BB5C10" w:rsidRPr="00C316EC" w:rsidRDefault="00BB5C10" w:rsidP="00BB5C10">
      <w:pPr>
        <w:jc w:val="center"/>
      </w:pPr>
      <w:r w:rsidRPr="00C316EC">
        <w:t>FR = AVERAGE (Program Components Score, No-Program Score)</w:t>
      </w:r>
    </w:p>
    <w:p w:rsidR="00BB5C10" w:rsidRDefault="00BB5C10" w:rsidP="00BB5C10"/>
    <w:p w:rsidR="00BB5C10" w:rsidRDefault="00BB5C10" w:rsidP="00DA6F8C">
      <w:pPr>
        <w:ind w:firstLine="720"/>
      </w:pPr>
      <w:r w:rsidRPr="00C316EC">
        <w:t>If Program Influence Score is included:</w:t>
      </w:r>
    </w:p>
    <w:p w:rsidR="00B70769" w:rsidRPr="00C316EC" w:rsidRDefault="00B70769" w:rsidP="00BB5C10"/>
    <w:p w:rsidR="00BB5C10" w:rsidRPr="00C316EC" w:rsidRDefault="00BB5C10" w:rsidP="00BB5C10">
      <w:pPr>
        <w:jc w:val="center"/>
      </w:pPr>
      <w:r w:rsidRPr="00C316EC">
        <w:t>FR = AVERAGE (Program Components Score, Program Influence Score, No-Program Score)</w:t>
      </w:r>
    </w:p>
    <w:p w:rsidR="00BB5C10" w:rsidRDefault="00BB5C10" w:rsidP="00BB5C10"/>
    <w:p w:rsidR="00BB5C10" w:rsidRPr="00C316EC" w:rsidRDefault="00BB5C10" w:rsidP="00BB5C10">
      <w:pPr>
        <w:rPr>
          <w:rFonts w:eastAsia="Franklin Gothic Book"/>
        </w:rPr>
      </w:pPr>
      <w:r w:rsidRPr="00C316EC">
        <w:t xml:space="preserve">Evaluators will develop estimates of free ridership based on the two Program Components Score specifications outlined in the Core protocol. Evaluators will </w:t>
      </w:r>
      <w:r w:rsidRPr="00C316EC">
        <w:rPr>
          <w:rFonts w:eastAsia="Franklin Gothic Book"/>
        </w:rPr>
        <w:t xml:space="preserve">select one of these for purposes of calculating the annual incremental energy savings </w:t>
      </w:r>
      <w:r w:rsidR="004A3A22">
        <w:rPr>
          <w:rFonts w:eastAsia="Franklin Gothic Book"/>
        </w:rPr>
        <w:t>for comparing to the legislated goal</w:t>
      </w:r>
      <w:r w:rsidRPr="00C316EC">
        <w:rPr>
          <w:rFonts w:eastAsia="Franklin Gothic Book"/>
        </w:rPr>
        <w:t>. Evaluators will present the results of both estimates of free ridership in EM&amp;V reporting.</w:t>
      </w:r>
    </w:p>
    <w:p w:rsidR="002C0C6A" w:rsidRPr="009B67BF" w:rsidRDefault="002C0C6A" w:rsidP="0045080D"/>
    <w:p w:rsidR="00937A20" w:rsidRPr="009B67BF" w:rsidRDefault="00937A20" w:rsidP="00937A20">
      <w:pPr>
        <w:pStyle w:val="Heading2"/>
        <w:rPr>
          <w:rFonts w:eastAsia="Franklin Gothic Book"/>
        </w:rPr>
      </w:pPr>
      <w:bookmarkStart w:id="69" w:name="_Toc441828615"/>
      <w:bookmarkStart w:id="70" w:name="_Toc435560148"/>
      <w:bookmarkStart w:id="71" w:name="_Toc435565264"/>
      <w:bookmarkStart w:id="72" w:name="_Toc431526450"/>
      <w:r>
        <w:rPr>
          <w:rFonts w:eastAsia="Franklin Gothic Book"/>
        </w:rPr>
        <w:t xml:space="preserve">C&amp;I </w:t>
      </w:r>
      <w:r w:rsidRPr="009B67BF">
        <w:rPr>
          <w:rFonts w:eastAsia="Franklin Gothic Book"/>
        </w:rPr>
        <w:t xml:space="preserve">New Construction </w:t>
      </w:r>
      <w:r w:rsidR="00BC7422">
        <w:rPr>
          <w:rFonts w:eastAsia="Franklin Gothic Book"/>
        </w:rPr>
        <w:t>Protocol</w:t>
      </w:r>
      <w:bookmarkEnd w:id="69"/>
    </w:p>
    <w:p w:rsidR="00F84B0A" w:rsidRPr="009B67BF" w:rsidRDefault="00F84B0A" w:rsidP="00F84B0A">
      <w:pPr>
        <w:pStyle w:val="Heading3"/>
      </w:pPr>
      <w:bookmarkStart w:id="73" w:name="_Toc441828616"/>
      <w:r w:rsidRPr="009B67BF">
        <w:t>Free Ridership</w:t>
      </w:r>
      <w:bookmarkEnd w:id="73"/>
    </w:p>
    <w:p w:rsidR="00AC2A3F" w:rsidRDefault="00AC2A3F" w:rsidP="00AC2A3F">
      <w:r>
        <w:t>The FR algorithm for non-residential new construction programs will follow the Core non-residential protocol, with the following exception:</w:t>
      </w:r>
    </w:p>
    <w:p w:rsidR="00AC2A3F" w:rsidRDefault="00AC2A3F" w:rsidP="00AC2A3F"/>
    <w:p w:rsidR="00AC2A3F" w:rsidRDefault="00AC2A3F" w:rsidP="002B13A9">
      <w:pPr>
        <w:pStyle w:val="ListParagraph"/>
        <w:numPr>
          <w:ilvl w:val="0"/>
          <w:numId w:val="36"/>
        </w:numPr>
        <w:contextualSpacing w:val="0"/>
      </w:pPr>
      <w:r>
        <w:t>The concept of project timing and deferred free ridership is not applicable to new construction projects.</w:t>
      </w:r>
      <w:r w:rsidRPr="00D66AE5">
        <w:rPr>
          <w:rStyle w:val="FootnoteReference"/>
        </w:rPr>
        <w:footnoteReference w:id="12"/>
      </w:r>
      <w:r w:rsidR="00FD6D86">
        <w:t xml:space="preserve"> </w:t>
      </w:r>
      <w:r>
        <w:t xml:space="preserve">As a result, the various deferred free ridership specifications outlined in </w:t>
      </w:r>
      <w:r w:rsidR="00FD6D86">
        <w:fldChar w:fldCharType="begin"/>
      </w:r>
      <w:r w:rsidR="00FD6D86">
        <w:instrText xml:space="preserve"> REF _Ref438496360 \h </w:instrText>
      </w:r>
      <w:r w:rsidR="00FD6D86">
        <w:fldChar w:fldCharType="separate"/>
      </w:r>
      <w:r w:rsidR="00673E06" w:rsidRPr="009B67BF">
        <w:t xml:space="preserve">Figure </w:t>
      </w:r>
      <w:r w:rsidR="00673E06">
        <w:rPr>
          <w:noProof/>
        </w:rPr>
        <w:t>3</w:t>
      </w:r>
      <w:r w:rsidR="00673E06">
        <w:noBreakHyphen/>
      </w:r>
      <w:r w:rsidR="00673E06">
        <w:rPr>
          <w:noProof/>
        </w:rPr>
        <w:t>1</w:t>
      </w:r>
      <w:r w:rsidR="00FD6D86">
        <w:fldChar w:fldCharType="end"/>
      </w:r>
      <w:r w:rsidR="00FD6D86">
        <w:t xml:space="preserve">, </w:t>
      </w:r>
      <w:r w:rsidR="00FD6D86">
        <w:fldChar w:fldCharType="begin"/>
      </w:r>
      <w:r w:rsidR="00FD6D86">
        <w:instrText xml:space="preserve"> REF _Ref438496362 \h </w:instrText>
      </w:r>
      <w:r w:rsidR="00FD6D86">
        <w:fldChar w:fldCharType="separate"/>
      </w:r>
      <w:r w:rsidR="00673E06" w:rsidRPr="009B67BF">
        <w:t xml:space="preserve">Figure </w:t>
      </w:r>
      <w:r w:rsidR="00673E06">
        <w:rPr>
          <w:noProof/>
        </w:rPr>
        <w:t>3</w:t>
      </w:r>
      <w:r w:rsidR="00673E06">
        <w:noBreakHyphen/>
      </w:r>
      <w:r w:rsidR="00673E06">
        <w:rPr>
          <w:noProof/>
        </w:rPr>
        <w:t>2</w:t>
      </w:r>
      <w:r w:rsidR="00FD6D86">
        <w:fldChar w:fldCharType="end"/>
      </w:r>
      <w:r w:rsidR="00FD6D86">
        <w:t xml:space="preserve">, and </w:t>
      </w:r>
      <w:r w:rsidR="007B175E">
        <w:br/>
      </w:r>
      <w:r w:rsidR="00FD6D86">
        <w:fldChar w:fldCharType="begin"/>
      </w:r>
      <w:r w:rsidR="00FD6D86">
        <w:instrText xml:space="preserve"> REF _Ref438496363 \h </w:instrText>
      </w:r>
      <w:r w:rsidR="00FD6D86">
        <w:fldChar w:fldCharType="separate"/>
      </w:r>
      <w:r w:rsidR="00673E06" w:rsidRPr="009B67BF">
        <w:t xml:space="preserve">Figure </w:t>
      </w:r>
      <w:r w:rsidR="00673E06">
        <w:rPr>
          <w:noProof/>
        </w:rPr>
        <w:t>3</w:t>
      </w:r>
      <w:r w:rsidR="00673E06">
        <w:noBreakHyphen/>
      </w:r>
      <w:r w:rsidR="00673E06">
        <w:rPr>
          <w:noProof/>
        </w:rPr>
        <w:t>3</w:t>
      </w:r>
      <w:r w:rsidR="00FD6D86">
        <w:fldChar w:fldCharType="end"/>
      </w:r>
      <w:r>
        <w:t xml:space="preserve"> will not be included in the free ridership estimation for new construction projects.</w:t>
      </w:r>
    </w:p>
    <w:p w:rsidR="00AC2A3F" w:rsidRDefault="00AC2A3F" w:rsidP="00AC2A3F"/>
    <w:p w:rsidR="00AC2A3F" w:rsidRDefault="00AC2A3F" w:rsidP="00AC2A3F">
      <w:r>
        <w:t xml:space="preserve">Evaluators will calculate free ridership scores for new construction projects as follows: </w:t>
      </w:r>
    </w:p>
    <w:p w:rsidR="00AC2A3F" w:rsidRDefault="00AC2A3F" w:rsidP="00AC2A3F"/>
    <w:p w:rsidR="00AC2A3F" w:rsidRDefault="00AC2A3F" w:rsidP="00AC2A3F">
      <w:pPr>
        <w:ind w:left="720"/>
      </w:pPr>
      <w:r>
        <w:t>FR = AVERAGE (Program Components Score, Program Influence Score, No-Program Score)</w:t>
      </w:r>
    </w:p>
    <w:p w:rsidR="00AC2A3F" w:rsidRDefault="00AC2A3F" w:rsidP="00AC2A3F"/>
    <w:p w:rsidR="002C0C6A" w:rsidRDefault="00AC2A3F" w:rsidP="00AC2A3F">
      <w:r>
        <w:t xml:space="preserve">Evaluators will develop estimates of free ridership based on the two Program Components Score specifications outlined in the Core protocol and will select one of these for purposes of calculating the annual incremental energy savings </w:t>
      </w:r>
      <w:r w:rsidR="004A3A22">
        <w:t>for comparing to the legislated goal</w:t>
      </w:r>
      <w:r>
        <w:t>. Evaluators will present the results of both estimates of free ridership in EM&amp;V reporting.</w:t>
      </w:r>
    </w:p>
    <w:p w:rsidR="00AC2A3F" w:rsidRDefault="00AC2A3F" w:rsidP="0045080D"/>
    <w:p w:rsidR="00937A20" w:rsidRDefault="00937A20" w:rsidP="00937A20">
      <w:pPr>
        <w:pStyle w:val="Heading2"/>
        <w:rPr>
          <w:rFonts w:eastAsia="Franklin Gothic Book"/>
        </w:rPr>
      </w:pPr>
      <w:bookmarkStart w:id="74" w:name="_Toc441828617"/>
      <w:r>
        <w:rPr>
          <w:rFonts w:eastAsia="Franklin Gothic Book"/>
        </w:rPr>
        <w:t xml:space="preserve">Study-Based </w:t>
      </w:r>
      <w:r w:rsidR="00BC7422">
        <w:rPr>
          <w:rFonts w:eastAsia="Franklin Gothic Book"/>
        </w:rPr>
        <w:t>Protocol</w:t>
      </w:r>
      <w:bookmarkEnd w:id="74"/>
    </w:p>
    <w:p w:rsidR="00F84B0A" w:rsidRPr="009B67BF" w:rsidRDefault="00F84B0A" w:rsidP="00F84B0A">
      <w:pPr>
        <w:pStyle w:val="Heading3"/>
      </w:pPr>
      <w:bookmarkStart w:id="75" w:name="_Toc441828618"/>
      <w:r w:rsidRPr="009B67BF">
        <w:t>Free Ridership</w:t>
      </w:r>
      <w:bookmarkEnd w:id="75"/>
    </w:p>
    <w:p w:rsidR="00AC2A3F" w:rsidRPr="00CB7750" w:rsidRDefault="00AC2A3F" w:rsidP="00AC2A3F">
      <w:r w:rsidRPr="00CB7750">
        <w:t>The FR algorithm for non-residential study-based programs will follow the Core non-residential protocol, with the following exception</w:t>
      </w:r>
      <w:r w:rsidR="003903A8">
        <w:t>s</w:t>
      </w:r>
      <w:r w:rsidRPr="00CB7750">
        <w:t>:</w:t>
      </w:r>
    </w:p>
    <w:p w:rsidR="00AC2A3F" w:rsidRDefault="00AC2A3F" w:rsidP="00AC2A3F"/>
    <w:p w:rsidR="00AC2A3F" w:rsidRPr="00CB7750" w:rsidRDefault="00AC2A3F" w:rsidP="002B13A9">
      <w:pPr>
        <w:pStyle w:val="ListParagraph"/>
        <w:numPr>
          <w:ilvl w:val="0"/>
          <w:numId w:val="36"/>
        </w:numPr>
        <w:contextualSpacing w:val="0"/>
      </w:pPr>
      <w:r w:rsidRPr="00CB7750">
        <w:t xml:space="preserve">The counterfactual question (Q.4a in </w:t>
      </w:r>
      <w:r>
        <w:fldChar w:fldCharType="begin"/>
      </w:r>
      <w:r>
        <w:instrText xml:space="preserve"> REF _Ref438667421 \h </w:instrText>
      </w:r>
      <w:r>
        <w:fldChar w:fldCharType="separate"/>
      </w:r>
      <w:r w:rsidR="00673E06">
        <w:t xml:space="preserve">Figure </w:t>
      </w:r>
      <w:r w:rsidR="00673E06">
        <w:rPr>
          <w:noProof/>
        </w:rPr>
        <w:t>3</w:t>
      </w:r>
      <w:r w:rsidR="00673E06">
        <w:noBreakHyphen/>
      </w:r>
      <w:r w:rsidR="00673E06">
        <w:rPr>
          <w:noProof/>
        </w:rPr>
        <w:t>6</w:t>
      </w:r>
      <w:r>
        <w:fldChar w:fldCharType="end"/>
      </w:r>
      <w:r>
        <w:t xml:space="preserve"> and </w:t>
      </w:r>
      <w:r>
        <w:fldChar w:fldCharType="begin"/>
      </w:r>
      <w:r>
        <w:instrText xml:space="preserve"> REF _Ref438667423 \h </w:instrText>
      </w:r>
      <w:r>
        <w:fldChar w:fldCharType="separate"/>
      </w:r>
      <w:r w:rsidR="00673E06">
        <w:t xml:space="preserve">Figure </w:t>
      </w:r>
      <w:r w:rsidR="00673E06">
        <w:rPr>
          <w:noProof/>
        </w:rPr>
        <w:t>3</w:t>
      </w:r>
      <w:r w:rsidR="00673E06">
        <w:noBreakHyphen/>
      </w:r>
      <w:r w:rsidR="00673E06">
        <w:rPr>
          <w:noProof/>
        </w:rPr>
        <w:t>7</w:t>
      </w:r>
      <w:r>
        <w:fldChar w:fldCharType="end"/>
      </w:r>
      <w:r w:rsidR="007B175E">
        <w:t>,</w:t>
      </w:r>
      <w:r>
        <w:t xml:space="preserve"> </w:t>
      </w:r>
      <w:r w:rsidRPr="00CB7750">
        <w:t>below) will be preceded by five questions</w:t>
      </w:r>
      <w:r w:rsidRPr="00B31077">
        <w:rPr>
          <w:vertAlign w:val="superscript"/>
        </w:rPr>
        <w:footnoteReference w:id="13"/>
      </w:r>
    </w:p>
    <w:p w:rsidR="00AC2A3F" w:rsidRPr="00CB7750" w:rsidRDefault="00AC2A3F" w:rsidP="005C3C62">
      <w:pPr>
        <w:pStyle w:val="ListParagraph"/>
        <w:numPr>
          <w:ilvl w:val="0"/>
          <w:numId w:val="55"/>
        </w:numPr>
        <w:contextualSpacing w:val="0"/>
      </w:pPr>
      <w:r w:rsidRPr="00CB7750">
        <w:t>Q.1 A 0-10 scale question about the likelihood that the participant would have conducted the study absent the program</w:t>
      </w:r>
      <w:r w:rsidR="003903A8">
        <w:t xml:space="preserve"> will be included</w:t>
      </w:r>
    </w:p>
    <w:p w:rsidR="00B70769" w:rsidRDefault="00B70769" w:rsidP="00AC2A3F">
      <w:pPr>
        <w:ind w:left="360"/>
        <w:rPr>
          <w:b/>
        </w:rPr>
      </w:pPr>
    </w:p>
    <w:p w:rsidR="00AC2A3F" w:rsidRPr="00A7506B" w:rsidRDefault="00AC2A3F" w:rsidP="00AC2A3F">
      <w:pPr>
        <w:ind w:left="360"/>
        <w:rPr>
          <w:b/>
        </w:rPr>
      </w:pPr>
      <w:r w:rsidRPr="00A7506B">
        <w:rPr>
          <w:b/>
        </w:rPr>
        <w:t>At the measure-group level</w:t>
      </w:r>
      <w:r w:rsidR="003903A8">
        <w:rPr>
          <w:b/>
        </w:rPr>
        <w:t>, the following should be included</w:t>
      </w:r>
      <w:r w:rsidRPr="00A7506B">
        <w:rPr>
          <w:b/>
        </w:rPr>
        <w:t>:</w:t>
      </w:r>
    </w:p>
    <w:p w:rsidR="00AC2A3F" w:rsidRPr="00CB7750" w:rsidRDefault="00AC2A3F" w:rsidP="005C3C62">
      <w:pPr>
        <w:pStyle w:val="ListParagraph"/>
        <w:numPr>
          <w:ilvl w:val="0"/>
          <w:numId w:val="55"/>
        </w:numPr>
        <w:contextualSpacing w:val="0"/>
      </w:pPr>
      <w:r w:rsidRPr="00CB7750">
        <w:t>Q.2a A yes/no question to determine if the participant performs regular maintenance on the equipment treated through the program</w:t>
      </w:r>
    </w:p>
    <w:p w:rsidR="00AC2A3F" w:rsidRPr="00CB7750" w:rsidRDefault="00AC2A3F" w:rsidP="005C3C62">
      <w:pPr>
        <w:pStyle w:val="ListParagraph"/>
        <w:numPr>
          <w:ilvl w:val="0"/>
          <w:numId w:val="55"/>
        </w:numPr>
        <w:contextualSpacing w:val="0"/>
      </w:pPr>
      <w:r w:rsidRPr="00CB7750">
        <w:t>Q.2b If the response to Q.2a is “yes,” a yes/no question to determine if the maintenance always includes the treatme</w:t>
      </w:r>
      <w:r>
        <w:t>nt provided through the program</w:t>
      </w:r>
    </w:p>
    <w:p w:rsidR="00AC2A3F" w:rsidRPr="00CB7750" w:rsidRDefault="00AC2A3F" w:rsidP="005C3C62">
      <w:pPr>
        <w:pStyle w:val="ListParagraph"/>
        <w:numPr>
          <w:ilvl w:val="0"/>
          <w:numId w:val="55"/>
        </w:numPr>
        <w:contextualSpacing w:val="0"/>
      </w:pPr>
      <w:r w:rsidRPr="00CB7750">
        <w:t>Q.3a A yes/no question to determine if the participant had prior awareness of the performance issu</w:t>
      </w:r>
      <w:r>
        <w:t>es identified through the study</w:t>
      </w:r>
    </w:p>
    <w:p w:rsidR="00AC2A3F" w:rsidRPr="00CB7750" w:rsidRDefault="00AC2A3F" w:rsidP="005C3C62">
      <w:pPr>
        <w:pStyle w:val="ListParagraph"/>
        <w:numPr>
          <w:ilvl w:val="0"/>
          <w:numId w:val="55"/>
        </w:numPr>
        <w:contextualSpacing w:val="0"/>
      </w:pPr>
      <w:r w:rsidRPr="00CB7750">
        <w:t>Q.3b A 0-10 scale question about the participant’s level of familiarity with the recommended actions to rectify the performance issue</w:t>
      </w:r>
      <w:r>
        <w:t>.</w:t>
      </w:r>
    </w:p>
    <w:p w:rsidR="00AC2A3F" w:rsidRPr="00CB7750" w:rsidRDefault="00AC2A3F" w:rsidP="00AC2A3F"/>
    <w:p w:rsidR="00AC2A3F" w:rsidRPr="00CB7750" w:rsidRDefault="00AC2A3F" w:rsidP="00AC2A3F">
      <w:r w:rsidRPr="00CB7750">
        <w:t>The counterfactual likelihood question (Q.4a – likelihood the participant would have taken action absent the program) and the counterfactual timing question (Q.4b) will be asked at the measure-group level. Measure-group level responses will be aggregated to the project level, using savings-based weights.</w:t>
      </w:r>
    </w:p>
    <w:p w:rsidR="00AC2A3F" w:rsidRDefault="00AC2A3F" w:rsidP="00AC2A3F"/>
    <w:p w:rsidR="00AC2A3F" w:rsidRPr="00CB7750" w:rsidRDefault="00AC2A3F" w:rsidP="00AC2A3F">
      <w:r w:rsidRPr="00CB7750">
        <w:t>There will be two options for developing the No Program (counterfactual) Score:</w:t>
      </w:r>
    </w:p>
    <w:p w:rsidR="00AC2A3F" w:rsidRDefault="00AC2A3F" w:rsidP="00AC2A3F"/>
    <w:p w:rsidR="00AC2A3F" w:rsidRDefault="00AC2A3F" w:rsidP="005C3C62">
      <w:pPr>
        <w:pStyle w:val="ListParagraph"/>
        <w:numPr>
          <w:ilvl w:val="0"/>
          <w:numId w:val="56"/>
        </w:numPr>
        <w:contextualSpacing w:val="0"/>
      </w:pPr>
      <w:r w:rsidRPr="00CB7750">
        <w:t>The measure-group level No Program FR Scores will be developed following Option #1 of the Core protocols approach, using responses to the counterfactual question (Q.4a) and the question about timing absent the program (Q.4b).</w:t>
      </w:r>
    </w:p>
    <w:p w:rsidR="00B70769" w:rsidRPr="00CB7750" w:rsidRDefault="00B70769" w:rsidP="002B13A9">
      <w:pPr>
        <w:pStyle w:val="ListParagraph"/>
        <w:contextualSpacing w:val="0"/>
      </w:pPr>
    </w:p>
    <w:p w:rsidR="00AC2A3F" w:rsidRDefault="00AC2A3F" w:rsidP="005C3C62">
      <w:pPr>
        <w:pStyle w:val="ListParagraph"/>
        <w:numPr>
          <w:ilvl w:val="0"/>
          <w:numId w:val="56"/>
        </w:numPr>
        <w:contextualSpacing w:val="0"/>
      </w:pPr>
      <w:r w:rsidRPr="00CB7750">
        <w:t>The measure-group level No Program FR Scores will be assigned, based on responses to Q.1, Q.2b, Q.3a, and Q.3b, as follows:</w:t>
      </w:r>
    </w:p>
    <w:p w:rsidR="00B70769" w:rsidRPr="00CB7750" w:rsidRDefault="00B70769" w:rsidP="002B13A9"/>
    <w:p w:rsidR="00AC2A3F" w:rsidRDefault="00AC2A3F" w:rsidP="005C3C62">
      <w:pPr>
        <w:pStyle w:val="ListParagraph"/>
        <w:numPr>
          <w:ilvl w:val="1"/>
          <w:numId w:val="56"/>
        </w:numPr>
        <w:contextualSpacing w:val="0"/>
      </w:pPr>
      <w:r w:rsidRPr="00CB7750">
        <w:t>If Q.2b = Yes, then FR = 1. This assumes that if the participant performs regular maintenance on the treated equipment and that maintenance always includes the issue addressed through the program, then the participant is a full free</w:t>
      </w:r>
      <w:r w:rsidR="007B175E">
        <w:t xml:space="preserve"> </w:t>
      </w:r>
      <w:r w:rsidRPr="00CB7750">
        <w:t>rider for that measure group.</w:t>
      </w:r>
    </w:p>
    <w:p w:rsidR="00B70769" w:rsidRPr="00CB7750" w:rsidRDefault="00B70769" w:rsidP="002B13A9">
      <w:pPr>
        <w:pStyle w:val="ListParagraph"/>
        <w:ind w:left="1440"/>
        <w:contextualSpacing w:val="0"/>
      </w:pPr>
    </w:p>
    <w:p w:rsidR="00AC2A3F" w:rsidRDefault="00AC2A3F" w:rsidP="005C3C62">
      <w:pPr>
        <w:pStyle w:val="ListParagraph"/>
        <w:numPr>
          <w:ilvl w:val="1"/>
          <w:numId w:val="56"/>
        </w:numPr>
        <w:contextualSpacing w:val="0"/>
      </w:pPr>
      <w:r w:rsidRPr="00CB7750">
        <w:t>If Q.3a = No and Q1 = 0 and Q.2b &lt;&gt; Yes, then FR =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rsidR="007B175E">
        <w:t xml:space="preserve"> </w:t>
      </w:r>
      <w:r w:rsidRPr="00CB7750">
        <w:t>rider for that measure</w:t>
      </w:r>
      <w:r w:rsidR="00905531">
        <w:t xml:space="preserve"> </w:t>
      </w:r>
      <w:r w:rsidRPr="00CB7750">
        <w:t>group since they would not have found out about the issue absent the program.</w:t>
      </w:r>
    </w:p>
    <w:p w:rsidR="00B70769" w:rsidRPr="00CB7750" w:rsidRDefault="00B70769" w:rsidP="002B13A9"/>
    <w:p w:rsidR="00AC2A3F" w:rsidRDefault="00AC2A3F" w:rsidP="005C3C62">
      <w:pPr>
        <w:pStyle w:val="ListParagraph"/>
        <w:numPr>
          <w:ilvl w:val="1"/>
          <w:numId w:val="56"/>
        </w:numPr>
        <w:contextualSpacing w:val="0"/>
      </w:pPr>
      <w:r w:rsidRPr="00CB7750">
        <w:t>If Q.3b = 0 and Q1 = 0 and Q.2b &lt;&gt; Yes, then FR = 0. This assumes that if the participant had no familiarity with how to rectify the performance issue</w:t>
      </w:r>
      <w:r w:rsidR="00905531">
        <w:t>,</w:t>
      </w:r>
      <w:r w:rsidRPr="00CB7750">
        <w:t xml:space="preserve"> had a zero likelihood of performing the study absent the program</w:t>
      </w:r>
      <w:r w:rsidR="00905531">
        <w:t>,</w:t>
      </w:r>
      <w:r w:rsidRPr="00CB7750">
        <w:t xml:space="preserve"> and their maintenance practices do not always include the issue addressed through the program, then the participant is not a free</w:t>
      </w:r>
      <w:r w:rsidR="00905531">
        <w:t xml:space="preserve"> </w:t>
      </w:r>
      <w:r w:rsidRPr="00CB7750">
        <w:t>rider for that measure</w:t>
      </w:r>
      <w:r w:rsidR="00905531">
        <w:t xml:space="preserve"> </w:t>
      </w:r>
      <w:r w:rsidRPr="00CB7750">
        <w:t>group since they would not have known how to address the issue absent the program.</w:t>
      </w:r>
    </w:p>
    <w:p w:rsidR="00B70769" w:rsidRPr="00CB7750" w:rsidRDefault="00B70769" w:rsidP="002B13A9"/>
    <w:p w:rsidR="00AC2A3F" w:rsidRPr="00CB7750" w:rsidRDefault="00AC2A3F" w:rsidP="005C3C62">
      <w:pPr>
        <w:pStyle w:val="ListParagraph"/>
        <w:numPr>
          <w:ilvl w:val="1"/>
          <w:numId w:val="56"/>
        </w:numPr>
        <w:contextualSpacing w:val="0"/>
      </w:pPr>
      <w:r w:rsidRPr="00CB7750">
        <w:t xml:space="preserve">For all other combinations of responses to Q.1, Q.2b, Q.3a, and Q.3b, the measure-group level No Program FR Scores will be developed following Option #1 of the Core protocols approach, using responses to the counterfactual question (Q.4a) and the question about timing absent the program (Q.4b). </w:t>
      </w:r>
    </w:p>
    <w:p w:rsidR="00AC2A3F" w:rsidRPr="00CB7750" w:rsidRDefault="00AC2A3F" w:rsidP="00AC2A3F">
      <w:pPr>
        <w:rPr>
          <w:rFonts w:eastAsia="Franklin Gothic Book"/>
        </w:rPr>
      </w:pPr>
    </w:p>
    <w:p w:rsidR="00AC2A3F" w:rsidRPr="00CB7750" w:rsidRDefault="00AC2A3F" w:rsidP="00AC2A3F">
      <w:pPr>
        <w:pStyle w:val="Caption"/>
      </w:pPr>
      <w:bookmarkStart w:id="76" w:name="_Toc441828671"/>
      <w:proofErr w:type="gramStart"/>
      <w:r>
        <w:t xml:space="preserve">Figure </w:t>
      </w:r>
      <w:fldSimple w:instr=" STYLEREF 1 \s ">
        <w:r w:rsidR="00673E06">
          <w:rPr>
            <w:noProof/>
          </w:rPr>
          <w:t>3</w:t>
        </w:r>
      </w:fldSimple>
      <w:r w:rsidR="006D1F0A">
        <w:noBreakHyphen/>
      </w:r>
      <w:fldSimple w:instr=" SEQ Figure \* ARABIC \s 1 ">
        <w:r w:rsidR="00673E06">
          <w:rPr>
            <w:noProof/>
          </w:rPr>
          <w:t>5</w:t>
        </w:r>
      </w:fldSimple>
      <w:r w:rsidRPr="00CB7750">
        <w:rPr>
          <w:rFonts w:eastAsia="Franklin Gothic Book"/>
        </w:rPr>
        <w:t>.</w:t>
      </w:r>
      <w:proofErr w:type="gramEnd"/>
      <w:r w:rsidRPr="00CB7750">
        <w:rPr>
          <w:rFonts w:eastAsia="Franklin Gothic Book"/>
        </w:rPr>
        <w:t xml:space="preserve"> Study-Based Free Ridership</w:t>
      </w:r>
      <w:r w:rsidR="00905531">
        <w:rPr>
          <w:rFonts w:eastAsia="Franklin Gothic Book"/>
        </w:rPr>
        <w:t>—</w:t>
      </w:r>
      <w:r w:rsidRPr="00CB7750">
        <w:rPr>
          <w:rFonts w:eastAsia="Franklin Gothic Book"/>
        </w:rPr>
        <w:t>Overview</w:t>
      </w:r>
      <w:bookmarkEnd w:id="76"/>
    </w:p>
    <w:p w:rsidR="00AC2A3F" w:rsidRDefault="00981A6C" w:rsidP="00AC2A3F">
      <w:r w:rsidRPr="00981A6C">
        <w:rPr>
          <w:noProof/>
        </w:rPr>
        <w:drawing>
          <wp:inline distT="0" distB="0" distL="0" distR="0" wp14:anchorId="3611CD7B" wp14:editId="654A34D6">
            <wp:extent cx="5943600" cy="2094230"/>
            <wp:effectExtent l="0" t="0" r="0"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5943600" cy="2094230"/>
                    </a:xfrm>
                    <a:prstGeom prst="rect">
                      <a:avLst/>
                    </a:prstGeom>
                  </pic:spPr>
                </pic:pic>
              </a:graphicData>
            </a:graphic>
          </wp:inline>
        </w:drawing>
      </w:r>
    </w:p>
    <w:p w:rsidR="00AC2A3F" w:rsidRPr="00CB7750" w:rsidRDefault="00AC2A3F" w:rsidP="00AC2A3F"/>
    <w:p w:rsidR="00AC2A3F" w:rsidRPr="00CB7750" w:rsidRDefault="00AC2A3F" w:rsidP="00AC2A3F">
      <w:pPr>
        <w:pStyle w:val="Caption"/>
      </w:pPr>
      <w:bookmarkStart w:id="77" w:name="_Ref438667421"/>
      <w:bookmarkStart w:id="78" w:name="_Toc441828672"/>
      <w:proofErr w:type="gramStart"/>
      <w:r>
        <w:t xml:space="preserve">Figure </w:t>
      </w:r>
      <w:fldSimple w:instr=" STYLEREF 1 \s ">
        <w:r w:rsidR="00673E06">
          <w:rPr>
            <w:noProof/>
          </w:rPr>
          <w:t>3</w:t>
        </w:r>
      </w:fldSimple>
      <w:r w:rsidR="006D1F0A">
        <w:noBreakHyphen/>
      </w:r>
      <w:fldSimple w:instr=" SEQ Figure \* ARABIC \s 1 ">
        <w:r w:rsidR="00673E06">
          <w:rPr>
            <w:noProof/>
          </w:rPr>
          <w:t>6</w:t>
        </w:r>
      </w:fldSimple>
      <w:bookmarkEnd w:id="77"/>
      <w:r w:rsidRPr="00CB7750">
        <w:rPr>
          <w:rFonts w:eastAsia="Franklin Gothic Book"/>
        </w:rPr>
        <w:t>.</w:t>
      </w:r>
      <w:proofErr w:type="gramEnd"/>
      <w:r w:rsidRPr="00CB7750">
        <w:rPr>
          <w:rFonts w:eastAsia="Franklin Gothic Book"/>
        </w:rPr>
        <w:t xml:space="preserve"> Study-Based Free Ridership</w:t>
      </w:r>
      <w:r w:rsidR="00905531">
        <w:rPr>
          <w:rFonts w:eastAsia="Franklin Gothic Book"/>
        </w:rPr>
        <w:t>—</w:t>
      </w:r>
      <w:r w:rsidRPr="00CB7750">
        <w:rPr>
          <w:rFonts w:eastAsia="Franklin Gothic Book"/>
        </w:rPr>
        <w:t>No Program Score Option #1</w:t>
      </w:r>
      <w:bookmarkEnd w:id="78"/>
    </w:p>
    <w:p w:rsidR="00AC2A3F" w:rsidRPr="00CB7750" w:rsidRDefault="00981A6C" w:rsidP="00AC2A3F">
      <w:r w:rsidRPr="00981A6C">
        <w:rPr>
          <w:noProof/>
        </w:rPr>
        <w:drawing>
          <wp:inline distT="0" distB="0" distL="0" distR="0" wp14:anchorId="17901287" wp14:editId="27942AC1">
            <wp:extent cx="5943600" cy="3231515"/>
            <wp:effectExtent l="0" t="0" r="0" b="698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5943600" cy="3231515"/>
                    </a:xfrm>
                    <a:prstGeom prst="rect">
                      <a:avLst/>
                    </a:prstGeom>
                  </pic:spPr>
                </pic:pic>
              </a:graphicData>
            </a:graphic>
          </wp:inline>
        </w:drawing>
      </w:r>
    </w:p>
    <w:p w:rsidR="00AC2A3F" w:rsidRPr="00CB7750" w:rsidRDefault="00AC2A3F" w:rsidP="00AC2A3F">
      <w:pPr>
        <w:rPr>
          <w:rFonts w:eastAsia="Franklin Gothic Book"/>
        </w:rPr>
      </w:pPr>
    </w:p>
    <w:p w:rsidR="00AC2A3F" w:rsidRPr="00CB7750" w:rsidRDefault="00AC2A3F" w:rsidP="00AC2A3F">
      <w:pPr>
        <w:pStyle w:val="Caption"/>
      </w:pPr>
      <w:bookmarkStart w:id="79" w:name="_Ref438667423"/>
      <w:bookmarkStart w:id="80" w:name="_Toc441828673"/>
      <w:proofErr w:type="gramStart"/>
      <w:r>
        <w:t xml:space="preserve">Figure </w:t>
      </w:r>
      <w:fldSimple w:instr=" STYLEREF 1 \s ">
        <w:r w:rsidR="00673E06">
          <w:rPr>
            <w:noProof/>
          </w:rPr>
          <w:t>3</w:t>
        </w:r>
      </w:fldSimple>
      <w:r w:rsidR="006D1F0A">
        <w:noBreakHyphen/>
      </w:r>
      <w:fldSimple w:instr=" SEQ Figure \* ARABIC \s 1 ">
        <w:r w:rsidR="00673E06">
          <w:rPr>
            <w:noProof/>
          </w:rPr>
          <w:t>7</w:t>
        </w:r>
      </w:fldSimple>
      <w:bookmarkEnd w:id="79"/>
      <w:r w:rsidRPr="00CB7750">
        <w:rPr>
          <w:rFonts w:eastAsia="Franklin Gothic Book"/>
        </w:rPr>
        <w:t>.</w:t>
      </w:r>
      <w:proofErr w:type="gramEnd"/>
      <w:r w:rsidRPr="00CB7750">
        <w:rPr>
          <w:rFonts w:eastAsia="Franklin Gothic Book"/>
        </w:rPr>
        <w:t xml:space="preserve"> Study-Based Free Ridership</w:t>
      </w:r>
      <w:r w:rsidR="00905531">
        <w:rPr>
          <w:rFonts w:eastAsia="Franklin Gothic Book"/>
        </w:rPr>
        <w:t>—</w:t>
      </w:r>
      <w:r w:rsidRPr="00CB7750">
        <w:rPr>
          <w:rFonts w:eastAsia="Franklin Gothic Book"/>
        </w:rPr>
        <w:t>No Program Score Option #2</w:t>
      </w:r>
      <w:bookmarkEnd w:id="80"/>
    </w:p>
    <w:p w:rsidR="00AC2A3F" w:rsidRPr="00CB7750" w:rsidRDefault="00981A6C" w:rsidP="00AC2A3F">
      <w:r w:rsidRPr="00981A6C">
        <w:rPr>
          <w:noProof/>
        </w:rPr>
        <w:drawing>
          <wp:inline distT="0" distB="0" distL="0" distR="0" wp14:anchorId="08F6B593" wp14:editId="4A36874A">
            <wp:extent cx="5943600" cy="3122930"/>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5943600" cy="3122930"/>
                    </a:xfrm>
                    <a:prstGeom prst="rect">
                      <a:avLst/>
                    </a:prstGeom>
                  </pic:spPr>
                </pic:pic>
              </a:graphicData>
            </a:graphic>
          </wp:inline>
        </w:drawing>
      </w:r>
    </w:p>
    <w:p w:rsidR="00AC2A3F" w:rsidRPr="00CB7750" w:rsidRDefault="00AC2A3F" w:rsidP="00AC2A3F"/>
    <w:p w:rsidR="00AC2A3F" w:rsidRPr="00CB7750" w:rsidRDefault="00AC2A3F" w:rsidP="00AC2A3F">
      <w:r w:rsidRPr="00CB7750">
        <w:t xml:space="preserve">Evaluators will calculate free ridership scores for study-based programs as follows: </w:t>
      </w:r>
    </w:p>
    <w:p w:rsidR="00AC2A3F" w:rsidRDefault="00AC2A3F" w:rsidP="00AC2A3F"/>
    <w:p w:rsidR="00AC2A3F" w:rsidRPr="00CB7750" w:rsidRDefault="00AC2A3F" w:rsidP="00AC2A3F">
      <w:pPr>
        <w:ind w:left="720"/>
      </w:pPr>
      <w:r w:rsidRPr="00CB7750">
        <w:t>FR = AVERAGE (Program Components Score, Program Influence Score, No-Program Score)</w:t>
      </w:r>
    </w:p>
    <w:p w:rsidR="00AC2A3F" w:rsidRDefault="00AC2A3F" w:rsidP="00AC2A3F"/>
    <w:p w:rsidR="00AC2A3F" w:rsidRDefault="00AC2A3F" w:rsidP="00AC2A3F">
      <w:r w:rsidRPr="00CB7750">
        <w:t xml:space="preserve">Evaluators will develop estimates of free ridership based on the two No Program Score options outlined above and the two Program Components Score specifications outlined in the Core protocol. Evaluators will </w:t>
      </w:r>
      <w:r w:rsidRPr="00CB7750">
        <w:rPr>
          <w:rFonts w:eastAsia="Franklin Gothic Book"/>
        </w:rPr>
        <w:t xml:space="preserve">select one of these for purposes of calculating the annual incremental energy savings </w:t>
      </w:r>
      <w:r w:rsidR="004A3A22">
        <w:rPr>
          <w:rFonts w:eastAsia="Franklin Gothic Book"/>
        </w:rPr>
        <w:t>for comparing to the legislated goal</w:t>
      </w:r>
      <w:r w:rsidRPr="00CB7750">
        <w:rPr>
          <w:rFonts w:eastAsia="Franklin Gothic Book"/>
        </w:rPr>
        <w:t>. Evaluators will present the results of both estimates of free ridership in EM&amp;V reporting.</w:t>
      </w:r>
    </w:p>
    <w:p w:rsidR="00CF47CF" w:rsidRPr="00CF47CF" w:rsidRDefault="00CF47CF" w:rsidP="00CF47CF">
      <w:pPr>
        <w:rPr>
          <w:rFonts w:eastAsia="Franklin Gothic Book"/>
        </w:rPr>
      </w:pPr>
    </w:p>
    <w:p w:rsidR="002C0C6A" w:rsidRPr="009B67BF" w:rsidRDefault="00BA4D3D" w:rsidP="008951E8">
      <w:pPr>
        <w:pStyle w:val="Heading2"/>
        <w:rPr>
          <w:rFonts w:eastAsia="Franklin Gothic Book"/>
        </w:rPr>
      </w:pPr>
      <w:bookmarkStart w:id="81" w:name="_Toc441828619"/>
      <w:r w:rsidRPr="009B67BF">
        <w:rPr>
          <w:rFonts w:eastAsia="Franklin Gothic Book"/>
        </w:rPr>
        <w:t>Energy Assessments</w:t>
      </w:r>
      <w:r w:rsidR="00BC7422">
        <w:rPr>
          <w:rFonts w:eastAsia="Franklin Gothic Book"/>
        </w:rPr>
        <w:t xml:space="preserve"> Protocol</w:t>
      </w:r>
      <w:bookmarkEnd w:id="81"/>
    </w:p>
    <w:p w:rsidR="002C0C6A" w:rsidRPr="009B67BF" w:rsidRDefault="00BA4D3D" w:rsidP="0045080D">
      <w:pPr>
        <w:rPr>
          <w:rFonts w:eastAsia="Franklin Gothic Book"/>
        </w:rPr>
      </w:pPr>
      <w:r w:rsidRPr="009B67BF">
        <w:rPr>
          <w:rFonts w:eastAsia="Franklin Gothic Book"/>
        </w:rPr>
        <w:t>This protocol is applicable to the Department of Commerce &amp; Economic Opportunity Energy Assessments Program</w:t>
      </w:r>
      <w:r w:rsidR="00A6394D" w:rsidRPr="009B67BF">
        <w:rPr>
          <w:rFonts w:eastAsia="Franklin Gothic Book"/>
        </w:rPr>
        <w:t xml:space="preserve">. </w:t>
      </w:r>
      <w:r w:rsidRPr="009B67BF">
        <w:rPr>
          <w:rFonts w:eastAsia="Franklin Gothic Book"/>
        </w:rPr>
        <w:t>This program provides building analysis that is designed to identify energy</w:t>
      </w:r>
      <w:r w:rsidR="00562A0E">
        <w:rPr>
          <w:rFonts w:eastAsia="Franklin Gothic Book"/>
        </w:rPr>
        <w:t>-</w:t>
      </w:r>
      <w:r w:rsidRPr="009B67BF">
        <w:rPr>
          <w:rFonts w:eastAsia="Franklin Gothic Book"/>
        </w:rPr>
        <w:t>saving opportunities in public sector facilities. The program provides participants with design assistance reports that analyze energy efficiency measures in detail. The reports describe measures individually and in bundles in order to encourage participants to take advantage of the synergies that exist when the whole building is considered. Cost-effective strategy implementation is encouraged. “Cost</w:t>
      </w:r>
      <w:r w:rsidR="00562A0E">
        <w:rPr>
          <w:rFonts w:eastAsia="Franklin Gothic Book"/>
        </w:rPr>
        <w:t>-</w:t>
      </w:r>
      <w:r w:rsidRPr="009B67BF">
        <w:rPr>
          <w:rFonts w:eastAsia="Franklin Gothic Book"/>
        </w:rPr>
        <w:t>effective” is defined as bundles of measures with an internal rate of return (of the needed investment) greater than the current discount rate and the net present value of the investment greater than zero. The estimated savings and the additional costs of implementing all analyzed measures are evaluated in a life</w:t>
      </w:r>
      <w:r w:rsidR="00562A0E">
        <w:rPr>
          <w:rFonts w:eastAsia="Franklin Gothic Book"/>
        </w:rPr>
        <w:t>-</w:t>
      </w:r>
      <w:r w:rsidRPr="009B67BF">
        <w:rPr>
          <w:rFonts w:eastAsia="Franklin Gothic Book"/>
        </w:rPr>
        <w:t>cycle cost analysis.</w:t>
      </w:r>
    </w:p>
    <w:p w:rsidR="002C0C6A" w:rsidRPr="009B67BF" w:rsidRDefault="002C0C6A" w:rsidP="0045080D">
      <w:pPr>
        <w:rPr>
          <w:rFonts w:eastAsia="Franklin Gothic Book"/>
        </w:rPr>
      </w:pPr>
    </w:p>
    <w:p w:rsidR="002C0C6A" w:rsidRPr="009B67BF" w:rsidRDefault="00BA4D3D" w:rsidP="0045080D">
      <w:pPr>
        <w:rPr>
          <w:rFonts w:eastAsia="Franklin Gothic Book"/>
        </w:rPr>
      </w:pPr>
      <w:r w:rsidRPr="009B67BF">
        <w:rPr>
          <w:rFonts w:eastAsia="Franklin Gothic Book"/>
        </w:rPr>
        <w:t>The program provides continued support to assist participants with the implementation of the measures following completion of the assessment, including the provision of information and guidance on incentive opportunities available to facilitate ECRM implementation</w:t>
      </w:r>
      <w:r w:rsidR="00A6394D" w:rsidRPr="009B67BF">
        <w:rPr>
          <w:rFonts w:eastAsia="Franklin Gothic Book"/>
        </w:rPr>
        <w:t>.</w:t>
      </w:r>
    </w:p>
    <w:p w:rsidR="002C0C6A" w:rsidRPr="009B67BF" w:rsidRDefault="002C0C6A" w:rsidP="0045080D">
      <w:pPr>
        <w:rPr>
          <w:rFonts w:eastAsia="Franklin Gothic Book"/>
        </w:rPr>
      </w:pPr>
    </w:p>
    <w:p w:rsidR="002C0C6A" w:rsidRPr="009B67BF" w:rsidRDefault="00BA4D3D" w:rsidP="008951E8">
      <w:pPr>
        <w:pStyle w:val="Heading3"/>
      </w:pPr>
      <w:bookmarkStart w:id="82" w:name="_Toc441828620"/>
      <w:r w:rsidRPr="009B67BF">
        <w:t>Program-attributable Savings</w:t>
      </w:r>
      <w:bookmarkEnd w:id="82"/>
    </w:p>
    <w:p w:rsidR="002C0C6A" w:rsidRPr="009B67BF" w:rsidRDefault="00BA4D3D" w:rsidP="0045080D">
      <w:pPr>
        <w:rPr>
          <w:rFonts w:eastAsia="Franklin Gothic Book"/>
        </w:rPr>
      </w:pPr>
      <w:r w:rsidRPr="009B67BF">
        <w:rPr>
          <w:rFonts w:eastAsia="Franklin Gothic Book"/>
        </w:rPr>
        <w:t>Program-attributable savings are defined as energy savings resulting from the implementation of energy efficiency measures that were facilitated by the energy assessment provided by the program and which did not receive a financial incentive through an Illinois energy efficiency program.</w:t>
      </w:r>
    </w:p>
    <w:p w:rsidR="002C0C6A" w:rsidRPr="009B67BF" w:rsidRDefault="002C0C6A" w:rsidP="0045080D">
      <w:pPr>
        <w:rPr>
          <w:rFonts w:eastAsia="Franklin Gothic Book"/>
        </w:rPr>
      </w:pPr>
    </w:p>
    <w:p w:rsidR="002C0C6A" w:rsidRPr="009B67BF" w:rsidRDefault="00BA4D3D" w:rsidP="008951E8">
      <w:pPr>
        <w:pStyle w:val="Heading3"/>
      </w:pPr>
      <w:bookmarkStart w:id="83" w:name="_Toc441828621"/>
      <w:r w:rsidRPr="009B67BF">
        <w:t>Research Methods</w:t>
      </w:r>
      <w:bookmarkEnd w:id="83"/>
    </w:p>
    <w:p w:rsidR="002C0C6A" w:rsidRPr="009B67BF" w:rsidRDefault="00BA4D3D" w:rsidP="0045080D">
      <w:proofErr w:type="gramStart"/>
      <w:r w:rsidRPr="00DA6F8C">
        <w:rPr>
          <w:b/>
        </w:rPr>
        <w:t>Data collection approach.</w:t>
      </w:r>
      <w:proofErr w:type="gramEnd"/>
      <w:r w:rsidRPr="009B67BF">
        <w:t xml:space="preserve"> An initial determination of program-attributable savings may be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Energy Assessments Program. Research on the specific characteristics of the energy</w:t>
      </w:r>
      <w:r w:rsidR="00562A0E">
        <w:t>-</w:t>
      </w:r>
      <w:r w:rsidRPr="009B67BF">
        <w:t>efficient equipment installed and the baseline and operating conditions needed to estimate savings may be done in one of two ways: 1) a detailed battery of measure specific questions may be administered as part of the initial survey</w:t>
      </w:r>
      <w:r w:rsidR="00562A0E">
        <w:t>;</w:t>
      </w:r>
      <w:r w:rsidRPr="009B67BF">
        <w:t xml:space="preserve"> or 2) a separate in-depth follow-up interview may be conducted by the engineer or analyst responsible for the energy savings calculation. Th</w:t>
      </w:r>
      <w:r w:rsidR="00562A0E">
        <w:t>ese</w:t>
      </w:r>
      <w:r w:rsidRPr="009B67BF">
        <w:t xml:space="preserve"> collected data will be augmented by detailed facility and measure characteristics provided in the program energy assessment reports.</w:t>
      </w:r>
    </w:p>
    <w:p w:rsidR="002C0C6A" w:rsidRPr="009B67BF" w:rsidRDefault="002C0C6A" w:rsidP="0045080D"/>
    <w:p w:rsidR="002C0C6A" w:rsidRPr="009B67BF" w:rsidRDefault="00BA4D3D" w:rsidP="0045080D">
      <w:r w:rsidRPr="00DA6F8C">
        <w:rPr>
          <w:b/>
        </w:rPr>
        <w:t>Sample Frame.</w:t>
      </w:r>
      <w:r w:rsidRPr="009B67BF">
        <w:t xml:space="preserve"> Energy Assessments Program staff track the implementation status of measures recommended through periodic contact with program participants. Program staff record information on the date of contact, measure implementations since the prior contact, and energy</w:t>
      </w:r>
      <w:r w:rsidR="00562A0E">
        <w:t>-</w:t>
      </w:r>
      <w:r w:rsidRPr="009B67BF">
        <w:t>saving estimates associated with implemented measures.</w:t>
      </w:r>
    </w:p>
    <w:p w:rsidR="002C0C6A" w:rsidRPr="009B67BF" w:rsidRDefault="002C0C6A" w:rsidP="0045080D"/>
    <w:p w:rsidR="002C0C6A" w:rsidRPr="009B67BF" w:rsidRDefault="00BA4D3D" w:rsidP="0045080D">
      <w:r w:rsidRPr="009B67BF">
        <w:t>Program data on measures implemented during the current program year constitute the sample frame. Measures implemented during the current program year may be the result of receiving an energy assessment at any point since program inception</w:t>
      </w:r>
      <w:r w:rsidR="00A6394D" w:rsidRPr="009B67BF">
        <w:t>.</w:t>
      </w:r>
    </w:p>
    <w:p w:rsidR="002C0C6A" w:rsidRPr="009B67BF" w:rsidRDefault="002C0C6A" w:rsidP="0045080D"/>
    <w:p w:rsidR="002C0C6A" w:rsidRPr="009B67BF" w:rsidRDefault="00BA4D3D" w:rsidP="0045080D">
      <w:r w:rsidRPr="009B67BF">
        <w:t>The sample frame will be constructed in accordance with the following additional guidelines:</w:t>
      </w:r>
    </w:p>
    <w:p w:rsidR="002C0C6A" w:rsidRPr="009B67BF" w:rsidRDefault="002C0C6A" w:rsidP="0045080D"/>
    <w:p w:rsidR="002C0C6A" w:rsidRPr="009B67BF" w:rsidRDefault="00BA4D3D" w:rsidP="002B13A9">
      <w:pPr>
        <w:pStyle w:val="ListParagraph"/>
        <w:numPr>
          <w:ilvl w:val="0"/>
          <w:numId w:val="55"/>
        </w:numPr>
        <w:contextualSpacing w:val="0"/>
      </w:pPr>
      <w:r w:rsidRPr="009B67BF">
        <w:t>Customers of municipal electric utilities should be excluded from the sample frame for electric measures.</w:t>
      </w:r>
    </w:p>
    <w:p w:rsidR="00305CC5" w:rsidRPr="009B67BF" w:rsidRDefault="00305CC5" w:rsidP="002B13A9"/>
    <w:p w:rsidR="002C0C6A" w:rsidRPr="009B67BF" w:rsidRDefault="00BA4D3D" w:rsidP="008951E8">
      <w:pPr>
        <w:pStyle w:val="Heading4"/>
      </w:pPr>
      <w:r w:rsidRPr="009B67BF">
        <w:t>Approach for Identifying and Quantifying Program-attributable Savings</w:t>
      </w:r>
    </w:p>
    <w:p w:rsidR="002C0C6A" w:rsidRPr="009B67BF" w:rsidRDefault="00BA4D3D" w:rsidP="0045080D">
      <w:proofErr w:type="gramStart"/>
      <w:r w:rsidRPr="008B4578">
        <w:rPr>
          <w:b/>
        </w:rPr>
        <w:t>Attribution Threshold Condition.</w:t>
      </w:r>
      <w:proofErr w:type="gramEnd"/>
      <w:r w:rsidRPr="009B67BF">
        <w:t xml:space="preserve"> Program-attributable cases are identified using a threshold approach, in which certain conditions must be met in order to qualify as a program-attributable measure. The threshold condition for program attribution is based on responses to the following two survey questions:</w:t>
      </w:r>
    </w:p>
    <w:p w:rsidR="002C0C6A" w:rsidRPr="009B67BF" w:rsidRDefault="002C0C6A" w:rsidP="0045080D"/>
    <w:p w:rsidR="002C0C6A" w:rsidRPr="009B67BF" w:rsidRDefault="00BA4D3D" w:rsidP="005C3C62">
      <w:pPr>
        <w:numPr>
          <w:ilvl w:val="0"/>
          <w:numId w:val="24"/>
        </w:numPr>
        <w:ind w:right="12" w:hanging="360"/>
      </w:pPr>
      <w:r w:rsidRPr="009B67BF">
        <w:t>“How important was the information and assistance you received through the &lt;PROGRAM NAME&gt;</w:t>
      </w:r>
      <w:r w:rsidR="00A6394D" w:rsidRPr="009B67BF">
        <w:t xml:space="preserve"> </w:t>
      </w:r>
      <w:r w:rsidRPr="009B67BF">
        <w:t>in your decision to implement this Measure, using a scale of 0 to 10, where 0 is not at all important and 10 is extremely important?”</w:t>
      </w:r>
    </w:p>
    <w:p w:rsidR="002C0C6A" w:rsidRPr="009B67BF" w:rsidRDefault="002C0C6A" w:rsidP="008951E8"/>
    <w:p w:rsidR="002C0C6A" w:rsidRPr="009B67BF" w:rsidRDefault="00BA4D3D" w:rsidP="005C3C62">
      <w:pPr>
        <w:numPr>
          <w:ilvl w:val="0"/>
          <w:numId w:val="24"/>
        </w:numPr>
        <w:ind w:right="12" w:hanging="360"/>
      </w:pPr>
      <w:r w:rsidRPr="009B67BF">
        <w:t>“If you had not received the information and assistance through the &lt;PROGRAM NAME&gt;, how likely is it that your organization would still have implemented this measure, using a 0 to 10, scale where 0 means you definitely WOULD NOT have implemented this measure and 10 means you definitely WOULD have implemented this measure?”</w:t>
      </w:r>
    </w:p>
    <w:p w:rsidR="002C0C6A" w:rsidRPr="009B67BF" w:rsidRDefault="002C0C6A" w:rsidP="008951E8"/>
    <w:p w:rsidR="002C0C6A" w:rsidRPr="009B67BF" w:rsidRDefault="00BA4D3D" w:rsidP="0045080D">
      <w:r w:rsidRPr="009B67BF">
        <w:t>The response to the first question cited above is Measure Attribution Score 1</w:t>
      </w:r>
      <w:r w:rsidR="00562A0E">
        <w:t>,</w:t>
      </w:r>
      <w:r w:rsidRPr="009B67BF">
        <w:t xml:space="preserve"> and the response to the second question cited above is Measure Attribution Score 2. An implemented measure is considered to be attributable to the program if the following condition is met:</w:t>
      </w:r>
      <w:r w:rsidR="00562A0E" w:rsidRPr="009B67BF">
        <w:t xml:space="preserve"> the </w:t>
      </w:r>
      <w:r w:rsidRPr="009B67BF">
        <w:t>average of the Measure Attribution Score 1 and (10 – Measure Attribution Score 2) must exceed 7.0. Either the Measure Attribution Score 1 or 10 – Measure Attribution Score 2 could be below 7.0</w:t>
      </w:r>
      <w:r w:rsidR="00562A0E">
        <w:t>;</w:t>
      </w:r>
      <w:r w:rsidRPr="009B67BF">
        <w:t xml:space="preserve"> as long as the average of both scores is greater than 7.0, the threshold is met.</w:t>
      </w:r>
    </w:p>
    <w:p w:rsidR="002C0C6A" w:rsidRPr="009B67BF" w:rsidRDefault="002C0C6A" w:rsidP="0045080D"/>
    <w:p w:rsidR="002C0C6A" w:rsidRPr="009B67BF" w:rsidRDefault="00BA4D3D" w:rsidP="0045080D">
      <w:r w:rsidRPr="009B67BF">
        <w:t>If the average of both scores is greater than 7.0, 100% of the measure savings referenced in the question are considered to be attributable to the program. If the average of both scores is not greater than 7.0, none of the measure savings are considered to be attributable to the program.</w:t>
      </w:r>
    </w:p>
    <w:p w:rsidR="002C0C6A" w:rsidRPr="009B67BF" w:rsidRDefault="002C0C6A" w:rsidP="0045080D"/>
    <w:p w:rsidR="002C0C6A" w:rsidRPr="009B67BF" w:rsidRDefault="00BA4D3D" w:rsidP="0045080D">
      <w:proofErr w:type="gramStart"/>
      <w:r w:rsidRPr="008B4578">
        <w:rPr>
          <w:b/>
        </w:rPr>
        <w:t>Calculation of Attributable Measure Energy Savings.</w:t>
      </w:r>
      <w:proofErr w:type="gramEnd"/>
      <w:r w:rsidRPr="009B67BF">
        <w:t xml:space="preserve"> Energy savings of program-attributable measures shall be calculated in one of two ways.</w:t>
      </w:r>
    </w:p>
    <w:p w:rsidR="002C0C6A" w:rsidRPr="009B67BF" w:rsidRDefault="002C0C6A" w:rsidP="0045080D"/>
    <w:p w:rsidR="002C0C6A" w:rsidRPr="009B67BF" w:rsidRDefault="00BA4D3D" w:rsidP="00A7506B">
      <w:pPr>
        <w:pStyle w:val="ListParagraph"/>
        <w:numPr>
          <w:ilvl w:val="0"/>
          <w:numId w:val="38"/>
        </w:numPr>
        <w:contextualSpacing w:val="0"/>
      </w:pPr>
      <w:r w:rsidRPr="009B67BF">
        <w:t>Those addressed in the TRM shall be calculated in accordance with the methods and algorithms specified in the TRM, and shall reference the TRM-defined normal replacement baseline.</w:t>
      </w:r>
    </w:p>
    <w:p w:rsidR="002C0C6A" w:rsidRPr="009B67BF" w:rsidRDefault="002C0C6A" w:rsidP="00A7506B"/>
    <w:p w:rsidR="002C0C6A" w:rsidRPr="009B67BF" w:rsidRDefault="00BA4D3D" w:rsidP="00A7506B">
      <w:pPr>
        <w:pStyle w:val="ListParagraph"/>
        <w:numPr>
          <w:ilvl w:val="0"/>
          <w:numId w:val="38"/>
        </w:numPr>
        <w:contextualSpacing w:val="0"/>
      </w:pPr>
      <w:r w:rsidRPr="009B67BF">
        <w:t>For measures not addressed in the TRM, evaluators shall quantify savings using accepted industry-wide savings methods that conform to IPMVP and other industry protocols. All calculations should be done in a transparent manner that meets annual reporting requirements. The IPMVP protocols are to be used under the following situations: 1) the measure is non-standard and/or not directly addressed by the TRM; (2) the expected energy savings are large; or 3) the evaluator believes that the precision of savings estimates would be substantially improved by its application.</w:t>
      </w:r>
    </w:p>
    <w:p w:rsidR="002C0C6A" w:rsidRPr="009B67BF" w:rsidRDefault="002C0C6A" w:rsidP="00A7506B"/>
    <w:p w:rsidR="002C0C6A" w:rsidRPr="009B67BF" w:rsidRDefault="00BA4D3D" w:rsidP="00A7506B">
      <w:r w:rsidRPr="009B67BF">
        <w:t xml:space="preserve">Evaluators will make every effort to ensure that there is no double-counting of program-attributable energy savings across multiple sources of participant and nonparticipant spillover reporting (such as </w:t>
      </w:r>
      <w:proofErr w:type="gramStart"/>
      <w:r w:rsidRPr="009B67BF">
        <w:t>participating</w:t>
      </w:r>
      <w:proofErr w:type="gramEnd"/>
      <w:r w:rsidRPr="009B67BF">
        <w:t xml:space="preserve"> customer and trade ally surveys).</w:t>
      </w:r>
    </w:p>
    <w:p w:rsidR="002C0C6A" w:rsidRPr="009B67BF" w:rsidRDefault="002C0C6A" w:rsidP="00A7506B"/>
    <w:p w:rsidR="002C0C6A" w:rsidRPr="009B67BF" w:rsidRDefault="00BA4D3D" w:rsidP="008951E8">
      <w:pPr>
        <w:pStyle w:val="Heading4"/>
      </w:pPr>
      <w:r w:rsidRPr="009B67BF">
        <w:t>Reporting of Results</w:t>
      </w:r>
    </w:p>
    <w:p w:rsidR="002C0C6A" w:rsidRPr="009B67BF" w:rsidRDefault="00BA4D3D" w:rsidP="0045080D">
      <w:r w:rsidRPr="009B67BF">
        <w:t>Evaluators will report the following information relating to data collection and analysis in annual EM&amp;V reporting: 1) the number of participants that implemented measures during the program year</w:t>
      </w:r>
      <w:r w:rsidR="00562A0E">
        <w:t>;</w:t>
      </w:r>
      <w:r w:rsidRPr="009B67BF">
        <w:t xml:space="preserve"> 2) the number of participants surveyed</w:t>
      </w:r>
      <w:r w:rsidR="00562A0E">
        <w:t>;</w:t>
      </w:r>
      <w:r w:rsidRPr="009B67BF">
        <w:t xml:space="preserve"> </w:t>
      </w:r>
      <w:r w:rsidR="00562A0E">
        <w:t>3</w:t>
      </w:r>
      <w:r w:rsidRPr="009B67BF">
        <w:t>) the number of survey respondents who meet the attribution threshold</w:t>
      </w:r>
      <w:r w:rsidR="00562A0E">
        <w:t>;</w:t>
      </w:r>
      <w:r w:rsidRPr="009B67BF">
        <w:t xml:space="preserve"> 4) the number of respondents for which program-attributable savings were actually quantified</w:t>
      </w:r>
      <w:r w:rsidR="00562A0E">
        <w:t>;</w:t>
      </w:r>
      <w:r w:rsidRPr="009B67BF">
        <w:t xml:space="preserve"> and 5) the program-attributable savings for each project and overall</w:t>
      </w:r>
      <w:r w:rsidR="00562A0E">
        <w:t>;</w:t>
      </w:r>
      <w:r w:rsidRPr="009B67BF">
        <w:t xml:space="preserve"> and 6) and the total program-attributable savings</w:t>
      </w:r>
      <w:r w:rsidR="00A6394D" w:rsidRPr="009B67BF">
        <w:t>.</w:t>
      </w:r>
    </w:p>
    <w:p w:rsidR="002C0C6A" w:rsidRPr="009B67BF" w:rsidRDefault="002C0C6A" w:rsidP="0045080D"/>
    <w:p w:rsidR="002C0C6A" w:rsidRPr="009B67BF" w:rsidRDefault="00BA4D3D" w:rsidP="0045080D">
      <w:r w:rsidRPr="009B67BF">
        <w:t>Total program-attributable savings will be calculated by weighting the sum of verified program-attributable savings by the ratio of total program reported savings to sampled project savings.</w:t>
      </w:r>
    </w:p>
    <w:p w:rsidR="002C0C6A" w:rsidRPr="009B67BF" w:rsidRDefault="002C0C6A" w:rsidP="0045080D"/>
    <w:bookmarkEnd w:id="70"/>
    <w:bookmarkEnd w:id="71"/>
    <w:bookmarkEnd w:id="72"/>
    <w:p w:rsidR="002C0C6A" w:rsidRPr="009B67BF" w:rsidRDefault="002C0C6A" w:rsidP="0045080D">
      <w:pPr>
        <w:rPr>
          <w:rFonts w:eastAsia="Franklin Gothic Book"/>
        </w:rPr>
      </w:pPr>
    </w:p>
    <w:p w:rsidR="000D6FE4" w:rsidRDefault="000D6FE4">
      <w:pPr>
        <w:spacing w:after="200" w:line="276" w:lineRule="auto"/>
        <w:rPr>
          <w:rFonts w:eastAsia="Franklin Gothic Book"/>
        </w:rPr>
      </w:pPr>
      <w:bookmarkStart w:id="84" w:name="_Toc431526451"/>
      <w:r>
        <w:rPr>
          <w:rFonts w:eastAsia="Franklin Gothic Book"/>
        </w:rPr>
        <w:br w:type="page"/>
      </w:r>
    </w:p>
    <w:p w:rsidR="002C0C6A" w:rsidRPr="009B67BF" w:rsidRDefault="00FF0879" w:rsidP="008951E8">
      <w:pPr>
        <w:pStyle w:val="Heading1"/>
        <w:rPr>
          <w:rFonts w:eastAsia="Franklin Gothic Book"/>
        </w:rPr>
      </w:pPr>
      <w:bookmarkStart w:id="85" w:name="_Ref441826293"/>
      <w:bookmarkStart w:id="86" w:name="_Ref441826302"/>
      <w:bookmarkStart w:id="87" w:name="_Toc441828622"/>
      <w:r w:rsidRPr="009B67BF">
        <w:rPr>
          <w:rFonts w:eastAsia="Franklin Gothic Book"/>
        </w:rPr>
        <w:t>Residential and Low Income Sector</w:t>
      </w:r>
      <w:r w:rsidR="00CF35ED">
        <w:rPr>
          <w:rFonts w:eastAsia="Franklin Gothic Book"/>
        </w:rPr>
        <w:t xml:space="preserve"> Protocol</w:t>
      </w:r>
      <w:r w:rsidRPr="009B67BF">
        <w:rPr>
          <w:rFonts w:eastAsia="Franklin Gothic Book"/>
        </w:rPr>
        <w:t>s</w:t>
      </w:r>
      <w:bookmarkEnd w:id="84"/>
      <w:bookmarkEnd w:id="85"/>
      <w:bookmarkEnd w:id="86"/>
      <w:bookmarkEnd w:id="87"/>
    </w:p>
    <w:p w:rsidR="000445D1" w:rsidRDefault="009030D2" w:rsidP="0045080D">
      <w:pPr>
        <w:rPr>
          <w:rFonts w:eastAsia="Franklin Gothic Book"/>
        </w:rPr>
      </w:pPr>
      <w:bookmarkStart w:id="88" w:name="_Toc401839534"/>
      <w:r w:rsidRPr="009B67BF">
        <w:rPr>
          <w:rFonts w:eastAsia="Franklin Gothic Book"/>
        </w:rPr>
        <w:t>The table below lists Illinois residential programs and the NTG protocol applicable to each program.</w:t>
      </w:r>
      <w:r w:rsidR="00E44CF5">
        <w:rPr>
          <w:rStyle w:val="FootnoteReference"/>
          <w:rFonts w:eastAsia="Franklin Gothic Book"/>
        </w:rPr>
        <w:footnoteReference w:id="14"/>
      </w:r>
      <w:r w:rsidR="009E4AF0" w:rsidRPr="009E4AF0">
        <w:rPr>
          <w:rFonts w:eastAsia="Franklin Gothic Book"/>
        </w:rPr>
        <w:t xml:space="preserve"> </w:t>
      </w:r>
      <w:r w:rsidR="009E4AF0">
        <w:rPr>
          <w:rFonts w:eastAsia="Franklin Gothic Book"/>
        </w:rPr>
        <w:t>If the design of a given program changes significantly</w:t>
      </w:r>
      <w:r w:rsidR="00C224CD">
        <w:rPr>
          <w:rFonts w:eastAsia="Franklin Gothic Book"/>
        </w:rPr>
        <w:t>,</w:t>
      </w:r>
      <w:r w:rsidR="009E4AF0">
        <w:rPr>
          <w:rFonts w:eastAsia="Franklin Gothic Book"/>
        </w:rPr>
        <w:t xml:space="preserve"> then it may mean that the NTG protocol listed for that program in this document is no longer appropriate. If that happens, the evaluator should follow the procedures outlined in the first section of this document under “</w:t>
      </w:r>
      <w:r w:rsidR="009E4AF0" w:rsidRPr="00AD50AC">
        <w:rPr>
          <w:rFonts w:eastAsia="Franklin Gothic Book"/>
        </w:rPr>
        <w:t>Diverging from the IL-NTG Methods</w:t>
      </w:r>
      <w:r w:rsidR="00C224CD">
        <w:rPr>
          <w:rFonts w:eastAsia="Franklin Gothic Book"/>
        </w:rPr>
        <w:t>.</w:t>
      </w:r>
      <w:r w:rsidR="009E4AF0">
        <w:rPr>
          <w:rFonts w:eastAsia="Franklin Gothic Book"/>
        </w:rPr>
        <w:t>”</w:t>
      </w:r>
    </w:p>
    <w:p w:rsidR="000445D1" w:rsidRDefault="000445D1" w:rsidP="0045080D">
      <w:pPr>
        <w:rPr>
          <w:rFonts w:eastAsia="Franklin Gothic Book"/>
        </w:rPr>
      </w:pPr>
    </w:p>
    <w:p w:rsidR="009030D2" w:rsidRDefault="000445D1" w:rsidP="000445D1">
      <w:pPr>
        <w:pStyle w:val="Caption"/>
      </w:pPr>
      <w:bookmarkStart w:id="89" w:name="_Toc441828688"/>
      <w:proofErr w:type="gramStart"/>
      <w:r>
        <w:t xml:space="preserve">Table </w:t>
      </w:r>
      <w:fldSimple w:instr=" STYLEREF 1 \s ">
        <w:r w:rsidR="00673E06">
          <w:rPr>
            <w:noProof/>
          </w:rPr>
          <w:t>4</w:t>
        </w:r>
      </w:fldSimple>
      <w:r w:rsidR="00174F7C">
        <w:noBreakHyphen/>
      </w:r>
      <w:fldSimple w:instr=" SEQ Table \* ARABIC \s 1 ">
        <w:r w:rsidR="00673E06">
          <w:rPr>
            <w:noProof/>
          </w:rPr>
          <w:t>1</w:t>
        </w:r>
      </w:fldSimple>
      <w:r>
        <w:t>.</w:t>
      </w:r>
      <w:proofErr w:type="gramEnd"/>
      <w:r>
        <w:t xml:space="preserve"> Residential and Low Income Programs</w:t>
      </w:r>
      <w:bookmarkEnd w:id="89"/>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466"/>
        <w:gridCol w:w="3824"/>
      </w:tblGrid>
      <w:tr w:rsidR="00F679CC" w:rsidRPr="0018264C" w:rsidTr="00F679CC">
        <w:trPr>
          <w:tblHeader/>
          <w:jc w:val="center"/>
        </w:trPr>
        <w:tc>
          <w:tcPr>
            <w:tcW w:w="2160" w:type="dxa"/>
            <w:shd w:val="clear" w:color="auto" w:fill="auto"/>
            <w:vAlign w:val="center"/>
            <w:hideMark/>
          </w:tcPr>
          <w:p w:rsidR="00F679CC" w:rsidRPr="0018264C" w:rsidRDefault="00F679CC" w:rsidP="00F679CC">
            <w:pPr>
              <w:rPr>
                <w:b/>
              </w:rPr>
            </w:pPr>
            <w:r w:rsidRPr="0018264C">
              <w:rPr>
                <w:b/>
              </w:rPr>
              <w:t>Program Administrator</w:t>
            </w:r>
          </w:p>
        </w:tc>
        <w:tc>
          <w:tcPr>
            <w:tcW w:w="3466" w:type="dxa"/>
            <w:vAlign w:val="center"/>
          </w:tcPr>
          <w:p w:rsidR="00F679CC" w:rsidRPr="0018264C" w:rsidRDefault="00F679CC" w:rsidP="00F679CC">
            <w:pPr>
              <w:rPr>
                <w:b/>
              </w:rPr>
            </w:pPr>
            <w:r w:rsidRPr="0018264C">
              <w:rPr>
                <w:b/>
              </w:rPr>
              <w:t>Free Ridership Protocol Name</w:t>
            </w:r>
          </w:p>
        </w:tc>
        <w:tc>
          <w:tcPr>
            <w:tcW w:w="3824" w:type="dxa"/>
            <w:shd w:val="clear" w:color="auto" w:fill="auto"/>
            <w:vAlign w:val="center"/>
            <w:hideMark/>
          </w:tcPr>
          <w:p w:rsidR="00F679CC" w:rsidRPr="0018264C" w:rsidRDefault="00F679CC" w:rsidP="00F679CC">
            <w:pPr>
              <w:rPr>
                <w:b/>
              </w:rPr>
            </w:pPr>
            <w:r w:rsidRPr="0018264C">
              <w:rPr>
                <w:b/>
              </w:rPr>
              <w:t>Program Name</w:t>
            </w:r>
          </w:p>
        </w:tc>
      </w:tr>
      <w:tr w:rsidR="00F679CC" w:rsidRPr="009B67BF" w:rsidTr="00F679CC">
        <w:trPr>
          <w:jc w:val="center"/>
        </w:trPr>
        <w:tc>
          <w:tcPr>
            <w:tcW w:w="2160" w:type="dxa"/>
            <w:vMerge w:val="restart"/>
            <w:shd w:val="clear" w:color="auto" w:fill="auto"/>
            <w:vAlign w:val="center"/>
            <w:hideMark/>
          </w:tcPr>
          <w:p w:rsidR="00F679CC" w:rsidRPr="009B67BF" w:rsidRDefault="00F679CC" w:rsidP="00F679CC">
            <w:r w:rsidRPr="009B67BF">
              <w:t>Ameren Illinois</w:t>
            </w:r>
          </w:p>
        </w:tc>
        <w:tc>
          <w:tcPr>
            <w:tcW w:w="3466" w:type="dxa"/>
            <w:vAlign w:val="center"/>
          </w:tcPr>
          <w:p w:rsidR="00F679CC" w:rsidRDefault="00F679CC" w:rsidP="00F679CC">
            <w:r>
              <w:t>Appliance Recycling</w:t>
            </w:r>
          </w:p>
        </w:tc>
        <w:tc>
          <w:tcPr>
            <w:tcW w:w="3824" w:type="dxa"/>
            <w:shd w:val="clear" w:color="auto" w:fill="auto"/>
            <w:vAlign w:val="center"/>
          </w:tcPr>
          <w:p w:rsidR="00F679CC" w:rsidRPr="009B67BF" w:rsidRDefault="00F679CC" w:rsidP="00F679CC">
            <w:r>
              <w:t>Appliance Recycling</w:t>
            </w:r>
          </w:p>
        </w:tc>
      </w:tr>
      <w:tr w:rsidR="00F679CC" w:rsidRPr="009B67BF" w:rsidTr="00F679CC">
        <w:trPr>
          <w:jc w:val="center"/>
        </w:trPr>
        <w:tc>
          <w:tcPr>
            <w:tcW w:w="2160" w:type="dxa"/>
            <w:vMerge/>
            <w:shd w:val="clear" w:color="auto" w:fill="auto"/>
            <w:vAlign w:val="center"/>
          </w:tcPr>
          <w:p w:rsidR="00F679CC" w:rsidRPr="009B67BF" w:rsidRDefault="00F679CC" w:rsidP="00F679CC"/>
        </w:tc>
        <w:tc>
          <w:tcPr>
            <w:tcW w:w="3466" w:type="dxa"/>
            <w:vAlign w:val="center"/>
          </w:tcPr>
          <w:p w:rsidR="00F679CC" w:rsidRDefault="00A02A1A" w:rsidP="00F679CC">
            <w:r>
              <w:t xml:space="preserve">Residential </w:t>
            </w:r>
            <w:r w:rsidR="00F679CC">
              <w:t>Upstream Lighting</w:t>
            </w:r>
          </w:p>
        </w:tc>
        <w:tc>
          <w:tcPr>
            <w:tcW w:w="3824" w:type="dxa"/>
            <w:shd w:val="clear" w:color="auto" w:fill="auto"/>
            <w:vAlign w:val="center"/>
            <w:hideMark/>
          </w:tcPr>
          <w:p w:rsidR="00F679CC" w:rsidRPr="009B67BF" w:rsidRDefault="00F679CC" w:rsidP="00F679CC">
            <w:r>
              <w:t>Upstream Lighting</w:t>
            </w:r>
          </w:p>
        </w:tc>
      </w:tr>
      <w:tr w:rsidR="00F679CC" w:rsidRPr="009B67BF" w:rsidTr="00F679CC">
        <w:trPr>
          <w:jc w:val="center"/>
        </w:trPr>
        <w:tc>
          <w:tcPr>
            <w:tcW w:w="2160" w:type="dxa"/>
            <w:vMerge/>
            <w:shd w:val="clear" w:color="auto" w:fill="auto"/>
            <w:vAlign w:val="center"/>
          </w:tcPr>
          <w:p w:rsidR="00F679CC" w:rsidRPr="009B67BF" w:rsidRDefault="00F679CC" w:rsidP="00F679CC"/>
        </w:tc>
        <w:tc>
          <w:tcPr>
            <w:tcW w:w="3466" w:type="dxa"/>
            <w:vAlign w:val="center"/>
          </w:tcPr>
          <w:p w:rsidR="00F679CC" w:rsidRDefault="00A02A1A" w:rsidP="00F679CC">
            <w:r>
              <w:t>Prescriptive Rebates</w:t>
            </w:r>
          </w:p>
        </w:tc>
        <w:tc>
          <w:tcPr>
            <w:tcW w:w="3824" w:type="dxa"/>
            <w:shd w:val="clear" w:color="auto" w:fill="auto"/>
            <w:vAlign w:val="center"/>
            <w:hideMark/>
          </w:tcPr>
          <w:p w:rsidR="00F679CC" w:rsidRPr="009B67BF" w:rsidRDefault="00F679CC" w:rsidP="00F679CC">
            <w:r>
              <w:t xml:space="preserve">Heating and Cooling </w:t>
            </w:r>
          </w:p>
        </w:tc>
      </w:tr>
      <w:tr w:rsidR="00F679CC" w:rsidRPr="009B67BF" w:rsidTr="00F679CC">
        <w:trPr>
          <w:jc w:val="center"/>
        </w:trPr>
        <w:tc>
          <w:tcPr>
            <w:tcW w:w="2160" w:type="dxa"/>
            <w:vMerge/>
            <w:shd w:val="clear" w:color="auto" w:fill="auto"/>
            <w:vAlign w:val="center"/>
          </w:tcPr>
          <w:p w:rsidR="00F679CC" w:rsidRPr="009B67BF" w:rsidRDefault="00F679CC" w:rsidP="00F679CC"/>
        </w:tc>
        <w:tc>
          <w:tcPr>
            <w:tcW w:w="3466" w:type="dxa"/>
            <w:vMerge w:val="restart"/>
            <w:vAlign w:val="center"/>
          </w:tcPr>
          <w:p w:rsidR="00F679CC" w:rsidRDefault="00F679CC" w:rsidP="00F679CC">
            <w:r>
              <w:t xml:space="preserve">Single Family </w:t>
            </w:r>
            <w:r w:rsidR="00EB49A7">
              <w:t xml:space="preserve">Home Energy </w:t>
            </w:r>
            <w:r>
              <w:t>Audits</w:t>
            </w:r>
          </w:p>
        </w:tc>
        <w:tc>
          <w:tcPr>
            <w:tcW w:w="3824" w:type="dxa"/>
            <w:shd w:val="clear" w:color="auto" w:fill="auto"/>
            <w:vAlign w:val="center"/>
            <w:hideMark/>
          </w:tcPr>
          <w:p w:rsidR="00F679CC" w:rsidRPr="009B67BF" w:rsidRDefault="00F679CC" w:rsidP="00F679CC">
            <w:r>
              <w:t>Moderate Income</w:t>
            </w:r>
          </w:p>
        </w:tc>
      </w:tr>
      <w:tr w:rsidR="00F679CC" w:rsidRPr="009B67BF" w:rsidTr="00F679CC">
        <w:trPr>
          <w:jc w:val="center"/>
        </w:trPr>
        <w:tc>
          <w:tcPr>
            <w:tcW w:w="2160" w:type="dxa"/>
            <w:vMerge/>
            <w:shd w:val="clear" w:color="auto" w:fill="auto"/>
          </w:tcPr>
          <w:p w:rsidR="00F679CC" w:rsidRPr="009B67BF" w:rsidRDefault="00F679CC" w:rsidP="00F679CC"/>
        </w:tc>
        <w:tc>
          <w:tcPr>
            <w:tcW w:w="3466" w:type="dxa"/>
            <w:vMerge/>
            <w:vAlign w:val="center"/>
          </w:tcPr>
          <w:p w:rsidR="00F679CC" w:rsidRDefault="00F679CC" w:rsidP="00F679CC"/>
        </w:tc>
        <w:tc>
          <w:tcPr>
            <w:tcW w:w="3824" w:type="dxa"/>
            <w:shd w:val="clear" w:color="auto" w:fill="auto"/>
            <w:vAlign w:val="center"/>
          </w:tcPr>
          <w:p w:rsidR="00F679CC" w:rsidRDefault="00F679CC" w:rsidP="00F679CC">
            <w:r>
              <w:t>Home Performance with Energy Star</w:t>
            </w:r>
          </w:p>
        </w:tc>
      </w:tr>
      <w:tr w:rsidR="00F679CC" w:rsidRPr="009B67BF" w:rsidTr="00F679CC">
        <w:trPr>
          <w:jc w:val="center"/>
        </w:trPr>
        <w:tc>
          <w:tcPr>
            <w:tcW w:w="2160" w:type="dxa"/>
            <w:vMerge/>
            <w:shd w:val="clear" w:color="auto" w:fill="auto"/>
          </w:tcPr>
          <w:p w:rsidR="00F679CC" w:rsidRPr="009B67BF" w:rsidRDefault="00F679CC" w:rsidP="00F679CC"/>
        </w:tc>
        <w:tc>
          <w:tcPr>
            <w:tcW w:w="3466" w:type="dxa"/>
            <w:vMerge/>
            <w:vAlign w:val="center"/>
          </w:tcPr>
          <w:p w:rsidR="00F679CC" w:rsidRDefault="00F679CC" w:rsidP="00F679CC"/>
        </w:tc>
        <w:tc>
          <w:tcPr>
            <w:tcW w:w="3824" w:type="dxa"/>
            <w:shd w:val="clear" w:color="auto" w:fill="auto"/>
            <w:vAlign w:val="center"/>
          </w:tcPr>
          <w:p w:rsidR="00F679CC" w:rsidRDefault="00F679CC" w:rsidP="00F679CC">
            <w:r>
              <w:t>All Electric Homes (Single Family)</w:t>
            </w:r>
          </w:p>
        </w:tc>
      </w:tr>
      <w:tr w:rsidR="00F679CC" w:rsidRPr="009B67BF" w:rsidTr="00F679CC">
        <w:trPr>
          <w:jc w:val="center"/>
        </w:trPr>
        <w:tc>
          <w:tcPr>
            <w:tcW w:w="2160" w:type="dxa"/>
            <w:vMerge/>
            <w:shd w:val="clear" w:color="auto" w:fill="auto"/>
            <w:vAlign w:val="center"/>
          </w:tcPr>
          <w:p w:rsidR="00F679CC" w:rsidRPr="009B67BF" w:rsidRDefault="00F679CC" w:rsidP="00AB3B37"/>
        </w:tc>
        <w:tc>
          <w:tcPr>
            <w:tcW w:w="3466" w:type="dxa"/>
            <w:vMerge w:val="restart"/>
            <w:vAlign w:val="center"/>
          </w:tcPr>
          <w:p w:rsidR="00F679CC" w:rsidRDefault="00F679CC" w:rsidP="00AB3B37">
            <w:r>
              <w:t>Multifamily</w:t>
            </w:r>
          </w:p>
        </w:tc>
        <w:tc>
          <w:tcPr>
            <w:tcW w:w="3824" w:type="dxa"/>
            <w:shd w:val="clear" w:color="auto" w:fill="auto"/>
            <w:vAlign w:val="center"/>
            <w:hideMark/>
          </w:tcPr>
          <w:p w:rsidR="00F679CC" w:rsidRPr="009B67BF" w:rsidRDefault="00F679CC" w:rsidP="00AB3B37">
            <w:r>
              <w:t>Multifamily</w:t>
            </w:r>
          </w:p>
        </w:tc>
      </w:tr>
      <w:tr w:rsidR="00F679CC" w:rsidRPr="009B67BF" w:rsidTr="00F679CC">
        <w:trPr>
          <w:jc w:val="center"/>
        </w:trPr>
        <w:tc>
          <w:tcPr>
            <w:tcW w:w="2160" w:type="dxa"/>
            <w:vMerge/>
            <w:shd w:val="clear" w:color="auto" w:fill="auto"/>
            <w:vAlign w:val="center"/>
          </w:tcPr>
          <w:p w:rsidR="00F679CC" w:rsidRDefault="00F679CC" w:rsidP="00AB3B37"/>
        </w:tc>
        <w:tc>
          <w:tcPr>
            <w:tcW w:w="3466" w:type="dxa"/>
            <w:vMerge/>
            <w:vAlign w:val="center"/>
          </w:tcPr>
          <w:p w:rsidR="00F679CC" w:rsidRDefault="00F679CC" w:rsidP="00AB3B37"/>
        </w:tc>
        <w:tc>
          <w:tcPr>
            <w:tcW w:w="3824" w:type="dxa"/>
            <w:shd w:val="clear" w:color="auto" w:fill="auto"/>
            <w:vAlign w:val="center"/>
          </w:tcPr>
          <w:p w:rsidR="00F679CC" w:rsidRDefault="00F679CC" w:rsidP="00AB3B37">
            <w:r>
              <w:t>All Electric Homes (Multifamily)</w:t>
            </w:r>
          </w:p>
        </w:tc>
      </w:tr>
      <w:tr w:rsidR="00F679CC" w:rsidRPr="009B67BF" w:rsidTr="00F679CC">
        <w:trPr>
          <w:jc w:val="center"/>
        </w:trPr>
        <w:tc>
          <w:tcPr>
            <w:tcW w:w="2160" w:type="dxa"/>
            <w:vMerge/>
            <w:shd w:val="clear" w:color="auto" w:fill="auto"/>
            <w:vAlign w:val="center"/>
          </w:tcPr>
          <w:p w:rsidR="00F679CC" w:rsidRPr="009B67BF" w:rsidRDefault="00F679CC" w:rsidP="00F679CC"/>
        </w:tc>
        <w:tc>
          <w:tcPr>
            <w:tcW w:w="3466" w:type="dxa"/>
            <w:vAlign w:val="center"/>
          </w:tcPr>
          <w:p w:rsidR="00F679CC" w:rsidRDefault="00F679CC" w:rsidP="00F679CC">
            <w:r>
              <w:t>Energy Saving Kits and Elementary Education</w:t>
            </w:r>
          </w:p>
        </w:tc>
        <w:tc>
          <w:tcPr>
            <w:tcW w:w="3824" w:type="dxa"/>
            <w:shd w:val="clear" w:color="auto" w:fill="auto"/>
            <w:vAlign w:val="center"/>
            <w:hideMark/>
          </w:tcPr>
          <w:p w:rsidR="00F679CC" w:rsidRPr="009B67BF" w:rsidRDefault="00F679CC" w:rsidP="00F679CC">
            <w:r>
              <w:t>Direct Mail Kits, School Kits</w:t>
            </w:r>
          </w:p>
        </w:tc>
      </w:tr>
      <w:tr w:rsidR="00F679CC" w:rsidRPr="009B67BF" w:rsidTr="00F679CC">
        <w:trPr>
          <w:jc w:val="center"/>
        </w:trPr>
        <w:tc>
          <w:tcPr>
            <w:tcW w:w="2160" w:type="dxa"/>
            <w:vMerge/>
            <w:shd w:val="clear" w:color="auto" w:fill="auto"/>
            <w:vAlign w:val="center"/>
          </w:tcPr>
          <w:p w:rsidR="00F679CC" w:rsidRDefault="00F679CC" w:rsidP="00AB3B37"/>
        </w:tc>
        <w:tc>
          <w:tcPr>
            <w:tcW w:w="3466" w:type="dxa"/>
            <w:vAlign w:val="center"/>
          </w:tcPr>
          <w:p w:rsidR="00F679CC" w:rsidRDefault="00F679CC" w:rsidP="00AB3B37">
            <w:r>
              <w:t>Residential New Construction</w:t>
            </w:r>
          </w:p>
        </w:tc>
        <w:tc>
          <w:tcPr>
            <w:tcW w:w="3824" w:type="dxa"/>
            <w:shd w:val="clear" w:color="auto" w:fill="auto"/>
            <w:vAlign w:val="center"/>
          </w:tcPr>
          <w:p w:rsidR="00F679CC" w:rsidRDefault="00F679CC" w:rsidP="00AB3B37">
            <w:r>
              <w:t>ENERGY STAR New Homes</w:t>
            </w:r>
          </w:p>
        </w:tc>
      </w:tr>
      <w:tr w:rsidR="00F679CC" w:rsidRPr="009B67BF" w:rsidTr="00F679CC">
        <w:trPr>
          <w:jc w:val="center"/>
        </w:trPr>
        <w:tc>
          <w:tcPr>
            <w:tcW w:w="2160" w:type="dxa"/>
            <w:vMerge/>
            <w:shd w:val="clear" w:color="auto" w:fill="auto"/>
            <w:vAlign w:val="center"/>
          </w:tcPr>
          <w:p w:rsidR="00F679CC" w:rsidRPr="009B67BF" w:rsidRDefault="00F679CC" w:rsidP="00F679CC"/>
        </w:tc>
        <w:tc>
          <w:tcPr>
            <w:tcW w:w="3466" w:type="dxa"/>
            <w:vAlign w:val="center"/>
          </w:tcPr>
          <w:p w:rsidR="00F679CC" w:rsidRDefault="00F679CC" w:rsidP="00F679CC">
            <w:r>
              <w:t>Behavioral*</w:t>
            </w:r>
          </w:p>
        </w:tc>
        <w:tc>
          <w:tcPr>
            <w:tcW w:w="3824" w:type="dxa"/>
            <w:shd w:val="clear" w:color="auto" w:fill="auto"/>
            <w:vAlign w:val="center"/>
            <w:hideMark/>
          </w:tcPr>
          <w:p w:rsidR="00F679CC" w:rsidRPr="009B67BF" w:rsidRDefault="00F679CC" w:rsidP="00F679CC">
            <w:r>
              <w:t>Behavior Modification</w:t>
            </w:r>
          </w:p>
        </w:tc>
      </w:tr>
      <w:tr w:rsidR="00F679CC" w:rsidRPr="009B67BF" w:rsidTr="00F679CC">
        <w:trPr>
          <w:jc w:val="center"/>
        </w:trPr>
        <w:tc>
          <w:tcPr>
            <w:tcW w:w="2160" w:type="dxa"/>
            <w:vMerge w:val="restart"/>
            <w:shd w:val="clear" w:color="auto" w:fill="auto"/>
            <w:vAlign w:val="center"/>
            <w:hideMark/>
          </w:tcPr>
          <w:p w:rsidR="00F679CC" w:rsidRPr="009B67BF" w:rsidRDefault="00F679CC" w:rsidP="00F679CC">
            <w:r w:rsidRPr="009B67BF">
              <w:t>ComEd</w:t>
            </w:r>
          </w:p>
        </w:tc>
        <w:tc>
          <w:tcPr>
            <w:tcW w:w="3466" w:type="dxa"/>
            <w:vAlign w:val="center"/>
          </w:tcPr>
          <w:p w:rsidR="00F679CC" w:rsidRDefault="00F679CC" w:rsidP="00F679CC">
            <w:r>
              <w:t>Appliance Recycling</w:t>
            </w:r>
          </w:p>
        </w:tc>
        <w:tc>
          <w:tcPr>
            <w:tcW w:w="3824" w:type="dxa"/>
            <w:shd w:val="clear" w:color="auto" w:fill="auto"/>
            <w:vAlign w:val="center"/>
          </w:tcPr>
          <w:p w:rsidR="00F679CC" w:rsidRPr="009B67BF" w:rsidRDefault="00F679CC" w:rsidP="00F679CC">
            <w:r>
              <w:t>Fridge and Freezer Recycling</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Align w:val="center"/>
          </w:tcPr>
          <w:p w:rsidR="00F679CC" w:rsidRDefault="00A02A1A" w:rsidP="00F679CC">
            <w:r>
              <w:t xml:space="preserve">Residential </w:t>
            </w:r>
            <w:r w:rsidR="00F679CC">
              <w:t>Upstream Lighting</w:t>
            </w:r>
          </w:p>
        </w:tc>
        <w:tc>
          <w:tcPr>
            <w:tcW w:w="3824" w:type="dxa"/>
            <w:tcBorders>
              <w:bottom w:val="single" w:sz="4" w:space="0" w:color="auto"/>
            </w:tcBorders>
            <w:shd w:val="clear" w:color="auto" w:fill="auto"/>
            <w:vAlign w:val="center"/>
          </w:tcPr>
          <w:p w:rsidR="00F679CC" w:rsidRPr="009B67BF" w:rsidRDefault="00F679CC" w:rsidP="00F679CC">
            <w:r>
              <w:t>Lighting Discounts</w:t>
            </w:r>
          </w:p>
        </w:tc>
      </w:tr>
      <w:tr w:rsidR="00F679CC" w:rsidRPr="009B67BF" w:rsidTr="00A12AF5">
        <w:trPr>
          <w:jc w:val="center"/>
        </w:trPr>
        <w:tc>
          <w:tcPr>
            <w:tcW w:w="2160" w:type="dxa"/>
            <w:vMerge/>
            <w:shd w:val="clear" w:color="auto" w:fill="auto"/>
            <w:vAlign w:val="center"/>
          </w:tcPr>
          <w:p w:rsidR="00F679CC" w:rsidRPr="009B67BF" w:rsidRDefault="00F679CC" w:rsidP="00AB3B37"/>
        </w:tc>
        <w:tc>
          <w:tcPr>
            <w:tcW w:w="3466" w:type="dxa"/>
            <w:vMerge w:val="restart"/>
            <w:vAlign w:val="center"/>
          </w:tcPr>
          <w:p w:rsidR="00F679CC" w:rsidRDefault="00F679CC" w:rsidP="00AB3B37">
            <w:r>
              <w:t>Prescriptive Rebates</w:t>
            </w:r>
          </w:p>
        </w:tc>
        <w:tc>
          <w:tcPr>
            <w:tcW w:w="3824" w:type="dxa"/>
            <w:tcBorders>
              <w:bottom w:val="single" w:sz="4" w:space="0" w:color="BFBFBF" w:themeColor="background1" w:themeShade="BF"/>
            </w:tcBorders>
            <w:shd w:val="clear" w:color="auto" w:fill="auto"/>
            <w:vAlign w:val="center"/>
          </w:tcPr>
          <w:p w:rsidR="00F679CC" w:rsidRPr="009B67BF" w:rsidRDefault="00F679CC" w:rsidP="00AB3B37">
            <w:r>
              <w:t>Appliance Rebates</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ign w:val="center"/>
          </w:tcPr>
          <w:p w:rsidR="00F679CC" w:rsidRDefault="00F679CC" w:rsidP="00F679CC"/>
        </w:tc>
        <w:tc>
          <w:tcPr>
            <w:tcW w:w="3824" w:type="dxa"/>
            <w:tcBorders>
              <w:top w:val="single" w:sz="4" w:space="0" w:color="BFBFBF" w:themeColor="background1" w:themeShade="BF"/>
              <w:bottom w:val="single" w:sz="4" w:space="0" w:color="BFBFBF" w:themeColor="background1" w:themeShade="BF"/>
            </w:tcBorders>
            <w:shd w:val="clear" w:color="auto" w:fill="auto"/>
            <w:vAlign w:val="center"/>
          </w:tcPr>
          <w:p w:rsidR="00F679CC" w:rsidRPr="009B67BF" w:rsidRDefault="00F679CC" w:rsidP="00F679CC">
            <w:r>
              <w:t>Heating and Cooling Rebates</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ign w:val="center"/>
          </w:tcPr>
          <w:p w:rsidR="00F679CC" w:rsidRDefault="00F679CC" w:rsidP="00F679CC"/>
        </w:tc>
        <w:tc>
          <w:tcPr>
            <w:tcW w:w="3824" w:type="dxa"/>
            <w:tcBorders>
              <w:top w:val="single" w:sz="4" w:space="0" w:color="BFBFBF" w:themeColor="background1" w:themeShade="BF"/>
            </w:tcBorders>
            <w:shd w:val="clear" w:color="auto" w:fill="auto"/>
            <w:vAlign w:val="center"/>
          </w:tcPr>
          <w:p w:rsidR="00F679CC" w:rsidRPr="009B67BF" w:rsidRDefault="00F679CC" w:rsidP="00F679CC">
            <w:r>
              <w:t>Weatherization Rebates</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Align w:val="center"/>
          </w:tcPr>
          <w:p w:rsidR="00F679CC" w:rsidRDefault="00EB49A7" w:rsidP="00F679CC">
            <w:r>
              <w:t>Single Family Home Energy Audits</w:t>
            </w:r>
          </w:p>
        </w:tc>
        <w:tc>
          <w:tcPr>
            <w:tcW w:w="3824" w:type="dxa"/>
            <w:tcBorders>
              <w:bottom w:val="single" w:sz="4" w:space="0" w:color="auto"/>
            </w:tcBorders>
            <w:shd w:val="clear" w:color="auto" w:fill="auto"/>
            <w:vAlign w:val="center"/>
          </w:tcPr>
          <w:p w:rsidR="00F679CC" w:rsidRPr="009B67BF" w:rsidRDefault="00F679CC" w:rsidP="00F679CC">
            <w:r>
              <w:t>Home Energy Assessments</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restart"/>
            <w:vAlign w:val="center"/>
          </w:tcPr>
          <w:p w:rsidR="00F679CC" w:rsidRDefault="00F679CC" w:rsidP="00F679CC">
            <w:r>
              <w:t>Multifamily</w:t>
            </w:r>
          </w:p>
        </w:tc>
        <w:tc>
          <w:tcPr>
            <w:tcW w:w="3824" w:type="dxa"/>
            <w:tcBorders>
              <w:bottom w:val="single" w:sz="4" w:space="0" w:color="BFBFBF" w:themeColor="background1" w:themeShade="BF"/>
            </w:tcBorders>
            <w:shd w:val="clear" w:color="auto" w:fill="auto"/>
            <w:vAlign w:val="center"/>
          </w:tcPr>
          <w:p w:rsidR="00F679CC" w:rsidRPr="009B67BF" w:rsidRDefault="00F679CC" w:rsidP="00F679CC">
            <w:r>
              <w:t>Residential Multifamily</w:t>
            </w:r>
          </w:p>
        </w:tc>
      </w:tr>
      <w:tr w:rsidR="00F679CC" w:rsidRPr="009B67BF" w:rsidTr="00A12AF5">
        <w:trPr>
          <w:jc w:val="center"/>
        </w:trPr>
        <w:tc>
          <w:tcPr>
            <w:tcW w:w="2160" w:type="dxa"/>
            <w:vMerge/>
            <w:shd w:val="clear" w:color="auto" w:fill="auto"/>
            <w:vAlign w:val="center"/>
          </w:tcPr>
          <w:p w:rsidR="00F679CC" w:rsidRPr="009B67BF" w:rsidRDefault="00F679CC" w:rsidP="00AB3B37"/>
        </w:tc>
        <w:tc>
          <w:tcPr>
            <w:tcW w:w="3466" w:type="dxa"/>
            <w:vMerge/>
            <w:vAlign w:val="center"/>
          </w:tcPr>
          <w:p w:rsidR="00F679CC" w:rsidRDefault="00F679CC" w:rsidP="00AB3B37"/>
        </w:tc>
        <w:tc>
          <w:tcPr>
            <w:tcW w:w="3824" w:type="dxa"/>
            <w:tcBorders>
              <w:top w:val="single" w:sz="4" w:space="0" w:color="BFBFBF" w:themeColor="background1" w:themeShade="BF"/>
            </w:tcBorders>
            <w:shd w:val="clear" w:color="auto" w:fill="auto"/>
            <w:vAlign w:val="center"/>
          </w:tcPr>
          <w:p w:rsidR="00F679CC" w:rsidRPr="009B67BF" w:rsidRDefault="00F679CC" w:rsidP="00AB3B37">
            <w:r>
              <w:t>Elevate Energy Multifamily All Electric</w:t>
            </w:r>
          </w:p>
        </w:tc>
      </w:tr>
      <w:tr w:rsidR="00F679CC" w:rsidRPr="009B67BF" w:rsidTr="00F679CC">
        <w:trPr>
          <w:jc w:val="center"/>
        </w:trPr>
        <w:tc>
          <w:tcPr>
            <w:tcW w:w="2160" w:type="dxa"/>
            <w:vMerge/>
            <w:shd w:val="clear" w:color="auto" w:fill="auto"/>
            <w:vAlign w:val="center"/>
          </w:tcPr>
          <w:p w:rsidR="00F679CC" w:rsidRPr="009B67BF" w:rsidRDefault="00F679CC" w:rsidP="00F679CC"/>
        </w:tc>
        <w:tc>
          <w:tcPr>
            <w:tcW w:w="3466" w:type="dxa"/>
            <w:vAlign w:val="center"/>
          </w:tcPr>
          <w:p w:rsidR="00F679CC" w:rsidRDefault="00F679CC" w:rsidP="00F679CC">
            <w:r>
              <w:t>Energy Saving Kits and Elementary Education</w:t>
            </w:r>
          </w:p>
        </w:tc>
        <w:tc>
          <w:tcPr>
            <w:tcW w:w="3824" w:type="dxa"/>
            <w:shd w:val="clear" w:color="auto" w:fill="auto"/>
            <w:vAlign w:val="center"/>
          </w:tcPr>
          <w:p w:rsidR="00F679CC" w:rsidRPr="009B67BF" w:rsidRDefault="00F679CC" w:rsidP="00F679CC">
            <w:proofErr w:type="spellStart"/>
            <w:r>
              <w:t>SuperSavers</w:t>
            </w:r>
            <w:proofErr w:type="spellEnd"/>
            <w:r>
              <w:t xml:space="preserve"> – Elementary Education Kits</w:t>
            </w:r>
          </w:p>
        </w:tc>
      </w:tr>
      <w:tr w:rsidR="00F679CC" w:rsidRPr="009B67BF" w:rsidTr="00A12AF5">
        <w:trPr>
          <w:jc w:val="center"/>
        </w:trPr>
        <w:tc>
          <w:tcPr>
            <w:tcW w:w="2160" w:type="dxa"/>
            <w:vMerge/>
            <w:shd w:val="clear" w:color="auto" w:fill="auto"/>
            <w:vAlign w:val="center"/>
          </w:tcPr>
          <w:p w:rsidR="00F679CC" w:rsidRPr="009B67BF" w:rsidRDefault="00F679CC" w:rsidP="00AB3B37"/>
        </w:tc>
        <w:tc>
          <w:tcPr>
            <w:tcW w:w="3466" w:type="dxa"/>
            <w:vAlign w:val="center"/>
          </w:tcPr>
          <w:p w:rsidR="00F679CC" w:rsidRDefault="00F679CC" w:rsidP="00F679CC">
            <w:r>
              <w:t>Residential New Construction</w:t>
            </w:r>
          </w:p>
        </w:tc>
        <w:tc>
          <w:tcPr>
            <w:tcW w:w="3824" w:type="dxa"/>
            <w:tcBorders>
              <w:bottom w:val="single" w:sz="4" w:space="0" w:color="auto"/>
            </w:tcBorders>
            <w:shd w:val="clear" w:color="auto" w:fill="auto"/>
            <w:vAlign w:val="center"/>
          </w:tcPr>
          <w:p w:rsidR="00F679CC" w:rsidRPr="009B67BF" w:rsidRDefault="00F679CC" w:rsidP="00AB3B37">
            <w:r>
              <w:t>Residential New Construction</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restart"/>
            <w:vAlign w:val="center"/>
          </w:tcPr>
          <w:p w:rsidR="00F679CC" w:rsidRDefault="00F679CC" w:rsidP="00F679CC">
            <w:r>
              <w:t>Behavioral*</w:t>
            </w:r>
          </w:p>
        </w:tc>
        <w:tc>
          <w:tcPr>
            <w:tcW w:w="3824" w:type="dxa"/>
            <w:tcBorders>
              <w:bottom w:val="single" w:sz="4" w:space="0" w:color="BFBFBF" w:themeColor="background1" w:themeShade="BF"/>
            </w:tcBorders>
            <w:shd w:val="clear" w:color="auto" w:fill="auto"/>
            <w:vAlign w:val="center"/>
          </w:tcPr>
          <w:p w:rsidR="00F679CC" w:rsidRPr="009B67BF" w:rsidRDefault="00F679CC" w:rsidP="00F679CC">
            <w:r>
              <w:t>Home Energy Reports (</w:t>
            </w:r>
            <w:proofErr w:type="spellStart"/>
            <w:r>
              <w:t>Opower</w:t>
            </w:r>
            <w:proofErr w:type="spellEnd"/>
            <w:r>
              <w:t xml:space="preserve">) </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ign w:val="center"/>
          </w:tcPr>
          <w:p w:rsidR="00F679CC" w:rsidRDefault="00F679CC" w:rsidP="00F679CC"/>
        </w:tc>
        <w:tc>
          <w:tcPr>
            <w:tcW w:w="3824" w:type="dxa"/>
            <w:tcBorders>
              <w:top w:val="single" w:sz="4" w:space="0" w:color="BFBFBF" w:themeColor="background1" w:themeShade="BF"/>
              <w:bottom w:val="single" w:sz="4" w:space="0" w:color="BFBFBF" w:themeColor="background1" w:themeShade="BF"/>
            </w:tcBorders>
            <w:shd w:val="clear" w:color="auto" w:fill="auto"/>
            <w:vAlign w:val="center"/>
          </w:tcPr>
          <w:p w:rsidR="00F679CC" w:rsidRPr="009B67BF" w:rsidRDefault="00F679CC" w:rsidP="00F679CC">
            <w:r>
              <w:t>Power Smart Reports</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ign w:val="center"/>
          </w:tcPr>
          <w:p w:rsidR="00F679CC" w:rsidRDefault="00F679CC" w:rsidP="00F679CC"/>
        </w:tc>
        <w:tc>
          <w:tcPr>
            <w:tcW w:w="3824" w:type="dxa"/>
            <w:tcBorders>
              <w:top w:val="single" w:sz="4" w:space="0" w:color="BFBFBF" w:themeColor="background1" w:themeShade="BF"/>
              <w:bottom w:val="single" w:sz="4" w:space="0" w:color="auto"/>
            </w:tcBorders>
            <w:shd w:val="clear" w:color="auto" w:fill="auto"/>
            <w:vAlign w:val="center"/>
          </w:tcPr>
          <w:p w:rsidR="00F679CC" w:rsidRPr="009B67BF" w:rsidRDefault="00F679CC" w:rsidP="00F679CC">
            <w:r>
              <w:t>Shelton Solutions Great Energy Stewards</w:t>
            </w:r>
          </w:p>
        </w:tc>
      </w:tr>
      <w:tr w:rsidR="00F679CC" w:rsidRPr="009B67BF" w:rsidTr="00A12AF5">
        <w:trPr>
          <w:jc w:val="center"/>
        </w:trPr>
        <w:tc>
          <w:tcPr>
            <w:tcW w:w="2160" w:type="dxa"/>
            <w:vMerge w:val="restart"/>
            <w:shd w:val="clear" w:color="auto" w:fill="auto"/>
            <w:vAlign w:val="center"/>
            <w:hideMark/>
          </w:tcPr>
          <w:p w:rsidR="00F679CC" w:rsidRPr="009B67BF" w:rsidRDefault="00F679CC" w:rsidP="00F679CC">
            <w:r w:rsidRPr="009B67BF">
              <w:t>Department of Commerce</w:t>
            </w:r>
          </w:p>
        </w:tc>
        <w:tc>
          <w:tcPr>
            <w:tcW w:w="3466" w:type="dxa"/>
            <w:vMerge w:val="restart"/>
            <w:vAlign w:val="center"/>
          </w:tcPr>
          <w:p w:rsidR="00F679CC" w:rsidRDefault="00F679CC" w:rsidP="00F679CC">
            <w:r>
              <w:t>NTG=1</w:t>
            </w:r>
            <w:r w:rsidRPr="00522107">
              <w:rPr>
                <w:szCs w:val="20"/>
              </w:rPr>
              <w:t>†</w:t>
            </w:r>
          </w:p>
        </w:tc>
        <w:tc>
          <w:tcPr>
            <w:tcW w:w="3824" w:type="dxa"/>
            <w:tcBorders>
              <w:bottom w:val="single" w:sz="4" w:space="0" w:color="BFBFBF" w:themeColor="background1" w:themeShade="BF"/>
            </w:tcBorders>
            <w:shd w:val="clear" w:color="auto" w:fill="auto"/>
            <w:vAlign w:val="center"/>
          </w:tcPr>
          <w:p w:rsidR="00F679CC" w:rsidRPr="009B67BF" w:rsidRDefault="00F679CC" w:rsidP="00F679CC">
            <w:r>
              <w:t>Residential Retrofit (Low Income)</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ign w:val="center"/>
          </w:tcPr>
          <w:p w:rsidR="00F679CC" w:rsidRPr="00522107" w:rsidRDefault="00F679CC" w:rsidP="00F679CC">
            <w:pPr>
              <w:rPr>
                <w:szCs w:val="20"/>
              </w:rPr>
            </w:pPr>
          </w:p>
        </w:tc>
        <w:tc>
          <w:tcPr>
            <w:tcW w:w="3824" w:type="dxa"/>
            <w:tcBorders>
              <w:top w:val="single" w:sz="4" w:space="0" w:color="BFBFBF" w:themeColor="background1" w:themeShade="BF"/>
              <w:bottom w:val="single" w:sz="4" w:space="0" w:color="BFBFBF" w:themeColor="background1" w:themeShade="BF"/>
            </w:tcBorders>
            <w:shd w:val="clear" w:color="auto" w:fill="auto"/>
            <w:vAlign w:val="center"/>
          </w:tcPr>
          <w:p w:rsidR="00F679CC" w:rsidRPr="009B67BF" w:rsidRDefault="00F679CC" w:rsidP="00F679CC">
            <w:r w:rsidRPr="00522107">
              <w:rPr>
                <w:szCs w:val="20"/>
              </w:rPr>
              <w:t>Public Housing Authority Efficient Living Program</w:t>
            </w:r>
          </w:p>
        </w:tc>
      </w:tr>
      <w:tr w:rsidR="00F679CC" w:rsidRPr="009B67BF" w:rsidTr="00A12AF5">
        <w:trPr>
          <w:jc w:val="center"/>
        </w:trPr>
        <w:tc>
          <w:tcPr>
            <w:tcW w:w="2160" w:type="dxa"/>
            <w:vMerge/>
            <w:shd w:val="clear" w:color="auto" w:fill="auto"/>
            <w:vAlign w:val="center"/>
          </w:tcPr>
          <w:p w:rsidR="00F679CC" w:rsidRPr="009B67BF" w:rsidRDefault="00F679CC" w:rsidP="00F679CC"/>
        </w:tc>
        <w:tc>
          <w:tcPr>
            <w:tcW w:w="3466" w:type="dxa"/>
            <w:vMerge/>
            <w:vAlign w:val="center"/>
          </w:tcPr>
          <w:p w:rsidR="00F679CC" w:rsidRPr="00522107" w:rsidRDefault="00F679CC" w:rsidP="00F679CC">
            <w:pPr>
              <w:rPr>
                <w:szCs w:val="20"/>
              </w:rPr>
            </w:pPr>
          </w:p>
        </w:tc>
        <w:tc>
          <w:tcPr>
            <w:tcW w:w="3824" w:type="dxa"/>
            <w:tcBorders>
              <w:top w:val="single" w:sz="4" w:space="0" w:color="BFBFBF" w:themeColor="background1" w:themeShade="BF"/>
            </w:tcBorders>
            <w:shd w:val="clear" w:color="auto" w:fill="auto"/>
            <w:vAlign w:val="center"/>
          </w:tcPr>
          <w:p w:rsidR="00F679CC" w:rsidRPr="009B67BF" w:rsidRDefault="00F679CC" w:rsidP="00F679CC">
            <w:r w:rsidRPr="00522107">
              <w:rPr>
                <w:szCs w:val="20"/>
              </w:rPr>
              <w:t>Affordable Housing Construction Program</w:t>
            </w:r>
          </w:p>
        </w:tc>
      </w:tr>
      <w:tr w:rsidR="0036591E" w:rsidRPr="009B67BF" w:rsidTr="0036591E">
        <w:trPr>
          <w:jc w:val="center"/>
        </w:trPr>
        <w:tc>
          <w:tcPr>
            <w:tcW w:w="2160" w:type="dxa"/>
            <w:vMerge w:val="restart"/>
            <w:shd w:val="clear" w:color="auto" w:fill="auto"/>
            <w:vAlign w:val="center"/>
            <w:hideMark/>
          </w:tcPr>
          <w:p w:rsidR="0036591E" w:rsidRPr="009B67BF" w:rsidRDefault="0036591E" w:rsidP="0036591E">
            <w:proofErr w:type="spellStart"/>
            <w:r w:rsidRPr="009B67BF">
              <w:t>Nicor</w:t>
            </w:r>
            <w:proofErr w:type="spellEnd"/>
          </w:p>
        </w:tc>
        <w:tc>
          <w:tcPr>
            <w:tcW w:w="3466" w:type="dxa"/>
            <w:vAlign w:val="center"/>
          </w:tcPr>
          <w:p w:rsidR="0036591E" w:rsidRPr="009B67BF" w:rsidRDefault="000F316E" w:rsidP="0036591E">
            <w:r>
              <w:t>Prescriptive Rebates</w:t>
            </w:r>
          </w:p>
        </w:tc>
        <w:tc>
          <w:tcPr>
            <w:tcW w:w="3824" w:type="dxa"/>
            <w:shd w:val="clear" w:color="auto" w:fill="auto"/>
            <w:vAlign w:val="center"/>
          </w:tcPr>
          <w:p w:rsidR="0036591E" w:rsidRPr="009B67BF" w:rsidRDefault="000F316E" w:rsidP="0036591E">
            <w:r w:rsidRPr="000F316E">
              <w:t>Home Energy Efficiency Rebates</w:t>
            </w:r>
          </w:p>
        </w:tc>
      </w:tr>
      <w:tr w:rsidR="000F316E" w:rsidRPr="009B67BF" w:rsidTr="0036591E">
        <w:trPr>
          <w:jc w:val="center"/>
        </w:trPr>
        <w:tc>
          <w:tcPr>
            <w:tcW w:w="2160" w:type="dxa"/>
            <w:vMerge/>
            <w:shd w:val="clear" w:color="auto" w:fill="auto"/>
            <w:vAlign w:val="center"/>
          </w:tcPr>
          <w:p w:rsidR="000F316E" w:rsidRPr="009B67BF" w:rsidRDefault="000F316E" w:rsidP="000F316E"/>
        </w:tc>
        <w:tc>
          <w:tcPr>
            <w:tcW w:w="3466" w:type="dxa"/>
            <w:vAlign w:val="center"/>
          </w:tcPr>
          <w:p w:rsidR="000F316E" w:rsidRDefault="00EB49A7" w:rsidP="000F316E">
            <w:r>
              <w:t>Single Family Home Energy Audits</w:t>
            </w:r>
          </w:p>
        </w:tc>
        <w:tc>
          <w:tcPr>
            <w:tcW w:w="3824" w:type="dxa"/>
            <w:shd w:val="clear" w:color="auto" w:fill="auto"/>
            <w:vAlign w:val="center"/>
          </w:tcPr>
          <w:p w:rsidR="000F316E" w:rsidRDefault="000F316E" w:rsidP="000F316E">
            <w:r>
              <w:t>Home Energy Savings</w:t>
            </w:r>
          </w:p>
        </w:tc>
      </w:tr>
      <w:tr w:rsidR="000F316E" w:rsidRPr="009B67BF" w:rsidTr="00A27221">
        <w:trPr>
          <w:jc w:val="center"/>
        </w:trPr>
        <w:tc>
          <w:tcPr>
            <w:tcW w:w="2160" w:type="dxa"/>
            <w:vMerge/>
            <w:shd w:val="clear" w:color="auto" w:fill="auto"/>
            <w:vAlign w:val="center"/>
          </w:tcPr>
          <w:p w:rsidR="000F316E" w:rsidRPr="009B67BF" w:rsidRDefault="000F316E" w:rsidP="000F316E"/>
        </w:tc>
        <w:tc>
          <w:tcPr>
            <w:tcW w:w="3466" w:type="dxa"/>
            <w:vAlign w:val="center"/>
          </w:tcPr>
          <w:p w:rsidR="000F316E" w:rsidRDefault="000F316E" w:rsidP="000F316E">
            <w:r>
              <w:t>Multifamily</w:t>
            </w:r>
          </w:p>
        </w:tc>
        <w:tc>
          <w:tcPr>
            <w:tcW w:w="3824" w:type="dxa"/>
            <w:tcBorders>
              <w:bottom w:val="single" w:sz="4" w:space="0" w:color="auto"/>
            </w:tcBorders>
            <w:shd w:val="clear" w:color="auto" w:fill="auto"/>
            <w:vAlign w:val="center"/>
          </w:tcPr>
          <w:p w:rsidR="000F316E" w:rsidRDefault="000F316E" w:rsidP="000F316E">
            <w:r>
              <w:t>Multifamily</w:t>
            </w:r>
            <w:r w:rsidR="002A24E6">
              <w:t xml:space="preserve"> Home Energy Services</w:t>
            </w:r>
          </w:p>
        </w:tc>
      </w:tr>
      <w:tr w:rsidR="00A27221" w:rsidRPr="009B67BF" w:rsidTr="00A27221">
        <w:trPr>
          <w:jc w:val="center"/>
        </w:trPr>
        <w:tc>
          <w:tcPr>
            <w:tcW w:w="2160" w:type="dxa"/>
            <w:vMerge/>
            <w:shd w:val="clear" w:color="auto" w:fill="auto"/>
            <w:vAlign w:val="center"/>
          </w:tcPr>
          <w:p w:rsidR="00A27221" w:rsidRPr="009B67BF" w:rsidRDefault="00A27221" w:rsidP="000F316E"/>
        </w:tc>
        <w:tc>
          <w:tcPr>
            <w:tcW w:w="3466" w:type="dxa"/>
            <w:vMerge w:val="restart"/>
            <w:vAlign w:val="center"/>
          </w:tcPr>
          <w:p w:rsidR="00A27221" w:rsidRPr="009B67BF" w:rsidRDefault="00A27221" w:rsidP="000F316E">
            <w:r>
              <w:t>Energy Saving Kits and Elementary Education</w:t>
            </w:r>
          </w:p>
        </w:tc>
        <w:tc>
          <w:tcPr>
            <w:tcW w:w="3824" w:type="dxa"/>
            <w:tcBorders>
              <w:bottom w:val="single" w:sz="4" w:space="0" w:color="BFBFBF" w:themeColor="background1" w:themeShade="BF"/>
            </w:tcBorders>
            <w:shd w:val="clear" w:color="auto" w:fill="auto"/>
            <w:vAlign w:val="center"/>
          </w:tcPr>
          <w:p w:rsidR="00A27221" w:rsidRPr="009B67BF" w:rsidRDefault="00A27221" w:rsidP="000F316E">
            <w:r>
              <w:t>Kits</w:t>
            </w:r>
          </w:p>
        </w:tc>
      </w:tr>
      <w:tr w:rsidR="00A27221" w:rsidRPr="009B67BF" w:rsidTr="00A27221">
        <w:trPr>
          <w:jc w:val="center"/>
        </w:trPr>
        <w:tc>
          <w:tcPr>
            <w:tcW w:w="2160" w:type="dxa"/>
            <w:vMerge/>
            <w:shd w:val="clear" w:color="auto" w:fill="auto"/>
            <w:vAlign w:val="center"/>
          </w:tcPr>
          <w:p w:rsidR="00A27221" w:rsidRPr="009B67BF" w:rsidRDefault="00A27221" w:rsidP="000F316E"/>
        </w:tc>
        <w:tc>
          <w:tcPr>
            <w:tcW w:w="3466" w:type="dxa"/>
            <w:vMerge/>
            <w:vAlign w:val="center"/>
          </w:tcPr>
          <w:p w:rsidR="00A27221" w:rsidRDefault="00A27221" w:rsidP="000F316E"/>
        </w:tc>
        <w:tc>
          <w:tcPr>
            <w:tcW w:w="3824" w:type="dxa"/>
            <w:tcBorders>
              <w:top w:val="single" w:sz="4" w:space="0" w:color="BFBFBF" w:themeColor="background1" w:themeShade="BF"/>
            </w:tcBorders>
            <w:shd w:val="clear" w:color="auto" w:fill="auto"/>
            <w:vAlign w:val="center"/>
          </w:tcPr>
          <w:p w:rsidR="00A27221" w:rsidRDefault="00A27221" w:rsidP="000F316E">
            <w:r>
              <w:t>Elementary Energy Education</w:t>
            </w:r>
          </w:p>
        </w:tc>
      </w:tr>
      <w:tr w:rsidR="000F316E" w:rsidRPr="009B67BF" w:rsidTr="0036591E">
        <w:trPr>
          <w:jc w:val="center"/>
        </w:trPr>
        <w:tc>
          <w:tcPr>
            <w:tcW w:w="2160" w:type="dxa"/>
            <w:vMerge/>
            <w:shd w:val="clear" w:color="auto" w:fill="auto"/>
            <w:vAlign w:val="center"/>
          </w:tcPr>
          <w:p w:rsidR="000F316E" w:rsidRPr="009B67BF" w:rsidRDefault="000F316E" w:rsidP="000F316E"/>
        </w:tc>
        <w:tc>
          <w:tcPr>
            <w:tcW w:w="3466" w:type="dxa"/>
            <w:vAlign w:val="center"/>
          </w:tcPr>
          <w:p w:rsidR="000F316E" w:rsidRPr="009B67BF" w:rsidRDefault="000F316E" w:rsidP="000F316E">
            <w:r>
              <w:t>Residential New Construction</w:t>
            </w:r>
          </w:p>
        </w:tc>
        <w:tc>
          <w:tcPr>
            <w:tcW w:w="3824" w:type="dxa"/>
            <w:shd w:val="clear" w:color="auto" w:fill="auto"/>
            <w:vAlign w:val="center"/>
          </w:tcPr>
          <w:p w:rsidR="000F316E" w:rsidRPr="009B67BF" w:rsidRDefault="000F316E" w:rsidP="000F316E">
            <w:r>
              <w:t xml:space="preserve">Residential </w:t>
            </w:r>
            <w:r w:rsidR="00A27221">
              <w:t xml:space="preserve">New </w:t>
            </w:r>
            <w:r>
              <w:t>Construction</w:t>
            </w:r>
          </w:p>
        </w:tc>
      </w:tr>
      <w:tr w:rsidR="000F316E" w:rsidRPr="009B67BF" w:rsidTr="0036591E">
        <w:trPr>
          <w:jc w:val="center"/>
        </w:trPr>
        <w:tc>
          <w:tcPr>
            <w:tcW w:w="2160" w:type="dxa"/>
            <w:vMerge/>
            <w:shd w:val="clear" w:color="auto" w:fill="auto"/>
            <w:vAlign w:val="center"/>
          </w:tcPr>
          <w:p w:rsidR="000F316E" w:rsidRPr="009B67BF" w:rsidRDefault="000F316E" w:rsidP="000F316E"/>
        </w:tc>
        <w:tc>
          <w:tcPr>
            <w:tcW w:w="3466" w:type="dxa"/>
            <w:vAlign w:val="center"/>
          </w:tcPr>
          <w:p w:rsidR="000F316E" w:rsidRPr="009B67BF" w:rsidRDefault="000F316E" w:rsidP="000F316E">
            <w:r>
              <w:t>Behavioral*</w:t>
            </w:r>
          </w:p>
        </w:tc>
        <w:tc>
          <w:tcPr>
            <w:tcW w:w="3824" w:type="dxa"/>
            <w:shd w:val="clear" w:color="auto" w:fill="auto"/>
            <w:vAlign w:val="center"/>
          </w:tcPr>
          <w:p w:rsidR="000F316E" w:rsidRPr="009B67BF" w:rsidRDefault="00A27221" w:rsidP="000F316E">
            <w:r>
              <w:t>Behavioral Energy Savings</w:t>
            </w:r>
          </w:p>
        </w:tc>
      </w:tr>
      <w:tr w:rsidR="00A27221" w:rsidRPr="009B67BF" w:rsidTr="0036591E">
        <w:trPr>
          <w:jc w:val="center"/>
        </w:trPr>
        <w:tc>
          <w:tcPr>
            <w:tcW w:w="2160" w:type="dxa"/>
            <w:vMerge w:val="restart"/>
            <w:shd w:val="clear" w:color="auto" w:fill="auto"/>
            <w:hideMark/>
          </w:tcPr>
          <w:p w:rsidR="00A27221" w:rsidRPr="009B67BF" w:rsidRDefault="00A27221" w:rsidP="00A27221">
            <w:r w:rsidRPr="00252F5B">
              <w:rPr>
                <w:szCs w:val="20"/>
              </w:rPr>
              <w:t>Peoples Gas/North Shore</w:t>
            </w:r>
          </w:p>
        </w:tc>
        <w:tc>
          <w:tcPr>
            <w:tcW w:w="3466" w:type="dxa"/>
            <w:vAlign w:val="center"/>
          </w:tcPr>
          <w:p w:rsidR="00A27221" w:rsidRPr="009B67BF" w:rsidRDefault="00A27221" w:rsidP="00A27221">
            <w:r>
              <w:t>Prescriptive Rebate</w:t>
            </w:r>
            <w:r w:rsidR="00A02A1A">
              <w:t>s</w:t>
            </w:r>
          </w:p>
        </w:tc>
        <w:tc>
          <w:tcPr>
            <w:tcW w:w="3824" w:type="dxa"/>
            <w:shd w:val="clear" w:color="auto" w:fill="auto"/>
            <w:vAlign w:val="center"/>
          </w:tcPr>
          <w:p w:rsidR="00A27221" w:rsidRPr="009B67BF" w:rsidRDefault="00A27221" w:rsidP="00A27221">
            <w:r>
              <w:t>Home Energy Rebates</w:t>
            </w:r>
          </w:p>
        </w:tc>
      </w:tr>
      <w:tr w:rsidR="00A27221" w:rsidRPr="009B67BF" w:rsidTr="00A27221">
        <w:trPr>
          <w:jc w:val="center"/>
        </w:trPr>
        <w:tc>
          <w:tcPr>
            <w:tcW w:w="2160" w:type="dxa"/>
            <w:vMerge/>
            <w:shd w:val="clear" w:color="auto" w:fill="auto"/>
            <w:vAlign w:val="center"/>
          </w:tcPr>
          <w:p w:rsidR="00A27221" w:rsidRPr="009B67BF" w:rsidRDefault="00A27221" w:rsidP="00A27221"/>
        </w:tc>
        <w:tc>
          <w:tcPr>
            <w:tcW w:w="3466" w:type="dxa"/>
            <w:vAlign w:val="center"/>
          </w:tcPr>
          <w:p w:rsidR="00A27221" w:rsidRPr="009B67BF" w:rsidRDefault="00EB49A7" w:rsidP="00A27221">
            <w:r>
              <w:t>Single Family Home Energy Audits</w:t>
            </w:r>
          </w:p>
        </w:tc>
        <w:tc>
          <w:tcPr>
            <w:tcW w:w="3824" w:type="dxa"/>
            <w:shd w:val="clear" w:color="auto" w:fill="auto"/>
            <w:vAlign w:val="center"/>
          </w:tcPr>
          <w:p w:rsidR="00A27221" w:rsidRPr="009B67BF" w:rsidRDefault="00A27221" w:rsidP="00A27221">
            <w:r>
              <w:t>Home Energy Jumpstart</w:t>
            </w:r>
          </w:p>
        </w:tc>
      </w:tr>
      <w:tr w:rsidR="00A27221" w:rsidRPr="009B67BF" w:rsidTr="00A27221">
        <w:trPr>
          <w:jc w:val="center"/>
        </w:trPr>
        <w:tc>
          <w:tcPr>
            <w:tcW w:w="2160" w:type="dxa"/>
            <w:vMerge/>
            <w:shd w:val="clear" w:color="auto" w:fill="auto"/>
          </w:tcPr>
          <w:p w:rsidR="00A27221" w:rsidRPr="009B67BF" w:rsidRDefault="00A27221" w:rsidP="00A27221"/>
        </w:tc>
        <w:tc>
          <w:tcPr>
            <w:tcW w:w="3466" w:type="dxa"/>
            <w:vAlign w:val="center"/>
          </w:tcPr>
          <w:p w:rsidR="00A27221" w:rsidRPr="009B67BF" w:rsidRDefault="00A27221" w:rsidP="00A27221">
            <w:r>
              <w:t>Multifamily</w:t>
            </w:r>
          </w:p>
        </w:tc>
        <w:tc>
          <w:tcPr>
            <w:tcW w:w="3824" w:type="dxa"/>
            <w:shd w:val="clear" w:color="auto" w:fill="auto"/>
            <w:vAlign w:val="center"/>
          </w:tcPr>
          <w:p w:rsidR="00A27221" w:rsidRPr="009B67BF" w:rsidRDefault="00A27221" w:rsidP="00A27221">
            <w:r>
              <w:t>Multifamily</w:t>
            </w:r>
          </w:p>
        </w:tc>
      </w:tr>
      <w:tr w:rsidR="00A27221" w:rsidRPr="009B67BF" w:rsidTr="00A27221">
        <w:trPr>
          <w:jc w:val="center"/>
        </w:trPr>
        <w:tc>
          <w:tcPr>
            <w:tcW w:w="2160" w:type="dxa"/>
            <w:vMerge/>
            <w:shd w:val="clear" w:color="auto" w:fill="auto"/>
          </w:tcPr>
          <w:p w:rsidR="00A27221" w:rsidRPr="009B67BF" w:rsidRDefault="00A27221" w:rsidP="00A27221"/>
        </w:tc>
        <w:tc>
          <w:tcPr>
            <w:tcW w:w="3466" w:type="dxa"/>
            <w:vAlign w:val="center"/>
          </w:tcPr>
          <w:p w:rsidR="00A27221" w:rsidRPr="009B67BF" w:rsidRDefault="00A27221" w:rsidP="00A27221">
            <w:r>
              <w:t>Energy Saving Kits and Elementary Education</w:t>
            </w:r>
          </w:p>
        </w:tc>
        <w:tc>
          <w:tcPr>
            <w:tcW w:w="3824" w:type="dxa"/>
            <w:shd w:val="clear" w:color="auto" w:fill="auto"/>
            <w:vAlign w:val="center"/>
          </w:tcPr>
          <w:p w:rsidR="00A27221" w:rsidRPr="009B67BF" w:rsidRDefault="00A27221" w:rsidP="00A27221">
            <w:r>
              <w:t>Elementary Energy Education</w:t>
            </w:r>
          </w:p>
        </w:tc>
      </w:tr>
      <w:tr w:rsidR="00A27221" w:rsidRPr="009B67BF" w:rsidTr="00A27221">
        <w:trPr>
          <w:jc w:val="center"/>
        </w:trPr>
        <w:tc>
          <w:tcPr>
            <w:tcW w:w="2160" w:type="dxa"/>
            <w:vMerge/>
            <w:shd w:val="clear" w:color="auto" w:fill="auto"/>
          </w:tcPr>
          <w:p w:rsidR="00A27221" w:rsidRPr="009B67BF" w:rsidRDefault="00A27221" w:rsidP="00A27221"/>
        </w:tc>
        <w:tc>
          <w:tcPr>
            <w:tcW w:w="3466" w:type="dxa"/>
            <w:vAlign w:val="center"/>
          </w:tcPr>
          <w:p w:rsidR="00A27221" w:rsidRPr="009B67BF" w:rsidRDefault="00A27221" w:rsidP="00A27221">
            <w:r>
              <w:t>Behavioral*</w:t>
            </w:r>
          </w:p>
        </w:tc>
        <w:tc>
          <w:tcPr>
            <w:tcW w:w="3824" w:type="dxa"/>
            <w:shd w:val="clear" w:color="auto" w:fill="auto"/>
            <w:vAlign w:val="center"/>
          </w:tcPr>
          <w:p w:rsidR="00A27221" w:rsidRPr="009B67BF" w:rsidRDefault="00A27221" w:rsidP="00A27221">
            <w:r>
              <w:t>Home Energy Reports</w:t>
            </w:r>
          </w:p>
        </w:tc>
      </w:tr>
      <w:tr w:rsidR="00A27221" w:rsidRPr="009B67BF" w:rsidTr="00F679CC">
        <w:trPr>
          <w:jc w:val="center"/>
        </w:trPr>
        <w:tc>
          <w:tcPr>
            <w:tcW w:w="2160" w:type="dxa"/>
            <w:shd w:val="clear" w:color="auto" w:fill="auto"/>
            <w:vAlign w:val="center"/>
          </w:tcPr>
          <w:p w:rsidR="00A27221" w:rsidRPr="009B67BF" w:rsidRDefault="00A27221" w:rsidP="00A27221">
            <w:r w:rsidRPr="009B67BF">
              <w:t>All</w:t>
            </w:r>
          </w:p>
        </w:tc>
        <w:tc>
          <w:tcPr>
            <w:tcW w:w="3466" w:type="dxa"/>
            <w:vAlign w:val="center"/>
          </w:tcPr>
          <w:p w:rsidR="00A27221" w:rsidRPr="009B67BF" w:rsidRDefault="00A27221" w:rsidP="00A27221">
            <w:r>
              <w:t>Code Compliance*</w:t>
            </w:r>
          </w:p>
        </w:tc>
        <w:tc>
          <w:tcPr>
            <w:tcW w:w="3824" w:type="dxa"/>
            <w:shd w:val="clear" w:color="auto" w:fill="auto"/>
            <w:vAlign w:val="center"/>
          </w:tcPr>
          <w:p w:rsidR="00A27221" w:rsidRPr="009B67BF" w:rsidRDefault="00A27221" w:rsidP="00A27221">
            <w:r w:rsidRPr="009B67BF">
              <w:t>Statewide Codes Collaborative</w:t>
            </w:r>
          </w:p>
        </w:tc>
      </w:tr>
    </w:tbl>
    <w:p w:rsidR="00CA6A72" w:rsidRDefault="00CA6A72" w:rsidP="00CA6A72">
      <w:pPr>
        <w:rPr>
          <w:szCs w:val="20"/>
        </w:rPr>
      </w:pPr>
      <w:r w:rsidRPr="009B67BF">
        <w:t>*Protocols are presented in</w:t>
      </w:r>
      <w:r>
        <w:t xml:space="preserve"> Section </w:t>
      </w:r>
      <w:r>
        <w:fldChar w:fldCharType="begin"/>
      </w:r>
      <w:r>
        <w:instrText xml:space="preserve"> REF _Ref440541960 \r \h </w:instrText>
      </w:r>
      <w:r>
        <w:fldChar w:fldCharType="separate"/>
      </w:r>
      <w:r>
        <w:t>5</w:t>
      </w:r>
      <w:r>
        <w:fldChar w:fldCharType="end"/>
      </w:r>
      <w:r>
        <w:t xml:space="preserve">: </w:t>
      </w:r>
      <w:r>
        <w:fldChar w:fldCharType="begin"/>
      </w:r>
      <w:r>
        <w:instrText xml:space="preserve"> REF _Ref441759649 \h </w:instrText>
      </w:r>
      <w:r>
        <w:fldChar w:fldCharType="separate"/>
      </w:r>
      <w:r w:rsidRPr="009B67BF">
        <w:rPr>
          <w:rFonts w:eastAsia="Franklin Gothic Book"/>
        </w:rPr>
        <w:t xml:space="preserve">Cross-Sector </w:t>
      </w:r>
      <w:r>
        <w:rPr>
          <w:rFonts w:eastAsia="Franklin Gothic Book"/>
        </w:rPr>
        <w:t>Protocols</w:t>
      </w:r>
      <w:r>
        <w:fldChar w:fldCharType="end"/>
      </w:r>
      <w:r>
        <w:t>.</w:t>
      </w:r>
    </w:p>
    <w:p w:rsidR="003B4F7A" w:rsidRDefault="00531EF6" w:rsidP="00F679CC">
      <w:pPr>
        <w:rPr>
          <w:rFonts w:eastAsia="Franklin Gothic Book"/>
        </w:rPr>
      </w:pPr>
      <w:r w:rsidRPr="00522107">
        <w:rPr>
          <w:szCs w:val="20"/>
        </w:rPr>
        <w:t>† The Unif</w:t>
      </w:r>
      <w:r>
        <w:rPr>
          <w:szCs w:val="20"/>
        </w:rPr>
        <w:t>orm Methods Project notes that “</w:t>
      </w:r>
      <w:r w:rsidRPr="00522107">
        <w:rPr>
          <w:szCs w:val="20"/>
        </w:rPr>
        <w:t>most low-income programs are not subject to NTG analysis (that is, are deemed at 1.0).</w:t>
      </w:r>
      <w:r>
        <w:rPr>
          <w:szCs w:val="20"/>
        </w:rPr>
        <w:t>”</w:t>
      </w:r>
      <w:r w:rsidRPr="00522107">
        <w:rPr>
          <w:szCs w:val="20"/>
        </w:rPr>
        <w:t xml:space="preserve"> In line with that common practice, the NTG of the Public Housing Authority Efficient Living Program, Affordable Housing Construction Program, and Residential Retrofit Program administered by the Department of Commerce is deemed at 1.0. See Violette and </w:t>
      </w:r>
      <w:proofErr w:type="spellStart"/>
      <w:r w:rsidRPr="00522107">
        <w:rPr>
          <w:szCs w:val="20"/>
        </w:rPr>
        <w:t>Rathbun</w:t>
      </w:r>
      <w:proofErr w:type="spellEnd"/>
      <w:r w:rsidRPr="00522107">
        <w:rPr>
          <w:szCs w:val="20"/>
        </w:rPr>
        <w:t>, Chapter 17: Estimating Net Savings: Common Practices. The Uniform Methods Project: Methods for Determining Energy Efficiency Savings for Specific Measures, available electronically at http://www.nrel.gov/docs/fy14osti/62678.pdf, p. 50.</w:t>
      </w:r>
    </w:p>
    <w:p w:rsidR="00937A20" w:rsidRDefault="00937A20" w:rsidP="0045080D">
      <w:pPr>
        <w:rPr>
          <w:rFonts w:eastAsia="Franklin Gothic Book"/>
        </w:rPr>
      </w:pPr>
    </w:p>
    <w:p w:rsidR="00937A20" w:rsidRPr="009B67BF" w:rsidRDefault="00937A20" w:rsidP="0045080D">
      <w:pPr>
        <w:rPr>
          <w:rFonts w:eastAsia="Franklin Gothic Book"/>
        </w:rPr>
      </w:pPr>
    </w:p>
    <w:p w:rsidR="009F78D1" w:rsidRDefault="009F78D1" w:rsidP="00015AA1">
      <w:pPr>
        <w:pStyle w:val="Heading2"/>
        <w:rPr>
          <w:rFonts w:eastAsia="Franklin Gothic Book"/>
        </w:rPr>
      </w:pPr>
      <w:bookmarkStart w:id="90" w:name="_Toc441828623"/>
      <w:r>
        <w:rPr>
          <w:rFonts w:eastAsia="Franklin Gothic Book"/>
        </w:rPr>
        <w:t>Residential Cross-Cutting Approaches</w:t>
      </w:r>
      <w:bookmarkEnd w:id="90"/>
    </w:p>
    <w:p w:rsidR="009F78D1" w:rsidRDefault="009F78D1" w:rsidP="009F78D1">
      <w:pPr>
        <w:rPr>
          <w:rFonts w:eastAsia="Franklin Gothic Book"/>
        </w:rPr>
      </w:pPr>
      <w:r>
        <w:rPr>
          <w:rFonts w:eastAsia="Franklin Gothic Book"/>
        </w:rPr>
        <w:t xml:space="preserve">The approaches in this section can apply to more than one program type but do not </w:t>
      </w:r>
      <w:r w:rsidR="00B604F8">
        <w:rPr>
          <w:rFonts w:eastAsia="Franklin Gothic Book"/>
        </w:rPr>
        <w:t>supersede</w:t>
      </w:r>
      <w:r>
        <w:rPr>
          <w:rFonts w:eastAsia="Franklin Gothic Book"/>
        </w:rPr>
        <w:t xml:space="preserve"> program-specific approaches presented in later sections.</w:t>
      </w:r>
    </w:p>
    <w:p w:rsidR="00305CC5" w:rsidRDefault="00305CC5" w:rsidP="009F78D1">
      <w:pPr>
        <w:rPr>
          <w:rFonts w:eastAsia="Franklin Gothic Book"/>
        </w:rPr>
      </w:pPr>
    </w:p>
    <w:p w:rsidR="00071991" w:rsidRDefault="00071991" w:rsidP="00071991">
      <w:pPr>
        <w:pStyle w:val="Heading3"/>
        <w:rPr>
          <w:rFonts w:eastAsia="Franklin Gothic Book"/>
        </w:rPr>
      </w:pPr>
      <w:bookmarkStart w:id="91" w:name="_Toc441828624"/>
      <w:r>
        <w:rPr>
          <w:rFonts w:eastAsia="Franklin Gothic Book"/>
        </w:rPr>
        <w:t>Survey Design Issues</w:t>
      </w:r>
      <w:bookmarkEnd w:id="91"/>
    </w:p>
    <w:p w:rsidR="00071991" w:rsidRPr="009B67BF" w:rsidRDefault="00071991" w:rsidP="00071991">
      <w:pPr>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would result in </w:t>
      </w:r>
      <w:r w:rsidR="00C224CD">
        <w:rPr>
          <w:rFonts w:eastAsia="Franklin Gothic Book"/>
        </w:rPr>
        <w:t xml:space="preserve">an </w:t>
      </w:r>
      <w:r w:rsidRPr="009B67BF">
        <w:rPr>
          <w:rFonts w:eastAsia="Franklin Gothic Book"/>
        </w:rPr>
        <w:t xml:space="preserve">artificially high free ridership score, especially for participants highly satisfied with </w:t>
      </w:r>
      <w:r w:rsidR="00F83644">
        <w:rPr>
          <w:rFonts w:eastAsia="Franklin Gothic Book"/>
        </w:rPr>
        <w:t xml:space="preserve">the </w:t>
      </w:r>
      <w:r w:rsidRPr="009B67BF">
        <w:rPr>
          <w:rFonts w:eastAsia="Franklin Gothic Book"/>
        </w:rPr>
        <w:t>measures</w:t>
      </w:r>
      <w:r w:rsidR="00F83644">
        <w:rPr>
          <w:rFonts w:eastAsia="Franklin Gothic Book"/>
        </w:rPr>
        <w:t xml:space="preserve">. </w:t>
      </w:r>
    </w:p>
    <w:p w:rsidR="009F78D1" w:rsidRPr="009F78D1" w:rsidRDefault="009F78D1" w:rsidP="009F78D1">
      <w:pPr>
        <w:rPr>
          <w:rFonts w:eastAsia="Franklin Gothic Book"/>
        </w:rPr>
      </w:pPr>
    </w:p>
    <w:p w:rsidR="009F78D1" w:rsidRDefault="009F78D1" w:rsidP="009F78D1">
      <w:pPr>
        <w:pStyle w:val="Heading3"/>
      </w:pPr>
      <w:bookmarkStart w:id="92" w:name="_Toc441828625"/>
      <w:r>
        <w:t>Participant Spillover</w:t>
      </w:r>
      <w:bookmarkEnd w:id="92"/>
    </w:p>
    <w:p w:rsidR="009F78D1" w:rsidRDefault="009F78D1" w:rsidP="009F78D1">
      <w:pPr>
        <w:rPr>
          <w:rFonts w:eastAsia="Franklin Gothic Book"/>
        </w:rPr>
      </w:pPr>
      <w:r w:rsidRPr="00137CC1">
        <w:rPr>
          <w:rFonts w:eastAsia="Franklin Gothic Book"/>
        </w:rPr>
        <w:t>Effective program marketing and outreach generates program participation and increases general energy</w:t>
      </w:r>
      <w:r w:rsidR="00C224CD">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sidR="00C224CD">
        <w:rPr>
          <w:rFonts w:eastAsia="Franklin Gothic Book"/>
        </w:rPr>
        <w:t>-</w:t>
      </w:r>
      <w:r w:rsidRPr="00137CC1">
        <w:rPr>
          <w:rFonts w:eastAsia="Franklin Gothic Book"/>
        </w:rPr>
        <w:t>savings actions they have taken on their own since participating in the program.</w:t>
      </w:r>
      <w:r w:rsidR="00400B06" w:rsidRPr="00400B06">
        <w:rPr>
          <w:rFonts w:eastAsia="Franklin Gothic Book"/>
        </w:rPr>
        <w:t xml:space="preserve"> </w:t>
      </w:r>
      <w:r w:rsidR="00400B06" w:rsidRPr="009B67BF">
        <w:rPr>
          <w:rFonts w:eastAsia="Franklin Gothic Book"/>
        </w:rPr>
        <w:t>Questions should be sufficiently specific to ensure energy savings associated with spillover can be reasonably well-quantified.</w:t>
      </w:r>
      <w:r w:rsidR="0004340A" w:rsidRPr="0004340A">
        <w:rPr>
          <w:rFonts w:eastAsia="Franklin Gothic Book"/>
        </w:rPr>
        <w:t xml:space="preserve"> </w:t>
      </w:r>
      <w:r w:rsidR="0004340A" w:rsidRPr="009B67BF">
        <w:rPr>
          <w:rFonts w:eastAsia="Franklin Gothic Book"/>
        </w:rPr>
        <w:t xml:space="preserve">These may include questions about measure types or measures </w:t>
      </w:r>
      <w:proofErr w:type="gramStart"/>
      <w:r w:rsidR="0004340A" w:rsidRPr="009B67BF">
        <w:rPr>
          <w:rFonts w:eastAsia="Franklin Gothic Book"/>
        </w:rPr>
        <w:t>installed,</w:t>
      </w:r>
      <w:proofErr w:type="gramEnd"/>
      <w:r w:rsidR="0004340A" w:rsidRPr="009B67BF">
        <w:rPr>
          <w:rFonts w:eastAsia="Franklin Gothic Book"/>
        </w:rPr>
        <w:t xml:space="preserve"> quantities, and efficiency levels.</w:t>
      </w:r>
      <w:r w:rsidR="0004340A" w:rsidRPr="0004340A">
        <w:rPr>
          <w:rFonts w:eastAsia="Franklin Gothic Book"/>
        </w:rPr>
        <w:t xml:space="preserve"> </w:t>
      </w:r>
      <w:r w:rsidR="0004340A" w:rsidRPr="009B67BF">
        <w:rPr>
          <w:rFonts w:eastAsia="Franklin Gothic Book"/>
        </w:rPr>
        <w:t xml:space="preserve">When program implementers </w:t>
      </w:r>
      <w:r w:rsidR="0004340A">
        <w:rPr>
          <w:rFonts w:eastAsia="Franklin Gothic Book"/>
        </w:rPr>
        <w:t xml:space="preserve">provide recommendations to participants and </w:t>
      </w:r>
      <w:r w:rsidR="0004340A" w:rsidRPr="009B67BF">
        <w:rPr>
          <w:rFonts w:eastAsia="Franklin Gothic Book"/>
        </w:rPr>
        <w:t xml:space="preserve">can provide data on the types of recommendations made to </w:t>
      </w:r>
      <w:r w:rsidR="0004340A">
        <w:rPr>
          <w:rFonts w:eastAsia="Franklin Gothic Book"/>
        </w:rPr>
        <w:t xml:space="preserve">specific </w:t>
      </w:r>
      <w:r w:rsidR="0004340A" w:rsidRPr="009B67BF">
        <w:rPr>
          <w:rFonts w:eastAsia="Franklin Gothic Book"/>
        </w:rPr>
        <w:t>participants, evaluations should attempt to determine whether participants took the recommended actions outside of the program at their project site (inside spillover); if so, savings from those recommended actions should be attributed to the program.</w:t>
      </w:r>
    </w:p>
    <w:p w:rsidR="009F78D1" w:rsidRPr="00137CC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 xml:space="preserve">To reduce </w:t>
      </w:r>
      <w:r w:rsidR="00C224CD">
        <w:rPr>
          <w:rFonts w:eastAsia="Franklin Gothic Book"/>
        </w:rPr>
        <w:t xml:space="preserve">the </w:t>
      </w:r>
      <w:r w:rsidRPr="00137CC1">
        <w:rPr>
          <w:rFonts w:eastAsia="Franklin Gothic Book"/>
        </w:rPr>
        <w:t>respondent</w:t>
      </w:r>
      <w:r w:rsidR="00C224CD">
        <w:rPr>
          <w:rFonts w:eastAsia="Franklin Gothic Book"/>
        </w:rPr>
        <w:t>’s</w:t>
      </w:r>
      <w:r w:rsidRPr="00137CC1">
        <w:rPr>
          <w:rFonts w:eastAsia="Franklin Gothic Book"/>
        </w:rPr>
        <w:t xml:space="preserve"> burden, the survey should first ask participants about the influence the program had on their decision to take additional energy</w:t>
      </w:r>
      <w:r w:rsidR="00C224CD">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sidR="001347A8">
        <w:rPr>
          <w:rFonts w:eastAsia="Franklin Gothic Book"/>
        </w:rPr>
        <w:t xml:space="preserve">The two required questions, preceded by an optional </w:t>
      </w:r>
      <w:r w:rsidRPr="00137CC1">
        <w:rPr>
          <w:rFonts w:eastAsia="Franklin Gothic Book"/>
        </w:rPr>
        <w:t xml:space="preserve">open-ended warm-up question, </w:t>
      </w:r>
      <w:r w:rsidR="001347A8">
        <w:rPr>
          <w:rFonts w:eastAsia="Franklin Gothic Book"/>
        </w:rPr>
        <w:t>are</w:t>
      </w:r>
      <w:r w:rsidRPr="00137CC1">
        <w:rPr>
          <w:rFonts w:eastAsia="Franklin Gothic Book"/>
        </w:rPr>
        <w:t>:</w:t>
      </w:r>
    </w:p>
    <w:p w:rsidR="009F78D1" w:rsidRPr="00137CC1" w:rsidRDefault="009F78D1" w:rsidP="009F78D1">
      <w:pPr>
        <w:rPr>
          <w:rFonts w:eastAsia="Franklin Gothic Book"/>
        </w:rPr>
      </w:pPr>
    </w:p>
    <w:p w:rsidR="009F78D1" w:rsidRDefault="009F78D1" w:rsidP="002B13A9">
      <w:pPr>
        <w:pStyle w:val="ListParagraph"/>
        <w:numPr>
          <w:ilvl w:val="0"/>
          <w:numId w:val="5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rsidR="00B70769" w:rsidRPr="00137CC1" w:rsidRDefault="00B70769" w:rsidP="002B13A9">
      <w:pPr>
        <w:pStyle w:val="ListParagraph"/>
        <w:contextualSpacing w:val="0"/>
        <w:rPr>
          <w:rFonts w:eastAsia="Franklin Gothic Book"/>
        </w:rPr>
      </w:pPr>
    </w:p>
    <w:p w:rsidR="009F78D1" w:rsidRDefault="009F78D1" w:rsidP="005C3C62">
      <w:pPr>
        <w:pStyle w:val="ListParagraph"/>
        <w:numPr>
          <w:ilvl w:val="0"/>
          <w:numId w:val="41"/>
        </w:numPr>
        <w:contextualSpacing w:val="0"/>
        <w:rPr>
          <w:rFonts w:eastAsia="Franklin Gothic Book"/>
        </w:rPr>
      </w:pPr>
      <w:r w:rsidRPr="00137CC1">
        <w:rPr>
          <w:rFonts w:eastAsia="Franklin Gothic Book"/>
        </w:rPr>
        <w:t>How important was your participation in the &lt;</w:t>
      </w:r>
      <w:r w:rsidR="009E346B">
        <w:rPr>
          <w:rFonts w:eastAsia="Franklin Gothic Book"/>
        </w:rPr>
        <w:t>PROGRAM ADMINISTRATOR</w:t>
      </w:r>
      <w:r w:rsidRPr="00137CC1">
        <w:rPr>
          <w:rFonts w:eastAsia="Franklin Gothic Book"/>
        </w:rPr>
        <w:t>’S&gt; program on your decision to make additional energy efficiency improvements on your own? [Scale from 0-10 where 0 is “not at all important” and 10 is “extremely important”]</w:t>
      </w:r>
    </w:p>
    <w:p w:rsidR="00B70769" w:rsidRPr="00137CC1" w:rsidRDefault="00B70769" w:rsidP="002B13A9">
      <w:pPr>
        <w:pStyle w:val="ListParagraph"/>
        <w:contextualSpacing w:val="0"/>
        <w:rPr>
          <w:rFonts w:eastAsia="Franklin Gothic Book"/>
        </w:rPr>
      </w:pPr>
    </w:p>
    <w:p w:rsidR="009F78D1" w:rsidRPr="00137CC1" w:rsidRDefault="009F78D1" w:rsidP="005C3C62">
      <w:pPr>
        <w:pStyle w:val="ListParagraph"/>
        <w:numPr>
          <w:ilvl w:val="0"/>
          <w:numId w:val="41"/>
        </w:numPr>
        <w:contextualSpacing w:val="0"/>
        <w:rPr>
          <w:rFonts w:eastAsia="Franklin Gothic Book"/>
        </w:rPr>
      </w:pPr>
      <w:r w:rsidRPr="00137CC1">
        <w:rPr>
          <w:rFonts w:eastAsia="Franklin Gothic Book"/>
        </w:rPr>
        <w:t>If you had not participated in the &lt;</w:t>
      </w:r>
      <w:r w:rsidR="009E346B">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rsidR="009F78D1" w:rsidRPr="00137CC1" w:rsidRDefault="009F78D1" w:rsidP="009F78D1">
      <w:pPr>
        <w:rPr>
          <w:rFonts w:eastAsia="Franklin Gothic Book"/>
        </w:rPr>
      </w:pPr>
    </w:p>
    <w:p w:rsidR="009F78D1" w:rsidRDefault="009F78D1" w:rsidP="009F78D1">
      <w:pPr>
        <w:rPr>
          <w:rFonts w:eastAsia="Franklin Gothic Book"/>
        </w:rPr>
      </w:pPr>
    </w:p>
    <w:p w:rsidR="00C224CD" w:rsidRDefault="009F78D1" w:rsidP="009F78D1">
      <w:pPr>
        <w:rPr>
          <w:rFonts w:eastAsia="Franklin Gothic Book"/>
        </w:rPr>
      </w:pPr>
      <w:r w:rsidRPr="00137CC1">
        <w:rPr>
          <w:rFonts w:eastAsia="Franklin Gothic Book"/>
        </w:rPr>
        <w:t xml:space="preserve">The response to the first </w:t>
      </w:r>
      <w:r w:rsidR="002E4FF9">
        <w:rPr>
          <w:rFonts w:eastAsia="Franklin Gothic Book"/>
        </w:rPr>
        <w:t xml:space="preserve">required </w:t>
      </w:r>
      <w:r w:rsidRPr="00137CC1">
        <w:rPr>
          <w:rFonts w:eastAsia="Franklin Gothic Book"/>
        </w:rPr>
        <w:t>question cited above is Spillover Measure Attribution Score 1</w:t>
      </w:r>
      <w:r w:rsidR="00C224CD">
        <w:rPr>
          <w:rFonts w:eastAsia="Franklin Gothic Book"/>
        </w:rPr>
        <w:t>,</w:t>
      </w:r>
      <w:r w:rsidRPr="00137CC1">
        <w:rPr>
          <w:rFonts w:eastAsia="Franklin Gothic Book"/>
        </w:rPr>
        <w:t xml:space="preserve"> and the response to the second </w:t>
      </w:r>
      <w:r w:rsidR="002E4FF9">
        <w:rPr>
          <w:rFonts w:eastAsia="Franklin Gothic Book"/>
        </w:rPr>
        <w:t xml:space="preserve">required </w:t>
      </w:r>
      <w:r w:rsidRPr="00137CC1">
        <w:rPr>
          <w:rFonts w:eastAsia="Franklin Gothic Book"/>
        </w:rPr>
        <w:t xml:space="preserve">question cited above is Spillover Measure Attribution Score 2. Spillover may be program-attributable for those measures for which self-report data meet the following condition: </w:t>
      </w:r>
    </w:p>
    <w:p w:rsidR="00C224CD" w:rsidRDefault="00C224CD" w:rsidP="009F78D1">
      <w:pPr>
        <w:rPr>
          <w:rFonts w:eastAsia="Franklin Gothic Book"/>
        </w:rPr>
      </w:pPr>
    </w:p>
    <w:p w:rsidR="009F78D1" w:rsidRPr="00137CC1" w:rsidRDefault="00454147" w:rsidP="00DA6F8C">
      <w:pPr>
        <w:jc w:val="center"/>
        <w:rPr>
          <w:rFonts w:eastAsia="Franklin Gothic Book"/>
        </w:rPr>
      </w:pPr>
      <w:r>
        <w:rPr>
          <w:rFonts w:eastAsia="Franklin Gothic Book"/>
        </w:rPr>
        <w:t xml:space="preserve">Spillover Score = </w:t>
      </w:r>
      <w:r w:rsidR="009F78D1" w:rsidRPr="00137CC1">
        <w:rPr>
          <w:rFonts w:eastAsia="Franklin Gothic Book"/>
        </w:rPr>
        <w:t>(Measure Attribution Score 1 + (10 – Measure Attribution Score 2)</w:t>
      </w:r>
      <w:r>
        <w:rPr>
          <w:rFonts w:eastAsia="Franklin Gothic Book"/>
        </w:rPr>
        <w:t>)</w:t>
      </w:r>
      <w:r w:rsidR="009F78D1" w:rsidRPr="00137CC1">
        <w:rPr>
          <w:rFonts w:eastAsia="Franklin Gothic Book"/>
        </w:rPr>
        <w:t>/2 &gt; 7</w:t>
      </w:r>
      <w:r w:rsidR="00A72539">
        <w:rPr>
          <w:rFonts w:eastAsia="Franklin Gothic Book"/>
        </w:rPr>
        <w:t>.0</w:t>
      </w:r>
    </w:p>
    <w:p w:rsidR="009F78D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rsidR="009F78D1" w:rsidRDefault="009F78D1" w:rsidP="009F78D1"/>
    <w:p w:rsidR="009F78D1" w:rsidRPr="00137CC1" w:rsidRDefault="009F78D1" w:rsidP="009F78D1">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rsidR="009F78D1" w:rsidRDefault="009F78D1" w:rsidP="009F78D1"/>
    <w:p w:rsidR="009F78D1" w:rsidRPr="00137CC1" w:rsidRDefault="009F78D1" w:rsidP="009F78D1">
      <w:pPr>
        <w:rPr>
          <w:rFonts w:eastAsia="Franklin Gothic Book"/>
        </w:rPr>
      </w:pPr>
      <w:r w:rsidRPr="00137CC1">
        <w:t>Finally, depending on the measure type cited by the customer, follow-up questions should ask customers to provide reasonable information to allow the evaluator to estimate the amount of savings using TRM protocols, such as quantity of appliances or the location and amount of insulation.</w:t>
      </w:r>
    </w:p>
    <w:p w:rsidR="009F78D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 xml:space="preserve">To calculate the spillover energy and demand savings for these actions, the appropriate version of the Illinois TRM should be used. To develop the spillover rate, the total energy and demand impacts from the sampled participants who installed additional measures due to participation in the program </w:t>
      </w:r>
      <w:r w:rsidR="00C224CD">
        <w:rPr>
          <w:rFonts w:eastAsia="Franklin Gothic Book"/>
        </w:rPr>
        <w:t>are</w:t>
      </w:r>
      <w:r w:rsidR="00C224CD" w:rsidRPr="00137CC1">
        <w:rPr>
          <w:rFonts w:eastAsia="Franklin Gothic Book"/>
        </w:rPr>
        <w:t xml:space="preserve"> </w:t>
      </w:r>
      <w:r w:rsidRPr="00137CC1">
        <w:rPr>
          <w:rFonts w:eastAsia="Franklin Gothic Book"/>
        </w:rPr>
        <w:t>summed</w:t>
      </w:r>
      <w:r w:rsidR="00C224CD">
        <w:rPr>
          <w:rFonts w:eastAsia="Franklin Gothic Book"/>
        </w:rPr>
        <w:t>,</w:t>
      </w:r>
      <w:r w:rsidRPr="00137CC1">
        <w:rPr>
          <w:rFonts w:eastAsia="Franklin Gothic Book"/>
        </w:rPr>
        <w:t xml:space="preserve"> and then this sum is divided by the total ex post sample energy and demand impacts</w:t>
      </w:r>
      <w:r w:rsidR="00C224CD">
        <w:rPr>
          <w:rFonts w:eastAsia="Franklin Gothic Book"/>
        </w:rPr>
        <w:t>:</w:t>
      </w:r>
    </w:p>
    <w:p w:rsidR="009F78D1" w:rsidRDefault="009F78D1" w:rsidP="009F78D1">
      <w:pPr>
        <w:rPr>
          <w:rFonts w:eastAsia="Franklin Gothic Book"/>
        </w:rPr>
      </w:pPr>
    </w:p>
    <w:p w:rsidR="009F78D1" w:rsidRPr="00137CC1" w:rsidRDefault="009F78D1" w:rsidP="009F78D1">
      <w:pPr>
        <w:rPr>
          <w:rFonts w:eastAsia="Franklin Gothic Book"/>
        </w:rPr>
      </w:pPr>
      <m:oMathPara>
        <m:oMathParaPr>
          <m:jc m:val="center"/>
        </m:oMathParaPr>
        <m:oMath>
          <m:r>
            <m:rPr>
              <m:sty m:val="p"/>
            </m:rPr>
            <w:rPr>
              <w:rFonts w:ascii="Cambria Math" w:eastAsia="Franklin Gothic Book" w:hAnsi="Cambria Math"/>
            </w:rPr>
            <m:t xml:space="preserve">Participant Spillover Rate (PSO)=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rsidR="009F78D1" w:rsidRPr="00137CC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 xml:space="preserve">The equation used to adjust the </w:t>
      </w:r>
      <w:r w:rsidR="00F83644">
        <w:rPr>
          <w:rFonts w:eastAsia="Franklin Gothic Book"/>
        </w:rPr>
        <w:t xml:space="preserve">Core </w:t>
      </w:r>
      <w:r w:rsidRPr="00137CC1">
        <w:rPr>
          <w:rFonts w:eastAsia="Franklin Gothic Book"/>
        </w:rPr>
        <w:t>NTGR based on participant spillover is as follows:</w:t>
      </w:r>
    </w:p>
    <w:p w:rsidR="009F78D1" w:rsidRDefault="009F78D1" w:rsidP="009F78D1">
      <w:pPr>
        <w:rPr>
          <w:rFonts w:eastAsia="Franklin Gothic Book"/>
        </w:rPr>
      </w:pPr>
    </w:p>
    <w:p w:rsidR="009F78D1" w:rsidRPr="00250169" w:rsidRDefault="009F78D1" w:rsidP="009F78D1">
      <w:pPr>
        <w:pStyle w:val="BodyText"/>
        <w:rPr>
          <w:sz w:val="22"/>
        </w:rPr>
      </w:pPr>
      <m:oMathPara>
        <m:oMath>
          <m:r>
            <w:rPr>
              <w:rFonts w:ascii="Cambria Math" w:hAnsi="Cambria Math"/>
              <w:sz w:val="22"/>
            </w:rPr>
            <m:t>NTGR</m:t>
          </m:r>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r>
            <m:rPr>
              <m:sty m:val="p"/>
            </m:rPr>
            <w:rPr>
              <w:rFonts w:ascii="Cambria Math" w:hAnsi="Cambria Math"/>
              <w:sz w:val="22"/>
            </w:rPr>
            <m:t>)</m:t>
          </m:r>
        </m:oMath>
      </m:oMathPara>
    </w:p>
    <w:p w:rsidR="009F78D1" w:rsidRPr="00137CC1" w:rsidRDefault="009F78D1" w:rsidP="009F78D1">
      <w:pPr>
        <w:pStyle w:val="Heading4"/>
      </w:pPr>
      <w:r w:rsidRPr="00137CC1">
        <w:t>Data Collection</w:t>
      </w:r>
    </w:p>
    <w:p w:rsidR="009F78D1" w:rsidRDefault="002246AD" w:rsidP="009F78D1">
      <w:pPr>
        <w:rPr>
          <w:rFonts w:eastAsia="Franklin Gothic Book"/>
        </w:rPr>
      </w:pPr>
      <w:r>
        <w:rPr>
          <w:rFonts w:eastAsia="Franklin Gothic Book"/>
        </w:rPr>
        <w:t xml:space="preserve">Respondents should be </w:t>
      </w:r>
      <w:r w:rsidR="009F78D1" w:rsidRPr="00137CC1">
        <w:rPr>
          <w:rFonts w:eastAsia="Franklin Gothic Book"/>
        </w:rPr>
        <w:t xml:space="preserve">drawn from a random sample of current or up to one year </w:t>
      </w:r>
      <w:r w:rsidR="00C224CD">
        <w:rPr>
          <w:rFonts w:eastAsia="Franklin Gothic Book"/>
        </w:rPr>
        <w:t xml:space="preserve">of </w:t>
      </w:r>
      <w:r w:rsidR="009F78D1" w:rsidRPr="00137CC1">
        <w:rPr>
          <w:rFonts w:eastAsia="Franklin Gothic Book"/>
        </w:rPr>
        <w:t>previous program participants</w:t>
      </w:r>
      <w:r>
        <w:rPr>
          <w:rFonts w:eastAsia="Franklin Gothic Book"/>
        </w:rPr>
        <w:t xml:space="preserve">. </w:t>
      </w:r>
      <w:r w:rsidR="009F78D1" w:rsidRPr="00137CC1">
        <w:rPr>
          <w:rFonts w:eastAsia="Franklin Gothic Book"/>
        </w:rPr>
        <w:t>Regardless of the participation year, spillover should be measured within the last 12 months (from the survey date), but after previous participation; the tracking database should supply this information.</w:t>
      </w:r>
    </w:p>
    <w:p w:rsidR="009F78D1" w:rsidRPr="00137CC1" w:rsidRDefault="009F78D1" w:rsidP="009F78D1">
      <w:pPr>
        <w:rPr>
          <w:rFonts w:eastAsia="Franklin Gothic Book"/>
        </w:rPr>
      </w:pPr>
    </w:p>
    <w:p w:rsidR="009F78D1" w:rsidRPr="00137CC1" w:rsidRDefault="009F78D1" w:rsidP="009F78D1">
      <w:pPr>
        <w:pStyle w:val="Heading4"/>
      </w:pPr>
      <w:r w:rsidRPr="00137CC1">
        <w:t>Data Analysis</w:t>
      </w:r>
    </w:p>
    <w:p w:rsidR="009F78D1" w:rsidRDefault="009F78D1" w:rsidP="004D09FF">
      <w:pPr>
        <w:rPr>
          <w:rFonts w:eastAsia="Franklin Gothic Book"/>
        </w:rPr>
      </w:pPr>
      <w:r w:rsidRPr="00137CC1">
        <w:rPr>
          <w:rFonts w:eastAsia="Franklin Gothic Book"/>
        </w:rPr>
        <w:t>The following four steps calculate spillover:</w:t>
      </w:r>
    </w:p>
    <w:p w:rsidR="009F78D1" w:rsidRDefault="009F78D1" w:rsidP="004D09FF">
      <w:pPr>
        <w:rPr>
          <w:rFonts w:eastAsia="Franklin Gothic Book"/>
        </w:rPr>
      </w:pPr>
    </w:p>
    <w:p w:rsidR="009F78D1" w:rsidRPr="002B13A9" w:rsidRDefault="009F78D1" w:rsidP="004D09FF">
      <w:pPr>
        <w:pStyle w:val="ListParagraph"/>
        <w:numPr>
          <w:ilvl w:val="0"/>
          <w:numId w:val="43"/>
        </w:numPr>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sidR="00454147">
        <w:rPr>
          <w:rFonts w:eastAsia="Franklin Gothic Book"/>
        </w:rPr>
        <w:t>where the Spillover Score is greater than 7.0</w:t>
      </w:r>
      <w:r w:rsidRPr="002B13A9">
        <w:rPr>
          <w:rFonts w:eastAsia="Franklin Gothic Book"/>
        </w:rPr>
        <w:t>:</w:t>
      </w:r>
    </w:p>
    <w:p w:rsidR="009F78D1" w:rsidRPr="002B13A9" w:rsidRDefault="009F78D1" w:rsidP="004D09FF">
      <w:pPr>
        <w:pStyle w:val="Text"/>
        <w:spacing w:after="0" w:line="240" w:lineRule="auto"/>
        <w:rPr>
          <w:rFonts w:asciiTheme="minorHAnsi" w:hAnsiTheme="minorHAnsi"/>
          <w:sz w:val="20"/>
        </w:rPr>
      </w:pPr>
      <m:oMathPara>
        <m:oMath>
          <m:r>
            <m:rPr>
              <m:sty m:val="p"/>
            </m:rPr>
            <w:rPr>
              <w:rFonts w:ascii="Cambria Math" w:eastAsiaTheme="minorEastAsia" w:hAnsi="Cambria Math"/>
              <w:sz w:val="20"/>
            </w:rPr>
            <m:t>Measure Spillover= Measure Savings *Number of Units</m:t>
          </m:r>
        </m:oMath>
      </m:oMathPara>
    </w:p>
    <w:p w:rsidR="0083029F" w:rsidRPr="002B13A9" w:rsidRDefault="0083029F" w:rsidP="002B13A9"/>
    <w:p w:rsidR="009F78D1" w:rsidRDefault="009F78D1" w:rsidP="004D09FF">
      <w:pPr>
        <w:pStyle w:val="ListParagraph"/>
        <w:numPr>
          <w:ilvl w:val="0"/>
          <w:numId w:val="43"/>
        </w:numPr>
        <w:contextualSpacing w:val="0"/>
        <w:rPr>
          <w:rFonts w:eastAsia="Franklin Gothic Book"/>
        </w:rPr>
      </w:pPr>
      <w:r w:rsidRPr="00137CC1">
        <w:rPr>
          <w:rFonts w:eastAsia="Franklin Gothic Book"/>
        </w:rPr>
        <w:t>Total savings associated with each program participant to calculate overall participant spillover savings.</w:t>
      </w:r>
    </w:p>
    <w:p w:rsidR="0083029F" w:rsidRDefault="0083029F" w:rsidP="002B13A9">
      <w:pPr>
        <w:pStyle w:val="ListParagraph"/>
        <w:contextualSpacing w:val="0"/>
        <w:rPr>
          <w:rFonts w:eastAsia="Franklin Gothic Book"/>
        </w:rPr>
      </w:pPr>
    </w:p>
    <w:p w:rsidR="009F78D1" w:rsidRPr="00250169" w:rsidRDefault="009F78D1" w:rsidP="004D09FF">
      <w:pPr>
        <w:pStyle w:val="Text"/>
        <w:numPr>
          <w:ilvl w:val="0"/>
          <w:numId w:val="43"/>
        </w:numPr>
        <w:spacing w:after="0" w:line="240" w:lineRule="auto"/>
        <w:rPr>
          <w:sz w:val="20"/>
        </w:rPr>
      </w:pPr>
      <m:oMath>
        <m:r>
          <m:rPr>
            <m:sty m:val="p"/>
          </m:rPr>
          <w:rPr>
            <w:rFonts w:ascii="Cambria Math" w:eastAsiaTheme="minorEastAsia" w:hAnsi="Cambria Math"/>
            <w:sz w:val="20"/>
          </w:rPr>
          <m:t xml:space="preserve">Spillover Percentage Estimate = </m:t>
        </m:r>
        <m:f>
          <m:fPr>
            <m:ctrlPr>
              <w:rPr>
                <w:rFonts w:ascii="Cambria Math" w:hAnsi="Cambria Math"/>
                <w:sz w:val="20"/>
              </w:rPr>
            </m:ctrlPr>
          </m:fPr>
          <m:num>
            <m:nary>
              <m:naryPr>
                <m:chr m:val="∑"/>
                <m:limLoc m:val="undOvr"/>
                <m:subHide m:val="1"/>
                <m:supHide m:val="1"/>
                <m:ctrlPr>
                  <w:rPr>
                    <w:rFonts w:ascii="Cambria Math" w:hAnsi="Cambria Math"/>
                    <w:sz w:val="20"/>
                  </w:rPr>
                </m:ctrlPr>
              </m:naryPr>
              <m:sub/>
              <m:sup/>
              <m:e>
                <m:r>
                  <m:rPr>
                    <m:sty m:val="p"/>
                  </m:rPr>
                  <w:rPr>
                    <w:rFonts w:ascii="Cambria Math" w:eastAsiaTheme="minorEastAsia" w:hAnsi="Cambria Math"/>
                    <w:sz w:val="20"/>
                  </w:rPr>
                  <m:t>Sample Spillover kWh Savings</m:t>
                </m:r>
              </m:e>
            </m:nary>
          </m:num>
          <m:den>
            <m:r>
              <m:rPr>
                <m:sty m:val="p"/>
              </m:rPr>
              <w:rPr>
                <w:rFonts w:ascii="Cambria Math" w:eastAsiaTheme="minorEastAsia" w:hAnsi="Cambria Math"/>
                <w:sz w:val="20"/>
              </w:rPr>
              <m:t xml:space="preserve">Sample Evaluated Program kWh Savings </m:t>
            </m:r>
          </m:den>
        </m:f>
      </m:oMath>
    </w:p>
    <w:p w:rsidR="009F78D1" w:rsidRPr="009F78D1" w:rsidRDefault="009F78D1" w:rsidP="004D09FF"/>
    <w:p w:rsidR="00025223" w:rsidRPr="009F78D1" w:rsidRDefault="00025223" w:rsidP="004D09FF"/>
    <w:p w:rsidR="009F78D1" w:rsidRDefault="009F78D1" w:rsidP="009F78D1">
      <w:pPr>
        <w:pStyle w:val="Heading3"/>
      </w:pPr>
      <w:bookmarkStart w:id="93" w:name="_Toc441828626"/>
      <w:r>
        <w:t xml:space="preserve">Nonparticipant Spillover </w:t>
      </w:r>
      <w:r w:rsidR="00A74BFC">
        <w:t>Measured Through Trade Allies</w:t>
      </w:r>
      <w:bookmarkEnd w:id="93"/>
    </w:p>
    <w:p w:rsidR="009F78D1" w:rsidRDefault="009F78D1" w:rsidP="009F78D1">
      <w:pPr>
        <w:rPr>
          <w:rFonts w:eastAsia="Franklin Gothic Book"/>
        </w:rPr>
      </w:pPr>
      <w:r w:rsidRPr="00137CC1">
        <w:rPr>
          <w:rFonts w:eastAsia="Franklin Gothic Book"/>
        </w:rPr>
        <w:t xml:space="preserve">In addition to participant free ridership and spillover, </w:t>
      </w:r>
      <w:r w:rsidR="002246AD">
        <w:rPr>
          <w:rFonts w:eastAsia="Franklin Gothic Book"/>
        </w:rPr>
        <w:t xml:space="preserve">residential </w:t>
      </w:r>
      <w:r w:rsidRPr="00137CC1">
        <w:rPr>
          <w:rFonts w:eastAsia="Franklin Gothic Book"/>
        </w:rPr>
        <w:t xml:space="preserve">programs may create nonparticipant spillover (NPSO) through trade allies exposed to the program but not actually facilitating program </w:t>
      </w:r>
      <w:r w:rsidR="00400B06">
        <w:rPr>
          <w:rFonts w:eastAsia="Franklin Gothic Book"/>
        </w:rPr>
        <w:t>participation</w:t>
      </w:r>
      <w:r w:rsidRPr="00137CC1">
        <w:rPr>
          <w:rFonts w:eastAsia="Franklin Gothic Book"/>
        </w:rPr>
        <w:t>. Rather, they promote and stock higher-efficiency equipment due to the program.</w:t>
      </w:r>
      <w:r w:rsidRPr="00D66AE5">
        <w:rPr>
          <w:rStyle w:val="FootnoteReference"/>
          <w:rFonts w:eastAsia="Franklin Gothic Book"/>
        </w:rPr>
        <w:footnoteReference w:id="15"/>
      </w:r>
      <w:r w:rsidRPr="00137CC1">
        <w:rPr>
          <w:rFonts w:eastAsia="Franklin Gothic Book"/>
        </w:rPr>
        <w:t xml:space="preserve"> NPSO caused by trade allies can be determined by surveying three groups of trade allies:</w:t>
      </w:r>
    </w:p>
    <w:p w:rsidR="009F78D1" w:rsidRDefault="009F78D1" w:rsidP="009F78D1">
      <w:pPr>
        <w:rPr>
          <w:rFonts w:eastAsia="Franklin Gothic Book"/>
        </w:rPr>
      </w:pPr>
    </w:p>
    <w:p w:rsidR="009F78D1" w:rsidRDefault="009F78D1" w:rsidP="005C3C62">
      <w:pPr>
        <w:pStyle w:val="ListParagraph"/>
        <w:numPr>
          <w:ilvl w:val="0"/>
          <w:numId w:val="44"/>
        </w:numPr>
        <w:contextualSpacing w:val="0"/>
      </w:pPr>
      <w:r w:rsidRPr="00137CC1">
        <w:t xml:space="preserve">Participating trade allies that do not submit rebates </w:t>
      </w:r>
      <w:r w:rsidR="002246AD">
        <w:t xml:space="preserve">or otherwise act as program agents </w:t>
      </w:r>
      <w:r w:rsidRPr="00137CC1">
        <w:t xml:space="preserve">on behalf of their customers. For this group, care should be taken to ensure spillover is not double-counted with </w:t>
      </w:r>
      <w:r w:rsidR="0083029F">
        <w:br/>
      </w:r>
      <w:r w:rsidRPr="00137CC1">
        <w:t>program sales.</w:t>
      </w:r>
    </w:p>
    <w:p w:rsidR="0083029F" w:rsidRPr="00137CC1" w:rsidRDefault="0083029F" w:rsidP="002B13A9">
      <w:pPr>
        <w:pStyle w:val="ListParagraph"/>
        <w:contextualSpacing w:val="0"/>
      </w:pPr>
    </w:p>
    <w:p w:rsidR="009F78D1" w:rsidRDefault="009F78D1" w:rsidP="005C3C62">
      <w:pPr>
        <w:pStyle w:val="ListParagraph"/>
        <w:numPr>
          <w:ilvl w:val="0"/>
          <w:numId w:val="44"/>
        </w:numPr>
        <w:contextualSpacing w:val="0"/>
      </w:pPr>
      <w:r w:rsidRPr="00137CC1">
        <w:t xml:space="preserve">“Drop out” trade allies, who participated in the program previously but have </w:t>
      </w:r>
      <w:proofErr w:type="gramStart"/>
      <w:r w:rsidRPr="00137CC1">
        <w:t>not</w:t>
      </w:r>
      <w:proofErr w:type="gramEnd"/>
      <w:r w:rsidRPr="00137CC1">
        <w:t xml:space="preserve"> participated in the past 12 months.</w:t>
      </w:r>
    </w:p>
    <w:p w:rsidR="0083029F" w:rsidRDefault="0083029F" w:rsidP="002B13A9"/>
    <w:p w:rsidR="009F78D1" w:rsidRDefault="009F78D1" w:rsidP="005C3C62">
      <w:pPr>
        <w:pStyle w:val="ListParagraph"/>
        <w:numPr>
          <w:ilvl w:val="0"/>
          <w:numId w:val="44"/>
        </w:numPr>
        <w:contextualSpacing w:val="0"/>
      </w:pPr>
      <w:r w:rsidRPr="00137CC1">
        <w:t>True nonparticipating trade allies that report they were aware of the program but had never participated.</w:t>
      </w:r>
    </w:p>
    <w:p w:rsidR="009F78D1" w:rsidRDefault="009F78D1" w:rsidP="009F78D1">
      <w:pPr>
        <w:rPr>
          <w:rFonts w:eastAsia="Franklin Gothic Book"/>
        </w:rPr>
      </w:pPr>
    </w:p>
    <w:p w:rsidR="009F78D1" w:rsidRDefault="009F78D1" w:rsidP="009F78D1">
      <w:pPr>
        <w:rPr>
          <w:rFonts w:eastAsiaTheme="minorHAnsi"/>
        </w:rPr>
      </w:pPr>
      <w:r w:rsidRPr="00137CC1">
        <w:rPr>
          <w:rFonts w:eastAsia="Franklin Gothic Book"/>
        </w:rPr>
        <w:t xml:space="preserve">Surveys ask nonparticipating trade allies </w:t>
      </w:r>
      <w:r w:rsidRPr="00137CC1">
        <w:rPr>
          <w:rFonts w:eastAsiaTheme="minorHAnsi"/>
        </w:rPr>
        <w:t>if the program influenced their sales of high-efficiency equipment to nonparticipating customers and to quantify the program’s impact on their high-efficiency sales. The general questions take the following form:</w:t>
      </w:r>
    </w:p>
    <w:p w:rsidR="009F78D1" w:rsidRPr="00137CC1" w:rsidRDefault="009F78D1" w:rsidP="009F78D1">
      <w:pPr>
        <w:rPr>
          <w:rFonts w:eastAsiaTheme="minorHAnsi"/>
        </w:rPr>
      </w:pPr>
    </w:p>
    <w:p w:rsidR="009F78D1" w:rsidRPr="00137CC1" w:rsidRDefault="00454147" w:rsidP="005C3C62">
      <w:pPr>
        <w:pStyle w:val="ListParagraph"/>
        <w:numPr>
          <w:ilvl w:val="0"/>
          <w:numId w:val="45"/>
        </w:numPr>
        <w:contextualSpacing w:val="0"/>
        <w:rPr>
          <w:rFonts w:eastAsiaTheme="minorHAnsi"/>
        </w:rPr>
      </w:pPr>
      <w:r>
        <w:rPr>
          <w:rFonts w:eastAsiaTheme="minorHAnsi"/>
        </w:rPr>
        <w:t xml:space="preserve">Q.1: </w:t>
      </w:r>
      <w:r w:rsidR="009F78D1" w:rsidRPr="00137CC1">
        <w:rPr>
          <w:rFonts w:eastAsiaTheme="minorHAnsi"/>
        </w:rPr>
        <w:t xml:space="preserve">How many </w:t>
      </w:r>
      <w:r w:rsidR="00E5723A">
        <w:rPr>
          <w:rFonts w:eastAsiaTheme="minorHAnsi"/>
        </w:rPr>
        <w:t>&lt;</w:t>
      </w:r>
      <w:r w:rsidR="009F78D1" w:rsidRPr="00137CC1">
        <w:rPr>
          <w:rFonts w:eastAsiaTheme="minorHAnsi"/>
        </w:rPr>
        <w:t>measures</w:t>
      </w:r>
      <w:r w:rsidR="00E5723A">
        <w:rPr>
          <w:rFonts w:eastAsiaTheme="minorHAnsi"/>
        </w:rPr>
        <w:t>&gt;</w:t>
      </w:r>
      <w:r w:rsidR="009F78D1" w:rsidRPr="00137CC1">
        <w:rPr>
          <w:rFonts w:eastAsiaTheme="minorHAnsi"/>
        </w:rPr>
        <w:t xml:space="preserve"> did you sell in </w:t>
      </w:r>
      <w:r w:rsidR="00E5723A">
        <w:rPr>
          <w:rFonts w:eastAsiaTheme="minorHAnsi"/>
        </w:rPr>
        <w:t>&lt;</w:t>
      </w:r>
      <w:r w:rsidR="009F78D1" w:rsidRPr="00137CC1">
        <w:rPr>
          <w:rFonts w:eastAsiaTheme="minorHAnsi"/>
        </w:rPr>
        <w:t>period</w:t>
      </w:r>
      <w:r w:rsidR="00E5723A">
        <w:rPr>
          <w:rFonts w:eastAsiaTheme="minorHAnsi"/>
        </w:rPr>
        <w:t>&gt;</w:t>
      </w:r>
      <w:r w:rsidR="009F78D1" w:rsidRPr="00137CC1">
        <w:rPr>
          <w:rFonts w:eastAsiaTheme="minorHAnsi"/>
        </w:rPr>
        <w:t>?</w:t>
      </w:r>
    </w:p>
    <w:p w:rsidR="009F78D1" w:rsidRPr="00137CC1" w:rsidRDefault="00454147" w:rsidP="005C3C62">
      <w:pPr>
        <w:pStyle w:val="ListParagraph"/>
        <w:numPr>
          <w:ilvl w:val="0"/>
          <w:numId w:val="45"/>
        </w:numPr>
        <w:contextualSpacing w:val="0"/>
        <w:rPr>
          <w:rFonts w:eastAsiaTheme="minorHAnsi"/>
        </w:rPr>
      </w:pPr>
      <w:r>
        <w:rPr>
          <w:rFonts w:eastAsiaTheme="minorHAnsi"/>
        </w:rPr>
        <w:t xml:space="preserve">Q.2: </w:t>
      </w:r>
      <w:r w:rsidR="009F78D1" w:rsidRPr="00137CC1">
        <w:rPr>
          <w:rFonts w:eastAsiaTheme="minorHAnsi"/>
        </w:rPr>
        <w:t xml:space="preserve">How many of them were </w:t>
      </w:r>
      <w:r w:rsidR="00E5723A">
        <w:rPr>
          <w:rFonts w:eastAsiaTheme="minorHAnsi"/>
        </w:rPr>
        <w:t>&lt;</w:t>
      </w:r>
      <w:r w:rsidR="009F78D1" w:rsidRPr="00137CC1">
        <w:rPr>
          <w:rFonts w:eastAsiaTheme="minorHAnsi"/>
        </w:rPr>
        <w:t>efficiency level</w:t>
      </w:r>
      <w:r w:rsidR="00E5723A">
        <w:rPr>
          <w:rFonts w:eastAsiaTheme="minorHAnsi"/>
        </w:rPr>
        <w:t>&gt;</w:t>
      </w:r>
      <w:r w:rsidR="009F78D1" w:rsidRPr="00137CC1">
        <w:rPr>
          <w:rFonts w:eastAsiaTheme="minorHAnsi"/>
        </w:rPr>
        <w:t xml:space="preserve"> or higher?</w:t>
      </w:r>
    </w:p>
    <w:p w:rsidR="009F78D1" w:rsidRPr="00137CC1" w:rsidRDefault="00454147" w:rsidP="005C3C62">
      <w:pPr>
        <w:pStyle w:val="ListParagraph"/>
        <w:numPr>
          <w:ilvl w:val="0"/>
          <w:numId w:val="45"/>
        </w:numPr>
        <w:contextualSpacing w:val="0"/>
        <w:rPr>
          <w:rFonts w:eastAsiaTheme="minorHAnsi"/>
        </w:rPr>
      </w:pPr>
      <w:r>
        <w:rPr>
          <w:rFonts w:eastAsiaTheme="minorHAnsi"/>
        </w:rPr>
        <w:t xml:space="preserve">Q.3: </w:t>
      </w:r>
      <w:r w:rsidR="009F78D1" w:rsidRPr="00137CC1">
        <w:rPr>
          <w:rFonts w:eastAsiaTheme="minorHAnsi"/>
        </w:rPr>
        <w:t xml:space="preserve">Had the </w:t>
      </w:r>
      <w:r w:rsidR="00E5723A">
        <w:rPr>
          <w:rFonts w:eastAsiaTheme="minorHAnsi"/>
        </w:rPr>
        <w:t>&lt;</w:t>
      </w:r>
      <w:r w:rsidR="009F78D1" w:rsidRPr="00137CC1">
        <w:rPr>
          <w:rFonts w:eastAsiaTheme="minorHAnsi"/>
        </w:rPr>
        <w:t>program</w:t>
      </w:r>
      <w:r w:rsidR="00E5723A">
        <w:rPr>
          <w:rFonts w:eastAsiaTheme="minorHAnsi"/>
        </w:rPr>
        <w:t>&gt;</w:t>
      </w:r>
      <w:r w:rsidR="009F78D1" w:rsidRPr="00137CC1">
        <w:rPr>
          <w:rFonts w:eastAsiaTheme="minorHAnsi"/>
        </w:rPr>
        <w:t xml:space="preserve"> not existed, how many </w:t>
      </w:r>
      <w:r w:rsidR="00E5723A">
        <w:rPr>
          <w:rFonts w:eastAsiaTheme="minorHAnsi"/>
        </w:rPr>
        <w:t>&lt;</w:t>
      </w:r>
      <w:r w:rsidR="009F78D1" w:rsidRPr="00137CC1">
        <w:rPr>
          <w:rFonts w:eastAsiaTheme="minorHAnsi"/>
        </w:rPr>
        <w:t>measures</w:t>
      </w:r>
      <w:r w:rsidR="00E5723A">
        <w:rPr>
          <w:rFonts w:eastAsiaTheme="minorHAnsi"/>
        </w:rPr>
        <w:t>&gt;</w:t>
      </w:r>
      <w:r w:rsidR="009F78D1" w:rsidRPr="00137CC1">
        <w:rPr>
          <w:rFonts w:eastAsiaTheme="minorHAnsi"/>
        </w:rPr>
        <w:t xml:space="preserve"> do you think you would have sold?</w:t>
      </w:r>
    </w:p>
    <w:p w:rsidR="009F78D1" w:rsidRDefault="009F78D1" w:rsidP="009F78D1">
      <w:pPr>
        <w:rPr>
          <w:rFonts w:eastAsiaTheme="minorHAnsi"/>
        </w:rPr>
      </w:pPr>
    </w:p>
    <w:p w:rsidR="009F78D1" w:rsidRDefault="009F78D1" w:rsidP="009F78D1">
      <w:pPr>
        <w:rPr>
          <w:rFonts w:eastAsiaTheme="minorHAnsi"/>
        </w:rPr>
      </w:pPr>
      <w:r w:rsidRPr="00137CC1">
        <w:rPr>
          <w:rFonts w:eastAsiaTheme="minorHAnsi"/>
        </w:rPr>
        <w:t xml:space="preserve">Evaluators should ensure that trade allies receive sufficient time to collect specific data and not rely on “guesses” to respond. Additional questions should be included to document how the program influenced sales of additional measures and to determine whether the responses to </w:t>
      </w:r>
      <w:r w:rsidR="001F2E6E" w:rsidRPr="00137CC1">
        <w:rPr>
          <w:rFonts w:eastAsiaTheme="minorHAnsi"/>
        </w:rPr>
        <w:t xml:space="preserve">Question 3 </w:t>
      </w:r>
      <w:r w:rsidRPr="00137CC1">
        <w:rPr>
          <w:rFonts w:eastAsiaTheme="minorHAnsi"/>
        </w:rPr>
        <w:t xml:space="preserve">should be included as NPSO. Responses should also clarify whether sales counts are specific to </w:t>
      </w:r>
      <w:r w:rsidRPr="00BB65CC">
        <w:rPr>
          <w:rFonts w:eastAsiaTheme="minorHAnsi"/>
        </w:rPr>
        <w:t>the utility s</w:t>
      </w:r>
      <w:r w:rsidRPr="00137CC1">
        <w:rPr>
          <w:rFonts w:eastAsiaTheme="minorHAnsi"/>
        </w:rPr>
        <w:t>ervice territory in question.</w:t>
      </w:r>
    </w:p>
    <w:p w:rsidR="009F78D1" w:rsidRPr="00137CC1" w:rsidRDefault="009F78D1" w:rsidP="009F78D1">
      <w:pPr>
        <w:rPr>
          <w:rFonts w:eastAsiaTheme="minorHAnsi"/>
        </w:rPr>
      </w:pPr>
    </w:p>
    <w:p w:rsidR="009F78D1" w:rsidRDefault="009F78D1" w:rsidP="009F78D1">
      <w:pPr>
        <w:rPr>
          <w:rFonts w:eastAsiaTheme="minorHAnsi"/>
        </w:rPr>
      </w:pPr>
      <w:r w:rsidRPr="00137CC1">
        <w:rPr>
          <w:rFonts w:eastAsiaTheme="minorHAnsi"/>
        </w:rPr>
        <w:t>The following steps calculate the program’s nonparticipant trade ally spillover percentage:</w:t>
      </w:r>
    </w:p>
    <w:p w:rsidR="009F78D1" w:rsidRPr="00137CC1" w:rsidRDefault="009F78D1" w:rsidP="009F78D1">
      <w:pPr>
        <w:rPr>
          <w:rFonts w:eastAsiaTheme="minorHAnsi"/>
        </w:rPr>
      </w:pPr>
    </w:p>
    <w:p w:rsidR="009F78D1" w:rsidRDefault="009F78D1" w:rsidP="005C3C62">
      <w:pPr>
        <w:pStyle w:val="ListParagraph"/>
        <w:numPr>
          <w:ilvl w:val="0"/>
          <w:numId w:val="49"/>
        </w:numPr>
        <w:contextualSpacing w:val="0"/>
        <w:rPr>
          <w:rFonts w:eastAsiaTheme="minorHAnsi"/>
        </w:rPr>
      </w:pPr>
      <w:r w:rsidRPr="002246AD">
        <w:rPr>
          <w:rFonts w:eastAsiaTheme="minorHAnsi"/>
        </w:rPr>
        <w:t xml:space="preserve">Compute the difference between the total reported number of high-efficiency units sold and the total that would have been sold in the program’s absence to obtain the total number of spillover units for that </w:t>
      </w:r>
      <w:r w:rsidRPr="002246AD">
        <w:rPr>
          <w:rFonts w:eastAsiaTheme="minorHAnsi"/>
        </w:rPr>
        <w:br/>
        <w:t>trade ally.</w:t>
      </w:r>
    </w:p>
    <w:p w:rsidR="0083029F" w:rsidRPr="002246AD" w:rsidRDefault="0083029F" w:rsidP="002B13A9">
      <w:pPr>
        <w:rPr>
          <w:rFonts w:eastAsiaTheme="minorHAnsi"/>
        </w:rPr>
      </w:pPr>
    </w:p>
    <w:p w:rsidR="009F78D1" w:rsidRDefault="009F78D1" w:rsidP="005C3C62">
      <w:pPr>
        <w:pStyle w:val="ListParagraph"/>
        <w:numPr>
          <w:ilvl w:val="0"/>
          <w:numId w:val="49"/>
        </w:numPr>
        <w:contextualSpacing w:val="0"/>
        <w:rPr>
          <w:rFonts w:eastAsiaTheme="minorHAnsi"/>
        </w:rPr>
      </w:pPr>
      <w:r w:rsidRPr="002246AD">
        <w:rPr>
          <w:rFonts w:eastAsiaTheme="minorHAnsi"/>
        </w:rPr>
        <w:t>Multiply the total net number of spillover units of each measure sold by each surveyed trade ally by the average gross unit savings for each measure type.</w:t>
      </w:r>
    </w:p>
    <w:p w:rsidR="0083029F" w:rsidRPr="002B13A9" w:rsidRDefault="0083029F" w:rsidP="002B13A9">
      <w:pPr>
        <w:rPr>
          <w:rFonts w:eastAsiaTheme="minorHAnsi"/>
        </w:rPr>
      </w:pPr>
    </w:p>
    <w:p w:rsidR="009F78D1" w:rsidRDefault="009F78D1" w:rsidP="005C3C62">
      <w:pPr>
        <w:pStyle w:val="ListParagraph"/>
        <w:numPr>
          <w:ilvl w:val="0"/>
          <w:numId w:val="49"/>
        </w:numPr>
        <w:contextualSpacing w:val="0"/>
        <w:rPr>
          <w:rFonts w:eastAsiaTheme="minorHAnsi"/>
        </w:rPr>
      </w:pPr>
      <w:r w:rsidRPr="002246AD">
        <w:rPr>
          <w:rFonts w:eastAsiaTheme="minorHAnsi"/>
        </w:rPr>
        <w:t>Sum the result for each contractor from the previous step, and weight the results by the ratio of the population of non-active trade allies to the sample to compute the total spillover energy over the program period.</w:t>
      </w:r>
    </w:p>
    <w:p w:rsidR="0083029F" w:rsidRPr="002B13A9" w:rsidRDefault="0083029F" w:rsidP="002B13A9">
      <w:pPr>
        <w:rPr>
          <w:rFonts w:eastAsiaTheme="minorHAnsi"/>
        </w:rPr>
      </w:pPr>
    </w:p>
    <w:p w:rsidR="009F78D1" w:rsidRPr="002246AD" w:rsidRDefault="009F78D1" w:rsidP="005C3C62">
      <w:pPr>
        <w:pStyle w:val="ListParagraph"/>
        <w:numPr>
          <w:ilvl w:val="0"/>
          <w:numId w:val="49"/>
        </w:numPr>
        <w:contextualSpacing w:val="0"/>
        <w:rPr>
          <w:rFonts w:eastAsiaTheme="minorHAnsi"/>
        </w:rPr>
      </w:pPr>
      <w:r w:rsidRPr="002246AD">
        <w:rPr>
          <w:rFonts w:eastAsiaTheme="minorHAnsi"/>
        </w:rPr>
        <w:t>Divide the spillover energy savings by program gross savings.</w:t>
      </w:r>
    </w:p>
    <w:p w:rsidR="009F78D1" w:rsidRDefault="009F78D1" w:rsidP="002246AD">
      <w:pPr>
        <w:rPr>
          <w:rFonts w:eastAsiaTheme="minorHAnsi"/>
        </w:rPr>
      </w:pPr>
    </w:p>
    <w:p w:rsidR="00025223" w:rsidRDefault="00025223" w:rsidP="002246AD">
      <w:pPr>
        <w:rPr>
          <w:rFonts w:eastAsiaTheme="minorHAnsi"/>
        </w:rPr>
      </w:pPr>
    </w:p>
    <w:p w:rsidR="00A74BFC" w:rsidRPr="00F7032B" w:rsidRDefault="00A74BFC" w:rsidP="00A74BFC">
      <w:pPr>
        <w:pStyle w:val="Heading3"/>
        <w:rPr>
          <w:rFonts w:eastAsiaTheme="minorHAnsi"/>
        </w:rPr>
      </w:pPr>
      <w:bookmarkStart w:id="94" w:name="_Toc441828627"/>
      <w:r>
        <w:rPr>
          <w:rFonts w:eastAsiaTheme="minorHAnsi"/>
        </w:rPr>
        <w:t>Nonparticipant Spillover Measured from Customers</w:t>
      </w:r>
      <w:bookmarkEnd w:id="94"/>
    </w:p>
    <w:p w:rsidR="009F78D1" w:rsidRDefault="00A74BFC" w:rsidP="00A74BFC">
      <w:pPr>
        <w:rPr>
          <w:rFonts w:eastAsiaTheme="minorHAnsi"/>
        </w:rPr>
      </w:pPr>
      <w:r>
        <w:rPr>
          <w:rFonts w:eastAsiaTheme="minorHAnsi"/>
        </w:rPr>
        <w:t xml:space="preserve">The evaluation may perform research on the general population to measure nonparticipant spillover. If so, </w:t>
      </w:r>
      <w:r w:rsidR="009F78D1" w:rsidRPr="00137CC1">
        <w:rPr>
          <w:rFonts w:eastAsiaTheme="minorHAnsi"/>
        </w:rPr>
        <w:t>care should be taken to ensure spillover is not double</w:t>
      </w:r>
      <w:r w:rsidR="001F2E6E">
        <w:rPr>
          <w:rFonts w:eastAsiaTheme="minorHAnsi"/>
        </w:rPr>
        <w:t>-</w:t>
      </w:r>
      <w:r w:rsidR="009F78D1" w:rsidRPr="00137CC1">
        <w:rPr>
          <w:rFonts w:eastAsiaTheme="minorHAnsi"/>
        </w:rPr>
        <w:t>counted</w:t>
      </w:r>
      <w:r>
        <w:rPr>
          <w:rFonts w:eastAsiaTheme="minorHAnsi"/>
        </w:rPr>
        <w:t xml:space="preserve"> with a trade-ally approach</w:t>
      </w:r>
      <w:r w:rsidR="009F78D1" w:rsidRPr="00137CC1">
        <w:rPr>
          <w:rFonts w:eastAsiaTheme="minorHAnsi"/>
        </w:rPr>
        <w:t>.</w:t>
      </w:r>
      <w:r>
        <w:rPr>
          <w:rFonts w:eastAsiaTheme="minorHAnsi"/>
        </w:rPr>
        <w:t xml:space="preserve"> The basic method </w:t>
      </w:r>
      <w:r w:rsidR="00A161F3">
        <w:rPr>
          <w:rFonts w:eastAsiaTheme="minorHAnsi"/>
        </w:rPr>
        <w:t>uses</w:t>
      </w:r>
      <w:r>
        <w:rPr>
          <w:rFonts w:eastAsiaTheme="minorHAnsi"/>
        </w:rPr>
        <w:t xml:space="preserve"> a general population survey. </w:t>
      </w:r>
      <w:r w:rsidRPr="009B67BF">
        <w:t xml:space="preserve">An enhanced method for estimating spillover would use site visits to </w:t>
      </w:r>
      <w:r w:rsidR="00F833F8">
        <w:t xml:space="preserve">verify and gather information to estimate spillover savings </w:t>
      </w:r>
      <w:r w:rsidR="00246F7F">
        <w:t xml:space="preserve">in cases where significant spillover is </w:t>
      </w:r>
      <w:r w:rsidR="00F833F8">
        <w:t xml:space="preserve">reported by </w:t>
      </w:r>
      <w:r w:rsidRPr="009B67BF">
        <w:t>nonparticipants</w:t>
      </w:r>
      <w:r w:rsidR="00F833F8">
        <w:t xml:space="preserve">. </w:t>
      </w:r>
    </w:p>
    <w:p w:rsidR="007C43C7" w:rsidRPr="009B67BF" w:rsidRDefault="007C43C7" w:rsidP="007C43C7">
      <w:pPr>
        <w:tabs>
          <w:tab w:val="left" w:pos="1440"/>
        </w:tabs>
      </w:pPr>
    </w:p>
    <w:p w:rsidR="007C43C7" w:rsidRPr="009B67BF" w:rsidRDefault="007C43C7" w:rsidP="007C43C7">
      <w:pPr>
        <w:pStyle w:val="Heading4"/>
      </w:pPr>
      <w:r w:rsidRPr="009B67BF">
        <w:t>Basic Method</w:t>
      </w:r>
    </w:p>
    <w:p w:rsidR="007C43C7" w:rsidRPr="009B67BF" w:rsidRDefault="007C43C7" w:rsidP="006D168B">
      <w:pPr>
        <w:pStyle w:val="Heading5"/>
      </w:pPr>
      <w:bookmarkStart w:id="95" w:name="_Toc431526487"/>
      <w:r w:rsidRPr="009B67BF">
        <w:t>Sampling</w:t>
      </w:r>
      <w:bookmarkEnd w:id="95"/>
    </w:p>
    <w:p w:rsidR="007C43C7" w:rsidRPr="009B67BF" w:rsidRDefault="007C43C7" w:rsidP="007C43C7">
      <w:r w:rsidRPr="009B67BF">
        <w:t xml:space="preserve">As spillover </w:t>
      </w:r>
      <w:r w:rsidR="00A74BFC">
        <w:t xml:space="preserve">may be rare </w:t>
      </w:r>
      <w:r w:rsidRPr="009B67BF">
        <w:t xml:space="preserve">in the general, nonparticipating population, determining spillover </w:t>
      </w:r>
      <w:r w:rsidR="00A74BFC">
        <w:t>will likely require</w:t>
      </w:r>
      <w:r w:rsidRPr="009B67BF">
        <w:t xml:space="preserve"> a large sample</w:t>
      </w:r>
      <w:r w:rsidR="00F7032B">
        <w:t xml:space="preserve"> </w:t>
      </w:r>
      <w:r w:rsidRPr="009B67BF">
        <w:t>of customers who have not participated in any energy efficiency programs, including a behavioral program, within the past three years</w:t>
      </w:r>
      <w:r w:rsidR="00F7032B">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p>
    <w:p w:rsidR="007C43C7" w:rsidRPr="009B67BF" w:rsidRDefault="007C43C7" w:rsidP="006D168B">
      <w:pPr>
        <w:pStyle w:val="Heading5"/>
      </w:pPr>
      <w:bookmarkStart w:id="96" w:name="_Toc431526488"/>
      <w:r w:rsidRPr="009B67BF">
        <w:t>Measures</w:t>
      </w:r>
      <w:bookmarkEnd w:id="96"/>
      <w:r w:rsidR="00EF6D6B">
        <w:t>-Specific Questions</w:t>
      </w:r>
    </w:p>
    <w:p w:rsidR="007C43C7" w:rsidRPr="009B67BF" w:rsidRDefault="007C43C7" w:rsidP="007C43C7">
      <w:pPr>
        <w:rPr>
          <w:rFonts w:eastAsia="Calibri"/>
        </w:rPr>
      </w:pPr>
      <w:r w:rsidRPr="009B67BF">
        <w:rPr>
          <w:rFonts w:eastAsia="Calibri"/>
        </w:rPr>
        <w:t xml:space="preserve">Depending on the </w:t>
      </w:r>
      <w:r w:rsidR="00EF6D6B">
        <w:rPr>
          <w:rFonts w:eastAsia="Calibri"/>
        </w:rPr>
        <w:t xml:space="preserve">spillover </w:t>
      </w:r>
      <w:r w:rsidRPr="009B67BF">
        <w:rPr>
          <w:rFonts w:eastAsia="Calibri"/>
        </w:rPr>
        <w:t>measure type reported by the customer, follow-up questions should be included to gather sufficient information to reasonably assess the saving amount by applying the TRM, understanding that assumptions must be made if TRM inputs cannot be easily supplied by the participant. Such assumptions should be conservative</w:t>
      </w:r>
      <w:r w:rsidR="00283CDB">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For measures included in the TRM, savings will be assessed using the TRM algorithms. Baselines for measures not in the TRM will be assessed based on appliance standards and building codes, if applicable, and, if not, through engineering judgements of existing or market conditions. Engineering assumptions and analysis by the evaluator will be applied for measures not included in the TRM.</w:t>
      </w:r>
      <w:r w:rsidR="00EF6D6B">
        <w:rPr>
          <w:rFonts w:eastAsia="Calibri"/>
        </w:rPr>
        <w:t xml:space="preserve"> Key assumptions should be documented in the report.</w:t>
      </w:r>
    </w:p>
    <w:p w:rsidR="007C43C7" w:rsidRPr="009B67BF" w:rsidRDefault="007C43C7" w:rsidP="007C43C7">
      <w:pPr>
        <w:rPr>
          <w:rFonts w:eastAsia="Calibri"/>
        </w:rPr>
      </w:pPr>
    </w:p>
    <w:p w:rsidR="007C43C7" w:rsidRPr="009B67BF" w:rsidRDefault="007C43C7" w:rsidP="007C43C7">
      <w:pPr>
        <w:pStyle w:val="Heading4"/>
      </w:pPr>
      <w:bookmarkStart w:id="97" w:name="_Toc431526489"/>
      <w:r w:rsidRPr="009B67BF">
        <w:t>Attribution</w:t>
      </w:r>
      <w:bookmarkEnd w:id="97"/>
      <w:r w:rsidR="0007206C">
        <w:t xml:space="preserve"> Approach</w:t>
      </w:r>
    </w:p>
    <w:p w:rsidR="007C43C7" w:rsidRPr="009B67BF" w:rsidRDefault="007C43C7" w:rsidP="007C43C7">
      <w:pPr>
        <w:rPr>
          <w:rFonts w:eastAsia="Calibri"/>
        </w:rPr>
      </w:pPr>
      <w:r w:rsidRPr="009B67BF">
        <w:rPr>
          <w:rFonts w:eastAsia="Calibri"/>
        </w:rPr>
        <w:t xml:space="preserve">To receive credit for energy savings, the nonparticipant must fit the following criteria: (1) be familiar with the </w:t>
      </w:r>
      <w:r w:rsidR="00BB65CC">
        <w:rPr>
          <w:rFonts w:eastAsia="Calibri"/>
        </w:rPr>
        <w:t xml:space="preserve">program administrators </w:t>
      </w:r>
      <w:r w:rsidRPr="00BB65CC">
        <w:rPr>
          <w:rFonts w:eastAsia="Calibri"/>
        </w:rPr>
        <w:t xml:space="preserve">energy efficiency campaign (e.g., </w:t>
      </w:r>
      <w:proofErr w:type="spellStart"/>
      <w:r w:rsidRPr="00BB65CC">
        <w:rPr>
          <w:rFonts w:eastAsia="Calibri"/>
        </w:rPr>
        <w:t>ActOnEnergy</w:t>
      </w:r>
      <w:proofErr w:type="spellEnd"/>
      <w:r w:rsidRPr="00BB65CC">
        <w:rPr>
          <w:rFonts w:eastAsia="Calibri"/>
        </w:rPr>
        <w:t xml:space="preserve"> for Ameren); and (2) indicate that some aspect of the </w:t>
      </w:r>
      <w:r w:rsidR="00BB65CC" w:rsidRPr="00BB65CC">
        <w:rPr>
          <w:rFonts w:eastAsia="Calibri"/>
        </w:rPr>
        <w:t>program administrator</w:t>
      </w:r>
      <w:r w:rsidRPr="00BB65CC">
        <w:rPr>
          <w:rFonts w:eastAsia="Calibri"/>
        </w:rPr>
        <w:t>’s</w:t>
      </w:r>
      <w:r w:rsidRPr="009B67BF">
        <w:rPr>
          <w:rFonts w:eastAsia="Calibri"/>
        </w:rPr>
        <w:t xml:space="preserve"> energy efficiency programs motivated their purchasing decisions. Influence will be measured on a scale of 0 to 10, where 10 </w:t>
      </w:r>
      <w:proofErr w:type="gramStart"/>
      <w:r w:rsidRPr="009B67BF">
        <w:rPr>
          <w:rFonts w:eastAsia="Calibri"/>
        </w:rPr>
        <w:t>is</w:t>
      </w:r>
      <w:proofErr w:type="gramEnd"/>
      <w:r w:rsidRPr="009B67BF">
        <w:rPr>
          <w:rFonts w:eastAsia="Calibri"/>
        </w:rPr>
        <w:t xml:space="preserve"> </w:t>
      </w:r>
      <w:r w:rsidR="001E6801">
        <w:rPr>
          <w:rFonts w:eastAsia="Calibri"/>
        </w:rPr>
        <w:t>ver</w:t>
      </w:r>
      <w:r w:rsidR="001E6801" w:rsidRPr="001E6801">
        <w:rPr>
          <w:rFonts w:eastAsia="Calibri"/>
        </w:rPr>
        <w:t>y</w:t>
      </w:r>
      <w:r w:rsidRPr="009B67BF">
        <w:rPr>
          <w:rFonts w:eastAsia="Calibri"/>
        </w:rPr>
        <w:t xml:space="preserve"> influential and 0 is not at all influential. Savings attribution requires a </w:t>
      </w:r>
      <w:r w:rsidR="00A161F3">
        <w:rPr>
          <w:rFonts w:eastAsia="Calibri"/>
        </w:rPr>
        <w:t>Spillover S</w:t>
      </w:r>
      <w:r w:rsidRPr="009B67BF">
        <w:rPr>
          <w:rFonts w:eastAsia="Calibri"/>
        </w:rPr>
        <w:t xml:space="preserve">core of </w:t>
      </w:r>
      <w:r w:rsidR="004232A5">
        <w:rPr>
          <w:rFonts w:eastAsia="Calibri"/>
        </w:rPr>
        <w:t>greater than 7</w:t>
      </w:r>
      <w:r w:rsidR="00B14D1B">
        <w:rPr>
          <w:rFonts w:eastAsia="Calibri"/>
        </w:rPr>
        <w:t>.0</w:t>
      </w:r>
      <w:r w:rsidRPr="009B67BF">
        <w:rPr>
          <w:rFonts w:eastAsia="Calibri"/>
        </w:rPr>
        <w:t>.</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Survey respondents will be asked series of questions following the logic shown in</w:t>
      </w:r>
      <w:r w:rsidR="00EF6D6B">
        <w:rPr>
          <w:rFonts w:eastAsia="Calibri"/>
        </w:rPr>
        <w:t xml:space="preserve"> </w:t>
      </w:r>
      <w:r w:rsidR="00EF6D6B">
        <w:rPr>
          <w:rFonts w:eastAsia="Calibri"/>
        </w:rPr>
        <w:fldChar w:fldCharType="begin"/>
      </w:r>
      <w:r w:rsidR="00EF6D6B">
        <w:rPr>
          <w:rFonts w:eastAsia="Calibri"/>
        </w:rPr>
        <w:instrText xml:space="preserve"> REF _Ref429050836 \h </w:instrText>
      </w:r>
      <w:r w:rsidR="00EF6D6B">
        <w:rPr>
          <w:rFonts w:eastAsia="Calibri"/>
        </w:rPr>
      </w:r>
      <w:r w:rsidR="00EF6D6B">
        <w:rPr>
          <w:rFonts w:eastAsia="Calibri"/>
        </w:rPr>
        <w:fldChar w:fldCharType="separate"/>
      </w:r>
      <w:r w:rsidR="00673E06">
        <w:t xml:space="preserve">Figure </w:t>
      </w:r>
      <w:r w:rsidR="00673E06">
        <w:rPr>
          <w:noProof/>
        </w:rPr>
        <w:t>4</w:t>
      </w:r>
      <w:r w:rsidR="00673E06">
        <w:noBreakHyphen/>
      </w:r>
      <w:r w:rsidR="00673E06">
        <w:rPr>
          <w:noProof/>
        </w:rPr>
        <w:t>1</w:t>
      </w:r>
      <w:r w:rsidR="00EF6D6B">
        <w:rPr>
          <w:rFonts w:eastAsia="Calibri"/>
        </w:rPr>
        <w:fldChar w:fldCharType="end"/>
      </w:r>
      <w:r w:rsidR="00EF6D6B">
        <w:rPr>
          <w:rFonts w:eastAsia="Calibri"/>
        </w:rPr>
        <w:t>.</w:t>
      </w:r>
      <w:r w:rsidRPr="009B67BF">
        <w:rPr>
          <w:rFonts w:eastAsia="Calibri"/>
        </w:rPr>
        <w:t xml:space="preserve"> First, the customer will indicate whether they know about their </w:t>
      </w:r>
      <w:r w:rsidR="00BB65CC">
        <w:rPr>
          <w:rFonts w:eastAsia="Calibri"/>
        </w:rPr>
        <w:t>program administrato</w:t>
      </w:r>
      <w:r w:rsidR="00BB65CC" w:rsidRPr="00CC7E33">
        <w:rPr>
          <w:rFonts w:eastAsia="Calibri"/>
        </w:rPr>
        <w:t>r</w:t>
      </w:r>
      <w:r w:rsidRPr="00CC7E33">
        <w:rPr>
          <w:rFonts w:eastAsia="Calibri"/>
        </w:rPr>
        <w:t>’</w:t>
      </w:r>
      <w:r w:rsidRPr="009B67BF">
        <w:rPr>
          <w:rFonts w:eastAsia="Calibri"/>
        </w:rPr>
        <w:t xml:space="preserve">s energy efficiency programs and/or marketing messages. Customers aware of the services will be asked a follow-up question (whether they have participated in a program in the past </w:t>
      </w:r>
      <w:r w:rsidR="00283CDB">
        <w:rPr>
          <w:rFonts w:eastAsia="Calibri"/>
        </w:rPr>
        <w:t>three</w:t>
      </w:r>
      <w:r w:rsidRPr="009B67BF">
        <w:rPr>
          <w:rFonts w:eastAsia="Calibri"/>
        </w:rPr>
        <w:t xml:space="preserve"> years) to confirm their household qualifies as a true nonparticipant. If confirmed as a nonparticipant, the customer will be asked if they or anyone in their household made an energy efficiency improvement within the last year, and if so, what improvements they made. Responses to these questions will generate a list of potential spillover measures (shown at point “[A]” in </w:t>
      </w:r>
      <w:r w:rsidR="00EF6D6B">
        <w:rPr>
          <w:rFonts w:eastAsia="Calibri"/>
        </w:rPr>
        <w:fldChar w:fldCharType="begin"/>
      </w:r>
      <w:r w:rsidR="00EF6D6B">
        <w:rPr>
          <w:rFonts w:eastAsia="Calibri"/>
        </w:rPr>
        <w:instrText xml:space="preserve"> REF _Ref429050836 \h </w:instrText>
      </w:r>
      <w:r w:rsidR="00EF6D6B">
        <w:rPr>
          <w:rFonts w:eastAsia="Calibri"/>
        </w:rPr>
      </w:r>
      <w:r w:rsidR="00EF6D6B">
        <w:rPr>
          <w:rFonts w:eastAsia="Calibri"/>
        </w:rPr>
        <w:fldChar w:fldCharType="separate"/>
      </w:r>
      <w:r w:rsidR="00673E06">
        <w:t xml:space="preserve">Figure </w:t>
      </w:r>
      <w:r w:rsidR="00673E06">
        <w:rPr>
          <w:noProof/>
        </w:rPr>
        <w:t>4</w:t>
      </w:r>
      <w:r w:rsidR="00673E06">
        <w:noBreakHyphen/>
      </w:r>
      <w:r w:rsidR="00673E06">
        <w:rPr>
          <w:noProof/>
        </w:rPr>
        <w:t>1</w:t>
      </w:r>
      <w:r w:rsidR="00EF6D6B">
        <w:rPr>
          <w:rFonts w:eastAsia="Calibri"/>
        </w:rPr>
        <w:fldChar w:fldCharType="end"/>
      </w:r>
      <w:r w:rsidR="00136CE6">
        <w:rPr>
          <w:rFonts w:eastAsia="Calibri"/>
        </w:rPr>
        <w:t>)</w:t>
      </w:r>
      <w:r w:rsidR="00EF6D6B">
        <w:rPr>
          <w:rFonts w:eastAsia="Calibri"/>
        </w:rPr>
        <w:t xml:space="preserve">. </w:t>
      </w:r>
      <w:r w:rsidRPr="009B67BF">
        <w:rPr>
          <w:rFonts w:eastAsia="Calibri"/>
        </w:rPr>
        <w:t>If attribution is established as described further below, 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To assess attribution for each spillover measure mentioned, the customer will be asked questions to be scored in two areas:</w:t>
      </w:r>
    </w:p>
    <w:p w:rsidR="007C43C7" w:rsidRPr="009B67BF" w:rsidRDefault="007C43C7" w:rsidP="007C43C7">
      <w:pPr>
        <w:rPr>
          <w:rFonts w:eastAsia="Calibri"/>
        </w:rPr>
      </w:pPr>
    </w:p>
    <w:p w:rsidR="00076049" w:rsidRDefault="00076049" w:rsidP="007C43C7">
      <w:pPr>
        <w:rPr>
          <w:rFonts w:eastAsia="Calibri"/>
          <w:b/>
        </w:rPr>
      </w:pPr>
      <w:r>
        <w:rPr>
          <w:rFonts w:ascii="Calibri" w:eastAsia="Franklin Gothic Book" w:hAnsi="Calibri"/>
          <w:b/>
          <w:color w:val="E36C0A" w:themeColor="accent6" w:themeShade="BF"/>
        </w:rPr>
        <w:t xml:space="preserve">4.1.4.2.1     </w:t>
      </w:r>
      <w:r w:rsidR="0007206C" w:rsidRPr="00B93D70">
        <w:rPr>
          <w:rFonts w:ascii="Calibri" w:eastAsia="Franklin Gothic Book" w:hAnsi="Calibri"/>
          <w:b/>
          <w:color w:val="E36C0A" w:themeColor="accent6" w:themeShade="BF"/>
        </w:rPr>
        <w:t>Program Influence Score</w:t>
      </w:r>
    </w:p>
    <w:p w:rsidR="007C43C7" w:rsidRPr="009B67BF" w:rsidRDefault="007C43C7" w:rsidP="007C43C7">
      <w:pPr>
        <w:rPr>
          <w:rFonts w:eastAsia="Calibri"/>
        </w:rPr>
      </w:pPr>
      <w:r w:rsidRPr="009B67BF">
        <w:rPr>
          <w:rFonts w:eastAsia="Calibri"/>
        </w:rPr>
        <w:t xml:space="preserve">The first score measures the influence level (on a scale of 0 to 10) their </w:t>
      </w:r>
      <w:r w:rsidR="00BB65CC">
        <w:rPr>
          <w:rFonts w:eastAsia="Calibri"/>
        </w:rPr>
        <w:t xml:space="preserve">program </w:t>
      </w:r>
      <w:r w:rsidR="00BB65CC" w:rsidRPr="00CC7E33">
        <w:rPr>
          <w:rFonts w:eastAsia="Calibri"/>
        </w:rPr>
        <w:t>administrator</w:t>
      </w:r>
      <w:r w:rsidRPr="00CC7E33">
        <w:rPr>
          <w:rFonts w:eastAsia="Calibri"/>
        </w:rPr>
        <w:t xml:space="preserve"> had</w:t>
      </w:r>
      <w:r w:rsidRPr="009B67BF">
        <w:rPr>
          <w:rFonts w:eastAsia="Calibri"/>
        </w:rPr>
        <w:t xml:space="preserve"> on the decision to purchase the measure.</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Influence can derive from the following:</w:t>
      </w:r>
    </w:p>
    <w:p w:rsidR="007C43C7" w:rsidRPr="009B67BF" w:rsidRDefault="007C43C7" w:rsidP="007C43C7">
      <w:pPr>
        <w:rPr>
          <w:rFonts w:eastAsia="Calibri"/>
        </w:rPr>
      </w:pPr>
    </w:p>
    <w:p w:rsidR="007C43C7" w:rsidRPr="00CC7E33" w:rsidRDefault="007C43C7" w:rsidP="00F90AC8">
      <w:pPr>
        <w:pStyle w:val="ListParagraph"/>
        <w:numPr>
          <w:ilvl w:val="0"/>
          <w:numId w:val="32"/>
        </w:numPr>
        <w:ind w:left="720"/>
        <w:contextualSpacing w:val="0"/>
        <w:rPr>
          <w:rFonts w:eastAsia="Franklin Gothic Book"/>
        </w:rPr>
      </w:pPr>
      <w:r w:rsidRPr="009B67BF">
        <w:rPr>
          <w:rFonts w:eastAsia="Franklin Gothic Book"/>
        </w:rPr>
        <w:t xml:space="preserve">General information about energy efficiency provided by the </w:t>
      </w:r>
      <w:r w:rsidR="00BB65CC">
        <w:rPr>
          <w:rFonts w:eastAsia="Franklin Gothic Book"/>
        </w:rPr>
        <w:t xml:space="preserve">program </w:t>
      </w:r>
      <w:r w:rsidR="00BB65CC" w:rsidRPr="00CC7E33">
        <w:rPr>
          <w:rFonts w:eastAsia="Franklin Gothic Book"/>
        </w:rPr>
        <w:t>administrator</w:t>
      </w:r>
      <w:r w:rsidRPr="00CC7E33">
        <w:rPr>
          <w:rFonts w:eastAsia="Franklin Gothic Book"/>
        </w:rPr>
        <w:t>.</w:t>
      </w:r>
    </w:p>
    <w:p w:rsidR="007C43C7" w:rsidRPr="00CC7E33" w:rsidRDefault="007C43C7" w:rsidP="002B13A9">
      <w:pPr>
        <w:pStyle w:val="ListParagraph"/>
        <w:numPr>
          <w:ilvl w:val="0"/>
          <w:numId w:val="32"/>
        </w:numPr>
        <w:ind w:left="720"/>
        <w:contextualSpacing w:val="0"/>
        <w:rPr>
          <w:rFonts w:eastAsia="Franklin Gothic Book"/>
        </w:rPr>
      </w:pPr>
      <w:r w:rsidRPr="009B67BF">
        <w:rPr>
          <w:rFonts w:eastAsia="Franklin Gothic Book"/>
        </w:rPr>
        <w:t>Word-of-mouth from people installing energy</w:t>
      </w:r>
      <w:r w:rsidR="00283CDB">
        <w:rPr>
          <w:rFonts w:eastAsia="Franklin Gothic Book"/>
        </w:rPr>
        <w:t>-</w:t>
      </w:r>
      <w:r w:rsidRPr="009B67BF">
        <w:rPr>
          <w:rFonts w:eastAsia="Franklin Gothic Book"/>
        </w:rPr>
        <w:t xml:space="preserve">efficient equipment and receiving a rebate from the </w:t>
      </w:r>
      <w:r w:rsidR="00BB65CC">
        <w:rPr>
          <w:rFonts w:eastAsia="Franklin Gothic Book"/>
        </w:rPr>
        <w:t xml:space="preserve">program </w:t>
      </w:r>
      <w:r w:rsidR="00BB65CC" w:rsidRPr="00CC7E33">
        <w:rPr>
          <w:rFonts w:eastAsia="Franklin Gothic Book"/>
        </w:rPr>
        <w:t>administrator</w:t>
      </w:r>
      <w:r w:rsidRPr="00CC7E33">
        <w:rPr>
          <w:rFonts w:eastAsia="Franklin Gothic Book"/>
        </w:rPr>
        <w:t>.</w:t>
      </w:r>
    </w:p>
    <w:p w:rsidR="007C43C7" w:rsidRPr="009B67BF" w:rsidRDefault="007C43C7" w:rsidP="002B13A9">
      <w:pPr>
        <w:pStyle w:val="ListParagraph"/>
        <w:numPr>
          <w:ilvl w:val="0"/>
          <w:numId w:val="32"/>
        </w:numPr>
        <w:ind w:left="720"/>
        <w:contextualSpacing w:val="0"/>
        <w:rPr>
          <w:rFonts w:eastAsia="Franklin Gothic Book"/>
        </w:rPr>
      </w:pPr>
      <w:r w:rsidRPr="009B67BF">
        <w:rPr>
          <w:rFonts w:eastAsia="Franklin Gothic Book"/>
        </w:rPr>
        <w:t xml:space="preserve">Personal experience with a previous </w:t>
      </w:r>
      <w:r w:rsidR="00BB65CC">
        <w:rPr>
          <w:rFonts w:eastAsia="Franklin Gothic Book"/>
        </w:rPr>
        <w:t xml:space="preserve">program </w:t>
      </w:r>
      <w:r w:rsidR="00BB65CC" w:rsidRPr="00CC7E33">
        <w:rPr>
          <w:rFonts w:eastAsia="Franklin Gothic Book"/>
        </w:rPr>
        <w:t>administrator</w:t>
      </w:r>
      <w:r w:rsidRPr="00CC7E33">
        <w:rPr>
          <w:rFonts w:eastAsia="Franklin Gothic Book"/>
        </w:rPr>
        <w:t xml:space="preserve"> reba</w:t>
      </w:r>
      <w:r w:rsidRPr="009B67BF">
        <w:rPr>
          <w:rFonts w:eastAsia="Franklin Gothic Book"/>
        </w:rPr>
        <w:t>te program (longer than three years ago).</w:t>
      </w:r>
    </w:p>
    <w:p w:rsidR="007C43C7" w:rsidRPr="009B67BF" w:rsidRDefault="007C43C7" w:rsidP="002B13A9">
      <w:pPr>
        <w:pStyle w:val="ListParagraph"/>
        <w:numPr>
          <w:ilvl w:val="0"/>
          <w:numId w:val="32"/>
        </w:numPr>
        <w:ind w:left="720"/>
        <w:contextualSpacing w:val="0"/>
        <w:rPr>
          <w:rFonts w:eastAsia="Franklin Gothic Book"/>
        </w:rPr>
      </w:pPr>
      <w:r w:rsidRPr="009B67BF">
        <w:rPr>
          <w:rFonts w:eastAsia="Franklin Gothic Book"/>
        </w:rPr>
        <w:t xml:space="preserve">Information from a contractor or retailer communicating about the </w:t>
      </w:r>
      <w:r w:rsidR="00BB65CC">
        <w:rPr>
          <w:rFonts w:eastAsia="Franklin Gothic Book"/>
        </w:rPr>
        <w:t>program administrat</w:t>
      </w:r>
      <w:r w:rsidR="00BB65CC" w:rsidRPr="00CC7E33">
        <w:rPr>
          <w:rFonts w:eastAsia="Franklin Gothic Book"/>
        </w:rPr>
        <w:t>or</w:t>
      </w:r>
      <w:r w:rsidRPr="00CC7E33">
        <w:rPr>
          <w:rFonts w:eastAsia="Franklin Gothic Book"/>
        </w:rPr>
        <w:t>’s</w:t>
      </w:r>
      <w:r w:rsidRPr="009B67BF">
        <w:rPr>
          <w:rFonts w:eastAsia="Franklin Gothic Book"/>
        </w:rPr>
        <w:t xml:space="preserve"> programs</w:t>
      </w:r>
    </w:p>
    <w:p w:rsidR="007C43C7" w:rsidRDefault="007C43C7" w:rsidP="007C43C7">
      <w:pPr>
        <w:rPr>
          <w:rFonts w:eastAsia="Calibri"/>
        </w:rPr>
      </w:pPr>
    </w:p>
    <w:p w:rsidR="007C43C7" w:rsidRPr="009B67BF" w:rsidRDefault="00076049" w:rsidP="007C43C7">
      <w:pPr>
        <w:rPr>
          <w:rFonts w:eastAsia="Calibri"/>
        </w:rPr>
      </w:pPr>
      <w:r>
        <w:rPr>
          <w:rFonts w:eastAsia="Calibri"/>
          <w:b/>
        </w:rPr>
        <w:t xml:space="preserve">4.1.4.2.2     </w:t>
      </w:r>
      <w:r w:rsidR="0007206C" w:rsidRPr="0007206C">
        <w:rPr>
          <w:rFonts w:eastAsia="Calibri"/>
          <w:b/>
        </w:rPr>
        <w:t xml:space="preserve">No-Program Score. </w:t>
      </w:r>
      <w:r w:rsidR="007C43C7" w:rsidRPr="009B67BF">
        <w:rPr>
          <w:rFonts w:eastAsia="Calibri"/>
        </w:rPr>
        <w:t xml:space="preserve">The second score </w:t>
      </w:r>
      <w:r w:rsidR="0007206C">
        <w:rPr>
          <w:rFonts w:eastAsia="Calibri"/>
        </w:rPr>
        <w:t>comes from</w:t>
      </w:r>
      <w:r w:rsidR="007C43C7" w:rsidRPr="009B67BF">
        <w:rPr>
          <w:rFonts w:eastAsia="Calibri"/>
        </w:rPr>
        <w:t xml:space="preserve"> a single question to assess the counterfactual, asking about the likelihood that the </w:t>
      </w:r>
      <w:r w:rsidR="00AD00F4">
        <w:rPr>
          <w:rFonts w:eastAsia="Calibri"/>
        </w:rPr>
        <w:t>customer</w:t>
      </w:r>
      <w:r w:rsidR="007C43C7" w:rsidRPr="009B67BF">
        <w:rPr>
          <w:rFonts w:eastAsia="Calibri"/>
        </w:rPr>
        <w:t xml:space="preserve"> would have installed the measure had they not </w:t>
      </w:r>
      <w:r w:rsidR="0007206C">
        <w:rPr>
          <w:rFonts w:eastAsia="Calibri"/>
        </w:rPr>
        <w:t>been influenced by the program.</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 xml:space="preserve">The Spillover Score is then the average of the Program Influence Score and No Program </w:t>
      </w:r>
      <w:r w:rsidR="0007206C">
        <w:rPr>
          <w:rFonts w:eastAsia="Calibri"/>
        </w:rPr>
        <w:t>S</w:t>
      </w:r>
      <w:r w:rsidRPr="009B67BF">
        <w:rPr>
          <w:rFonts w:eastAsia="Calibri"/>
        </w:rPr>
        <w:t xml:space="preserve">core. If that average score is </w:t>
      </w:r>
      <w:r w:rsidR="004232A5">
        <w:rPr>
          <w:rFonts w:eastAsia="Calibri"/>
        </w:rPr>
        <w:t>greater than 7</w:t>
      </w:r>
      <w:r w:rsidR="00B14D1B">
        <w:rPr>
          <w:rFonts w:eastAsia="Calibri"/>
        </w:rPr>
        <w:t>.0</w:t>
      </w:r>
      <w:r w:rsidR="0007206C">
        <w:rPr>
          <w:rFonts w:eastAsia="Calibri"/>
        </w:rPr>
        <w:t xml:space="preserve">, </w:t>
      </w:r>
      <w:r w:rsidRPr="009B67BF">
        <w:rPr>
          <w:rFonts w:eastAsia="Calibri"/>
        </w:rPr>
        <w:t xml:space="preserve">100% of the savings are attributed to the </w:t>
      </w:r>
      <w:r w:rsidR="00661756">
        <w:rPr>
          <w:rFonts w:eastAsia="Calibri"/>
        </w:rPr>
        <w:t>program administrato</w:t>
      </w:r>
      <w:r w:rsidR="00661756" w:rsidRPr="00661756">
        <w:rPr>
          <w:rFonts w:eastAsia="Calibri"/>
        </w:rPr>
        <w:t>r</w:t>
      </w:r>
      <w:r w:rsidRPr="009B67BF">
        <w:rPr>
          <w:rFonts w:eastAsia="Calibri"/>
        </w:rPr>
        <w:t xml:space="preserve"> for that measure.</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 xml:space="preserve">Finally, depending on the measure type cited by the customer, follow-up questions will </w:t>
      </w:r>
      <w:r w:rsidR="0007206C">
        <w:rPr>
          <w:rFonts w:eastAsia="Calibri"/>
        </w:rPr>
        <w:t>gather information to enable an estimate of savings</w:t>
      </w:r>
      <w:r w:rsidRPr="009B67BF">
        <w:rPr>
          <w:rFonts w:eastAsia="Calibri"/>
        </w:rPr>
        <w:t xml:space="preserve"> (shown in the figure as [</w:t>
      </w:r>
      <w:r w:rsidR="0007206C">
        <w:rPr>
          <w:rFonts w:eastAsia="Calibri"/>
        </w:rPr>
        <w:t>B</w:t>
      </w:r>
      <w:r w:rsidRPr="009B67BF">
        <w:rPr>
          <w:rFonts w:eastAsia="Calibri"/>
        </w:rPr>
        <w:t>]), such as quantity of appliances or the location of insulation.</w:t>
      </w:r>
    </w:p>
    <w:p w:rsidR="007C43C7" w:rsidRPr="009B67BF" w:rsidRDefault="007C43C7" w:rsidP="007C43C7">
      <w:pPr>
        <w:rPr>
          <w:rFonts w:eastAsia="Calibri"/>
        </w:rPr>
      </w:pPr>
    </w:p>
    <w:p w:rsidR="007C43C7" w:rsidRPr="009B67BF" w:rsidRDefault="007C43C7" w:rsidP="007C43C7">
      <w:pPr>
        <w:pStyle w:val="Caption"/>
      </w:pPr>
      <w:bookmarkStart w:id="98" w:name="_Ref429050836"/>
      <w:bookmarkStart w:id="99" w:name="_Toc441828674"/>
      <w:proofErr w:type="gramStart"/>
      <w:r>
        <w:t xml:space="preserve">Figure </w:t>
      </w:r>
      <w:fldSimple w:instr=" STYLEREF 1 \s ">
        <w:r w:rsidR="00673E06">
          <w:rPr>
            <w:noProof/>
          </w:rPr>
          <w:t>4</w:t>
        </w:r>
      </w:fldSimple>
      <w:r w:rsidR="006D1F0A">
        <w:noBreakHyphen/>
      </w:r>
      <w:fldSimple w:instr=" SEQ Figure \* ARABIC \s 1 ">
        <w:r w:rsidR="00673E06">
          <w:rPr>
            <w:noProof/>
          </w:rPr>
          <w:t>1</w:t>
        </w:r>
      </w:fldSimple>
      <w:bookmarkEnd w:id="98"/>
      <w:r w:rsidRPr="009B67BF">
        <w:t>.</w:t>
      </w:r>
      <w:proofErr w:type="gramEnd"/>
      <w:r w:rsidRPr="009B67BF">
        <w:t xml:space="preserve"> NPSO Question Logic</w:t>
      </w:r>
      <w:bookmarkEnd w:id="99"/>
    </w:p>
    <w:p w:rsidR="007C43C7" w:rsidRPr="009B67BF" w:rsidRDefault="0063148F" w:rsidP="0013490F">
      <w:pPr>
        <w:spacing w:before="60"/>
        <w:jc w:val="center"/>
      </w:pPr>
      <w:r>
        <w:rPr>
          <w:noProof/>
        </w:rPr>
        <w:drawing>
          <wp:inline distT="0" distB="0" distL="0" distR="0" wp14:anchorId="5D3C7618" wp14:editId="71854073">
            <wp:extent cx="4488873" cy="3845651"/>
            <wp:effectExtent l="0" t="0" r="6985" b="2540"/>
            <wp:docPr id="5" name="Picture 5" descr="C:\Users\jeremy\Desktop\Final TRM Edits\NPSO question Logic_JO_2016_0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NPSO question Logic_JO_2016_01_1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34417"/>
                    <a:stretch/>
                  </pic:blipFill>
                  <pic:spPr bwMode="auto">
                    <a:xfrm>
                      <a:off x="0" y="0"/>
                      <a:ext cx="4492208" cy="3848508"/>
                    </a:xfrm>
                    <a:prstGeom prst="rect">
                      <a:avLst/>
                    </a:prstGeom>
                    <a:noFill/>
                    <a:ln>
                      <a:noFill/>
                    </a:ln>
                    <a:extLst>
                      <a:ext uri="{53640926-AAD7-44D8-BBD7-CCE9431645EC}">
                        <a14:shadowObscured xmlns:a14="http://schemas.microsoft.com/office/drawing/2010/main"/>
                      </a:ext>
                    </a:extLst>
                  </pic:spPr>
                </pic:pic>
              </a:graphicData>
            </a:graphic>
          </wp:inline>
        </w:drawing>
      </w:r>
    </w:p>
    <w:p w:rsidR="007C43C7" w:rsidRPr="009B67BF" w:rsidRDefault="007C43C7" w:rsidP="007C43C7"/>
    <w:p w:rsidR="007C43C7" w:rsidRPr="009B67BF" w:rsidRDefault="007C43C7" w:rsidP="007C43C7">
      <w:pPr>
        <w:pStyle w:val="Heading4"/>
      </w:pPr>
      <w:bookmarkStart w:id="100" w:name="_Toc431526491"/>
      <w:r w:rsidRPr="009B67BF">
        <w:t>Scoring</w:t>
      </w:r>
      <w:bookmarkEnd w:id="100"/>
    </w:p>
    <w:p w:rsidR="007C43C7" w:rsidRPr="009B67BF" w:rsidRDefault="007C43C7" w:rsidP="004D09FF">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sidRPr="00AA53AE">
        <w:rPr>
          <w:rFonts w:eastAsia="Calibri"/>
        </w:rPr>
        <w:fldChar w:fldCharType="begin"/>
      </w:r>
      <w:r w:rsidRPr="00661756">
        <w:rPr>
          <w:rFonts w:eastAsia="Calibri"/>
        </w:rPr>
        <w:instrText xml:space="preserve"> REF _Ref421613570 \h  \* MERGEFORMAT </w:instrText>
      </w:r>
      <w:r w:rsidRPr="00AA53AE">
        <w:rPr>
          <w:rFonts w:eastAsia="Calibri"/>
        </w:rPr>
      </w:r>
      <w:r w:rsidRPr="00AA53AE">
        <w:rPr>
          <w:rFonts w:eastAsia="Calibri"/>
        </w:rPr>
        <w:fldChar w:fldCharType="separate"/>
      </w:r>
      <w:r w:rsidR="00673E06" w:rsidRPr="00DA6F8C">
        <w:rPr>
          <w:rFonts w:eastAsia="Calibri"/>
        </w:rPr>
        <w:t>Table 4</w:t>
      </w:r>
      <w:r w:rsidR="00673E06" w:rsidRPr="00DA6F8C">
        <w:rPr>
          <w:rFonts w:eastAsia="Calibri"/>
        </w:rPr>
        <w:noBreakHyphen/>
        <w:t>2</w:t>
      </w:r>
      <w:r w:rsidRPr="00AA53AE">
        <w:rPr>
          <w:rFonts w:eastAsia="Calibri"/>
        </w:rPr>
        <w:fldChar w:fldCharType="end"/>
      </w:r>
      <w:r w:rsidRPr="00661756">
        <w:rPr>
          <w:rFonts w:eastAsia="Calibri"/>
        </w:rPr>
        <w:t xml:space="preserve"> lists NPSO measures under column A, the </w:t>
      </w:r>
      <w:r w:rsidR="00F96554">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w:t>
      </w:r>
      <w:proofErr w:type="spellStart"/>
      <w:r w:rsidRPr="009B67BF">
        <w:rPr>
          <w:rFonts w:eastAsia="Calibri"/>
        </w:rPr>
        <w:t>therm</w:t>
      </w:r>
      <w:proofErr w:type="spellEnd"/>
      <w:r w:rsidRPr="009B67BF">
        <w:rPr>
          <w:rFonts w:eastAsia="Calibri"/>
        </w:rPr>
        <w:t xml:space="preserve"> or demand savings would be accomplished in the same manner.</w:t>
      </w:r>
    </w:p>
    <w:p w:rsidR="007C43C7" w:rsidRPr="009B67BF" w:rsidRDefault="007C43C7" w:rsidP="004D09FF">
      <w:pPr>
        <w:rPr>
          <w:rFonts w:eastAsia="Calibri"/>
        </w:rPr>
      </w:pPr>
    </w:p>
    <w:p w:rsidR="007C43C7" w:rsidRPr="009B67BF" w:rsidRDefault="007C43C7" w:rsidP="002B13A9">
      <w:pPr>
        <w:pStyle w:val="Caption"/>
        <w:pageBreakBefore/>
      </w:pPr>
      <w:bookmarkStart w:id="101" w:name="_Ref421613570"/>
      <w:bookmarkStart w:id="102" w:name="_Toc441828689"/>
      <w:proofErr w:type="gramStart"/>
      <w:r>
        <w:t xml:space="preserve">Table </w:t>
      </w:r>
      <w:fldSimple w:instr=" STYLEREF 1 \s ">
        <w:r w:rsidR="00673E06">
          <w:rPr>
            <w:noProof/>
          </w:rPr>
          <w:t>4</w:t>
        </w:r>
      </w:fldSimple>
      <w:r w:rsidR="00174F7C">
        <w:noBreakHyphen/>
      </w:r>
      <w:fldSimple w:instr=" SEQ Table \* ARABIC \s 1 ">
        <w:r w:rsidR="00673E06">
          <w:rPr>
            <w:noProof/>
          </w:rPr>
          <w:t>2</w:t>
        </w:r>
      </w:fldSimple>
      <w:bookmarkEnd w:id="101"/>
      <w:r w:rsidRPr="009B67BF">
        <w:t>.</w:t>
      </w:r>
      <w:proofErr w:type="gramEnd"/>
      <w:r w:rsidRPr="009B67BF">
        <w:t xml:space="preserve"> Estimation of Respondents’ NPSO Savings</w:t>
      </w:r>
      <w:bookmarkEnd w:id="102"/>
    </w:p>
    <w:tbl>
      <w:tblPr>
        <w:tblStyle w:val="TableGrid35"/>
        <w:tblW w:w="5000" w:type="pct"/>
        <w:tblLayout w:type="fixed"/>
        <w:tblLook w:val="04A0" w:firstRow="1" w:lastRow="0" w:firstColumn="1" w:lastColumn="0" w:noHBand="0" w:noVBand="1"/>
      </w:tblPr>
      <w:tblGrid>
        <w:gridCol w:w="1285"/>
        <w:gridCol w:w="1923"/>
        <w:gridCol w:w="1488"/>
        <w:gridCol w:w="1107"/>
        <w:gridCol w:w="1842"/>
        <w:gridCol w:w="1931"/>
      </w:tblGrid>
      <w:tr w:rsidR="007C43C7" w:rsidRPr="009B67BF" w:rsidTr="008B4578">
        <w:trPr>
          <w:tblHeader/>
        </w:trPr>
        <w:tc>
          <w:tcPr>
            <w:tcW w:w="671" w:type="pct"/>
            <w:shd w:val="clear" w:color="auto" w:fill="auto"/>
            <w:vAlign w:val="center"/>
          </w:tcPr>
          <w:p w:rsidR="007C43C7" w:rsidRPr="00522107" w:rsidRDefault="007C43C7" w:rsidP="00522107">
            <w:pPr>
              <w:tabs>
                <w:tab w:val="left" w:pos="1440"/>
              </w:tabs>
              <w:rPr>
                <w:b/>
              </w:rPr>
            </w:pPr>
            <w:r w:rsidRPr="00522107">
              <w:rPr>
                <w:b/>
              </w:rPr>
              <w:t>A</w:t>
            </w:r>
          </w:p>
        </w:tc>
        <w:tc>
          <w:tcPr>
            <w:tcW w:w="1004" w:type="pct"/>
            <w:shd w:val="clear" w:color="auto" w:fill="auto"/>
            <w:vAlign w:val="center"/>
          </w:tcPr>
          <w:p w:rsidR="007C43C7" w:rsidRPr="00522107" w:rsidRDefault="007C43C7" w:rsidP="00522107">
            <w:pPr>
              <w:tabs>
                <w:tab w:val="left" w:pos="1440"/>
              </w:tabs>
              <w:rPr>
                <w:b/>
              </w:rPr>
            </w:pPr>
            <w:r w:rsidRPr="00522107">
              <w:rPr>
                <w:b/>
              </w:rPr>
              <w:t>B</w:t>
            </w:r>
          </w:p>
        </w:tc>
        <w:tc>
          <w:tcPr>
            <w:tcW w:w="777" w:type="pct"/>
            <w:shd w:val="clear" w:color="auto" w:fill="auto"/>
            <w:vAlign w:val="center"/>
          </w:tcPr>
          <w:p w:rsidR="007C43C7" w:rsidRPr="00522107" w:rsidRDefault="007C43C7" w:rsidP="00522107">
            <w:pPr>
              <w:tabs>
                <w:tab w:val="left" w:pos="1440"/>
              </w:tabs>
              <w:rPr>
                <w:b/>
              </w:rPr>
            </w:pPr>
            <w:r w:rsidRPr="00522107">
              <w:rPr>
                <w:b/>
              </w:rPr>
              <w:t>C</w:t>
            </w:r>
          </w:p>
        </w:tc>
        <w:tc>
          <w:tcPr>
            <w:tcW w:w="578" w:type="pct"/>
            <w:shd w:val="clear" w:color="auto" w:fill="auto"/>
            <w:vAlign w:val="center"/>
          </w:tcPr>
          <w:p w:rsidR="007C43C7" w:rsidRPr="00522107" w:rsidRDefault="007C43C7" w:rsidP="00522107">
            <w:pPr>
              <w:tabs>
                <w:tab w:val="left" w:pos="1440"/>
              </w:tabs>
              <w:rPr>
                <w:b/>
              </w:rPr>
            </w:pPr>
            <w:r w:rsidRPr="00522107">
              <w:rPr>
                <w:b/>
              </w:rPr>
              <w:t>D</w:t>
            </w:r>
          </w:p>
        </w:tc>
        <w:tc>
          <w:tcPr>
            <w:tcW w:w="962" w:type="pct"/>
            <w:shd w:val="clear" w:color="auto" w:fill="auto"/>
            <w:vAlign w:val="center"/>
          </w:tcPr>
          <w:p w:rsidR="007C43C7" w:rsidRPr="00522107" w:rsidRDefault="007C43C7" w:rsidP="00522107">
            <w:pPr>
              <w:tabs>
                <w:tab w:val="left" w:pos="1440"/>
              </w:tabs>
              <w:rPr>
                <w:b/>
              </w:rPr>
            </w:pPr>
            <w:r w:rsidRPr="00522107">
              <w:rPr>
                <w:b/>
              </w:rPr>
              <w:t>E</w:t>
            </w:r>
          </w:p>
        </w:tc>
        <w:tc>
          <w:tcPr>
            <w:tcW w:w="1008" w:type="pct"/>
            <w:shd w:val="clear" w:color="auto" w:fill="auto"/>
            <w:vAlign w:val="center"/>
          </w:tcPr>
          <w:p w:rsidR="007C43C7" w:rsidRPr="00522107" w:rsidRDefault="007C43C7" w:rsidP="00522107">
            <w:pPr>
              <w:tabs>
                <w:tab w:val="left" w:pos="1440"/>
              </w:tabs>
              <w:rPr>
                <w:b/>
              </w:rPr>
            </w:pPr>
            <w:r w:rsidRPr="00522107">
              <w:rPr>
                <w:b/>
              </w:rPr>
              <w:t>F</w:t>
            </w:r>
          </w:p>
        </w:tc>
      </w:tr>
      <w:tr w:rsidR="007C43C7" w:rsidRPr="009B67BF" w:rsidTr="008B4578">
        <w:trPr>
          <w:tblHeader/>
        </w:trPr>
        <w:tc>
          <w:tcPr>
            <w:tcW w:w="671" w:type="pct"/>
            <w:shd w:val="clear" w:color="auto" w:fill="auto"/>
            <w:vAlign w:val="center"/>
          </w:tcPr>
          <w:p w:rsidR="007C43C7" w:rsidRPr="009B67BF" w:rsidRDefault="007C43C7" w:rsidP="00522107">
            <w:pPr>
              <w:tabs>
                <w:tab w:val="left" w:pos="1440"/>
              </w:tabs>
            </w:pPr>
            <w:r w:rsidRPr="009B67BF">
              <w:t>Spillover Measure</w:t>
            </w:r>
          </w:p>
        </w:tc>
        <w:tc>
          <w:tcPr>
            <w:tcW w:w="1004" w:type="pct"/>
            <w:shd w:val="clear" w:color="auto" w:fill="auto"/>
            <w:vAlign w:val="center"/>
          </w:tcPr>
          <w:p w:rsidR="007C43C7" w:rsidRPr="009B67BF" w:rsidRDefault="007C43C7" w:rsidP="00522107">
            <w:pPr>
              <w:tabs>
                <w:tab w:val="left" w:pos="1440"/>
              </w:tabs>
            </w:pPr>
            <w:r w:rsidRPr="009B67BF">
              <w:t>Spillover Score</w:t>
            </w:r>
          </w:p>
        </w:tc>
        <w:tc>
          <w:tcPr>
            <w:tcW w:w="777" w:type="pct"/>
            <w:shd w:val="clear" w:color="auto" w:fill="auto"/>
            <w:vAlign w:val="center"/>
          </w:tcPr>
          <w:p w:rsidR="007C43C7" w:rsidRPr="009B67BF" w:rsidRDefault="007C43C7" w:rsidP="00522107">
            <w:pPr>
              <w:tabs>
                <w:tab w:val="left" w:pos="1440"/>
              </w:tabs>
            </w:pPr>
            <w:r w:rsidRPr="009B67BF">
              <w:t>Measure Savings (kWh)</w:t>
            </w:r>
          </w:p>
        </w:tc>
        <w:tc>
          <w:tcPr>
            <w:tcW w:w="578" w:type="pct"/>
            <w:shd w:val="clear" w:color="auto" w:fill="auto"/>
            <w:vAlign w:val="center"/>
          </w:tcPr>
          <w:p w:rsidR="007C43C7" w:rsidRPr="009B67BF" w:rsidRDefault="007C43C7" w:rsidP="00522107">
            <w:pPr>
              <w:tabs>
                <w:tab w:val="left" w:pos="1440"/>
              </w:tabs>
            </w:pPr>
            <w:r w:rsidRPr="009B67BF">
              <w:t>Allocated Savings</w:t>
            </w:r>
          </w:p>
        </w:tc>
        <w:tc>
          <w:tcPr>
            <w:tcW w:w="962" w:type="pct"/>
            <w:shd w:val="clear" w:color="auto" w:fill="auto"/>
            <w:vAlign w:val="center"/>
          </w:tcPr>
          <w:p w:rsidR="007C43C7" w:rsidRPr="009B67BF" w:rsidRDefault="007C43C7" w:rsidP="00522107">
            <w:pPr>
              <w:tabs>
                <w:tab w:val="left" w:pos="1440"/>
              </w:tabs>
            </w:pPr>
            <w:r w:rsidRPr="009B67BF">
              <w:t>Total kWh Savings</w:t>
            </w:r>
          </w:p>
        </w:tc>
        <w:tc>
          <w:tcPr>
            <w:tcW w:w="1008" w:type="pct"/>
            <w:shd w:val="clear" w:color="auto" w:fill="auto"/>
            <w:vAlign w:val="center"/>
          </w:tcPr>
          <w:p w:rsidR="007C43C7" w:rsidRPr="009B67BF" w:rsidRDefault="007C43C7" w:rsidP="00522107">
            <w:pPr>
              <w:tabs>
                <w:tab w:val="left" w:pos="1440"/>
              </w:tabs>
            </w:pPr>
            <w:r w:rsidRPr="009B67BF">
              <w:t>Average kWh Per Surveyed Customer</w:t>
            </w:r>
          </w:p>
        </w:tc>
      </w:tr>
      <w:tr w:rsidR="007C43C7" w:rsidRPr="009B67BF" w:rsidTr="008B4578">
        <w:tc>
          <w:tcPr>
            <w:tcW w:w="671" w:type="pct"/>
            <w:shd w:val="clear" w:color="auto" w:fill="auto"/>
            <w:vAlign w:val="center"/>
          </w:tcPr>
          <w:p w:rsidR="007C43C7" w:rsidRPr="009B67BF" w:rsidRDefault="007C43C7" w:rsidP="00522107">
            <w:pPr>
              <w:tabs>
                <w:tab w:val="left" w:pos="1440"/>
              </w:tabs>
            </w:pPr>
            <w:r w:rsidRPr="009B67BF">
              <w:t>Measure1</w:t>
            </w:r>
          </w:p>
        </w:tc>
        <w:tc>
          <w:tcPr>
            <w:tcW w:w="1004" w:type="pct"/>
            <w:shd w:val="clear" w:color="auto" w:fill="auto"/>
            <w:vAlign w:val="center"/>
          </w:tcPr>
          <w:p w:rsidR="007C43C7" w:rsidRPr="009B67BF" w:rsidRDefault="007C43C7" w:rsidP="00A161F3">
            <w:pPr>
              <w:tabs>
                <w:tab w:val="left" w:pos="1440"/>
              </w:tabs>
            </w:pPr>
            <w:r w:rsidRPr="009B67BF">
              <w:t xml:space="preserve">Scale of </w:t>
            </w:r>
            <w:r w:rsidR="00A161F3">
              <w:t>0</w:t>
            </w:r>
            <w:r w:rsidR="00A161F3" w:rsidRPr="009B67BF">
              <w:t xml:space="preserve"> </w:t>
            </w:r>
            <w:r w:rsidRPr="009B67BF">
              <w:t xml:space="preserve">to </w:t>
            </w:r>
            <w:r w:rsidR="00A161F3">
              <w:t>10</w:t>
            </w:r>
          </w:p>
        </w:tc>
        <w:tc>
          <w:tcPr>
            <w:tcW w:w="777" w:type="pct"/>
            <w:shd w:val="clear" w:color="auto" w:fill="auto"/>
            <w:vAlign w:val="center"/>
          </w:tcPr>
          <w:p w:rsidR="007C43C7" w:rsidRPr="009B67BF" w:rsidRDefault="007C43C7" w:rsidP="00522107">
            <w:pPr>
              <w:tabs>
                <w:tab w:val="left" w:pos="1440"/>
              </w:tabs>
            </w:pPr>
            <w:r w:rsidRPr="009B67BF">
              <w:t>Savings1</w:t>
            </w:r>
          </w:p>
        </w:tc>
        <w:tc>
          <w:tcPr>
            <w:tcW w:w="578" w:type="pct"/>
            <w:vMerge w:val="restart"/>
            <w:shd w:val="clear" w:color="auto" w:fill="auto"/>
            <w:vAlign w:val="center"/>
          </w:tcPr>
          <w:p w:rsidR="007C43C7" w:rsidRPr="009B67BF" w:rsidRDefault="007C43C7" w:rsidP="00522107">
            <w:pPr>
              <w:tabs>
                <w:tab w:val="left" w:pos="1440"/>
              </w:tabs>
            </w:pPr>
            <w:r w:rsidRPr="009B67BF">
              <w:t xml:space="preserve">100% if [B] </w:t>
            </w:r>
            <w:r w:rsidR="00A161F3">
              <w:t>&gt; 7.0</w:t>
            </w:r>
          </w:p>
          <w:p w:rsidR="007C43C7" w:rsidRPr="009B67BF" w:rsidRDefault="007C43C7" w:rsidP="00522107">
            <w:pPr>
              <w:tabs>
                <w:tab w:val="left" w:pos="1440"/>
              </w:tabs>
            </w:pPr>
          </w:p>
          <w:p w:rsidR="007C43C7" w:rsidRPr="009B67BF" w:rsidRDefault="007C43C7" w:rsidP="00A161F3">
            <w:pPr>
              <w:tabs>
                <w:tab w:val="left" w:pos="1440"/>
              </w:tabs>
            </w:pPr>
            <w:r w:rsidRPr="009B67BF">
              <w:t xml:space="preserve">0% if [B] </w:t>
            </w:r>
            <w:r w:rsidRPr="009B67BF">
              <w:br/>
            </w:r>
            <w:r w:rsidR="00A161F3">
              <w:t>≤ 7.0</w:t>
            </w:r>
          </w:p>
        </w:tc>
        <w:tc>
          <w:tcPr>
            <w:tcW w:w="962" w:type="pct"/>
            <w:shd w:val="clear" w:color="auto" w:fill="auto"/>
            <w:vAlign w:val="center"/>
          </w:tcPr>
          <w:p w:rsidR="007C43C7" w:rsidRPr="009B67BF" w:rsidRDefault="007C43C7" w:rsidP="00522107">
            <w:pPr>
              <w:tabs>
                <w:tab w:val="left" w:pos="1440"/>
              </w:tabs>
            </w:pPr>
            <w:r w:rsidRPr="009B67BF">
              <w:t>[C] x [D]</w:t>
            </w:r>
          </w:p>
        </w:tc>
        <w:tc>
          <w:tcPr>
            <w:tcW w:w="1008" w:type="pct"/>
            <w:vMerge w:val="restart"/>
            <w:shd w:val="clear" w:color="auto" w:fill="auto"/>
            <w:vAlign w:val="center"/>
          </w:tcPr>
          <w:p w:rsidR="007C43C7" w:rsidRPr="009B67BF" w:rsidRDefault="007C43C7" w:rsidP="00522107">
            <w:pPr>
              <w:tabs>
                <w:tab w:val="left" w:pos="1440"/>
              </w:tabs>
            </w:pPr>
            <w:r w:rsidRPr="009B67BF">
              <w:t>N/A</w:t>
            </w:r>
          </w:p>
        </w:tc>
      </w:tr>
      <w:tr w:rsidR="007C43C7" w:rsidRPr="009B67BF" w:rsidTr="008B4578">
        <w:tc>
          <w:tcPr>
            <w:tcW w:w="671" w:type="pct"/>
            <w:shd w:val="clear" w:color="auto" w:fill="auto"/>
            <w:vAlign w:val="center"/>
          </w:tcPr>
          <w:p w:rsidR="007C43C7" w:rsidRPr="009B67BF" w:rsidRDefault="007C43C7" w:rsidP="00522107">
            <w:pPr>
              <w:tabs>
                <w:tab w:val="left" w:pos="1440"/>
              </w:tabs>
            </w:pPr>
            <w:r w:rsidRPr="009B67BF">
              <w:t>Measure2</w:t>
            </w:r>
          </w:p>
        </w:tc>
        <w:tc>
          <w:tcPr>
            <w:tcW w:w="1004" w:type="pct"/>
            <w:shd w:val="clear" w:color="auto" w:fill="auto"/>
            <w:vAlign w:val="center"/>
          </w:tcPr>
          <w:p w:rsidR="007C43C7" w:rsidRPr="009B67BF" w:rsidRDefault="007C43C7" w:rsidP="00A161F3">
            <w:pPr>
              <w:tabs>
                <w:tab w:val="left" w:pos="1440"/>
              </w:tabs>
            </w:pPr>
            <w:r w:rsidRPr="009B67BF">
              <w:t xml:space="preserve">Scale of </w:t>
            </w:r>
            <w:r w:rsidR="00A161F3">
              <w:t>0</w:t>
            </w:r>
            <w:r w:rsidR="00A161F3" w:rsidRPr="009B67BF">
              <w:t xml:space="preserve"> </w:t>
            </w:r>
            <w:r w:rsidRPr="009B67BF">
              <w:t xml:space="preserve">to </w:t>
            </w:r>
            <w:r w:rsidR="00A161F3">
              <w:t>10</w:t>
            </w:r>
          </w:p>
        </w:tc>
        <w:tc>
          <w:tcPr>
            <w:tcW w:w="777" w:type="pct"/>
            <w:shd w:val="clear" w:color="auto" w:fill="auto"/>
            <w:vAlign w:val="center"/>
          </w:tcPr>
          <w:p w:rsidR="007C43C7" w:rsidRPr="009B67BF" w:rsidRDefault="007C43C7" w:rsidP="00522107">
            <w:pPr>
              <w:tabs>
                <w:tab w:val="left" w:pos="1440"/>
              </w:tabs>
            </w:pPr>
            <w:r w:rsidRPr="009B67BF">
              <w:t>Savings2</w:t>
            </w:r>
          </w:p>
        </w:tc>
        <w:tc>
          <w:tcPr>
            <w:tcW w:w="578" w:type="pct"/>
            <w:vMerge/>
            <w:shd w:val="clear" w:color="auto" w:fill="auto"/>
            <w:vAlign w:val="center"/>
          </w:tcPr>
          <w:p w:rsidR="007C43C7" w:rsidRPr="009B67BF" w:rsidRDefault="007C43C7" w:rsidP="00522107">
            <w:pPr>
              <w:tabs>
                <w:tab w:val="left" w:pos="1440"/>
              </w:tabs>
            </w:pPr>
          </w:p>
        </w:tc>
        <w:tc>
          <w:tcPr>
            <w:tcW w:w="962" w:type="pct"/>
            <w:shd w:val="clear" w:color="auto" w:fill="auto"/>
            <w:vAlign w:val="center"/>
          </w:tcPr>
          <w:p w:rsidR="007C43C7" w:rsidRPr="009B67BF" w:rsidRDefault="007C43C7" w:rsidP="00522107">
            <w:pPr>
              <w:tabs>
                <w:tab w:val="left" w:pos="1440"/>
              </w:tabs>
            </w:pPr>
            <w:r w:rsidRPr="009B67BF">
              <w:t>[C] x [D]</w:t>
            </w:r>
          </w:p>
        </w:tc>
        <w:tc>
          <w:tcPr>
            <w:tcW w:w="1008" w:type="pct"/>
            <w:vMerge/>
            <w:shd w:val="clear" w:color="auto" w:fill="auto"/>
            <w:vAlign w:val="center"/>
          </w:tcPr>
          <w:p w:rsidR="007C43C7" w:rsidRPr="009B67BF" w:rsidRDefault="007C43C7" w:rsidP="00522107">
            <w:pPr>
              <w:tabs>
                <w:tab w:val="left" w:pos="1440"/>
              </w:tabs>
            </w:pPr>
          </w:p>
        </w:tc>
      </w:tr>
      <w:tr w:rsidR="007C43C7" w:rsidRPr="009B67BF" w:rsidTr="008B4578">
        <w:tc>
          <w:tcPr>
            <w:tcW w:w="671" w:type="pct"/>
            <w:shd w:val="clear" w:color="auto" w:fill="auto"/>
            <w:vAlign w:val="center"/>
          </w:tcPr>
          <w:p w:rsidR="007C43C7" w:rsidRPr="009B67BF" w:rsidRDefault="007C43C7" w:rsidP="00522107">
            <w:pPr>
              <w:tabs>
                <w:tab w:val="left" w:pos="1440"/>
              </w:tabs>
            </w:pPr>
            <w:proofErr w:type="spellStart"/>
            <w:r w:rsidRPr="009B67BF">
              <w:t>MeasureN</w:t>
            </w:r>
            <w:proofErr w:type="spellEnd"/>
          </w:p>
        </w:tc>
        <w:tc>
          <w:tcPr>
            <w:tcW w:w="1004" w:type="pct"/>
            <w:shd w:val="clear" w:color="auto" w:fill="auto"/>
            <w:vAlign w:val="center"/>
          </w:tcPr>
          <w:p w:rsidR="007C43C7" w:rsidRPr="009B67BF" w:rsidRDefault="007C43C7" w:rsidP="00522107">
            <w:pPr>
              <w:tabs>
                <w:tab w:val="left" w:pos="1440"/>
              </w:tabs>
            </w:pPr>
            <w:r w:rsidRPr="009B67BF">
              <w:t>Scale of 0 to 10</w:t>
            </w:r>
          </w:p>
        </w:tc>
        <w:tc>
          <w:tcPr>
            <w:tcW w:w="777" w:type="pct"/>
            <w:shd w:val="clear" w:color="auto" w:fill="auto"/>
            <w:vAlign w:val="center"/>
          </w:tcPr>
          <w:p w:rsidR="007C43C7" w:rsidRPr="009B67BF" w:rsidRDefault="007C43C7" w:rsidP="00522107">
            <w:pPr>
              <w:tabs>
                <w:tab w:val="left" w:pos="1440"/>
              </w:tabs>
            </w:pPr>
            <w:proofErr w:type="spellStart"/>
            <w:r w:rsidRPr="009B67BF">
              <w:t>SavingsN</w:t>
            </w:r>
            <w:proofErr w:type="spellEnd"/>
          </w:p>
        </w:tc>
        <w:tc>
          <w:tcPr>
            <w:tcW w:w="578" w:type="pct"/>
            <w:vMerge/>
            <w:shd w:val="clear" w:color="auto" w:fill="auto"/>
            <w:vAlign w:val="center"/>
          </w:tcPr>
          <w:p w:rsidR="007C43C7" w:rsidRPr="009B67BF" w:rsidRDefault="007C43C7" w:rsidP="00522107">
            <w:pPr>
              <w:tabs>
                <w:tab w:val="left" w:pos="1440"/>
              </w:tabs>
            </w:pPr>
          </w:p>
        </w:tc>
        <w:tc>
          <w:tcPr>
            <w:tcW w:w="962" w:type="pct"/>
            <w:shd w:val="clear" w:color="auto" w:fill="auto"/>
            <w:vAlign w:val="center"/>
          </w:tcPr>
          <w:p w:rsidR="007C43C7" w:rsidRPr="009B67BF" w:rsidRDefault="007C43C7" w:rsidP="00522107">
            <w:pPr>
              <w:tabs>
                <w:tab w:val="left" w:pos="1440"/>
              </w:tabs>
            </w:pPr>
            <w:r w:rsidRPr="009B67BF">
              <w:t>[C] x [D]</w:t>
            </w:r>
          </w:p>
        </w:tc>
        <w:tc>
          <w:tcPr>
            <w:tcW w:w="1008" w:type="pct"/>
            <w:vMerge/>
            <w:shd w:val="clear" w:color="auto" w:fill="auto"/>
            <w:vAlign w:val="center"/>
          </w:tcPr>
          <w:p w:rsidR="007C43C7" w:rsidRPr="009B67BF" w:rsidRDefault="007C43C7" w:rsidP="00522107">
            <w:pPr>
              <w:tabs>
                <w:tab w:val="left" w:pos="1440"/>
              </w:tabs>
            </w:pPr>
          </w:p>
        </w:tc>
      </w:tr>
      <w:tr w:rsidR="007C43C7" w:rsidRPr="009B67BF" w:rsidTr="008B4578">
        <w:tc>
          <w:tcPr>
            <w:tcW w:w="671" w:type="pct"/>
            <w:shd w:val="clear" w:color="auto" w:fill="auto"/>
            <w:vAlign w:val="center"/>
          </w:tcPr>
          <w:p w:rsidR="007C43C7" w:rsidRPr="009B67BF" w:rsidRDefault="007C43C7" w:rsidP="00522107">
            <w:pPr>
              <w:tabs>
                <w:tab w:val="left" w:pos="1440"/>
              </w:tabs>
            </w:pPr>
          </w:p>
        </w:tc>
        <w:tc>
          <w:tcPr>
            <w:tcW w:w="2359" w:type="pct"/>
            <w:gridSpan w:val="3"/>
            <w:shd w:val="clear" w:color="auto" w:fill="auto"/>
            <w:vAlign w:val="center"/>
          </w:tcPr>
          <w:p w:rsidR="007C43C7" w:rsidRPr="009B67BF" w:rsidRDefault="007C43C7" w:rsidP="00522107">
            <w:pPr>
              <w:tabs>
                <w:tab w:val="left" w:pos="1440"/>
              </w:tabs>
            </w:pPr>
          </w:p>
        </w:tc>
        <w:tc>
          <w:tcPr>
            <w:tcW w:w="962" w:type="pct"/>
            <w:shd w:val="clear" w:color="auto" w:fill="auto"/>
            <w:vAlign w:val="center"/>
          </w:tcPr>
          <w:p w:rsidR="007C43C7" w:rsidRPr="009B67BF" w:rsidRDefault="007C43C7" w:rsidP="00522107">
            <w:pPr>
              <w:tabs>
                <w:tab w:val="left" w:pos="1440"/>
              </w:tabs>
            </w:pPr>
            <w:r w:rsidRPr="009B67BF">
              <w:t>Sum of column E = Total kWh Savings</w:t>
            </w:r>
          </w:p>
        </w:tc>
        <w:tc>
          <w:tcPr>
            <w:tcW w:w="1008" w:type="pct"/>
            <w:shd w:val="clear" w:color="auto" w:fill="auto"/>
            <w:vAlign w:val="center"/>
          </w:tcPr>
          <w:p w:rsidR="007C43C7" w:rsidRPr="009B67BF" w:rsidRDefault="007C43C7" w:rsidP="00522107">
            <w:pPr>
              <w:tabs>
                <w:tab w:val="left" w:pos="1440"/>
              </w:tabs>
            </w:pPr>
            <w:r w:rsidRPr="009B67BF">
              <w:t>Total kWh Savings ÷ Number of Completed Surveys</w:t>
            </w:r>
          </w:p>
        </w:tc>
      </w:tr>
    </w:tbl>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fldChar w:fldCharType="begin"/>
      </w:r>
      <w:r w:rsidRPr="009B67BF">
        <w:rPr>
          <w:rFonts w:eastAsia="Calibri"/>
        </w:rPr>
        <w:instrText xml:space="preserve"> REF _Ref421613855 \h  \* MERGEFORMAT </w:instrText>
      </w:r>
      <w:r w:rsidRPr="009B67BF">
        <w:rPr>
          <w:rFonts w:eastAsia="Calibri"/>
        </w:rPr>
      </w:r>
      <w:r w:rsidRPr="009B67BF">
        <w:rPr>
          <w:rFonts w:eastAsia="Calibri"/>
        </w:rPr>
        <w:fldChar w:fldCharType="separate"/>
      </w:r>
      <w:r w:rsidR="00673E06" w:rsidRPr="00DA6F8C">
        <w:rPr>
          <w:rFonts w:eastAsia="Calibri"/>
        </w:rPr>
        <w:t>Table 4</w:t>
      </w:r>
      <w:r w:rsidR="00673E06" w:rsidRPr="00DA6F8C">
        <w:rPr>
          <w:rFonts w:eastAsia="Calibri"/>
        </w:rPr>
        <w:noBreakHyphen/>
        <w:t>3</w:t>
      </w:r>
      <w:r w:rsidRPr="009B67BF">
        <w:rPr>
          <w:rFonts w:eastAsia="Calibri"/>
        </w:rPr>
        <w:fldChar w:fldCharType="end"/>
      </w:r>
      <w:r w:rsidRPr="009B67BF">
        <w:rPr>
          <w:rFonts w:eastAsia="Calibri"/>
        </w:rPr>
        <w:t xml:space="preserve"> shows the process for estimating total NPSO generated by the </w:t>
      </w:r>
      <w:r w:rsidR="00661756">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w:t>
      </w:r>
      <w:proofErr w:type="spellStart"/>
      <w:r w:rsidRPr="009B67BF">
        <w:rPr>
          <w:rFonts w:eastAsia="Calibri"/>
        </w:rPr>
        <w:t>therm</w:t>
      </w:r>
      <w:proofErr w:type="spellEnd"/>
      <w:r w:rsidRPr="009B67BF">
        <w:rPr>
          <w:rFonts w:eastAsia="Calibri"/>
        </w:rPr>
        <w:t xml:space="preserve"> or demand NPSO.</w:t>
      </w:r>
    </w:p>
    <w:p w:rsidR="007C43C7" w:rsidRPr="009B67BF" w:rsidRDefault="007C43C7" w:rsidP="007C43C7">
      <w:pPr>
        <w:rPr>
          <w:rFonts w:eastAsia="Calibri"/>
        </w:rPr>
      </w:pPr>
    </w:p>
    <w:p w:rsidR="007C43C7" w:rsidRPr="009B67BF" w:rsidRDefault="007C43C7" w:rsidP="007C43C7">
      <w:pPr>
        <w:pStyle w:val="Caption"/>
      </w:pPr>
      <w:bookmarkStart w:id="103" w:name="_Ref421613855"/>
      <w:bookmarkStart w:id="104" w:name="_Toc441828690"/>
      <w:proofErr w:type="gramStart"/>
      <w:r>
        <w:t xml:space="preserve">Table </w:t>
      </w:r>
      <w:fldSimple w:instr=" STYLEREF 1 \s ">
        <w:r w:rsidR="00673E06">
          <w:rPr>
            <w:noProof/>
          </w:rPr>
          <w:t>4</w:t>
        </w:r>
      </w:fldSimple>
      <w:r w:rsidR="00174F7C">
        <w:noBreakHyphen/>
      </w:r>
      <w:fldSimple w:instr=" SEQ Table \* ARABIC \s 1 ">
        <w:r w:rsidR="00673E06">
          <w:rPr>
            <w:noProof/>
          </w:rPr>
          <w:t>3</w:t>
        </w:r>
      </w:fldSimple>
      <w:bookmarkEnd w:id="103"/>
      <w:r w:rsidRPr="009B67BF">
        <w:t>.</w:t>
      </w:r>
      <w:proofErr w:type="gramEnd"/>
      <w:r w:rsidRPr="009B67BF">
        <w:t xml:space="preserve"> Calculation of Total NPSO Generated</w:t>
      </w:r>
      <w:bookmarkEnd w:id="104"/>
    </w:p>
    <w:tbl>
      <w:tblPr>
        <w:tblStyle w:val="TableGrid35"/>
        <w:tblW w:w="0" w:type="auto"/>
        <w:tblLook w:val="04A0" w:firstRow="1" w:lastRow="0" w:firstColumn="1" w:lastColumn="0" w:noHBand="0" w:noVBand="1"/>
      </w:tblPr>
      <w:tblGrid>
        <w:gridCol w:w="985"/>
        <w:gridCol w:w="4770"/>
        <w:gridCol w:w="3595"/>
      </w:tblGrid>
      <w:tr w:rsidR="007C43C7" w:rsidRPr="009B67BF" w:rsidTr="008B4578">
        <w:tc>
          <w:tcPr>
            <w:tcW w:w="985" w:type="dxa"/>
            <w:shd w:val="clear" w:color="auto" w:fill="auto"/>
            <w:vAlign w:val="center"/>
          </w:tcPr>
          <w:p w:rsidR="007C43C7" w:rsidRPr="00522107" w:rsidRDefault="007C43C7" w:rsidP="00A74BFC">
            <w:pPr>
              <w:keepNext/>
              <w:keepLines/>
              <w:tabs>
                <w:tab w:val="left" w:pos="1440"/>
              </w:tabs>
              <w:spacing w:line="276" w:lineRule="auto"/>
              <w:rPr>
                <w:b/>
              </w:rPr>
            </w:pPr>
            <w:r w:rsidRPr="00522107">
              <w:rPr>
                <w:b/>
              </w:rPr>
              <w:t>Variable</w:t>
            </w:r>
          </w:p>
        </w:tc>
        <w:tc>
          <w:tcPr>
            <w:tcW w:w="4770" w:type="dxa"/>
            <w:shd w:val="clear" w:color="auto" w:fill="auto"/>
            <w:vAlign w:val="center"/>
          </w:tcPr>
          <w:p w:rsidR="007C43C7" w:rsidRPr="00522107" w:rsidRDefault="007C43C7" w:rsidP="00A74BFC">
            <w:pPr>
              <w:keepNext/>
              <w:keepLines/>
              <w:tabs>
                <w:tab w:val="left" w:pos="1440"/>
              </w:tabs>
              <w:spacing w:line="276" w:lineRule="auto"/>
              <w:rPr>
                <w:b/>
              </w:rPr>
            </w:pPr>
            <w:r w:rsidRPr="00522107">
              <w:rPr>
                <w:b/>
              </w:rPr>
              <w:t>Description</w:t>
            </w:r>
          </w:p>
        </w:tc>
        <w:tc>
          <w:tcPr>
            <w:tcW w:w="3595" w:type="dxa"/>
            <w:shd w:val="clear" w:color="auto" w:fill="auto"/>
            <w:vAlign w:val="center"/>
          </w:tcPr>
          <w:p w:rsidR="007C43C7" w:rsidRPr="00522107" w:rsidRDefault="007C43C7" w:rsidP="00A74BFC">
            <w:pPr>
              <w:keepNext/>
              <w:keepLines/>
              <w:tabs>
                <w:tab w:val="left" w:pos="1440"/>
              </w:tabs>
              <w:spacing w:line="276" w:lineRule="auto"/>
              <w:rPr>
                <w:b/>
              </w:rPr>
            </w:pPr>
            <w:r w:rsidRPr="00522107">
              <w:rPr>
                <w:b/>
              </w:rPr>
              <w:t>Source/Calculation</w:t>
            </w:r>
          </w:p>
        </w:tc>
      </w:tr>
      <w:tr w:rsidR="007C43C7" w:rsidRPr="009B67BF" w:rsidTr="008B4578">
        <w:tc>
          <w:tcPr>
            <w:tcW w:w="985" w:type="dxa"/>
            <w:shd w:val="clear" w:color="auto" w:fill="auto"/>
            <w:vAlign w:val="center"/>
          </w:tcPr>
          <w:p w:rsidR="007C43C7" w:rsidRPr="009B67BF" w:rsidRDefault="007C43C7" w:rsidP="00A74BFC">
            <w:pPr>
              <w:keepNext/>
              <w:keepLines/>
              <w:tabs>
                <w:tab w:val="left" w:pos="1440"/>
              </w:tabs>
              <w:spacing w:line="276" w:lineRule="auto"/>
            </w:pPr>
            <w:r w:rsidRPr="009B67BF">
              <w:t>F</w:t>
            </w:r>
          </w:p>
        </w:tc>
        <w:tc>
          <w:tcPr>
            <w:tcW w:w="4770" w:type="dxa"/>
            <w:shd w:val="clear" w:color="auto" w:fill="auto"/>
            <w:vAlign w:val="center"/>
          </w:tcPr>
          <w:p w:rsidR="007C43C7" w:rsidRPr="009B67BF" w:rsidRDefault="007C43C7" w:rsidP="00A74BFC">
            <w:pPr>
              <w:keepNext/>
              <w:keepLines/>
              <w:tabs>
                <w:tab w:val="left" w:pos="1440"/>
              </w:tabs>
              <w:spacing w:line="276" w:lineRule="auto"/>
            </w:pPr>
            <w:r w:rsidRPr="009B67BF">
              <w:t>Average kWh Energy Savings per Surveyed Customer</w:t>
            </w:r>
          </w:p>
        </w:tc>
        <w:tc>
          <w:tcPr>
            <w:tcW w:w="3595" w:type="dxa"/>
            <w:shd w:val="clear" w:color="auto" w:fill="auto"/>
            <w:vAlign w:val="center"/>
          </w:tcPr>
          <w:p w:rsidR="007C43C7" w:rsidRPr="009B67BF" w:rsidRDefault="007C43C7" w:rsidP="00A74BFC">
            <w:pPr>
              <w:keepNext/>
              <w:keepLines/>
              <w:tabs>
                <w:tab w:val="left" w:pos="1440"/>
              </w:tabs>
              <w:spacing w:line="276" w:lineRule="auto"/>
            </w:pPr>
            <w:r w:rsidRPr="009B67BF">
              <w:t>Survey data and impact evaluation</w:t>
            </w:r>
          </w:p>
        </w:tc>
      </w:tr>
      <w:tr w:rsidR="007C43C7" w:rsidRPr="009B67BF" w:rsidTr="008B4578">
        <w:tc>
          <w:tcPr>
            <w:tcW w:w="985" w:type="dxa"/>
            <w:shd w:val="clear" w:color="auto" w:fill="auto"/>
            <w:vAlign w:val="center"/>
          </w:tcPr>
          <w:p w:rsidR="007C43C7" w:rsidRPr="009B67BF" w:rsidRDefault="007C43C7" w:rsidP="00A74BFC">
            <w:pPr>
              <w:keepNext/>
              <w:keepLines/>
              <w:tabs>
                <w:tab w:val="left" w:pos="1440"/>
              </w:tabs>
              <w:spacing w:line="276" w:lineRule="auto"/>
            </w:pPr>
            <w:r w:rsidRPr="009B67BF">
              <w:t>J</w:t>
            </w:r>
          </w:p>
        </w:tc>
        <w:tc>
          <w:tcPr>
            <w:tcW w:w="4770" w:type="dxa"/>
            <w:shd w:val="clear" w:color="auto" w:fill="auto"/>
            <w:vAlign w:val="center"/>
          </w:tcPr>
          <w:p w:rsidR="007C43C7" w:rsidRPr="009B67BF" w:rsidRDefault="007C43C7" w:rsidP="00A74BFC">
            <w:pPr>
              <w:keepNext/>
              <w:keepLines/>
              <w:tabs>
                <w:tab w:val="left" w:pos="1440"/>
              </w:tabs>
              <w:spacing w:line="276" w:lineRule="auto"/>
            </w:pPr>
            <w:r w:rsidRPr="009B67BF">
              <w:t>Total Nonparticipating Residential Population</w:t>
            </w:r>
          </w:p>
        </w:tc>
        <w:tc>
          <w:tcPr>
            <w:tcW w:w="3595" w:type="dxa"/>
            <w:shd w:val="clear" w:color="auto" w:fill="auto"/>
            <w:vAlign w:val="center"/>
          </w:tcPr>
          <w:p w:rsidR="007C43C7" w:rsidRPr="009B67BF" w:rsidRDefault="007C43C7" w:rsidP="00A74BFC">
            <w:pPr>
              <w:keepNext/>
              <w:keepLines/>
              <w:tabs>
                <w:tab w:val="left" w:pos="1440"/>
              </w:tabs>
              <w:spacing w:line="276" w:lineRule="auto"/>
            </w:pPr>
            <w:r w:rsidRPr="009B67BF">
              <w:t>Customer database</w:t>
            </w:r>
          </w:p>
        </w:tc>
      </w:tr>
      <w:tr w:rsidR="007C43C7" w:rsidRPr="009B67BF" w:rsidTr="008B4578">
        <w:tc>
          <w:tcPr>
            <w:tcW w:w="985" w:type="dxa"/>
            <w:shd w:val="clear" w:color="auto" w:fill="auto"/>
            <w:vAlign w:val="center"/>
          </w:tcPr>
          <w:p w:rsidR="007C43C7" w:rsidRPr="009B67BF" w:rsidRDefault="007C43C7" w:rsidP="00A74BFC">
            <w:pPr>
              <w:keepNext/>
              <w:keepLines/>
              <w:tabs>
                <w:tab w:val="left" w:pos="1440"/>
              </w:tabs>
              <w:spacing w:line="276" w:lineRule="auto"/>
            </w:pPr>
            <w:r w:rsidRPr="009B67BF">
              <w:t>K</w:t>
            </w:r>
          </w:p>
        </w:tc>
        <w:tc>
          <w:tcPr>
            <w:tcW w:w="4770" w:type="dxa"/>
            <w:shd w:val="clear" w:color="auto" w:fill="auto"/>
            <w:vAlign w:val="center"/>
          </w:tcPr>
          <w:p w:rsidR="007C43C7" w:rsidRPr="009B67BF" w:rsidRDefault="007C43C7" w:rsidP="00A74BFC">
            <w:pPr>
              <w:keepNext/>
              <w:keepLines/>
              <w:tabs>
                <w:tab w:val="left" w:pos="1440"/>
              </w:tabs>
              <w:spacing w:line="276" w:lineRule="auto"/>
            </w:pPr>
            <w:r w:rsidRPr="009B67BF">
              <w:t>NPSO MWh Energy Savings Extrapolated to Nonparticipating Population</w:t>
            </w:r>
          </w:p>
        </w:tc>
        <w:tc>
          <w:tcPr>
            <w:tcW w:w="3595" w:type="dxa"/>
            <w:shd w:val="clear" w:color="auto" w:fill="auto"/>
            <w:vAlign w:val="center"/>
          </w:tcPr>
          <w:p w:rsidR="007C43C7" w:rsidRPr="009B67BF" w:rsidRDefault="007C43C7" w:rsidP="00A74BFC">
            <w:pPr>
              <w:keepNext/>
              <w:keepLines/>
              <w:tabs>
                <w:tab w:val="left" w:pos="1440"/>
              </w:tabs>
              <w:spacing w:line="276" w:lineRule="auto"/>
            </w:pPr>
            <w:r w:rsidRPr="009B67BF">
              <w:t>[F × J] ÷ 1,000 kWh/MWh</w:t>
            </w:r>
            <w:r w:rsidRPr="009B67BF" w:rsidDel="00753ACA">
              <w:t xml:space="preserve"> </w:t>
            </w:r>
          </w:p>
        </w:tc>
      </w:tr>
      <w:tr w:rsidR="007C43C7" w:rsidRPr="009B67BF" w:rsidTr="008B4578">
        <w:tc>
          <w:tcPr>
            <w:tcW w:w="985" w:type="dxa"/>
            <w:shd w:val="clear" w:color="auto" w:fill="auto"/>
            <w:vAlign w:val="center"/>
          </w:tcPr>
          <w:p w:rsidR="007C43C7" w:rsidRPr="009B67BF" w:rsidRDefault="007C43C7" w:rsidP="00A74BFC">
            <w:pPr>
              <w:keepNext/>
              <w:keepLines/>
              <w:tabs>
                <w:tab w:val="left" w:pos="1440"/>
              </w:tabs>
              <w:spacing w:line="276" w:lineRule="auto"/>
            </w:pPr>
            <w:r w:rsidRPr="009B67BF">
              <w:t>S</w:t>
            </w:r>
          </w:p>
        </w:tc>
        <w:tc>
          <w:tcPr>
            <w:tcW w:w="4770" w:type="dxa"/>
            <w:shd w:val="clear" w:color="auto" w:fill="auto"/>
            <w:vAlign w:val="center"/>
          </w:tcPr>
          <w:p w:rsidR="007C43C7" w:rsidRPr="009B67BF" w:rsidRDefault="007C43C7" w:rsidP="00A74BFC">
            <w:pPr>
              <w:keepNext/>
              <w:keepLines/>
              <w:tabs>
                <w:tab w:val="left" w:pos="1440"/>
              </w:tabs>
              <w:spacing w:line="276" w:lineRule="auto"/>
            </w:pPr>
            <w:r w:rsidRPr="009B67BF">
              <w:t>Total Evaluated MWh Savings</w:t>
            </w:r>
          </w:p>
        </w:tc>
        <w:tc>
          <w:tcPr>
            <w:tcW w:w="3595" w:type="dxa"/>
            <w:shd w:val="clear" w:color="auto" w:fill="auto"/>
            <w:vAlign w:val="center"/>
          </w:tcPr>
          <w:p w:rsidR="007C43C7" w:rsidRPr="009B67BF" w:rsidRDefault="007C43C7" w:rsidP="00A74BFC">
            <w:pPr>
              <w:keepNext/>
              <w:keepLines/>
              <w:tabs>
                <w:tab w:val="left" w:pos="1440"/>
              </w:tabs>
              <w:spacing w:line="276" w:lineRule="auto"/>
            </w:pPr>
            <w:r w:rsidRPr="009B67BF">
              <w:t>Residential Portfolio Savings</w:t>
            </w:r>
          </w:p>
        </w:tc>
      </w:tr>
      <w:tr w:rsidR="007C43C7" w:rsidRPr="009B67BF" w:rsidTr="008B4578">
        <w:tc>
          <w:tcPr>
            <w:tcW w:w="985" w:type="dxa"/>
            <w:shd w:val="clear" w:color="auto" w:fill="auto"/>
            <w:vAlign w:val="center"/>
          </w:tcPr>
          <w:p w:rsidR="007C43C7" w:rsidRPr="009B67BF" w:rsidRDefault="007C43C7" w:rsidP="00A74BFC">
            <w:pPr>
              <w:keepNext/>
              <w:keepLines/>
              <w:tabs>
                <w:tab w:val="left" w:pos="1440"/>
              </w:tabs>
              <w:spacing w:line="276" w:lineRule="auto"/>
            </w:pPr>
            <w:r w:rsidRPr="009B67BF">
              <w:t>G</w:t>
            </w:r>
          </w:p>
        </w:tc>
        <w:tc>
          <w:tcPr>
            <w:tcW w:w="4770" w:type="dxa"/>
            <w:shd w:val="clear" w:color="auto" w:fill="auto"/>
            <w:vAlign w:val="center"/>
          </w:tcPr>
          <w:p w:rsidR="007C43C7" w:rsidRPr="009B67BF" w:rsidRDefault="007C43C7" w:rsidP="00A74BFC">
            <w:pPr>
              <w:keepNext/>
              <w:keepLines/>
              <w:tabs>
                <w:tab w:val="left" w:pos="1440"/>
              </w:tabs>
              <w:spacing w:line="276" w:lineRule="auto"/>
            </w:pPr>
            <w:r w:rsidRPr="009B67BF">
              <w:t>NPSO Spillover Rate</w:t>
            </w:r>
          </w:p>
        </w:tc>
        <w:tc>
          <w:tcPr>
            <w:tcW w:w="3595" w:type="dxa"/>
            <w:shd w:val="clear" w:color="auto" w:fill="auto"/>
            <w:vAlign w:val="center"/>
          </w:tcPr>
          <w:p w:rsidR="007C43C7" w:rsidRPr="009B67BF" w:rsidRDefault="007C43C7" w:rsidP="00A74BFC">
            <w:pPr>
              <w:keepNext/>
              <w:keepLines/>
              <w:tabs>
                <w:tab w:val="left" w:pos="1440"/>
              </w:tabs>
              <w:spacing w:line="276" w:lineRule="auto"/>
            </w:pPr>
            <w:r w:rsidRPr="009B67BF">
              <w:t>K ÷ S</w:t>
            </w:r>
          </w:p>
        </w:tc>
      </w:tr>
    </w:tbl>
    <w:p w:rsidR="007C43C7" w:rsidRPr="009B67BF" w:rsidRDefault="007C43C7" w:rsidP="007C43C7">
      <w:pPr>
        <w:rPr>
          <w:rFonts w:eastAsia="Franklin Gothic Book"/>
        </w:rPr>
      </w:pPr>
    </w:p>
    <w:p w:rsidR="00025223" w:rsidRDefault="00025223" w:rsidP="007C43C7">
      <w:pPr>
        <w:rPr>
          <w:rFonts w:eastAsia="Franklin Gothic Book"/>
        </w:rPr>
      </w:pPr>
    </w:p>
    <w:p w:rsidR="002C0C6A" w:rsidRPr="009B67BF" w:rsidRDefault="00FF0879" w:rsidP="00015AA1">
      <w:pPr>
        <w:pStyle w:val="Heading2"/>
        <w:rPr>
          <w:rFonts w:eastAsia="Franklin Gothic Book"/>
        </w:rPr>
      </w:pPr>
      <w:bookmarkStart w:id="105" w:name="_Toc441828628"/>
      <w:r w:rsidRPr="009B67BF">
        <w:rPr>
          <w:rFonts w:eastAsia="Franklin Gothic Book"/>
        </w:rPr>
        <w:t xml:space="preserve">Appliance Recycling </w:t>
      </w:r>
      <w:r w:rsidR="00BC7422">
        <w:rPr>
          <w:rFonts w:eastAsia="Franklin Gothic Book"/>
        </w:rPr>
        <w:t>Protocol</w:t>
      </w:r>
      <w:bookmarkEnd w:id="105"/>
    </w:p>
    <w:p w:rsidR="00201F72" w:rsidRDefault="00201F72" w:rsidP="00201F72">
      <w:pPr>
        <w:rPr>
          <w:rFonts w:eastAsia="Franklin Gothic Book"/>
        </w:rPr>
      </w:pPr>
      <w:r w:rsidRPr="0020381F">
        <w:rPr>
          <w:rFonts w:eastAsia="Franklin Gothic Book"/>
        </w:rPr>
        <w:t>Appliance recycling programs (ARPs) typically offer some mix of incentives and free pickups for the removal of old</w:t>
      </w:r>
      <w:r w:rsidR="00283CDB">
        <w:rPr>
          <w:rFonts w:eastAsia="Franklin Gothic Book"/>
        </w:rPr>
        <w:t xml:space="preserve"> </w:t>
      </w:r>
      <w:r w:rsidRPr="0020381F">
        <w:rPr>
          <w:rFonts w:eastAsia="Franklin Gothic Book"/>
        </w:rPr>
        <w:t>but</w:t>
      </w:r>
      <w:r w:rsidR="00283CDB">
        <w:rPr>
          <w:rFonts w:eastAsia="Franklin Gothic Book"/>
        </w:rPr>
        <w:t xml:space="preserve"> </w:t>
      </w:r>
      <w:r w:rsidRPr="0020381F">
        <w:rPr>
          <w:rFonts w:eastAsia="Franklin Gothic Book"/>
        </w:rPr>
        <w:t>operable refrigerators, freezers, or room air conditioners. These programs encourage consumers to undertake the following:</w:t>
      </w:r>
    </w:p>
    <w:p w:rsidR="00201F72" w:rsidRDefault="00201F72" w:rsidP="00201F72">
      <w:pPr>
        <w:rPr>
          <w:rFonts w:eastAsia="Franklin Gothic Book"/>
        </w:rPr>
      </w:pPr>
    </w:p>
    <w:p w:rsidR="00201F72" w:rsidRDefault="00201F72" w:rsidP="005C3C62">
      <w:pPr>
        <w:pStyle w:val="ListParagraph"/>
        <w:numPr>
          <w:ilvl w:val="0"/>
          <w:numId w:val="58"/>
        </w:numPr>
        <w:contextualSpacing w:val="0"/>
      </w:pPr>
      <w:r w:rsidRPr="0020381F">
        <w:t>Discontinue use of secondary or inefficient appliances;</w:t>
      </w:r>
    </w:p>
    <w:p w:rsidR="00201F72" w:rsidRDefault="00201F72" w:rsidP="005C3C62">
      <w:pPr>
        <w:pStyle w:val="ListParagraph"/>
        <w:numPr>
          <w:ilvl w:val="0"/>
          <w:numId w:val="58"/>
        </w:numPr>
        <w:contextualSpacing w:val="0"/>
      </w:pPr>
      <w:r w:rsidRPr="0020381F">
        <w:t xml:space="preserve">Relinquish appliances previously used as primary units upon their replacement (rather than keeping the old appliance as a secondary unit); and </w:t>
      </w:r>
    </w:p>
    <w:p w:rsidR="00201F72" w:rsidRDefault="00201F72" w:rsidP="005C3C62">
      <w:pPr>
        <w:pStyle w:val="ListParagraph"/>
        <w:numPr>
          <w:ilvl w:val="0"/>
          <w:numId w:val="58"/>
        </w:numPr>
        <w:contextualSpacing w:val="0"/>
      </w:pPr>
      <w:r w:rsidRPr="0020381F">
        <w:t>Prevent the continued use of old appliances in other households through direct transfers (i.e., giving it away or selling it) or indirect transfers (resale in the used appliance market).</w:t>
      </w:r>
    </w:p>
    <w:p w:rsidR="00201F72" w:rsidRDefault="00201F72" w:rsidP="00201F72"/>
    <w:p w:rsidR="00201F72" w:rsidRDefault="00201F72" w:rsidP="00201F72">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The basic and enhanced methods </w:t>
      </w:r>
      <w:r w:rsidR="00283CDB" w:rsidRPr="0020381F">
        <w:rPr>
          <w:rFonts w:eastAsia="Franklin Gothic Book"/>
        </w:rPr>
        <w:t xml:space="preserve">are </w:t>
      </w:r>
      <w:r w:rsidRPr="0020381F">
        <w:rPr>
          <w:rFonts w:eastAsia="Franklin Gothic Book"/>
        </w:rPr>
        <w:t>described next.</w:t>
      </w:r>
    </w:p>
    <w:p w:rsidR="00201F72" w:rsidRDefault="00201F72" w:rsidP="00201F72">
      <w:pPr>
        <w:rPr>
          <w:rFonts w:eastAsia="Franklin Gothic Book"/>
        </w:rPr>
      </w:pPr>
    </w:p>
    <w:p w:rsidR="00201F72" w:rsidRDefault="00201F72" w:rsidP="00201F72">
      <w:pPr>
        <w:pStyle w:val="Heading3"/>
      </w:pPr>
      <w:bookmarkStart w:id="106" w:name="_Toc441828629"/>
      <w:r w:rsidRPr="0020381F">
        <w:t>Basic Method</w:t>
      </w:r>
      <w:bookmarkEnd w:id="106"/>
    </w:p>
    <w:p w:rsidR="00201F72" w:rsidRDefault="00201F72" w:rsidP="00201F72">
      <w:pPr>
        <w:pStyle w:val="Heading4"/>
      </w:pPr>
      <w:r w:rsidRPr="0020381F">
        <w:t>Free Ridership</w:t>
      </w:r>
    </w:p>
    <w:p w:rsidR="00201F72" w:rsidRDefault="00201F72" w:rsidP="00201F72">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In general, independent of program intervention, participating appliances would have been subject to one of the following options:</w:t>
      </w:r>
    </w:p>
    <w:p w:rsidR="00201F72" w:rsidRDefault="00201F72" w:rsidP="00201F72">
      <w:pPr>
        <w:rPr>
          <w:rFonts w:eastAsia="Franklin Gothic Book"/>
        </w:rPr>
      </w:pPr>
    </w:p>
    <w:p w:rsidR="00201F72" w:rsidRPr="008F14A1" w:rsidRDefault="00201F72" w:rsidP="005C3C62">
      <w:pPr>
        <w:pStyle w:val="ListParagraph"/>
        <w:numPr>
          <w:ilvl w:val="0"/>
          <w:numId w:val="65"/>
        </w:numPr>
        <w:contextualSpacing w:val="0"/>
        <w:rPr>
          <w:rFonts w:eastAsia="Franklin Gothic Book"/>
        </w:rPr>
      </w:pPr>
      <w:r w:rsidRPr="008F14A1">
        <w:rPr>
          <w:rFonts w:eastAsia="Franklin Gothic Book"/>
        </w:rPr>
        <w:t>The appliance would have been kept by the participating household.</w:t>
      </w:r>
    </w:p>
    <w:p w:rsidR="00201F72" w:rsidRPr="008F14A1" w:rsidRDefault="00201F72" w:rsidP="005C3C62">
      <w:pPr>
        <w:pStyle w:val="ListParagraph"/>
        <w:numPr>
          <w:ilvl w:val="0"/>
          <w:numId w:val="65"/>
        </w:numPr>
        <w:contextualSpacing w:val="0"/>
        <w:rPr>
          <w:rFonts w:eastAsia="Franklin Gothic Book"/>
        </w:rPr>
      </w:pPr>
      <w:r w:rsidRPr="008F14A1">
        <w:rPr>
          <w:rFonts w:eastAsia="Franklin Gothic Book"/>
        </w:rPr>
        <w:t>The appliance would have been discarded in a way that transfers the unit to another customer for continued use.</w:t>
      </w:r>
    </w:p>
    <w:p w:rsidR="00201F72" w:rsidRPr="008F14A1" w:rsidRDefault="00201F72" w:rsidP="005C3C62">
      <w:pPr>
        <w:pStyle w:val="ListParagraph"/>
        <w:numPr>
          <w:ilvl w:val="0"/>
          <w:numId w:val="65"/>
        </w:numPr>
        <w:contextualSpacing w:val="0"/>
        <w:rPr>
          <w:rFonts w:eastAsia="Franklin Gothic Book"/>
        </w:rPr>
      </w:pPr>
      <w:r w:rsidRPr="008F14A1">
        <w:rPr>
          <w:rFonts w:eastAsia="Franklin Gothic Book"/>
        </w:rPr>
        <w:t xml:space="preserve">The appliance would have been discarded in a way that would have permanently removed the unit </w:t>
      </w:r>
      <w:r w:rsidR="0083029F">
        <w:rPr>
          <w:rFonts w:eastAsia="Franklin Gothic Book"/>
        </w:rPr>
        <w:br/>
      </w:r>
      <w:r w:rsidRPr="008F14A1">
        <w:rPr>
          <w:rFonts w:eastAsia="Franklin Gothic Book"/>
        </w:rPr>
        <w:t>from service.</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potential induced replacement and secondary market impacts, both described below.</w:t>
      </w:r>
    </w:p>
    <w:p w:rsidR="00201F72" w:rsidRDefault="00201F72" w:rsidP="006D168B">
      <w:pPr>
        <w:pStyle w:val="Heading5"/>
      </w:pPr>
      <w:r w:rsidRPr="0020381F">
        <w:t>Data Collection</w:t>
      </w:r>
    </w:p>
    <w:p w:rsidR="00201F72" w:rsidRDefault="00201F72" w:rsidP="00201F72">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00283CDB">
        <w:rPr>
          <w:rFonts w:eastAsia="Franklin Gothic Book"/>
        </w:rPr>
        <w:br/>
      </w:r>
      <w:r w:rsidRPr="0020381F">
        <w:rPr>
          <w:rFonts w:eastAsia="Franklin Gothic Book"/>
        </w:rPr>
        <w:t>as follows:</w:t>
      </w:r>
    </w:p>
    <w:p w:rsidR="00201F72" w:rsidRDefault="00201F72" w:rsidP="00201F72">
      <w:pPr>
        <w:rPr>
          <w:rFonts w:eastAsia="Franklin Gothic Book"/>
        </w:rPr>
      </w:pP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Kept the appliance.</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Sold the appliance to a private party (either an acquaintance or through a posted advertisement).</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Sold or gave the appliance to a used-appliance dealer.</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Gave the appliance to a private party, such as a friend or neighbor.</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Gave the appliance to a charity organization, such as Goodwill Industries or a church.</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Had the appliance removed by the dealer from whom the new or replacement appliance was obtained.</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Hauled the appliance to a landfill or recycling center.</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Hired someone else to haul the appliance away for junking, dumping, or recycling.</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Additional, follow-up questions will be included to validate the viability of all responses.</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Next</w:t>
      </w:r>
      <w:r w:rsidR="00073F4E">
        <w:rPr>
          <w:rFonts w:eastAsia="Franklin Gothic Book"/>
        </w:rPr>
        <w:t>,</w:t>
      </w:r>
      <w:r w:rsidRPr="0020381F">
        <w:rPr>
          <w:rFonts w:eastAsia="Franklin Gothic Book"/>
        </w:rPr>
        <w:t xml:space="preserve"> evaluators will assess whether each participant’s final response indicates free ridership</w:t>
      </w:r>
      <w:r w:rsidR="00073F4E">
        <w:rPr>
          <w:rFonts w:eastAsia="Franklin Gothic Book"/>
        </w:rPr>
        <w:t>:</w:t>
      </w:r>
    </w:p>
    <w:p w:rsidR="00201F72" w:rsidRDefault="00201F72" w:rsidP="00201F72">
      <w:pPr>
        <w:rPr>
          <w:rFonts w:eastAsia="Franklin Gothic Book"/>
        </w:rPr>
      </w:pPr>
    </w:p>
    <w:p w:rsidR="00201F72" w:rsidRPr="00C34F25" w:rsidRDefault="00201F72" w:rsidP="005C3C62">
      <w:pPr>
        <w:pStyle w:val="ListParagraph"/>
        <w:numPr>
          <w:ilvl w:val="0"/>
          <w:numId w:val="60"/>
        </w:numPr>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rsidR="00201F72" w:rsidRDefault="00201F72" w:rsidP="00201F72">
      <w:pPr>
        <w:rPr>
          <w:rFonts w:eastAsia="Franklin Gothic Book"/>
        </w:rPr>
      </w:pPr>
    </w:p>
    <w:p w:rsidR="00201F72" w:rsidRPr="00C34F25" w:rsidRDefault="00201F72" w:rsidP="005C3C62">
      <w:pPr>
        <w:pStyle w:val="ListParagraph"/>
        <w:numPr>
          <w:ilvl w:val="0"/>
          <w:numId w:val="60"/>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sidR="00661756">
        <w:rPr>
          <w:rFonts w:eastAsia="Franklin Gothic Book"/>
        </w:rPr>
        <w:t>program administrato</w:t>
      </w:r>
      <w:r w:rsidR="00661756" w:rsidRPr="00661756">
        <w:rPr>
          <w:rFonts w:eastAsia="Franklin Gothic Book"/>
        </w:rPr>
        <w:t>r</w:t>
      </w:r>
      <w:r w:rsidRPr="00C34F25">
        <w:rPr>
          <w:rFonts w:eastAsia="Franklin Gothic Book"/>
        </w:rPr>
        <w:t>’s service territory (“I would have given it to a family member, neighbor, or friend to use”).</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00CF66A1">
        <w:rPr>
          <w:rFonts w:eastAsia="Franklin Gothic Book"/>
        </w:rPr>
        <w:t>.</w:t>
      </w:r>
      <w:r w:rsidRPr="00B31077">
        <w:rPr>
          <w:rFonts w:eastAsia="Franklin Gothic Book"/>
          <w:vertAlign w:val="superscript"/>
        </w:rPr>
        <w:footnoteReference w:id="16"/>
      </w:r>
    </w:p>
    <w:p w:rsidR="00201F72" w:rsidRDefault="00201F72" w:rsidP="00201F72">
      <w:pPr>
        <w:rPr>
          <w:rFonts w:eastAsia="Franklin Gothic Book"/>
        </w:rPr>
      </w:pPr>
    </w:p>
    <w:p w:rsidR="00201F72" w:rsidRDefault="00201F72" w:rsidP="00201F72">
      <w:pPr>
        <w:pStyle w:val="Heading4"/>
      </w:pPr>
      <w:bookmarkStart w:id="107" w:name="_Toc411554707"/>
      <w:r w:rsidRPr="0020381F">
        <w:t>Secondary Market Impacts</w:t>
      </w:r>
      <w:bookmarkEnd w:id="107"/>
    </w:p>
    <w:p w:rsidR="00201F72" w:rsidRDefault="00201F72" w:rsidP="00201F72">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sidR="00073F4E">
        <w:rPr>
          <w:rFonts w:eastAsia="Franklin Gothic Book"/>
        </w:rPr>
        <w:t xml:space="preserve">Such </w:t>
      </w:r>
      <w:r w:rsidRPr="0020381F">
        <w:rPr>
          <w:rFonts w:eastAsia="Franklin Gothic Book"/>
        </w:rPr>
        <w:t>would-be acquirers could:</w:t>
      </w:r>
    </w:p>
    <w:p w:rsidR="00201F72" w:rsidRDefault="00201F72" w:rsidP="00201F72">
      <w:pPr>
        <w:rPr>
          <w:rFonts w:eastAsia="Franklin Gothic Book"/>
        </w:rPr>
      </w:pPr>
    </w:p>
    <w:p w:rsidR="00201F72" w:rsidRPr="00C34F25" w:rsidRDefault="00201F72" w:rsidP="005C3C62">
      <w:pPr>
        <w:pStyle w:val="ListParagraph"/>
        <w:numPr>
          <w:ilvl w:val="0"/>
          <w:numId w:val="61"/>
        </w:numPr>
        <w:contextualSpacing w:val="0"/>
        <w:rPr>
          <w:rFonts w:eastAsia="Franklin Gothic Book"/>
        </w:rPr>
      </w:pPr>
      <w:r w:rsidRPr="00C34F25">
        <w:rPr>
          <w:rFonts w:eastAsia="Franklin Gothic Book"/>
        </w:rPr>
        <w:t>Not purchase/acquire another unit.</w:t>
      </w:r>
    </w:p>
    <w:p w:rsidR="00201F72" w:rsidRPr="00C34F25" w:rsidRDefault="00201F72" w:rsidP="005C3C62">
      <w:pPr>
        <w:pStyle w:val="ListParagraph"/>
        <w:numPr>
          <w:ilvl w:val="0"/>
          <w:numId w:val="61"/>
        </w:numPr>
        <w:contextualSpacing w:val="0"/>
        <w:rPr>
          <w:rFonts w:eastAsia="Franklin Gothic Book"/>
        </w:rPr>
      </w:pPr>
      <w:r w:rsidRPr="00C34F25">
        <w:rPr>
          <w:rFonts w:eastAsia="Franklin Gothic Book"/>
        </w:rPr>
        <w:t>Purchase/acquire another used unit.</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Adjustments to savings based on these factors are referred to as the program’s secondary market impacts.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rsidR="00201F72" w:rsidRDefault="00201F72" w:rsidP="00201F72">
      <w:pPr>
        <w:rPr>
          <w:rFonts w:eastAsia="Franklin Gothic Book"/>
        </w:rPr>
      </w:pPr>
    </w:p>
    <w:p w:rsidR="00201F72" w:rsidRDefault="00201F72" w:rsidP="00201F72">
      <w:pPr>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 xml:space="preserve">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w:t>
      </w:r>
      <w:proofErr w:type="gramStart"/>
      <w:r w:rsidRPr="0020381F">
        <w:rPr>
          <w:rFonts w:eastAsia="Franklin Gothic Book"/>
        </w:rPr>
        <w:t>necessity,</w:t>
      </w:r>
      <w:proofErr w:type="gramEnd"/>
      <w:r w:rsidRPr="0020381F">
        <w:rPr>
          <w:rFonts w:eastAsia="Franklin Gothic Book"/>
        </w:rPr>
        <w:t xml:space="preserve"> the potential acquirer would not seek out an alternate unit.)</w:t>
      </w:r>
    </w:p>
    <w:p w:rsidR="00201F72" w:rsidRDefault="00201F72" w:rsidP="002B13A9">
      <w:pPr>
        <w:rPr>
          <w:rFonts w:eastAsia="Franklin Gothic Book"/>
        </w:rPr>
      </w:pPr>
    </w:p>
    <w:p w:rsidR="00201F72" w:rsidRDefault="00201F72" w:rsidP="00201F72">
      <w:pPr>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rsidR="00201F72" w:rsidRDefault="00201F72" w:rsidP="002B13A9">
      <w:pPr>
        <w:rPr>
          <w:rFonts w:eastAsia="Franklin Gothic Book"/>
        </w:rPr>
      </w:pPr>
    </w:p>
    <w:p w:rsidR="00201F72" w:rsidRDefault="00201F72" w:rsidP="00201F72">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The evaluators will assume Possibility C unless primary research within a </w:t>
      </w:r>
      <w:r w:rsidR="00661756">
        <w:rPr>
          <w:rFonts w:eastAsia="Franklin Gothic Book"/>
        </w:rPr>
        <w:t>program administrato</w:t>
      </w:r>
      <w:r w:rsidR="00661756" w:rsidRPr="00661756">
        <w:rPr>
          <w:rFonts w:eastAsia="Franklin Gothic Book"/>
        </w:rPr>
        <w:t>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rsidR="00201F72" w:rsidRDefault="00201F72" w:rsidP="00201F72">
      <w:pPr>
        <w:rPr>
          <w:rFonts w:eastAsia="Franklin Gothic Book"/>
        </w:rPr>
      </w:pPr>
    </w:p>
    <w:p w:rsidR="00201F72" w:rsidRDefault="00201F72" w:rsidP="00201F72">
      <w:pPr>
        <w:rPr>
          <w:rFonts w:eastAsia="Franklin Gothic Book"/>
        </w:rPr>
      </w:pPr>
    </w:p>
    <w:p w:rsidR="00201F72" w:rsidRDefault="00201F72" w:rsidP="00201F72">
      <w:pPr>
        <w:pStyle w:val="Heading4"/>
      </w:pPr>
      <w:bookmarkStart w:id="108" w:name="_Toc411554708"/>
      <w:r w:rsidRPr="0020381F">
        <w:t>Induced Replacement</w:t>
      </w:r>
      <w:bookmarkEnd w:id="108"/>
    </w:p>
    <w:p w:rsidR="00201F72" w:rsidRDefault="00201F72" w:rsidP="00201F72">
      <w:pPr>
        <w:rPr>
          <w:rFonts w:eastAsia="Franklin Gothic Book"/>
        </w:rPr>
      </w:pPr>
      <w:r w:rsidRPr="0020381F">
        <w:rPr>
          <w:rFonts w:eastAsia="Franklin Gothic Book"/>
        </w:rPr>
        <w:t xml:space="preserve">If, however, the unit would have been kept by the participating household, the next question is whether the appliance was replaced and, if so, whether the household would have replaced the appliance regardless of </w:t>
      </w:r>
      <w:r w:rsidR="00073F4E">
        <w:rPr>
          <w:rFonts w:eastAsia="Franklin Gothic Book"/>
        </w:rPr>
        <w:br/>
      </w:r>
      <w:r w:rsidRPr="0020381F">
        <w:rPr>
          <w:rFonts w:eastAsia="Franklin Gothic Book"/>
        </w:rPr>
        <w:t xml:space="preserve">the program.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The purchase of a refrigerator in conjunction with program participation does not necessarily indicate induced replacement. (The refrigerator market is continuously replacing older refrigerators with new units, independent of any programmatic effects.) However, if a customer would have not purchased the replacement unit (put another appliance on the grid) in the absence of the program, the net program savings should reflect this fact. This is, in effect, akin to negative spillover and will be used to adjust net program savings downward.</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Estimating the proportion of households induced to replace their appliance should be done through participant surveys. As an example, participants could be asked, “Would you have purchased your replacement refrigerator if the recycling program had not been offered?”</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Because an incentive ranging from $35 to $50 is unlikely to be sufficient motivation for purchasing an otherwise-unplanned replacement unit (which can cost $500 to $2,000), it is critical that evaluators include a follow-up question. That question should confirm the participants’ assertions that the program alone caused them to replace their refrigerator. For example, participants could be asked, “Let me be sure I understand correctly. Are you saying that you chose to purchase a new appliance because of the appliance recycling program, or are you saying that you would have purchased the new appliance regardless of the program?”</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When assessing participant survey responses to calculate induced replacement, evaluators will consider the appliance recycled through the program as well as the participant’s stated intentions in the absence of the program. For example, if customers indicate they would have discarded their primary refrigerator independent of the program, it is not possible that the replacement was induced (because it is extremely unlikely the participant would live without a primary refrigerator). Induced replacement is a viable response for all other usage types and stated intention combinations.</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As one might expect, previous evaluations have shown the number of induced replacements to be considerably smaller than the number of naturally occurring replacements unrelated to the program. Once the number of induced replacements is determined, this information is combined with the energy consumption replacement appliance to determine the total energy consumption induced by the program (on a per-unit basis).</w:t>
      </w:r>
    </w:p>
    <w:p w:rsidR="00201F72" w:rsidRDefault="00201F72" w:rsidP="00201F72">
      <w:pPr>
        <w:rPr>
          <w:rFonts w:eastAsia="Franklin Gothic Book"/>
        </w:rPr>
      </w:pPr>
    </w:p>
    <w:p w:rsidR="00201F72" w:rsidRDefault="00201F72" w:rsidP="00201F72">
      <w:pPr>
        <w:pStyle w:val="Heading4"/>
      </w:pPr>
      <w:bookmarkStart w:id="109" w:name="_Toc411554709"/>
      <w:r w:rsidRPr="0020381F">
        <w:t>Integrating Free Ridership, Secondary Market Impacts, and Induced Replacement</w:t>
      </w:r>
      <w:bookmarkEnd w:id="109"/>
    </w:p>
    <w:p w:rsidR="00201F72" w:rsidRDefault="00201F72" w:rsidP="00201F72">
      <w:pPr>
        <w:rPr>
          <w:rFonts w:eastAsia="Franklin Gothic Book"/>
        </w:rPr>
      </w:pPr>
      <w:r w:rsidRPr="0020381F">
        <w:rPr>
          <w:rFonts w:eastAsia="Franklin Gothic Book"/>
        </w:rPr>
        <w:t xml:space="preserve">The flow chart shown in </w:t>
      </w:r>
      <w:r w:rsidRPr="0020381F">
        <w:rPr>
          <w:rFonts w:eastAsia="Franklin Gothic Book"/>
        </w:rPr>
        <w:fldChar w:fldCharType="begin"/>
      </w:r>
      <w:r w:rsidRPr="0020381F">
        <w:rPr>
          <w:rFonts w:eastAsia="Franklin Gothic Book"/>
        </w:rPr>
        <w:instrText xml:space="preserve"> REF _Ref409364609 \h  \* MERGEFORMAT </w:instrText>
      </w:r>
      <w:r w:rsidRPr="0020381F">
        <w:rPr>
          <w:rFonts w:eastAsia="Franklin Gothic Book"/>
        </w:rPr>
      </w:r>
      <w:r w:rsidRPr="0020381F">
        <w:rPr>
          <w:rFonts w:eastAsia="Franklin Gothic Book"/>
        </w:rPr>
        <w:fldChar w:fldCharType="separate"/>
      </w:r>
      <w:r w:rsidR="00673E06" w:rsidRPr="00DA6F8C">
        <w:rPr>
          <w:rFonts w:eastAsia="Franklin Gothic Book"/>
        </w:rPr>
        <w:t>Figure 4</w:t>
      </w:r>
      <w:r w:rsidR="00673E06" w:rsidRPr="00DA6F8C">
        <w:rPr>
          <w:rFonts w:eastAsia="Franklin Gothic Book"/>
        </w:rPr>
        <w:noBreakHyphen/>
        <w:t>2</w:t>
      </w:r>
      <w:r w:rsidRPr="0020381F">
        <w:rPr>
          <w:rFonts w:eastAsia="Franklin Gothic Book"/>
        </w:rPr>
        <w:fldChar w:fldCharType="end"/>
      </w:r>
      <w:r w:rsidRPr="0020381F">
        <w:rPr>
          <w:rFonts w:eastAsia="Franklin Gothic Book"/>
        </w:rPr>
        <w:t xml:space="preserve"> illustrates how net savings will be derived for an ARP. As shown, below, expected savings fall into four different scenarios.</w:t>
      </w:r>
    </w:p>
    <w:p w:rsidR="00201F72" w:rsidRDefault="00201F72" w:rsidP="00201F72">
      <w:pPr>
        <w:rPr>
          <w:rFonts w:eastAsia="Franklin Gothic Book"/>
        </w:rPr>
      </w:pPr>
    </w:p>
    <w:p w:rsidR="00201F72" w:rsidRDefault="008F14A1" w:rsidP="008F14A1">
      <w:pPr>
        <w:pStyle w:val="Caption"/>
        <w:rPr>
          <w:rFonts w:eastAsia="Franklin Gothic Book"/>
        </w:rPr>
      </w:pPr>
      <w:bookmarkStart w:id="110" w:name="_Ref409364609"/>
      <w:bookmarkStart w:id="111" w:name="_Toc411599507"/>
      <w:bookmarkStart w:id="112" w:name="_Toc441828675"/>
      <w:proofErr w:type="gramStart"/>
      <w:r>
        <w:t xml:space="preserve">Figure </w:t>
      </w:r>
      <w:fldSimple w:instr=" STYLEREF 1 \s ">
        <w:r w:rsidR="00673E06">
          <w:rPr>
            <w:noProof/>
          </w:rPr>
          <w:t>4</w:t>
        </w:r>
      </w:fldSimple>
      <w:r w:rsidR="006D1F0A">
        <w:noBreakHyphen/>
      </w:r>
      <w:fldSimple w:instr=" SEQ Figure \* ARABIC \s 1 ">
        <w:r w:rsidR="00673E06">
          <w:rPr>
            <w:noProof/>
          </w:rPr>
          <w:t>2</w:t>
        </w:r>
      </w:fldSimple>
      <w:bookmarkEnd w:id="110"/>
      <w:r w:rsidR="00201F72" w:rsidRPr="0020381F">
        <w:rPr>
          <w:rFonts w:eastAsia="Franklin Gothic Book"/>
        </w:rPr>
        <w:t>.</w:t>
      </w:r>
      <w:proofErr w:type="gramEnd"/>
      <w:r w:rsidR="00201F72" w:rsidRPr="0020381F">
        <w:rPr>
          <w:rFonts w:eastAsia="Franklin Gothic Book"/>
        </w:rPr>
        <w:t xml:space="preserve"> Appliance Retirement Scenarios</w:t>
      </w:r>
      <w:bookmarkEnd w:id="111"/>
      <w:bookmarkEnd w:id="112"/>
    </w:p>
    <w:p w:rsidR="00201F72" w:rsidRDefault="00201F72" w:rsidP="00201F72">
      <w:pPr>
        <w:rPr>
          <w:rFonts w:eastAsia="Franklin Gothic Book"/>
        </w:rPr>
      </w:pPr>
      <w:r w:rsidRPr="0020381F">
        <w:rPr>
          <w:rFonts w:eastAsia="Franklin Gothic Book"/>
          <w:noProof/>
        </w:rPr>
        <w:drawing>
          <wp:inline distT="0" distB="0" distL="0" distR="0" wp14:anchorId="393FCE39" wp14:editId="5FD74170">
            <wp:extent cx="5943600" cy="494080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0122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940808"/>
                    </a:xfrm>
                    <a:prstGeom prst="rect">
                      <a:avLst/>
                    </a:prstGeom>
                  </pic:spPr>
                </pic:pic>
              </a:graphicData>
            </a:graphic>
          </wp:inline>
        </w:drawing>
      </w:r>
    </w:p>
    <w:p w:rsidR="00201F72" w:rsidRDefault="00201F72" w:rsidP="00201F72">
      <w:pPr>
        <w:rPr>
          <w:rFonts w:eastAsia="Franklin Gothic Book"/>
        </w:rPr>
      </w:pPr>
      <w:r w:rsidRPr="0020381F">
        <w:rPr>
          <w:rFonts w:eastAsia="Franklin Gothic Book"/>
        </w:rPr>
        <w:t xml:space="preserve">Source: Adapted from the Pennsylvania Statewide Evaluator Common Approach for Measuring Net Savings for Appliance Retirement Programs, Guidance Memo-026, </w:t>
      </w:r>
      <w:proofErr w:type="gramStart"/>
      <w:r w:rsidRPr="0020381F">
        <w:rPr>
          <w:rFonts w:eastAsia="Franklin Gothic Book"/>
        </w:rPr>
        <w:t>March</w:t>
      </w:r>
      <w:proofErr w:type="gramEnd"/>
      <w:r w:rsidRPr="0020381F">
        <w:rPr>
          <w:rFonts w:eastAsia="Franklin Gothic Book"/>
        </w:rPr>
        <w:t xml:space="preserve"> 14, 2014.</w:t>
      </w:r>
    </w:p>
    <w:p w:rsidR="00201F72" w:rsidRDefault="00201F72" w:rsidP="00201F72">
      <w:pPr>
        <w:rPr>
          <w:rFonts w:eastAsia="Franklin Gothic Book"/>
        </w:rPr>
      </w:pPr>
    </w:p>
    <w:p w:rsidR="00201F72" w:rsidRDefault="00201F72" w:rsidP="00201F72">
      <w:pPr>
        <w:pStyle w:val="Heading4"/>
      </w:pPr>
      <w:r w:rsidRPr="0020381F">
        <w:t>Scoring Algorithm</w:t>
      </w:r>
    </w:p>
    <w:p w:rsidR="00201F72" w:rsidRDefault="00201F72" w:rsidP="00201F72">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rsidR="00201F72" w:rsidRDefault="00201F72" w:rsidP="00201F72">
      <w:pPr>
        <w:rPr>
          <w:rFonts w:eastAsia="Franklin Gothic Book"/>
        </w:rPr>
      </w:pPr>
    </w:p>
    <w:p w:rsidR="004D09FF" w:rsidRDefault="004D09FF" w:rsidP="004D09FF">
      <w:pPr>
        <w:pStyle w:val="Caption"/>
        <w:rPr>
          <w:rFonts w:eastAsia="Franklin Gothic Book"/>
        </w:rPr>
      </w:pPr>
    </w:p>
    <w:p w:rsidR="00201F72" w:rsidRDefault="00201F72" w:rsidP="00201F72">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rsidR="00201F72" w:rsidRDefault="00201F72" w:rsidP="00201F72"/>
    <w:p w:rsidR="00201F72" w:rsidRDefault="00201F72" w:rsidP="00201F72">
      <w:pPr>
        <w:rPr>
          <w:rFonts w:eastAsia="Franklin Gothic Book"/>
        </w:rPr>
      </w:pPr>
      <w:r w:rsidRPr="0020381F">
        <w:rPr>
          <w:rFonts w:eastAsia="Franklin Gothic Book"/>
        </w:rPr>
        <w:fldChar w:fldCharType="begin"/>
      </w:r>
      <w:r w:rsidRPr="0020381F">
        <w:rPr>
          <w:rFonts w:eastAsia="Franklin Gothic Book"/>
        </w:rPr>
        <w:instrText xml:space="preserve"> REF _Ref430857026 \h  \* MERGEFORMAT </w:instrText>
      </w:r>
      <w:r w:rsidRPr="0020381F">
        <w:rPr>
          <w:rFonts w:eastAsia="Franklin Gothic Book"/>
        </w:rPr>
      </w:r>
      <w:r w:rsidRPr="0020381F">
        <w:rPr>
          <w:rFonts w:eastAsia="Franklin Gothic Book"/>
        </w:rPr>
        <w:fldChar w:fldCharType="separate"/>
      </w:r>
      <w:r w:rsidR="00673E06">
        <w:t>Table 4</w:t>
      </w:r>
      <w:r w:rsidR="00673E06">
        <w:noBreakHyphen/>
        <w:t>4</w:t>
      </w:r>
      <w:r w:rsidRPr="0020381F">
        <w:rPr>
          <w:rFonts w:eastAsia="Franklin Gothic Book"/>
        </w:rPr>
        <w:fldChar w:fldCharType="end"/>
      </w:r>
      <w:r w:rsidRPr="0020381F">
        <w:rPr>
          <w:rFonts w:eastAsia="Franklin Gothic Book"/>
        </w:rPr>
        <w:t xml:space="preserve"> demonstrates the proportion of a sample population classified into each of the </w:t>
      </w:r>
      <w:r w:rsidR="00F96554">
        <w:rPr>
          <w:rFonts w:eastAsia="Franklin Gothic Book"/>
        </w:rPr>
        <w:t>eight</w:t>
      </w:r>
      <w:r w:rsidRPr="0020381F">
        <w:rPr>
          <w:rFonts w:eastAsia="Franklin Gothic Book"/>
        </w:rPr>
        <w:t xml:space="preserve"> potential </w:t>
      </w:r>
      <w:r w:rsidR="00F96554">
        <w:rPr>
          <w:rFonts w:eastAsia="Franklin Gothic Book"/>
        </w:rPr>
        <w:t xml:space="preserve">(Tertiary Classification) </w:t>
      </w:r>
      <w:r w:rsidRPr="0020381F">
        <w:rPr>
          <w:rFonts w:eastAsia="Franklin Gothic Book"/>
        </w:rPr>
        <w:t>categories and the resulting weighted net savings.</w:t>
      </w:r>
    </w:p>
    <w:p w:rsidR="00201F72" w:rsidRDefault="00201F72" w:rsidP="00201F72">
      <w:pPr>
        <w:rPr>
          <w:rFonts w:eastAsia="Franklin Gothic Book"/>
        </w:rPr>
      </w:pPr>
    </w:p>
    <w:p w:rsidR="00201F72" w:rsidRPr="0020381F" w:rsidRDefault="008F14A1" w:rsidP="006761D1">
      <w:pPr>
        <w:pStyle w:val="Caption"/>
        <w:pageBreakBefore/>
        <w:rPr>
          <w:rFonts w:eastAsia="Franklin Gothic Book"/>
        </w:rPr>
      </w:pPr>
      <w:bookmarkStart w:id="113" w:name="_Ref408483541"/>
      <w:bookmarkStart w:id="114" w:name="_Ref430857026"/>
      <w:bookmarkStart w:id="115" w:name="_Toc411599468"/>
      <w:bookmarkStart w:id="116" w:name="_Toc441828691"/>
      <w:proofErr w:type="gramStart"/>
      <w:r>
        <w:t xml:space="preserve">Table </w:t>
      </w:r>
      <w:fldSimple w:instr=" STYLEREF 1 \s ">
        <w:r w:rsidR="00673E06">
          <w:rPr>
            <w:noProof/>
          </w:rPr>
          <w:t>4</w:t>
        </w:r>
      </w:fldSimple>
      <w:r w:rsidR="00174F7C">
        <w:noBreakHyphen/>
      </w:r>
      <w:fldSimple w:instr=" SEQ Table \* ARABIC \s 1 ">
        <w:r w:rsidR="00673E06">
          <w:rPr>
            <w:noProof/>
          </w:rPr>
          <w:t>4</w:t>
        </w:r>
      </w:fldSimple>
      <w:bookmarkEnd w:id="113"/>
      <w:bookmarkEnd w:id="114"/>
      <w:r w:rsidR="00201F72" w:rsidRPr="0020381F">
        <w:rPr>
          <w:rFonts w:eastAsia="Franklin Gothic Book"/>
        </w:rPr>
        <w:t>.</w:t>
      </w:r>
      <w:proofErr w:type="gramEnd"/>
      <w:r w:rsidR="00201F72" w:rsidRPr="0020381F">
        <w:rPr>
          <w:rFonts w:eastAsia="Franklin Gothic Book"/>
        </w:rPr>
        <w:t xml:space="preserve"> Net Savings Example for a Sample Population*</w:t>
      </w:r>
      <w:bookmarkEnd w:id="115"/>
      <w:bookmarkEnd w:id="116"/>
    </w:p>
    <w:tbl>
      <w:tblPr>
        <w:tblStyle w:val="GridTable1Light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620"/>
        <w:gridCol w:w="1237"/>
        <w:gridCol w:w="1193"/>
        <w:gridCol w:w="1080"/>
        <w:gridCol w:w="1008"/>
      </w:tblGrid>
      <w:tr w:rsidR="00201F72" w:rsidRPr="0020381F" w:rsidTr="008B4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tcBorders>
              <w:bottom w:val="none" w:sz="0" w:space="0" w:color="auto"/>
            </w:tcBorders>
            <w:shd w:val="clear" w:color="auto" w:fill="auto"/>
            <w:noWrap/>
            <w:vAlign w:val="center"/>
            <w:hideMark/>
          </w:tcPr>
          <w:p w:rsidR="00201F72" w:rsidRPr="0020381F" w:rsidRDefault="00201F72" w:rsidP="006761D1">
            <w:pPr>
              <w:rPr>
                <w:rFonts w:eastAsia="Franklin Gothic Book"/>
              </w:rPr>
            </w:pPr>
            <w:r w:rsidRPr="0020381F">
              <w:rPr>
                <w:rFonts w:eastAsia="Franklin Gothic Book"/>
              </w:rPr>
              <w:t>Primary Classification</w:t>
            </w:r>
          </w:p>
        </w:tc>
        <w:tc>
          <w:tcPr>
            <w:tcW w:w="1890" w:type="dxa"/>
            <w:tcBorders>
              <w:bottom w:val="none" w:sz="0" w:space="0" w:color="auto"/>
            </w:tcBorders>
            <w:shd w:val="clear" w:color="auto" w:fill="auto"/>
            <w:noWrap/>
            <w:vAlign w:val="center"/>
            <w:hideMark/>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Secondary Classification</w:t>
            </w:r>
          </w:p>
        </w:tc>
        <w:tc>
          <w:tcPr>
            <w:tcW w:w="1620" w:type="dxa"/>
            <w:tcBorders>
              <w:bottom w:val="none" w:sz="0" w:space="0" w:color="auto"/>
            </w:tcBorders>
            <w:shd w:val="clear" w:color="auto" w:fill="auto"/>
            <w:noWrap/>
            <w:vAlign w:val="center"/>
            <w:hideMark/>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Tertiary Classification</w:t>
            </w:r>
          </w:p>
        </w:tc>
        <w:tc>
          <w:tcPr>
            <w:tcW w:w="1237" w:type="dxa"/>
            <w:tcBorders>
              <w:bottom w:val="none" w:sz="0" w:space="0" w:color="auto"/>
            </w:tcBorders>
            <w:shd w:val="clear" w:color="auto" w:fill="auto"/>
            <w:noWrap/>
            <w:vAlign w:val="center"/>
            <w:hideMark/>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Population (%)</w:t>
            </w:r>
          </w:p>
        </w:tc>
        <w:tc>
          <w:tcPr>
            <w:tcW w:w="1193" w:type="dxa"/>
            <w:tcBorders>
              <w:bottom w:val="none" w:sz="0" w:space="0" w:color="auto"/>
            </w:tcBorders>
            <w:shd w:val="clear" w:color="auto" w:fill="auto"/>
            <w:vAlign w:val="center"/>
            <w:hideMark/>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UEC (kWh) w/out Program</w:t>
            </w:r>
          </w:p>
        </w:tc>
        <w:tc>
          <w:tcPr>
            <w:tcW w:w="1080" w:type="dxa"/>
            <w:tcBorders>
              <w:bottom w:val="none" w:sz="0" w:space="0" w:color="auto"/>
            </w:tcBorders>
            <w:shd w:val="clear" w:color="auto" w:fill="auto"/>
            <w:vAlign w:val="center"/>
            <w:hideMark/>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UEC (kWh) w/ Program</w:t>
            </w:r>
          </w:p>
        </w:tc>
        <w:tc>
          <w:tcPr>
            <w:tcW w:w="1008" w:type="dxa"/>
            <w:tcBorders>
              <w:bottom w:val="none" w:sz="0" w:space="0" w:color="auto"/>
            </w:tcBorders>
            <w:shd w:val="clear" w:color="auto" w:fill="auto"/>
            <w:noWrap/>
            <w:vAlign w:val="center"/>
            <w:hideMark/>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kWh Savings</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val="restart"/>
            <w:shd w:val="clear" w:color="auto" w:fill="auto"/>
            <w:vAlign w:val="center"/>
            <w:hideMark/>
          </w:tcPr>
          <w:p w:rsidR="00201F72" w:rsidRPr="0020381F" w:rsidRDefault="00201F72" w:rsidP="006761D1">
            <w:pPr>
              <w:rPr>
                <w:rFonts w:eastAsia="Franklin Gothic Book"/>
              </w:rPr>
            </w:pPr>
            <w:r w:rsidRPr="0020381F">
              <w:rPr>
                <w:rFonts w:eastAsia="Franklin Gothic Book"/>
              </w:rPr>
              <w:t>Would have kept unit</w:t>
            </w:r>
          </w:p>
        </w:tc>
        <w:tc>
          <w:tcPr>
            <w:tcW w:w="1890" w:type="dxa"/>
            <w:vMerge w:val="restart"/>
            <w:shd w:val="clear" w:color="auto" w:fill="auto"/>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A: Kept but Induced Replacement</w:t>
            </w:r>
          </w:p>
        </w:tc>
        <w:tc>
          <w:tcPr>
            <w:tcW w:w="162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Non-ES unit</w:t>
            </w:r>
          </w:p>
        </w:tc>
        <w:tc>
          <w:tcPr>
            <w:tcW w:w="1237"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w:t>
            </w:r>
          </w:p>
        </w:tc>
        <w:tc>
          <w:tcPr>
            <w:tcW w:w="1193"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520</w:t>
            </w:r>
          </w:p>
        </w:tc>
        <w:tc>
          <w:tcPr>
            <w:tcW w:w="1008"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506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hideMark/>
          </w:tcPr>
          <w:p w:rsidR="00201F72" w:rsidRPr="0020381F" w:rsidRDefault="00201F72" w:rsidP="006761D1">
            <w:pPr>
              <w:rPr>
                <w:rFonts w:eastAsia="Franklin Gothic Book"/>
              </w:rPr>
            </w:pPr>
          </w:p>
        </w:tc>
        <w:tc>
          <w:tcPr>
            <w:tcW w:w="1890" w:type="dxa"/>
            <w:vMerge/>
            <w:shd w:val="clear" w:color="auto" w:fill="auto"/>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p>
        </w:tc>
        <w:tc>
          <w:tcPr>
            <w:tcW w:w="162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ES unit</w:t>
            </w:r>
          </w:p>
        </w:tc>
        <w:tc>
          <w:tcPr>
            <w:tcW w:w="1237"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2%</w:t>
            </w:r>
          </w:p>
        </w:tc>
        <w:tc>
          <w:tcPr>
            <w:tcW w:w="1193"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404</w:t>
            </w:r>
          </w:p>
        </w:tc>
        <w:tc>
          <w:tcPr>
            <w:tcW w:w="1008"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622</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hideMark/>
          </w:tcPr>
          <w:p w:rsidR="00201F72" w:rsidRPr="0020381F" w:rsidRDefault="00201F72" w:rsidP="006761D1">
            <w:pPr>
              <w:rPr>
                <w:rFonts w:eastAsia="Franklin Gothic Book"/>
              </w:rPr>
            </w:pPr>
          </w:p>
        </w:tc>
        <w:tc>
          <w:tcPr>
            <w:tcW w:w="189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B: Kept but NO Induced Replacement</w:t>
            </w:r>
          </w:p>
        </w:tc>
        <w:tc>
          <w:tcPr>
            <w:tcW w:w="162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N/A</w:t>
            </w:r>
          </w:p>
        </w:tc>
        <w:tc>
          <w:tcPr>
            <w:tcW w:w="1237"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25%</w:t>
            </w:r>
          </w:p>
        </w:tc>
        <w:tc>
          <w:tcPr>
            <w:tcW w:w="1193"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08"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val="restart"/>
            <w:shd w:val="clear" w:color="auto" w:fill="auto"/>
            <w:vAlign w:val="center"/>
            <w:hideMark/>
          </w:tcPr>
          <w:p w:rsidR="00201F72" w:rsidRPr="0020381F" w:rsidRDefault="00201F72" w:rsidP="006761D1">
            <w:pPr>
              <w:rPr>
                <w:rFonts w:eastAsia="Franklin Gothic Book"/>
              </w:rPr>
            </w:pPr>
            <w:r w:rsidRPr="0020381F">
              <w:rPr>
                <w:rFonts w:eastAsia="Franklin Gothic Book"/>
              </w:rPr>
              <w:t>Would have removed unit</w:t>
            </w:r>
          </w:p>
        </w:tc>
        <w:tc>
          <w:tcPr>
            <w:tcW w:w="189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C1: Transferred No Induced Replacement</w:t>
            </w:r>
          </w:p>
        </w:tc>
        <w:tc>
          <w:tcPr>
            <w:tcW w:w="162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N/A</w:t>
            </w:r>
          </w:p>
        </w:tc>
        <w:tc>
          <w:tcPr>
            <w:tcW w:w="1237"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30%</w:t>
            </w:r>
          </w:p>
        </w:tc>
        <w:tc>
          <w:tcPr>
            <w:tcW w:w="1193"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520</w:t>
            </w:r>
          </w:p>
        </w:tc>
        <w:tc>
          <w:tcPr>
            <w:tcW w:w="1008"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506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tcPr>
          <w:p w:rsidR="00201F72" w:rsidRPr="0020381F" w:rsidRDefault="00201F72" w:rsidP="006761D1">
            <w:pPr>
              <w:rPr>
                <w:rFonts w:eastAsia="Franklin Gothic Book"/>
              </w:rPr>
            </w:pPr>
          </w:p>
        </w:tc>
        <w:tc>
          <w:tcPr>
            <w:tcW w:w="1890" w:type="dxa"/>
            <w:vMerge w:val="restart"/>
            <w:shd w:val="clear" w:color="auto" w:fill="auto"/>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C2: Transferred With Induced Replacement</w:t>
            </w:r>
          </w:p>
        </w:tc>
        <w:tc>
          <w:tcPr>
            <w:tcW w:w="162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Non-ES unit</w:t>
            </w:r>
          </w:p>
        </w:tc>
        <w:tc>
          <w:tcPr>
            <w:tcW w:w="1237"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3.5%</w:t>
            </w:r>
          </w:p>
        </w:tc>
        <w:tc>
          <w:tcPr>
            <w:tcW w:w="1193"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520</w:t>
            </w:r>
          </w:p>
        </w:tc>
        <w:tc>
          <w:tcPr>
            <w:tcW w:w="1008"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506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tcPr>
          <w:p w:rsidR="00201F72" w:rsidRPr="0020381F" w:rsidRDefault="00201F72" w:rsidP="006761D1">
            <w:pPr>
              <w:rPr>
                <w:rFonts w:eastAsia="Franklin Gothic Book"/>
              </w:rPr>
            </w:pPr>
          </w:p>
        </w:tc>
        <w:tc>
          <w:tcPr>
            <w:tcW w:w="1890" w:type="dxa"/>
            <w:vMerge/>
            <w:shd w:val="clear" w:color="auto" w:fill="auto"/>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p>
        </w:tc>
        <w:tc>
          <w:tcPr>
            <w:tcW w:w="162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ES unit</w:t>
            </w:r>
          </w:p>
        </w:tc>
        <w:tc>
          <w:tcPr>
            <w:tcW w:w="1237"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3.5%</w:t>
            </w:r>
          </w:p>
        </w:tc>
        <w:tc>
          <w:tcPr>
            <w:tcW w:w="1193"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404</w:t>
            </w:r>
          </w:p>
        </w:tc>
        <w:tc>
          <w:tcPr>
            <w:tcW w:w="1008"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622</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hideMark/>
          </w:tcPr>
          <w:p w:rsidR="00201F72" w:rsidRPr="0020381F" w:rsidRDefault="00201F72" w:rsidP="006761D1">
            <w:pPr>
              <w:rPr>
                <w:rFonts w:eastAsia="Franklin Gothic Book"/>
              </w:rPr>
            </w:pPr>
          </w:p>
        </w:tc>
        <w:tc>
          <w:tcPr>
            <w:tcW w:w="1890" w:type="dxa"/>
            <w:vMerge w:val="restart"/>
            <w:shd w:val="clear" w:color="auto" w:fill="auto"/>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D: Removed from Service</w:t>
            </w:r>
          </w:p>
        </w:tc>
        <w:tc>
          <w:tcPr>
            <w:tcW w:w="162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Recycled/</w:t>
            </w:r>
            <w:r w:rsidR="008F14A1">
              <w:rPr>
                <w:rFonts w:eastAsia="Franklin Gothic Book"/>
              </w:rPr>
              <w:t xml:space="preserve"> </w:t>
            </w:r>
            <w:r w:rsidRPr="0020381F">
              <w:rPr>
                <w:rFonts w:eastAsia="Franklin Gothic Book"/>
              </w:rPr>
              <w:t>Destroyed</w:t>
            </w:r>
          </w:p>
        </w:tc>
        <w:tc>
          <w:tcPr>
            <w:tcW w:w="1237"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20%</w:t>
            </w:r>
          </w:p>
        </w:tc>
        <w:tc>
          <w:tcPr>
            <w:tcW w:w="1193"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80"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08"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tcPr>
          <w:p w:rsidR="00201F72" w:rsidRPr="0020381F" w:rsidRDefault="00201F72" w:rsidP="006761D1">
            <w:pPr>
              <w:rPr>
                <w:rFonts w:eastAsia="Franklin Gothic Book"/>
              </w:rPr>
            </w:pPr>
          </w:p>
        </w:tc>
        <w:tc>
          <w:tcPr>
            <w:tcW w:w="1890" w:type="dxa"/>
            <w:vMerge/>
            <w:shd w:val="clear" w:color="auto" w:fill="auto"/>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p>
        </w:tc>
        <w:tc>
          <w:tcPr>
            <w:tcW w:w="162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Retailer would Recycle</w:t>
            </w:r>
          </w:p>
        </w:tc>
        <w:tc>
          <w:tcPr>
            <w:tcW w:w="1237"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13%</w:t>
            </w:r>
          </w:p>
        </w:tc>
        <w:tc>
          <w:tcPr>
            <w:tcW w:w="1193"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80"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08" w:type="dxa"/>
            <w:shd w:val="clear" w:color="auto" w:fill="auto"/>
            <w:noWrap/>
            <w:vAlign w:val="center"/>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8568" w:type="dxa"/>
            <w:gridSpan w:val="6"/>
            <w:shd w:val="clear" w:color="auto" w:fill="auto"/>
            <w:noWrap/>
            <w:vAlign w:val="center"/>
            <w:hideMark/>
          </w:tcPr>
          <w:p w:rsidR="00201F72" w:rsidRPr="0020381F" w:rsidRDefault="00201F72" w:rsidP="006761D1">
            <w:pPr>
              <w:rPr>
                <w:rFonts w:eastAsia="Franklin Gothic Book"/>
              </w:rPr>
            </w:pPr>
            <w:r w:rsidRPr="0020381F">
              <w:rPr>
                <w:rFonts w:eastAsia="Franklin Gothic Book"/>
              </w:rPr>
              <w:t>Net Savings (kWh)</w:t>
            </w:r>
          </w:p>
        </w:tc>
        <w:tc>
          <w:tcPr>
            <w:tcW w:w="1008" w:type="dxa"/>
            <w:shd w:val="clear" w:color="auto" w:fill="auto"/>
            <w:noWrap/>
            <w:vAlign w:val="center"/>
            <w:hideMark/>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475</w:t>
            </w:r>
          </w:p>
        </w:tc>
      </w:tr>
    </w:tbl>
    <w:p w:rsidR="00201F72" w:rsidRPr="00DA6F8C" w:rsidRDefault="00201F72" w:rsidP="008F14A1">
      <w:pPr>
        <w:pStyle w:val="TableFootnote"/>
        <w:rPr>
          <w:sz w:val="20"/>
          <w:szCs w:val="20"/>
        </w:rPr>
      </w:pPr>
      <w:r w:rsidRPr="00DA6F8C">
        <w:rPr>
          <w:sz w:val="20"/>
          <w:szCs w:val="20"/>
        </w:rPr>
        <w:t xml:space="preserve">*The percent values presented in this table serve only as examples; actual research should be conducted to determine the percentage of units falling into each of these categories. Note that </w:t>
      </w:r>
      <w:r w:rsidR="00D752AD" w:rsidRPr="006A2CDC">
        <w:rPr>
          <w:sz w:val="20"/>
          <w:szCs w:val="20"/>
        </w:rPr>
        <w:t xml:space="preserve">UEC </w:t>
      </w:r>
      <w:r w:rsidR="00D752AD">
        <w:rPr>
          <w:sz w:val="20"/>
          <w:szCs w:val="20"/>
        </w:rPr>
        <w:t>(</w:t>
      </w:r>
      <w:r w:rsidRPr="00DA6F8C">
        <w:rPr>
          <w:sz w:val="20"/>
          <w:szCs w:val="20"/>
        </w:rPr>
        <w:t>Unit Energy Consumption</w:t>
      </w:r>
      <w:r w:rsidR="00D752AD">
        <w:rPr>
          <w:sz w:val="20"/>
          <w:szCs w:val="20"/>
        </w:rPr>
        <w:t>)</w:t>
      </w:r>
      <w:r w:rsidRPr="00DA6F8C">
        <w:rPr>
          <w:sz w:val="20"/>
          <w:szCs w:val="20"/>
        </w:rPr>
        <w:t xml:space="preserve"> values presented in the table represent example values, factoring in part-use.</w:t>
      </w:r>
    </w:p>
    <w:p w:rsidR="00201F72" w:rsidRDefault="00201F72" w:rsidP="00201F72">
      <w:pPr>
        <w:rPr>
          <w:rFonts w:eastAsia="Franklin Gothic Book"/>
        </w:rPr>
      </w:pPr>
    </w:p>
    <w:p w:rsidR="00201F72" w:rsidRDefault="00201F72" w:rsidP="00201F72">
      <w:pPr>
        <w:pStyle w:val="Heading3"/>
        <w:rPr>
          <w:rFonts w:eastAsia="Franklin Gothic Book"/>
        </w:rPr>
      </w:pPr>
      <w:bookmarkStart w:id="117" w:name="_Toc441828630"/>
      <w:r w:rsidRPr="0020381F">
        <w:t>Enhanced Method</w:t>
      </w:r>
      <w:bookmarkEnd w:id="117"/>
    </w:p>
    <w:p w:rsidR="00201F72" w:rsidRDefault="00201F72" w:rsidP="00201F72">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sidR="00661756">
        <w:rPr>
          <w:rFonts w:eastAsia="Franklin Gothic Book"/>
        </w:rPr>
        <w:t>program administ</w:t>
      </w:r>
      <w:r w:rsidR="00661756" w:rsidRPr="00661756">
        <w:rPr>
          <w:rFonts w:eastAsia="Franklin Gothic Book"/>
        </w:rPr>
        <w:t>rator</w:t>
      </w:r>
      <w:r w:rsidRPr="00C34F25">
        <w:rPr>
          <w:rFonts w:eastAsia="Franklin Gothic Book"/>
        </w:rPr>
        <w:t xml:space="preserve">-specific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w:t>
      </w:r>
      <w:r w:rsidR="00661756" w:rsidRPr="00C34F25">
        <w:rPr>
          <w:rFonts w:eastAsia="Franklin Gothic Book"/>
        </w:rPr>
        <w:t>provide</w:t>
      </w:r>
      <w:r w:rsidR="00661756">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sidR="000F4F37">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sidR="000F4F37">
        <w:rPr>
          <w:rFonts w:eastAsia="Franklin Gothic Book"/>
        </w:rPr>
        <w:t>,</w:t>
      </w:r>
      <w:r w:rsidRPr="00C34F25">
        <w:rPr>
          <w:rFonts w:eastAsia="Franklin Gothic Book"/>
        </w:rPr>
        <w:t xml:space="preserve"> there was little cost to the recipient and </w:t>
      </w:r>
      <w:r w:rsidR="00CA11EF">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sidR="004D09FF">
        <w:rPr>
          <w:rFonts w:eastAsia="Franklin Gothic Book"/>
        </w:rPr>
        <w:br/>
      </w:r>
      <w:r w:rsidRPr="00C34F25">
        <w:rPr>
          <w:rFonts w:eastAsia="Franklin Gothic Book"/>
        </w:rPr>
        <w:fldChar w:fldCharType="begin"/>
      </w:r>
      <w:r w:rsidRPr="00C34F25">
        <w:rPr>
          <w:rFonts w:eastAsia="Franklin Gothic Book"/>
        </w:rPr>
        <w:instrText xml:space="preserve"> REF _Ref409364609 \h  \* MERGEFORMAT </w:instrText>
      </w:r>
      <w:r w:rsidRPr="00C34F25">
        <w:rPr>
          <w:rFonts w:eastAsia="Franklin Gothic Book"/>
        </w:rPr>
      </w:r>
      <w:r w:rsidRPr="00C34F25">
        <w:rPr>
          <w:rFonts w:eastAsia="Franklin Gothic Book"/>
        </w:rPr>
        <w:fldChar w:fldCharType="separate"/>
      </w:r>
      <w:r w:rsidR="00673E06" w:rsidRPr="00DA6F8C">
        <w:rPr>
          <w:rFonts w:eastAsia="Franklin Gothic Book"/>
        </w:rPr>
        <w:t>Figure</w:t>
      </w:r>
      <w:r w:rsidR="00673E06">
        <w:t xml:space="preserve"> </w:t>
      </w:r>
      <w:r w:rsidR="00673E06">
        <w:rPr>
          <w:noProof/>
        </w:rPr>
        <w:t>4</w:t>
      </w:r>
      <w:r w:rsidR="00673E06">
        <w:rPr>
          <w:noProof/>
        </w:rPr>
        <w:noBreakHyphen/>
        <w:t>2</w:t>
      </w:r>
      <w:r w:rsidRPr="00C34F25">
        <w:rPr>
          <w:rFonts w:eastAsia="Franklin Gothic Book"/>
        </w:rPr>
        <w:fldChar w:fldCharType="end"/>
      </w:r>
      <w:r w:rsidRPr="00C34F25">
        <w:rPr>
          <w:rFonts w:eastAsia="Franklin Gothic Book"/>
        </w:rPr>
        <w:t xml:space="preserve">) of would-be-acquirers that would or would not find an alternate unit. </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 xml:space="preserve">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w:t>
      </w:r>
      <w:proofErr w:type="spellStart"/>
      <w:r w:rsidRPr="00C34F25">
        <w:rPr>
          <w:rFonts w:eastAsia="Franklin Gothic Book"/>
        </w:rPr>
        <w:t>ComEd’s</w:t>
      </w:r>
      <w:proofErr w:type="spellEnd"/>
      <w:r w:rsidRPr="00C34F25">
        <w:rPr>
          <w:rFonts w:eastAsia="Franklin Gothic Book"/>
        </w:rPr>
        <w:t xml:space="preserve"> EPY6 evaluation and used qualitatively to validate participant results.</w:t>
      </w:r>
    </w:p>
    <w:p w:rsidR="00201F72" w:rsidRDefault="00201F72" w:rsidP="00201F72">
      <w:pPr>
        <w:rPr>
          <w:rFonts w:eastAsia="Franklin Gothic Book"/>
        </w:rPr>
      </w:pPr>
    </w:p>
    <w:p w:rsidR="00201F72" w:rsidRPr="009B67BF" w:rsidRDefault="00201F72" w:rsidP="0045080D">
      <w:pPr>
        <w:rPr>
          <w:rFonts w:eastAsia="Franklin Gothic Book"/>
        </w:rPr>
      </w:pPr>
    </w:p>
    <w:p w:rsidR="002C0C6A" w:rsidRPr="009B67BF" w:rsidRDefault="00FF0879" w:rsidP="00DD4D86">
      <w:pPr>
        <w:pStyle w:val="Heading2"/>
        <w:rPr>
          <w:rFonts w:eastAsia="Franklin Gothic Book"/>
        </w:rPr>
      </w:pPr>
      <w:bookmarkStart w:id="118" w:name="_Toc431526459"/>
      <w:bookmarkStart w:id="119" w:name="_Toc441828631"/>
      <w:r w:rsidRPr="009B67BF">
        <w:rPr>
          <w:rFonts w:eastAsia="Franklin Gothic Book"/>
        </w:rPr>
        <w:t xml:space="preserve">Residential Upstream Lighting </w:t>
      </w:r>
      <w:bookmarkEnd w:id="118"/>
      <w:r w:rsidR="00BC7422">
        <w:rPr>
          <w:rFonts w:eastAsia="Franklin Gothic Book"/>
        </w:rPr>
        <w:t>Protocol</w:t>
      </w:r>
      <w:bookmarkEnd w:id="119"/>
    </w:p>
    <w:bookmarkEnd w:id="88"/>
    <w:p w:rsidR="002C0C6A" w:rsidRPr="009B67BF" w:rsidRDefault="00FF0879" w:rsidP="0045080D">
      <w:pPr>
        <w:rPr>
          <w:rFonts w:eastAsia="Franklin Gothic Book"/>
        </w:rPr>
      </w:pPr>
      <w:r w:rsidRPr="009B67BF">
        <w:rPr>
          <w:rFonts w:eastAsia="Franklin Gothic Book"/>
        </w:rPr>
        <w:t xml:space="preserve">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w:t>
      </w:r>
      <w:proofErr w:type="gramStart"/>
      <w:r w:rsidRPr="009B67BF">
        <w:rPr>
          <w:rFonts w:eastAsia="Franklin Gothic Book"/>
        </w:rPr>
        <w:t>For programs such as this, in store customer surveys are preferable to the traditional self-report telephone surveys that ask customers to recall their past light bulb purchases.</w:t>
      </w:r>
      <w:proofErr w:type="gramEnd"/>
      <w:r w:rsidRPr="009B67BF">
        <w:rPr>
          <w:rFonts w:eastAsia="Franklin Gothic Book"/>
        </w:rPr>
        <w:t xml:space="preserve"> Light bulbs are a small and relatively insignificant purchase for most people</w:t>
      </w:r>
      <w:r w:rsidR="00CA11EF">
        <w:rPr>
          <w:rFonts w:eastAsia="Franklin Gothic Book"/>
        </w:rPr>
        <w:t>,</w:t>
      </w:r>
      <w:r w:rsidRPr="009B67BF">
        <w:rPr>
          <w:rFonts w:eastAsia="Franklin Gothic Book"/>
        </w:rPr>
        <w:t xml:space="preserve"> thus the recall bias could be substantial.</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17"/>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rsidR="002C0C6A" w:rsidRPr="009B67BF" w:rsidRDefault="002C0C6A" w:rsidP="0045080D">
      <w:pPr>
        <w:rPr>
          <w:rFonts w:eastAsia="Franklin Gothic Book"/>
        </w:rPr>
      </w:pPr>
    </w:p>
    <w:p w:rsidR="005E0855" w:rsidRDefault="005E0855" w:rsidP="00DD4D86">
      <w:pPr>
        <w:pStyle w:val="Heading3"/>
      </w:pPr>
      <w:bookmarkStart w:id="120" w:name="_Toc441828632"/>
      <w:bookmarkStart w:id="121" w:name="_Toc401839535"/>
      <w:bookmarkStart w:id="122" w:name="_Toc409365123"/>
      <w:bookmarkStart w:id="123" w:name="_Toc431526460"/>
      <w:r>
        <w:t>Basic Method</w:t>
      </w:r>
      <w:bookmarkEnd w:id="120"/>
    </w:p>
    <w:p w:rsidR="002C0C6A" w:rsidRPr="009B67BF" w:rsidRDefault="00FF0879" w:rsidP="00DA6F8C">
      <w:pPr>
        <w:pStyle w:val="Heading4"/>
      </w:pPr>
      <w:r w:rsidRPr="009B67BF">
        <w:t>Free Ridership</w:t>
      </w:r>
      <w:bookmarkEnd w:id="121"/>
      <w:bookmarkEnd w:id="122"/>
      <w:bookmarkEnd w:id="123"/>
    </w:p>
    <w:p w:rsidR="002C0C6A" w:rsidRPr="009B67BF" w:rsidRDefault="00FF0879" w:rsidP="004D09FF">
      <w:pPr>
        <w:rPr>
          <w:rFonts w:eastAsia="Franklin Gothic Book"/>
        </w:rPr>
      </w:pPr>
      <w:r w:rsidRPr="009B67BF">
        <w:rPr>
          <w:rFonts w:eastAsia="Franklin Gothic Book"/>
        </w:rPr>
        <w:t xml:space="preserve">Free ridership </w:t>
      </w:r>
      <w:r w:rsidR="00302D30">
        <w:rPr>
          <w:rFonts w:eastAsia="Franklin Gothic Book"/>
        </w:rPr>
        <w:t xml:space="preserve">for this program </w:t>
      </w:r>
      <w:r w:rsidRPr="009B67BF">
        <w:rPr>
          <w:rFonts w:eastAsia="Franklin Gothic Book"/>
        </w:rPr>
        <w:t xml:space="preserve">is </w:t>
      </w:r>
      <w:r w:rsidR="00302D30">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rsidR="002C0C6A" w:rsidRPr="009B67BF" w:rsidRDefault="002C0C6A" w:rsidP="004D09FF">
      <w:pPr>
        <w:rPr>
          <w:rFonts w:eastAsia="Franklin Gothic Book"/>
        </w:rPr>
      </w:pPr>
    </w:p>
    <w:p w:rsidR="002C0C6A" w:rsidRPr="009B67BF" w:rsidRDefault="00FF0879" w:rsidP="00F90AC8">
      <w:pPr>
        <w:numPr>
          <w:ilvl w:val="0"/>
          <w:numId w:val="11"/>
        </w:numPr>
        <w:ind w:left="720"/>
        <w:rPr>
          <w:rFonts w:eastAsia="Franklin Gothic Book"/>
        </w:rPr>
      </w:pPr>
      <w:r w:rsidRPr="009B67BF">
        <w:rPr>
          <w:rFonts w:eastAsia="Franklin Gothic Book"/>
        </w:rPr>
        <w:t>Full Free Rider: The customer would have purchased the same quantity of efficient bulbs (CFLs or LEDs) in the program’s absence.</w:t>
      </w:r>
    </w:p>
    <w:p w:rsidR="002C0C6A" w:rsidRPr="009B67BF" w:rsidRDefault="00FF0879" w:rsidP="002B13A9">
      <w:pPr>
        <w:numPr>
          <w:ilvl w:val="0"/>
          <w:numId w:val="11"/>
        </w:numPr>
        <w:ind w:left="720"/>
        <w:rPr>
          <w:rFonts w:eastAsia="Franklin Gothic Book"/>
        </w:rPr>
      </w:pPr>
      <w:r w:rsidRPr="009B67BF">
        <w:rPr>
          <w:rFonts w:eastAsia="Franklin Gothic Book"/>
        </w:rPr>
        <w:t>Partial Free Rider: The customer would have purchased fewer efficient bulbs (CFLs or LEDs) in the program’s absence.</w:t>
      </w:r>
    </w:p>
    <w:p w:rsidR="002C0C6A" w:rsidRPr="009B67BF" w:rsidRDefault="00FF0879" w:rsidP="002B13A9">
      <w:pPr>
        <w:numPr>
          <w:ilvl w:val="0"/>
          <w:numId w:val="11"/>
        </w:numPr>
        <w:ind w:left="720"/>
        <w:rPr>
          <w:rFonts w:eastAsia="Franklin Gothic Book"/>
        </w:rPr>
      </w:pPr>
      <w:r w:rsidRPr="009B67BF">
        <w:rPr>
          <w:rFonts w:eastAsia="Franklin Gothic Book"/>
        </w:rPr>
        <w:t>Non-Free Rider: The customer would have not purchased any efficient bulbs (CFLs or LEDs) in the program’s absence.</w:t>
      </w:r>
    </w:p>
    <w:p w:rsidR="002C0C6A" w:rsidRPr="009B67BF" w:rsidRDefault="002C0C6A" w:rsidP="004D09FF">
      <w:pPr>
        <w:rPr>
          <w:rFonts w:eastAsia="Franklin Gothic Book"/>
        </w:rPr>
      </w:pPr>
    </w:p>
    <w:p w:rsidR="002C0C6A" w:rsidRPr="009B67BF" w:rsidRDefault="00FF0879" w:rsidP="004D09FF">
      <w:pPr>
        <w:rPr>
          <w:rFonts w:eastAsia="Franklin Gothic Book"/>
        </w:rPr>
      </w:pPr>
      <w:r w:rsidRPr="009B67BF">
        <w:rPr>
          <w:rFonts w:eastAsia="Franklin Gothic Book"/>
        </w:rPr>
        <w:t xml:space="preserve">Free ridership is calculated as the average of two distinct scores: a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 xml:space="preserve">core and a </w:t>
      </w:r>
      <w:r w:rsidR="004140E7">
        <w:rPr>
          <w:rFonts w:eastAsia="Franklin Gothic Book"/>
        </w:rPr>
        <w:t>N</w:t>
      </w:r>
      <w:r w:rsidRPr="009B67BF">
        <w:rPr>
          <w:rFonts w:eastAsia="Franklin Gothic Book"/>
        </w:rPr>
        <w:t>o-</w:t>
      </w:r>
      <w:r w:rsidR="004140E7">
        <w:rPr>
          <w:rFonts w:eastAsia="Franklin Gothic Book"/>
        </w:rPr>
        <w:t>P</w:t>
      </w:r>
      <w:r w:rsidRPr="009B67BF">
        <w:rPr>
          <w:rFonts w:eastAsia="Franklin Gothic Book"/>
        </w:rPr>
        <w:t>rogram score. These scores are defined as follows:</w:t>
      </w:r>
    </w:p>
    <w:p w:rsidR="002C0C6A" w:rsidRPr="009B67BF" w:rsidRDefault="002C0C6A" w:rsidP="004D09FF">
      <w:pPr>
        <w:rPr>
          <w:rFonts w:eastAsia="Franklin Gothic Book"/>
        </w:rPr>
      </w:pPr>
    </w:p>
    <w:p w:rsidR="002C0C6A" w:rsidRPr="009B67BF" w:rsidRDefault="00FF0879" w:rsidP="00F90AC8">
      <w:pPr>
        <w:numPr>
          <w:ilvl w:val="0"/>
          <w:numId w:val="12"/>
        </w:numPr>
        <w:ind w:left="720"/>
        <w:rPr>
          <w:rFonts w:eastAsia="Franklin Gothic Book"/>
        </w:rPr>
      </w:pPr>
      <w:r w:rsidRPr="009B67BF">
        <w:rPr>
          <w:rFonts w:eastAsia="Franklin Gothic Book"/>
        </w:rPr>
        <w:t xml:space="preserve">The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rsidR="002C0C6A" w:rsidRPr="009B67BF" w:rsidRDefault="002C0C6A" w:rsidP="004D09FF">
      <w:pPr>
        <w:rPr>
          <w:rFonts w:eastAsia="Franklin Gothic Book"/>
        </w:rPr>
      </w:pPr>
    </w:p>
    <w:p w:rsidR="002C0C6A" w:rsidRPr="009B67BF" w:rsidRDefault="00FF0879" w:rsidP="002B13A9">
      <w:pPr>
        <w:numPr>
          <w:ilvl w:val="0"/>
          <w:numId w:val="12"/>
        </w:numPr>
        <w:ind w:left="720"/>
        <w:rPr>
          <w:rFonts w:eastAsia="Franklin Gothic Book"/>
        </w:rPr>
      </w:pPr>
      <w:r w:rsidRPr="009B67BF">
        <w:rPr>
          <w:rFonts w:eastAsia="Franklin Gothic Book"/>
        </w:rPr>
        <w:t xml:space="preserve">The </w:t>
      </w:r>
      <w:r w:rsidR="004140E7">
        <w:rPr>
          <w:rFonts w:eastAsia="Franklin Gothic Book"/>
        </w:rPr>
        <w:t>N</w:t>
      </w:r>
      <w:r w:rsidRPr="009B67BF">
        <w:rPr>
          <w:rFonts w:eastAsia="Franklin Gothic Book"/>
        </w:rPr>
        <w:t>o-</w:t>
      </w:r>
      <w:r w:rsidR="004140E7">
        <w:rPr>
          <w:rFonts w:eastAsia="Franklin Gothic Book"/>
        </w:rPr>
        <w:t>P</w:t>
      </w:r>
      <w:r w:rsidRPr="009B67BF">
        <w:rPr>
          <w:rFonts w:eastAsia="Franklin Gothic Book"/>
        </w:rPr>
        <w:t xml:space="preserve">rogram </w:t>
      </w:r>
      <w:r w:rsidR="004140E7">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rsidR="002C0C6A" w:rsidRPr="009B67BF" w:rsidRDefault="002C0C6A" w:rsidP="004D09FF">
      <w:pPr>
        <w:rPr>
          <w:rFonts w:eastAsia="Franklin Gothic Book"/>
        </w:rPr>
      </w:pPr>
    </w:p>
    <w:p w:rsidR="002C0C6A" w:rsidRPr="009B67BF" w:rsidRDefault="00AB05C3" w:rsidP="004D09FF">
      <w:pPr>
        <w:rPr>
          <w:rFonts w:eastAsia="Franklin Gothic Book"/>
        </w:rPr>
      </w:pPr>
      <w:r>
        <w:rPr>
          <w:rFonts w:eastAsia="Franklin Gothic Book"/>
        </w:rPr>
        <w:fldChar w:fldCharType="begin"/>
      </w:r>
      <w:r>
        <w:rPr>
          <w:rFonts w:eastAsia="Franklin Gothic Book"/>
        </w:rPr>
        <w:instrText xml:space="preserve"> REF _Ref439922932 \h </w:instrText>
      </w:r>
      <w:r>
        <w:rPr>
          <w:rFonts w:eastAsia="Franklin Gothic Book"/>
        </w:rPr>
      </w:r>
      <w:r>
        <w:rPr>
          <w:rFonts w:eastAsia="Franklin Gothic Book"/>
        </w:rPr>
        <w:fldChar w:fldCharType="separate"/>
      </w:r>
      <w:r w:rsidR="00673E06">
        <w:t xml:space="preserve">Figure </w:t>
      </w:r>
      <w:r w:rsidR="00673E06">
        <w:rPr>
          <w:noProof/>
        </w:rPr>
        <w:t>4</w:t>
      </w:r>
      <w:r w:rsidR="00673E06">
        <w:noBreakHyphen/>
      </w:r>
      <w:r w:rsidR="00673E06">
        <w:rPr>
          <w:noProof/>
        </w:rPr>
        <w:t>3</w:t>
      </w:r>
      <w:r>
        <w:rPr>
          <w:rFonts w:eastAsia="Franklin Gothic Book"/>
        </w:rPr>
        <w:fldChar w:fldCharType="end"/>
      </w:r>
      <w:r>
        <w:rPr>
          <w:rFonts w:eastAsia="Franklin Gothic Book"/>
        </w:rPr>
        <w:t xml:space="preserve"> </w:t>
      </w:r>
      <w:r w:rsidR="005C1222" w:rsidRPr="009B67BF">
        <w:rPr>
          <w:rFonts w:eastAsia="Franklin Gothic Book"/>
        </w:rPr>
        <w:t xml:space="preserve">illustrates the scoring algorithm for Residential </w:t>
      </w:r>
      <w:r w:rsidR="00363837" w:rsidRPr="009B67BF">
        <w:rPr>
          <w:rFonts w:eastAsia="Franklin Gothic Book"/>
        </w:rPr>
        <w:t xml:space="preserve">Upstream </w:t>
      </w:r>
      <w:r w:rsidR="005C1222" w:rsidRPr="009B67BF">
        <w:rPr>
          <w:rFonts w:eastAsia="Franklin Gothic Book"/>
        </w:rPr>
        <w:t xml:space="preserve">Lighting </w:t>
      </w:r>
      <w:r w:rsidR="006837C5" w:rsidRPr="009B67BF">
        <w:rPr>
          <w:rFonts w:eastAsia="Franklin Gothic Book"/>
        </w:rPr>
        <w:t>Free Ridership via In-Store Intercepts.</w:t>
      </w:r>
    </w:p>
    <w:p w:rsidR="002C0C6A" w:rsidRPr="009B67BF" w:rsidRDefault="002C0C6A" w:rsidP="004D09FF">
      <w:pPr>
        <w:rPr>
          <w:rFonts w:eastAsia="Franklin Gothic Book"/>
        </w:rPr>
      </w:pPr>
    </w:p>
    <w:p w:rsidR="002C0C6A" w:rsidRPr="009B67BF" w:rsidRDefault="00AB05C3" w:rsidP="00AB05C3">
      <w:pPr>
        <w:pStyle w:val="Caption"/>
      </w:pPr>
      <w:bookmarkStart w:id="124" w:name="_Ref439922932"/>
      <w:bookmarkStart w:id="125" w:name="_Toc441828676"/>
      <w:proofErr w:type="gramStart"/>
      <w:r>
        <w:t xml:space="preserve">Figure </w:t>
      </w:r>
      <w:fldSimple w:instr=" STYLEREF 1 \s ">
        <w:r w:rsidR="00673E06">
          <w:rPr>
            <w:noProof/>
          </w:rPr>
          <w:t>4</w:t>
        </w:r>
      </w:fldSimple>
      <w:r w:rsidR="006D1F0A">
        <w:noBreakHyphen/>
      </w:r>
      <w:fldSimple w:instr=" SEQ Figure \* ARABIC \s 1 ">
        <w:r w:rsidR="00673E06">
          <w:rPr>
            <w:noProof/>
          </w:rPr>
          <w:t>3</w:t>
        </w:r>
      </w:fldSimple>
      <w:bookmarkEnd w:id="124"/>
      <w:r w:rsidR="00672CC2" w:rsidRPr="009B67BF">
        <w:t>.</w:t>
      </w:r>
      <w:proofErr w:type="gramEnd"/>
      <w:r w:rsidR="00672CC2" w:rsidRPr="009B67BF">
        <w:t xml:space="preserve"> Residential Lighting Free Ridership via In-Store Intercept</w:t>
      </w:r>
      <w:bookmarkEnd w:id="125"/>
    </w:p>
    <w:p w:rsidR="002C0C6A" w:rsidRPr="009B67BF" w:rsidRDefault="002C0C6A" w:rsidP="0045080D">
      <w:pPr>
        <w:keepNext/>
        <w:jc w:val="center"/>
      </w:pPr>
    </w:p>
    <w:p w:rsidR="002C0C6A" w:rsidRPr="009B67BF" w:rsidRDefault="00210A4D" w:rsidP="0045080D">
      <w:pPr>
        <w:spacing w:line="276" w:lineRule="auto"/>
        <w:contextualSpacing/>
        <w:rPr>
          <w:rFonts w:eastAsia="Franklin Gothic Book"/>
        </w:rPr>
      </w:pPr>
      <w:r w:rsidRPr="00210A4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02661">
        <w:rPr>
          <w:rFonts w:ascii="Times New Roman" w:hAnsi="Times New Roman"/>
          <w:noProof/>
          <w:color w:val="000000"/>
          <w:w w:val="0"/>
          <w:sz w:val="0"/>
          <w:szCs w:val="0"/>
          <w:u w:color="000000"/>
          <w:bdr w:val="none" w:sz="0" w:space="0" w:color="000000"/>
          <w:shd w:val="clear" w:color="000000" w:fill="000000"/>
        </w:rPr>
        <w:drawing>
          <wp:inline distT="0" distB="0" distL="0" distR="0" wp14:anchorId="1247DB4C" wp14:editId="7A22158C">
            <wp:extent cx="5943600" cy="3339445"/>
            <wp:effectExtent l="0" t="0" r="0" b="0"/>
            <wp:docPr id="10" name="Picture 10" descr="C:\Users\jeremy\Desktop\Final TRM Edits\Residential Lighting Free Ridership Algorithm 2016-01-08_JO_2016-01-14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Residential Lighting Free Ridership Algorithm 2016-01-08_JO_2016-01-14v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39445"/>
                    </a:xfrm>
                    <a:prstGeom prst="rect">
                      <a:avLst/>
                    </a:prstGeom>
                    <a:noFill/>
                    <a:ln>
                      <a:noFill/>
                    </a:ln>
                  </pic:spPr>
                </pic:pic>
              </a:graphicData>
            </a:graphic>
          </wp:inline>
        </w:drawing>
      </w:r>
    </w:p>
    <w:p w:rsidR="002C0C6A" w:rsidRPr="009B67BF" w:rsidRDefault="002C0C6A" w:rsidP="0045080D">
      <w:pPr>
        <w:spacing w:line="276" w:lineRule="auto"/>
        <w:contextualSpacing/>
        <w:rPr>
          <w:rFonts w:eastAsia="Franklin Gothic Book"/>
        </w:rPr>
      </w:pPr>
    </w:p>
    <w:p w:rsidR="002C0C6A" w:rsidRPr="009B67BF" w:rsidRDefault="00FF0879" w:rsidP="00DD4D86">
      <w:pPr>
        <w:pStyle w:val="Heading4"/>
      </w:pPr>
      <w:r w:rsidRPr="009B67BF">
        <w:t>Data Collection</w:t>
      </w:r>
    </w:p>
    <w:p w:rsidR="002C0C6A" w:rsidRPr="009B67BF" w:rsidRDefault="00FF0879" w:rsidP="00AC6704">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 xml:space="preserve">core and a </w:t>
      </w:r>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core for each customer and efficient bulb type purchased.</w:t>
      </w:r>
    </w:p>
    <w:p w:rsidR="002C0C6A" w:rsidRPr="009B67BF" w:rsidRDefault="002C0C6A" w:rsidP="00AC6704">
      <w:pPr>
        <w:rPr>
          <w:rFonts w:eastAsia="Franklin Gothic Book"/>
        </w:rPr>
      </w:pPr>
    </w:p>
    <w:p w:rsidR="002C0C6A" w:rsidRPr="00E7684E" w:rsidRDefault="00FF0879" w:rsidP="00AC6704">
      <w:pPr>
        <w:ind w:left="720"/>
        <w:rPr>
          <w:rFonts w:eastAsia="Franklin Gothic Book"/>
          <w:b/>
        </w:rPr>
      </w:pPr>
      <w:r w:rsidRPr="00E7684E">
        <w:rPr>
          <w:rFonts w:eastAsia="Franklin Gothic Book"/>
          <w:b/>
        </w:rPr>
        <w:t>Primary Program Influence Score Questions</w:t>
      </w:r>
    </w:p>
    <w:p w:rsidR="002C0C6A" w:rsidRPr="009B67BF" w:rsidRDefault="00FF0879" w:rsidP="00F90AC8">
      <w:pPr>
        <w:numPr>
          <w:ilvl w:val="0"/>
          <w:numId w:val="13"/>
        </w:numPr>
        <w:ind w:left="720"/>
        <w:rPr>
          <w:rFonts w:eastAsia="Franklin Gothic Book"/>
        </w:rPr>
      </w:pPr>
      <w:r w:rsidRPr="009B67BF">
        <w:rPr>
          <w:rFonts w:eastAsia="Franklin Gothic Book"/>
        </w:rPr>
        <w:t>Light bulb purchasing plans for current shopping trip (Yes/No)</w:t>
      </w:r>
    </w:p>
    <w:p w:rsidR="002C0C6A" w:rsidRPr="009B67BF" w:rsidRDefault="00FF0879" w:rsidP="00F90AC8">
      <w:pPr>
        <w:numPr>
          <w:ilvl w:val="0"/>
          <w:numId w:val="13"/>
        </w:numPr>
        <w:ind w:left="720"/>
        <w:rPr>
          <w:rFonts w:eastAsia="Franklin Gothic Book"/>
        </w:rPr>
      </w:pPr>
      <w:r w:rsidRPr="009B67BF">
        <w:rPr>
          <w:rFonts w:eastAsia="Franklin Gothic Book"/>
        </w:rPr>
        <w:t>If planning to purchase bulbs:</w:t>
      </w:r>
    </w:p>
    <w:p w:rsidR="002C0C6A" w:rsidRPr="009B67BF" w:rsidRDefault="00FF0879" w:rsidP="00F90AC8">
      <w:pPr>
        <w:numPr>
          <w:ilvl w:val="1"/>
          <w:numId w:val="13"/>
        </w:numPr>
        <w:ind w:left="1080"/>
        <w:rPr>
          <w:rFonts w:eastAsia="Franklin Gothic Book"/>
        </w:rPr>
      </w:pPr>
      <w:r w:rsidRPr="009B67BF">
        <w:rPr>
          <w:rFonts w:eastAsia="Franklin Gothic Book"/>
        </w:rPr>
        <w:t>Bulb type (CFL, LED, Incandescent, Halogen)</w:t>
      </w:r>
    </w:p>
    <w:p w:rsidR="002C0C6A" w:rsidRPr="00AA53AE" w:rsidRDefault="00661756" w:rsidP="00F90AC8">
      <w:pPr>
        <w:numPr>
          <w:ilvl w:val="1"/>
          <w:numId w:val="13"/>
        </w:numPr>
        <w:ind w:left="1080"/>
        <w:rPr>
          <w:rFonts w:eastAsia="Franklin Gothic Book"/>
        </w:rPr>
      </w:pPr>
      <w:r w:rsidRPr="00DA6F8C">
        <w:rPr>
          <w:rFonts w:eastAsia="Franklin Gothic Book"/>
        </w:rPr>
        <w:t>Program administrator</w:t>
      </w:r>
      <w:r w:rsidR="00FF0879" w:rsidRPr="00AA53AE">
        <w:rPr>
          <w:rFonts w:eastAsia="Franklin Gothic Book"/>
        </w:rPr>
        <w:t>-incentivized bulbs (Yes/No)</w:t>
      </w:r>
    </w:p>
    <w:p w:rsidR="002C0C6A" w:rsidRPr="00661756" w:rsidRDefault="00FF0879" w:rsidP="00F90AC8">
      <w:pPr>
        <w:numPr>
          <w:ilvl w:val="0"/>
          <w:numId w:val="13"/>
        </w:numPr>
        <w:ind w:left="720"/>
        <w:rPr>
          <w:rFonts w:eastAsia="Franklin Gothic Book"/>
        </w:rPr>
      </w:pPr>
      <w:r w:rsidRPr="00661756">
        <w:rPr>
          <w:rFonts w:eastAsia="Franklin Gothic Book"/>
        </w:rPr>
        <w:t>Influence of various program factors:</w:t>
      </w:r>
    </w:p>
    <w:p w:rsidR="002C0C6A" w:rsidRPr="00661756" w:rsidRDefault="00FF0879" w:rsidP="00F90AC8">
      <w:pPr>
        <w:numPr>
          <w:ilvl w:val="1"/>
          <w:numId w:val="13"/>
        </w:numPr>
        <w:ind w:left="1080"/>
        <w:rPr>
          <w:rFonts w:eastAsia="Franklin Gothic Book"/>
        </w:rPr>
      </w:pPr>
      <w:r w:rsidRPr="00661756">
        <w:rPr>
          <w:rFonts w:eastAsia="Franklin Gothic Book"/>
        </w:rPr>
        <w:t>Program incentive</w:t>
      </w:r>
    </w:p>
    <w:p w:rsidR="002C0C6A" w:rsidRPr="00661756" w:rsidRDefault="00FF0879" w:rsidP="00F90AC8">
      <w:pPr>
        <w:numPr>
          <w:ilvl w:val="1"/>
          <w:numId w:val="13"/>
        </w:numPr>
        <w:ind w:left="1080"/>
        <w:rPr>
          <w:rFonts w:eastAsia="Franklin Gothic Book"/>
        </w:rPr>
      </w:pPr>
      <w:r w:rsidRPr="00661756">
        <w:rPr>
          <w:rFonts w:eastAsia="Franklin Gothic Book"/>
        </w:rPr>
        <w:t xml:space="preserve">In-store information (printed materials or information from </w:t>
      </w:r>
      <w:r w:rsidR="00661756" w:rsidRPr="00661756">
        <w:rPr>
          <w:rFonts w:eastAsia="Franklin Gothic Book"/>
        </w:rPr>
        <w:t>program administrator</w:t>
      </w:r>
      <w:r w:rsidRPr="00661756">
        <w:rPr>
          <w:rFonts w:eastAsia="Franklin Gothic Book"/>
        </w:rPr>
        <w:t xml:space="preserve"> representatives or retail personnel)</w:t>
      </w:r>
    </w:p>
    <w:p w:rsidR="002C0C6A" w:rsidRPr="00661756" w:rsidRDefault="00FF0879" w:rsidP="00F90AC8">
      <w:pPr>
        <w:numPr>
          <w:ilvl w:val="1"/>
          <w:numId w:val="13"/>
        </w:numPr>
        <w:ind w:left="1080"/>
        <w:rPr>
          <w:rFonts w:eastAsia="Franklin Gothic Book"/>
        </w:rPr>
      </w:pPr>
      <w:r w:rsidRPr="00661756">
        <w:rPr>
          <w:rFonts w:eastAsia="Franklin Gothic Book"/>
        </w:rPr>
        <w:t>Positioning of discounted bulbs within the store</w:t>
      </w:r>
    </w:p>
    <w:p w:rsidR="0083029F" w:rsidRPr="00661756" w:rsidRDefault="0083029F" w:rsidP="00AC6704">
      <w:pPr>
        <w:ind w:left="720"/>
        <w:rPr>
          <w:rFonts w:eastAsia="Franklin Gothic Book"/>
          <w:b/>
        </w:rPr>
      </w:pPr>
    </w:p>
    <w:p w:rsidR="002C0C6A" w:rsidRPr="00661756" w:rsidRDefault="00FF0879" w:rsidP="00AC6704">
      <w:pPr>
        <w:ind w:left="720"/>
        <w:rPr>
          <w:rFonts w:eastAsia="Franklin Gothic Book"/>
          <w:b/>
        </w:rPr>
      </w:pPr>
      <w:r w:rsidRPr="00661756">
        <w:rPr>
          <w:rFonts w:eastAsia="Franklin Gothic Book"/>
          <w:b/>
        </w:rPr>
        <w:t xml:space="preserve">Primary </w:t>
      </w:r>
      <w:r w:rsidR="00A85858" w:rsidRPr="00661756">
        <w:rPr>
          <w:rFonts w:eastAsia="Franklin Gothic Book"/>
          <w:b/>
        </w:rPr>
        <w:t>No-</w:t>
      </w:r>
      <w:r w:rsidR="00AE2CA3">
        <w:rPr>
          <w:rFonts w:eastAsia="Franklin Gothic Book"/>
          <w:b/>
        </w:rPr>
        <w:t>P</w:t>
      </w:r>
      <w:r w:rsidR="00A85858" w:rsidRPr="00661756">
        <w:rPr>
          <w:rFonts w:eastAsia="Franklin Gothic Book"/>
          <w:b/>
        </w:rPr>
        <w:t>rogram</w:t>
      </w:r>
      <w:r w:rsidRPr="00661756">
        <w:rPr>
          <w:rFonts w:eastAsia="Franklin Gothic Book"/>
          <w:b/>
        </w:rPr>
        <w:t xml:space="preserve"> Score Questions</w:t>
      </w:r>
    </w:p>
    <w:p w:rsidR="002C0C6A" w:rsidRPr="00661756" w:rsidRDefault="00FF0879" w:rsidP="00F90AC8">
      <w:pPr>
        <w:numPr>
          <w:ilvl w:val="0"/>
          <w:numId w:val="14"/>
        </w:numPr>
        <w:ind w:left="720"/>
        <w:rPr>
          <w:rFonts w:eastAsia="Franklin Gothic Book"/>
        </w:rPr>
      </w:pPr>
      <w:r w:rsidRPr="00661756">
        <w:rPr>
          <w:rFonts w:eastAsia="Franklin Gothic Book"/>
        </w:rPr>
        <w:t xml:space="preserve">Stated preference of light bulb purchases had the </w:t>
      </w:r>
      <w:r w:rsidR="00661756" w:rsidRPr="00661756">
        <w:rPr>
          <w:rFonts w:eastAsia="Franklin Gothic Book"/>
        </w:rPr>
        <w:t>program administrator</w:t>
      </w:r>
      <w:r w:rsidRPr="00661756">
        <w:rPr>
          <w:rFonts w:eastAsia="Franklin Gothic Book"/>
        </w:rPr>
        <w:t xml:space="preserve"> incentive not been available (purchase all, some</w:t>
      </w:r>
      <w:r w:rsidR="00DC2353" w:rsidRPr="00661756">
        <w:rPr>
          <w:rFonts w:eastAsia="Franklin Gothic Book"/>
        </w:rPr>
        <w:t>,</w:t>
      </w:r>
      <w:r w:rsidRPr="00661756">
        <w:rPr>
          <w:rFonts w:eastAsia="Franklin Gothic Book"/>
        </w:rPr>
        <w:t xml:space="preserve"> or none of efficient bulbs)</w:t>
      </w:r>
    </w:p>
    <w:p w:rsidR="002C0C6A" w:rsidRPr="009B67BF" w:rsidRDefault="00FF0879" w:rsidP="00F90AC8">
      <w:pPr>
        <w:numPr>
          <w:ilvl w:val="0"/>
          <w:numId w:val="14"/>
        </w:numPr>
        <w:ind w:left="720"/>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rsidR="00DD4D86" w:rsidRPr="009B67BF" w:rsidRDefault="00DD4D86" w:rsidP="00AC6704">
      <w:pPr>
        <w:rPr>
          <w:rFonts w:eastAsia="Franklin Gothic Book"/>
        </w:rPr>
      </w:pPr>
    </w:p>
    <w:p w:rsidR="002C0C6A" w:rsidRPr="009B67BF" w:rsidRDefault="00FF0879" w:rsidP="00DD4D86">
      <w:pPr>
        <w:pStyle w:val="Heading4"/>
      </w:pPr>
      <w:r w:rsidRPr="009B67BF">
        <w:t>Scoring Algorithms</w:t>
      </w:r>
    </w:p>
    <w:p w:rsidR="002C0C6A" w:rsidRPr="009B67BF" w:rsidRDefault="00FF0879" w:rsidP="0045080D">
      <w:pPr>
        <w:rPr>
          <w:rFonts w:eastAsia="Franklin Gothic Book"/>
        </w:rPr>
      </w:pPr>
      <w:r w:rsidRPr="009B67BF">
        <w:rPr>
          <w:rFonts w:eastAsia="Franklin Gothic Book"/>
        </w:rPr>
        <w:t xml:space="preserve">Using the data collected from program participants during the in-store intercept surveys,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and </w:t>
      </w:r>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 xml:space="preserve">cores are calculated for each survey respondent and then combined to estimate a respondent-specific </w:t>
      </w:r>
      <w:r w:rsidR="004140E7">
        <w:rPr>
          <w:rFonts w:eastAsia="Franklin Gothic Book"/>
        </w:rPr>
        <w:t>F</w:t>
      </w:r>
      <w:r w:rsidRPr="009B67BF">
        <w:rPr>
          <w:rFonts w:eastAsia="Franklin Gothic Book"/>
        </w:rPr>
        <w:t xml:space="preserve">ree </w:t>
      </w:r>
      <w:r w:rsidR="004140E7">
        <w:rPr>
          <w:rFonts w:eastAsia="Franklin Gothic Book"/>
        </w:rPr>
        <w:t>R</w:t>
      </w:r>
      <w:r w:rsidRPr="009B67BF">
        <w:rPr>
          <w:rFonts w:eastAsia="Franklin Gothic Book"/>
        </w:rPr>
        <w:t xml:space="preserve">idership </w:t>
      </w:r>
      <w:r w:rsidR="004140E7">
        <w:rPr>
          <w:rFonts w:eastAsia="Franklin Gothic Book"/>
        </w:rPr>
        <w:t>S</w:t>
      </w:r>
      <w:r w:rsidRPr="009B67BF">
        <w:rPr>
          <w:rFonts w:eastAsia="Franklin Gothic Book"/>
        </w:rPr>
        <w:t>core.</w:t>
      </w:r>
    </w:p>
    <w:p w:rsidR="002C0C6A" w:rsidRPr="009B67BF" w:rsidRDefault="00FF0879" w:rsidP="006D168B">
      <w:pPr>
        <w:pStyle w:val="Heading5"/>
      </w:pPr>
      <w:r w:rsidRPr="009B67BF">
        <w:t>Calculation of the Program Influence Score</w:t>
      </w:r>
    </w:p>
    <w:p w:rsidR="002C0C6A" w:rsidRPr="009B67BF" w:rsidRDefault="00FF0879" w:rsidP="0045080D">
      <w:pPr>
        <w:rPr>
          <w:rFonts w:eastAsia="Franklin Gothic Book"/>
        </w:rPr>
      </w:pPr>
      <w:r w:rsidRPr="009B67BF">
        <w:rPr>
          <w:rFonts w:eastAsia="Franklin Gothic Book"/>
        </w:rPr>
        <w:t xml:space="preserve">Survey respondents purchasing one or more program-discounted bulbs are assigned a </w:t>
      </w:r>
      <w:r w:rsidR="004140E7">
        <w:rPr>
          <w:rFonts w:eastAsia="Franklin Gothic Book"/>
        </w:rPr>
        <w:t>P</w:t>
      </w:r>
      <w:r w:rsidRPr="009B67BF">
        <w:rPr>
          <w:rFonts w:eastAsia="Franklin Gothic Book"/>
        </w:rPr>
        <w:t xml:space="preserve">reliminary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sidR="00DC2353">
        <w:rPr>
          <w:rFonts w:eastAsia="Franklin Gothic Book"/>
        </w:rPr>
        <w:t>[</w:t>
      </w:r>
      <w:r w:rsidRPr="009B67BF">
        <w:rPr>
          <w:rFonts w:eastAsia="Franklin Gothic Book"/>
        </w:rPr>
        <w:t>printed or from store personnel</w:t>
      </w:r>
      <w:r w:rsidR="00DC2353">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sidR="00AC6704">
        <w:rPr>
          <w:rFonts w:eastAsia="Franklin Gothic Book"/>
        </w:rPr>
        <w:t>)</w:t>
      </w:r>
      <w:r w:rsidRPr="00B31077">
        <w:rPr>
          <w:rFonts w:eastAsia="Franklin Gothic Book"/>
          <w:vertAlign w:val="superscript"/>
        </w:rPr>
        <w:footnoteReference w:id="18"/>
      </w:r>
      <w:r w:rsidRPr="009B67BF">
        <w:rPr>
          <w:rFonts w:eastAsia="Franklin Gothic Book"/>
        </w:rPr>
        <w:t xml:space="preserve"> who indicated that</w:t>
      </w:r>
      <w:r w:rsidR="00DC2353">
        <w:rPr>
          <w:rFonts w:eastAsia="Franklin Gothic Book"/>
        </w:rPr>
        <w:t>,</w:t>
      </w:r>
      <w:r w:rsidRPr="009B67BF">
        <w:rPr>
          <w:rFonts w:eastAsia="Franklin Gothic Book"/>
        </w:rPr>
        <w:t xml:space="preserve"> absent the incentive</w:t>
      </w:r>
      <w:r w:rsidR="00DC2353">
        <w:rPr>
          <w:rFonts w:eastAsia="Franklin Gothic Book"/>
        </w:rPr>
        <w:t>,</w:t>
      </w:r>
      <w:r w:rsidRPr="009B67BF">
        <w:rPr>
          <w:rFonts w:eastAsia="Franklin Gothic Book"/>
        </w:rPr>
        <w:t xml:space="preserve"> they would not have purchased any of the program bulbs they were purchasing that day.</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After the </w:t>
      </w:r>
      <w:r w:rsidR="004140E7">
        <w:rPr>
          <w:rFonts w:eastAsia="Franklin Gothic Book"/>
        </w:rPr>
        <w:t>P</w:t>
      </w:r>
      <w:r w:rsidRPr="009B67BF">
        <w:rPr>
          <w:rFonts w:eastAsia="Franklin Gothic Book"/>
        </w:rPr>
        <w:t xml:space="preserve">reliminary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sidR="00DC2353">
        <w:rPr>
          <w:rFonts w:eastAsia="Franklin Gothic Book"/>
        </w:rPr>
        <w:t>d</w:t>
      </w:r>
      <w:r w:rsidRPr="009B67BF">
        <w:rPr>
          <w:rFonts w:eastAsia="Franklin Gothic Book"/>
        </w:rPr>
        <w:t xml:space="preserve"> they planned to purchase high-efficiency bulbs prior to entering the store and </w:t>
      </w:r>
      <w:r w:rsidR="00210A4D">
        <w:rPr>
          <w:rFonts w:eastAsia="Franklin Gothic Book"/>
        </w:rPr>
        <w:t>who had</w:t>
      </w:r>
      <w:r w:rsidRPr="009B67BF">
        <w:rPr>
          <w:rFonts w:eastAsia="Franklin Gothic Book"/>
        </w:rPr>
        <w:t xml:space="preserve"> not come to the store specifically to buy </w:t>
      </w:r>
      <w:r w:rsidR="00661756">
        <w:rPr>
          <w:rFonts w:eastAsia="Franklin Gothic Book"/>
        </w:rPr>
        <w:t>program administrator</w:t>
      </w:r>
      <w:r w:rsidRPr="009B67BF">
        <w:rPr>
          <w:rFonts w:eastAsia="Franklin Gothic Book"/>
        </w:rPr>
        <w:t xml:space="preserve">-incentivized program bulbs, should have their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 xml:space="preserve">core cut in half. This adjustment makes the final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 reflective of their stated planned intention to purchase efficient bulbs in the program’s absence.</w:t>
      </w:r>
    </w:p>
    <w:p w:rsidR="002C0C6A" w:rsidRPr="009B67BF" w:rsidRDefault="00FF0879" w:rsidP="006D168B">
      <w:pPr>
        <w:pStyle w:val="Heading5"/>
      </w:pPr>
      <w:r w:rsidRPr="009B67BF">
        <w:t xml:space="preserve">Calculation of the </w:t>
      </w:r>
      <w:r w:rsidR="00AE2CA3">
        <w:t>N</w:t>
      </w:r>
      <w:r w:rsidR="00A85858">
        <w:t>o-</w:t>
      </w:r>
      <w:r w:rsidR="00AE2CA3">
        <w:t>P</w:t>
      </w:r>
      <w:r w:rsidR="00A85858">
        <w:t>rogram</w:t>
      </w:r>
      <w:r w:rsidRPr="009B67BF">
        <w:t xml:space="preserve"> Score</w:t>
      </w:r>
    </w:p>
    <w:p w:rsidR="002C0C6A" w:rsidRPr="00661756" w:rsidRDefault="00FF0879" w:rsidP="0045080D">
      <w:pPr>
        <w:rPr>
          <w:rFonts w:eastAsia="Franklin Gothic Book"/>
        </w:rPr>
      </w:pPr>
      <w:r w:rsidRPr="009B67BF">
        <w:rPr>
          <w:rFonts w:eastAsia="Franklin Gothic Book"/>
        </w:rPr>
        <w:t xml:space="preserve">The </w:t>
      </w:r>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sidR="00661756" w:rsidRPr="00661756">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sidR="004140E7">
        <w:rPr>
          <w:rFonts w:eastAsia="Franklin Gothic Book"/>
        </w:rPr>
        <w:t>N</w:t>
      </w:r>
      <w:r w:rsidR="00A85858" w:rsidRPr="00661756">
        <w:rPr>
          <w:rFonts w:eastAsia="Franklin Gothic Book"/>
        </w:rPr>
        <w:t>o-</w:t>
      </w:r>
      <w:r w:rsidR="004140E7">
        <w:rPr>
          <w:rFonts w:eastAsia="Franklin Gothic Book"/>
        </w:rPr>
        <w:t>P</w:t>
      </w:r>
      <w:r w:rsidR="00A85858" w:rsidRPr="00661756">
        <w:rPr>
          <w:rFonts w:eastAsia="Franklin Gothic Book"/>
        </w:rPr>
        <w:t>rogram</w:t>
      </w:r>
      <w:r w:rsidRPr="00661756">
        <w:rPr>
          <w:rFonts w:eastAsia="Franklin Gothic Book"/>
        </w:rPr>
        <w:t xml:space="preserve"> </w:t>
      </w:r>
      <w:r w:rsidR="004140E7">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sidR="004140E7">
        <w:rPr>
          <w:rFonts w:eastAsia="Franklin Gothic Book"/>
        </w:rPr>
        <w:t>N</w:t>
      </w:r>
      <w:r w:rsidR="00A85858" w:rsidRPr="00661756">
        <w:rPr>
          <w:rFonts w:eastAsia="Franklin Gothic Book"/>
        </w:rPr>
        <w:t>o-</w:t>
      </w:r>
      <w:r w:rsidR="004140E7">
        <w:rPr>
          <w:rFonts w:eastAsia="Franklin Gothic Book"/>
        </w:rPr>
        <w:t>P</w:t>
      </w:r>
      <w:r w:rsidR="00A85858" w:rsidRPr="00661756">
        <w:rPr>
          <w:rFonts w:eastAsia="Franklin Gothic Book"/>
        </w:rPr>
        <w:t>rogram</w:t>
      </w:r>
      <w:r w:rsidRPr="00661756">
        <w:rPr>
          <w:rFonts w:eastAsia="Franklin Gothic Book"/>
        </w:rPr>
        <w:t xml:space="preserve"> </w:t>
      </w:r>
      <w:r w:rsidR="004140E7">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sidR="004140E7">
        <w:rPr>
          <w:rFonts w:eastAsia="Franklin Gothic Book"/>
        </w:rPr>
        <w:t>N</w:t>
      </w:r>
      <w:r w:rsidR="00A85858" w:rsidRPr="00661756">
        <w:rPr>
          <w:rFonts w:eastAsia="Franklin Gothic Book"/>
        </w:rPr>
        <w:t>o-</w:t>
      </w:r>
      <w:r w:rsidR="004140E7">
        <w:rPr>
          <w:rFonts w:eastAsia="Franklin Gothic Book"/>
        </w:rPr>
        <w:t>P</w:t>
      </w:r>
      <w:r w:rsidR="00A85858" w:rsidRPr="00661756">
        <w:rPr>
          <w:rFonts w:eastAsia="Franklin Gothic Book"/>
        </w:rPr>
        <w:t>rogram</w:t>
      </w:r>
      <w:r w:rsidRPr="00661756">
        <w:rPr>
          <w:rFonts w:eastAsia="Franklin Gothic Book"/>
        </w:rPr>
        <w:t xml:space="preserve"> </w:t>
      </w:r>
      <w:r w:rsidR="004140E7">
        <w:rPr>
          <w:rFonts w:eastAsia="Franklin Gothic Book"/>
        </w:rPr>
        <w:t>S</w:t>
      </w:r>
      <w:r w:rsidRPr="00661756">
        <w:rPr>
          <w:rFonts w:eastAsia="Franklin Gothic Book"/>
        </w:rPr>
        <w:t>core between 0 and 10, reflective of the percentage of efficient bulbs they would not have purchased absent the program.</w:t>
      </w:r>
    </w:p>
    <w:p w:rsidR="002C0C6A" w:rsidRPr="00661756" w:rsidRDefault="002C0C6A" w:rsidP="0045080D">
      <w:pPr>
        <w:rPr>
          <w:rFonts w:eastAsia="Franklin Gothic Book"/>
        </w:rPr>
      </w:pPr>
    </w:p>
    <w:p w:rsidR="002C0C6A" w:rsidRPr="009B67BF" w:rsidRDefault="00FF0879" w:rsidP="0045080D">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sidR="00661756" w:rsidRPr="00661756">
        <w:rPr>
          <w:rFonts w:eastAsia="Franklin Gothic Book"/>
        </w:rPr>
        <w:t>program administrator</w:t>
      </w:r>
      <w:r w:rsidRPr="009B67BF">
        <w:rPr>
          <w:rFonts w:eastAsia="Franklin Gothic Book"/>
        </w:rPr>
        <w:t xml:space="preserve"> had a moderate to high influence on their decision</w:t>
      </w:r>
      <w:r w:rsidR="00DC2353">
        <w:rPr>
          <w:rFonts w:eastAsia="Franklin Gothic Book"/>
        </w:rPr>
        <w:t>,</w:t>
      </w:r>
      <w:r w:rsidRPr="009B67BF">
        <w:rPr>
          <w:rFonts w:eastAsia="Franklin Gothic Book"/>
        </w:rPr>
        <w:t xml:space="preserve"> should have their </w:t>
      </w:r>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cores adjusted to equal the level of influence they attributed to these program-sponsored informational materials.</w:t>
      </w:r>
    </w:p>
    <w:p w:rsidR="002C0C6A" w:rsidRPr="009B67BF" w:rsidRDefault="002C0C6A" w:rsidP="0045080D">
      <w:pPr>
        <w:rPr>
          <w:rFonts w:eastAsia="Franklin Gothic Book"/>
        </w:rPr>
      </w:pPr>
    </w:p>
    <w:p w:rsidR="002C0C6A" w:rsidRDefault="0065003F" w:rsidP="00DD4D86">
      <w:pPr>
        <w:pStyle w:val="Heading4"/>
      </w:pPr>
      <w:r>
        <w:t>Calculation of Free Ridership</w:t>
      </w:r>
    </w:p>
    <w:p w:rsidR="0065003F" w:rsidRDefault="0065003F" w:rsidP="00AC6704">
      <w:r>
        <w:t xml:space="preserve">The </w:t>
      </w:r>
      <w:r w:rsidR="004140E7">
        <w:t>F</w:t>
      </w:r>
      <w:r>
        <w:t xml:space="preserve">ree </w:t>
      </w:r>
      <w:r w:rsidR="004140E7">
        <w:t>R</w:t>
      </w:r>
      <w:r>
        <w:t>idership rate is calculated as follows:</w:t>
      </w:r>
    </w:p>
    <w:p w:rsidR="00F90AC8" w:rsidRDefault="00F90AC8" w:rsidP="00AC6704"/>
    <w:p w:rsidR="002C0C6A" w:rsidRPr="009B67BF" w:rsidRDefault="00FF0879" w:rsidP="002B13A9">
      <w:pPr>
        <w:tabs>
          <w:tab w:val="center" w:pos="5040"/>
          <w:tab w:val="right" w:pos="9360"/>
        </w:tabs>
        <w:jc w:val="center"/>
        <w:rPr>
          <w:rFonts w:eastAsia="Franklin Gothic Book"/>
        </w:rPr>
      </w:pPr>
      <w:r w:rsidRPr="009B67BF">
        <w:rPr>
          <w:rFonts w:eastAsia="Franklin Gothic Book"/>
        </w:rPr>
        <w:t xml:space="preserve">Free Ridership = 1 – (Program Influence Score + </w:t>
      </w:r>
      <w:r w:rsidR="00A85858">
        <w:rPr>
          <w:rFonts w:eastAsia="Franklin Gothic Book"/>
        </w:rPr>
        <w:t>No-</w:t>
      </w:r>
      <w:r w:rsidR="00AE2CA3">
        <w:rPr>
          <w:rFonts w:eastAsia="Franklin Gothic Book"/>
        </w:rPr>
        <w:t>P</w:t>
      </w:r>
      <w:r w:rsidR="00A85858">
        <w:rPr>
          <w:rFonts w:eastAsia="Franklin Gothic Book"/>
        </w:rPr>
        <w:t>rogram</w:t>
      </w:r>
      <w:r w:rsidRPr="009B67BF">
        <w:rPr>
          <w:rFonts w:eastAsia="Franklin Gothic Book"/>
        </w:rPr>
        <w:t xml:space="preserve"> Score)/20</w:t>
      </w:r>
    </w:p>
    <w:p w:rsidR="00DD4D86" w:rsidRPr="009B67BF" w:rsidRDefault="00DD4D86" w:rsidP="00AC6704">
      <w:pPr>
        <w:rPr>
          <w:rFonts w:eastAsia="Franklin Gothic Book"/>
        </w:rPr>
      </w:pPr>
    </w:p>
    <w:p w:rsidR="002C0C6A" w:rsidRPr="009B67BF" w:rsidRDefault="00FF0879" w:rsidP="00AC6704">
      <w:pPr>
        <w:rPr>
          <w:rFonts w:eastAsia="Franklin Gothic Book"/>
        </w:rPr>
      </w:pPr>
      <w:r w:rsidRPr="009B67BF">
        <w:rPr>
          <w:rFonts w:eastAsia="Franklin Gothic Book"/>
        </w:rPr>
        <w:t xml:space="preserve">Using the calculated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and </w:t>
      </w:r>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 xml:space="preserve">cores, </w:t>
      </w:r>
      <w:r w:rsidR="004140E7">
        <w:rPr>
          <w:rFonts w:eastAsia="Franklin Gothic Book"/>
        </w:rPr>
        <w:t>F</w:t>
      </w:r>
      <w:r w:rsidRPr="009B67BF">
        <w:rPr>
          <w:rFonts w:eastAsia="Franklin Gothic Book"/>
        </w:rPr>
        <w:t xml:space="preserve">ree </w:t>
      </w:r>
      <w:r w:rsidR="004140E7">
        <w:rPr>
          <w:rFonts w:eastAsia="Franklin Gothic Book"/>
        </w:rPr>
        <w:t>R</w:t>
      </w:r>
      <w:r w:rsidRPr="009B67BF">
        <w:rPr>
          <w:rFonts w:eastAsia="Franklin Gothic Book"/>
        </w:rPr>
        <w:t>idership is calculated as one minus the sum of the two scores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 xml:space="preserve">core plus </w:t>
      </w:r>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or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 xml:space="preserve">cores are missing, </w:t>
      </w:r>
      <w:r w:rsidR="004140E7">
        <w:rPr>
          <w:rFonts w:eastAsia="Franklin Gothic Book"/>
        </w:rPr>
        <w:t>F</w:t>
      </w:r>
      <w:r w:rsidRPr="009B67BF">
        <w:rPr>
          <w:rFonts w:eastAsia="Franklin Gothic Book"/>
        </w:rPr>
        <w:t xml:space="preserve">ree </w:t>
      </w:r>
      <w:r w:rsidR="004140E7">
        <w:rPr>
          <w:rFonts w:eastAsia="Franklin Gothic Book"/>
        </w:rPr>
        <w:t>R</w:t>
      </w:r>
      <w:r w:rsidRPr="009B67BF">
        <w:rPr>
          <w:rFonts w:eastAsia="Franklin Gothic Book"/>
        </w:rPr>
        <w:t>idership can be calculated using the single available score divided by 10. Evaluators may also reference available data to perform documented modifications to individual free ridership estimates resulting from the application of a core free ridership assessment methodology.</w:t>
      </w:r>
    </w:p>
    <w:p w:rsidR="002C0C6A" w:rsidRPr="009B67BF" w:rsidRDefault="002C0C6A" w:rsidP="00AC6704">
      <w:pPr>
        <w:rPr>
          <w:rFonts w:eastAsia="Franklin Gothic Book"/>
        </w:rPr>
      </w:pPr>
    </w:p>
    <w:p w:rsidR="002C0C6A" w:rsidRPr="009B67BF" w:rsidRDefault="00FF0879" w:rsidP="00DD4D86">
      <w:pPr>
        <w:pStyle w:val="Heading3"/>
      </w:pPr>
      <w:bookmarkStart w:id="126" w:name="_Toc401839536"/>
      <w:bookmarkStart w:id="127" w:name="_Toc409365124"/>
      <w:bookmarkStart w:id="128" w:name="_Toc431526461"/>
      <w:bookmarkStart w:id="129" w:name="_Toc441828633"/>
      <w:r w:rsidRPr="009B67BF">
        <w:t>Participant Spillover</w:t>
      </w:r>
      <w:bookmarkEnd w:id="126"/>
      <w:bookmarkEnd w:id="127"/>
      <w:bookmarkEnd w:id="128"/>
      <w:bookmarkEnd w:id="129"/>
    </w:p>
    <w:p w:rsidR="002C0C6A" w:rsidRPr="009B67BF" w:rsidRDefault="002E79DB" w:rsidP="0045080D">
      <w:pPr>
        <w:rPr>
          <w:rFonts w:eastAsia="Franklin Gothic Book"/>
        </w:rPr>
      </w:pPr>
      <w:r>
        <w:rPr>
          <w:rFonts w:eastAsia="Franklin Gothic Book"/>
        </w:rPr>
        <w:t>For this program, p</w:t>
      </w:r>
      <w:r w:rsidR="00FF0879"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rsidR="002C0C6A" w:rsidRPr="009B67BF" w:rsidRDefault="002C0C6A" w:rsidP="0045080D">
      <w:pPr>
        <w:rPr>
          <w:rFonts w:eastAsia="Franklin Gothic Book"/>
        </w:rPr>
      </w:pPr>
    </w:p>
    <w:p w:rsidR="002C0C6A" w:rsidRPr="009B67BF" w:rsidRDefault="00FF0879" w:rsidP="00DD4D86">
      <w:pPr>
        <w:pStyle w:val="Heading4"/>
      </w:pPr>
      <w:r w:rsidRPr="009B67BF">
        <w:t>Data Collection</w:t>
      </w:r>
    </w:p>
    <w:p w:rsidR="002C0C6A" w:rsidRPr="009B67BF" w:rsidRDefault="00FF0879" w:rsidP="0045080D">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should be asked questions to determine whether the residential lighting program influenced their purchases of non-discounted efficient bulbs.</w:t>
      </w:r>
    </w:p>
    <w:p w:rsidR="002C0C6A" w:rsidRPr="009B67BF" w:rsidRDefault="002C0C6A" w:rsidP="0045080D">
      <w:pPr>
        <w:rPr>
          <w:rFonts w:eastAsia="Franklin Gothic Book"/>
        </w:rPr>
      </w:pPr>
    </w:p>
    <w:p w:rsidR="002C0C6A" w:rsidRPr="009B67BF" w:rsidRDefault="00FF0879" w:rsidP="00DD4D86">
      <w:pPr>
        <w:pStyle w:val="Heading4"/>
      </w:pPr>
      <w:r w:rsidRPr="009B67BF">
        <w:t>Scoring Algorithm</w:t>
      </w:r>
    </w:p>
    <w:p w:rsidR="002C0C6A" w:rsidRPr="009B67BF" w:rsidRDefault="00FF0879" w:rsidP="0045080D">
      <w:pPr>
        <w:rPr>
          <w:rFonts w:eastAsia="Franklin Gothic Book"/>
        </w:rPr>
      </w:pPr>
      <w:r w:rsidRPr="009B67BF">
        <w:rPr>
          <w:rFonts w:eastAsia="Franklin Gothic Book"/>
        </w:rPr>
        <w:t xml:space="preserve">To estimate participant spillover, the number of program-influenced, non-discounted efficient bulbs purchased by program participants is divided by the total number of program bulbs purchased by these program participants. This results in the </w:t>
      </w:r>
      <w:r w:rsidR="00AE2CA3">
        <w:rPr>
          <w:rFonts w:eastAsia="Franklin Gothic Book"/>
        </w:rPr>
        <w:t>P</w:t>
      </w:r>
      <w:r w:rsidRPr="009B67BF">
        <w:rPr>
          <w:rFonts w:eastAsia="Franklin Gothic Book"/>
        </w:rPr>
        <w:t xml:space="preserve">articipant </w:t>
      </w:r>
      <w:r w:rsidR="00AE2CA3">
        <w:rPr>
          <w:rFonts w:eastAsia="Franklin Gothic Book"/>
        </w:rPr>
        <w:t>S</w:t>
      </w:r>
      <w:r w:rsidRPr="009B67BF">
        <w:rPr>
          <w:rFonts w:eastAsia="Franklin Gothic Book"/>
        </w:rPr>
        <w:t xml:space="preserve">pillover </w:t>
      </w:r>
      <w:r w:rsidR="00AE2CA3">
        <w:rPr>
          <w:rFonts w:eastAsia="Franklin Gothic Book"/>
        </w:rPr>
        <w:t>R</w:t>
      </w:r>
      <w:r w:rsidRPr="009B67BF">
        <w:rPr>
          <w:rFonts w:eastAsia="Franklin Gothic Book"/>
        </w:rPr>
        <w:t>ate.</w:t>
      </w:r>
    </w:p>
    <w:p w:rsidR="002C0C6A" w:rsidRPr="009B67BF" w:rsidRDefault="002C0C6A" w:rsidP="0045080D">
      <w:pPr>
        <w:rPr>
          <w:rFonts w:eastAsia="Franklin Gothic Book"/>
        </w:rPr>
      </w:pPr>
    </w:p>
    <w:p w:rsidR="002C0C6A" w:rsidRPr="009B67BF" w:rsidRDefault="00FF0879" w:rsidP="00DD4D86">
      <w:pPr>
        <w:pStyle w:val="Heading3"/>
      </w:pPr>
      <w:bookmarkStart w:id="130" w:name="_Toc409365125"/>
      <w:bookmarkStart w:id="131" w:name="_Toc431526462"/>
      <w:bookmarkStart w:id="132" w:name="_Toc441828634"/>
      <w:r w:rsidRPr="009B67BF">
        <w:t>Nonparticipant Spillover</w:t>
      </w:r>
      <w:bookmarkEnd w:id="130"/>
      <w:bookmarkEnd w:id="131"/>
      <w:bookmarkEnd w:id="132"/>
    </w:p>
    <w:p w:rsidR="002C0C6A" w:rsidRPr="009B67BF" w:rsidRDefault="00FF0879" w:rsidP="0045080D">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rsidR="002C0C6A" w:rsidRPr="009B67BF" w:rsidRDefault="002C0C6A" w:rsidP="0045080D">
      <w:pPr>
        <w:rPr>
          <w:rFonts w:eastAsia="Franklin Gothic Book"/>
        </w:rPr>
      </w:pPr>
    </w:p>
    <w:p w:rsidR="002C0C6A" w:rsidRPr="009B67BF" w:rsidRDefault="00FF0879" w:rsidP="00506994">
      <w:pPr>
        <w:pStyle w:val="Heading4"/>
      </w:pPr>
      <w:r w:rsidRPr="009B67BF">
        <w:t>Data Collection</w:t>
      </w:r>
    </w:p>
    <w:p w:rsidR="002C0C6A" w:rsidRPr="009B67BF" w:rsidRDefault="00FF0879" w:rsidP="0045080D">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should be asked questions to determine whether the residential lighting program influenced their purchases of non-discounted efficient bulbs.</w:t>
      </w:r>
    </w:p>
    <w:p w:rsidR="002C0C6A" w:rsidRPr="009B67BF" w:rsidRDefault="002C0C6A" w:rsidP="0045080D">
      <w:pPr>
        <w:rPr>
          <w:rFonts w:eastAsia="Franklin Gothic Book"/>
        </w:rPr>
      </w:pPr>
    </w:p>
    <w:p w:rsidR="002C0C6A" w:rsidRPr="009B67BF" w:rsidRDefault="00FF0879" w:rsidP="00506994">
      <w:pPr>
        <w:pStyle w:val="Heading4"/>
      </w:pPr>
      <w:r w:rsidRPr="009B67BF">
        <w:t>Scoring Algorithm</w:t>
      </w:r>
    </w:p>
    <w:p w:rsidR="002C0C6A" w:rsidRPr="009B67BF" w:rsidRDefault="00FF0879" w:rsidP="0045080D">
      <w:pPr>
        <w:rPr>
          <w:rFonts w:eastAsia="Franklin Gothic Book"/>
        </w:rPr>
      </w:pPr>
      <w:r w:rsidRPr="009B67BF">
        <w:rPr>
          <w:rFonts w:eastAsia="Franklin Gothic Book"/>
        </w:rPr>
        <w:t xml:space="preserve">To estimate nonparticipant spillover, one must first calculate the number of program-influenced, non-discounted efficient bulbs purchased by the population of program nonparticipants surveyed. This yields a survey nonparticipant spillover rate. This rate is then extrapolated to the estimated population of nonparticipating customers to determine the estimated total quantity of non-program efficient bulbs being purchased within the utility service territory. </w:t>
      </w:r>
      <w:proofErr w:type="gramStart"/>
      <w:r w:rsidRPr="009B67BF">
        <w:rPr>
          <w:rFonts w:eastAsia="Franklin Gothic Book"/>
        </w:rPr>
        <w:t xml:space="preserve">Dividing this result by the total number of program bulbs results in the </w:t>
      </w:r>
      <w:r w:rsidR="00AE2CA3">
        <w:rPr>
          <w:rFonts w:eastAsia="Franklin Gothic Book"/>
        </w:rPr>
        <w:t>N</w:t>
      </w:r>
      <w:r w:rsidRPr="009B67BF">
        <w:rPr>
          <w:rFonts w:eastAsia="Franklin Gothic Book"/>
        </w:rPr>
        <w:t xml:space="preserve">onparticipant </w:t>
      </w:r>
      <w:r w:rsidR="00AE2CA3">
        <w:rPr>
          <w:rFonts w:eastAsia="Franklin Gothic Book"/>
        </w:rPr>
        <w:t>S</w:t>
      </w:r>
      <w:r w:rsidRPr="009B67BF">
        <w:rPr>
          <w:rFonts w:eastAsia="Franklin Gothic Book"/>
        </w:rPr>
        <w:t xml:space="preserve">pillover </w:t>
      </w:r>
      <w:r w:rsidR="00AE2CA3">
        <w:rPr>
          <w:rFonts w:eastAsia="Franklin Gothic Book"/>
        </w:rPr>
        <w:t>R</w:t>
      </w:r>
      <w:r w:rsidRPr="009B67BF">
        <w:rPr>
          <w:rFonts w:eastAsia="Franklin Gothic Book"/>
        </w:rPr>
        <w:t>ate.</w:t>
      </w:r>
      <w:proofErr w:type="gramEnd"/>
    </w:p>
    <w:p w:rsidR="002C0C6A" w:rsidRPr="009B67BF" w:rsidRDefault="002C0C6A" w:rsidP="0045080D">
      <w:pPr>
        <w:rPr>
          <w:rFonts w:eastAsia="Franklin Gothic Book"/>
        </w:rPr>
      </w:pPr>
    </w:p>
    <w:p w:rsidR="002C0C6A" w:rsidRPr="009B67BF" w:rsidRDefault="00FF0879" w:rsidP="00506994">
      <w:pPr>
        <w:pStyle w:val="Heading4"/>
      </w:pPr>
      <w:bookmarkStart w:id="133" w:name="_Toc431526463"/>
      <w:r w:rsidRPr="009B67BF">
        <w:t>Method Advantages and Disadvantages</w:t>
      </w:r>
      <w:bookmarkEnd w:id="133"/>
    </w:p>
    <w:p w:rsidR="002C0C6A" w:rsidRPr="009B67BF" w:rsidRDefault="00FF0879" w:rsidP="0045080D">
      <w:pPr>
        <w:rPr>
          <w:rFonts w:eastAsia="Franklin Gothic Book"/>
        </w:rPr>
      </w:pPr>
      <w:r w:rsidRPr="009B67BF">
        <w:rPr>
          <w:rFonts w:eastAsia="Franklin Gothic Book"/>
        </w:rPr>
        <w:t>The in-store intercept method described above has certain advantages and disadvantages.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rsidR="002C0C6A" w:rsidRPr="009B67BF" w:rsidRDefault="002C0C6A" w:rsidP="0045080D">
      <w:pPr>
        <w:rPr>
          <w:rFonts w:eastAsia="Franklin Gothic Book"/>
        </w:rPr>
      </w:pPr>
    </w:p>
    <w:p w:rsidR="004E4262" w:rsidRPr="009B67BF" w:rsidRDefault="004E4262" w:rsidP="0045080D">
      <w:pPr>
        <w:rPr>
          <w:rFonts w:eastAsia="Franklin Gothic Book"/>
        </w:rPr>
      </w:pPr>
      <w:bookmarkStart w:id="134" w:name="_Toc431526464"/>
    </w:p>
    <w:p w:rsidR="002C0C6A" w:rsidRPr="009B67BF" w:rsidRDefault="00B953E3" w:rsidP="00506994">
      <w:pPr>
        <w:pStyle w:val="Heading2"/>
        <w:rPr>
          <w:rFonts w:eastAsia="Franklin Gothic Book"/>
        </w:rPr>
      </w:pPr>
      <w:bookmarkStart w:id="135" w:name="_Toc441828635"/>
      <w:r w:rsidRPr="009B67BF">
        <w:rPr>
          <w:rFonts w:eastAsia="Franklin Gothic Book"/>
        </w:rPr>
        <w:t xml:space="preserve">Prescriptive Rebate </w:t>
      </w:r>
      <w:r w:rsidR="00D704D7" w:rsidRPr="009B67BF">
        <w:rPr>
          <w:rFonts w:eastAsia="Franklin Gothic Book"/>
        </w:rPr>
        <w:t>(With No Audit)</w:t>
      </w:r>
      <w:bookmarkEnd w:id="134"/>
      <w:r w:rsidR="00BC7422">
        <w:rPr>
          <w:rFonts w:eastAsia="Franklin Gothic Book"/>
        </w:rPr>
        <w:t xml:space="preserve"> Protocol</w:t>
      </w:r>
      <w:bookmarkEnd w:id="135"/>
    </w:p>
    <w:p w:rsidR="00D759A4" w:rsidRDefault="00D759A4" w:rsidP="00D759A4">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rsidR="00D759A4" w:rsidRPr="00137CC1" w:rsidRDefault="00D759A4" w:rsidP="00D759A4">
      <w:pPr>
        <w:rPr>
          <w:rFonts w:eastAsia="Franklin Gothic Book"/>
        </w:rPr>
      </w:pPr>
    </w:p>
    <w:p w:rsidR="00D759A4" w:rsidRPr="00137CC1" w:rsidRDefault="00D759A4" w:rsidP="00DA6F8C">
      <w:pPr>
        <w:keepNext/>
        <w:keepLines/>
        <w:rPr>
          <w:rFonts w:eastAsia="Franklin Gothic Book"/>
        </w:rPr>
      </w:pPr>
      <w:r w:rsidRPr="00137CC1">
        <w:rPr>
          <w:rFonts w:eastAsia="Franklin Gothic Book"/>
        </w:rPr>
        <w:t>These programs encourage consumers to undertake the following:</w:t>
      </w:r>
    </w:p>
    <w:p w:rsidR="00D759A4" w:rsidRDefault="00D759A4" w:rsidP="00DA6F8C">
      <w:pPr>
        <w:keepNext/>
        <w:keepLines/>
      </w:pPr>
    </w:p>
    <w:p w:rsidR="00D759A4" w:rsidRPr="00137CC1" w:rsidRDefault="00D759A4" w:rsidP="005C3C62">
      <w:pPr>
        <w:pStyle w:val="ListParagraph"/>
        <w:numPr>
          <w:ilvl w:val="0"/>
          <w:numId w:val="46"/>
        </w:numPr>
        <w:contextualSpacing w:val="0"/>
      </w:pPr>
      <w:r w:rsidRPr="00137CC1">
        <w:t>Purchase higher-efficiency equipment than they otherwise would have, had they shopped for such equipment at the same time (replace on burnout); and</w:t>
      </w:r>
    </w:p>
    <w:p w:rsidR="00D759A4" w:rsidRDefault="00D759A4" w:rsidP="005C3C62">
      <w:pPr>
        <w:pStyle w:val="ListParagraph"/>
        <w:numPr>
          <w:ilvl w:val="0"/>
          <w:numId w:val="46"/>
        </w:numPr>
        <w:contextualSpacing w:val="0"/>
      </w:pPr>
      <w:r w:rsidRPr="00137CC1">
        <w:t>Replace operating but inefficient equipment with higher-efficiency equipment (early replacement).</w:t>
      </w:r>
    </w:p>
    <w:p w:rsidR="00D759A4" w:rsidRDefault="00D759A4" w:rsidP="00D759A4">
      <w:pPr>
        <w:rPr>
          <w:rFonts w:eastAsia="Franklin Gothic Book"/>
        </w:rPr>
      </w:pPr>
    </w:p>
    <w:p w:rsidR="00D759A4" w:rsidRPr="00137CC1" w:rsidRDefault="00D759A4" w:rsidP="00D759A4">
      <w:pPr>
        <w:rPr>
          <w:rFonts w:eastAsia="Franklin Gothic Book"/>
        </w:rPr>
      </w:pPr>
      <w:r w:rsidRPr="00137CC1">
        <w:rPr>
          <w:rFonts w:eastAsia="Franklin Gothic Book"/>
        </w:rPr>
        <w:t xml:space="preserve">The basic method for estimating free ridership and participant spillover for these programs uses a participant self-report, based on a standard battery of questions. An enhanced method may utilize trade ally surveys to </w:t>
      </w:r>
      <w:r w:rsidR="00DC54C7">
        <w:rPr>
          <w:rFonts w:eastAsia="Franklin Gothic Book"/>
        </w:rPr>
        <w:t xml:space="preserve">provide another </w:t>
      </w:r>
      <w:r w:rsidRPr="00137CC1">
        <w:rPr>
          <w:rFonts w:eastAsia="Franklin Gothic Book"/>
        </w:rPr>
        <w:t>qua</w:t>
      </w:r>
      <w:r w:rsidR="00557FB0">
        <w:rPr>
          <w:rFonts w:eastAsia="Franklin Gothic Book"/>
        </w:rPr>
        <w:t>n</w:t>
      </w:r>
      <w:r w:rsidRPr="00137CC1">
        <w:rPr>
          <w:rFonts w:eastAsia="Franklin Gothic Book"/>
        </w:rPr>
        <w:t>t</w:t>
      </w:r>
      <w:r w:rsidR="00557FB0">
        <w:rPr>
          <w:rFonts w:eastAsia="Franklin Gothic Book"/>
        </w:rPr>
        <w:t>it</w:t>
      </w:r>
      <w:r w:rsidRPr="00137CC1">
        <w:rPr>
          <w:rFonts w:eastAsia="Franklin Gothic Book"/>
        </w:rPr>
        <w:t>ative</w:t>
      </w:r>
      <w:r w:rsidR="00E36F2F">
        <w:rPr>
          <w:rFonts w:eastAsia="Franklin Gothic Book"/>
        </w:rPr>
        <w:t xml:space="preserve"> </w:t>
      </w:r>
      <w:r w:rsidR="00DC54C7">
        <w:rPr>
          <w:rFonts w:eastAsia="Franklin Gothic Book"/>
        </w:rPr>
        <w:t>assessment,</w:t>
      </w:r>
      <w:r w:rsidR="00033071">
        <w:rPr>
          <w:rFonts w:eastAsia="Franklin Gothic Book"/>
        </w:rPr>
        <w:t xml:space="preserve"> which may</w:t>
      </w:r>
      <w:r w:rsidR="00DC54C7">
        <w:rPr>
          <w:rFonts w:eastAsia="Franklin Gothic Book"/>
        </w:rPr>
        <w:t xml:space="preserve"> be triangulated with the basic method approach,</w:t>
      </w:r>
      <w:r w:rsidRPr="00137CC1">
        <w:rPr>
          <w:rFonts w:eastAsia="Franklin Gothic Book"/>
        </w:rPr>
        <w:t xml:space="preserve"> and to assess nonparticipant spillover.</w:t>
      </w:r>
    </w:p>
    <w:p w:rsidR="00D759A4" w:rsidRPr="00137CC1" w:rsidRDefault="00D759A4" w:rsidP="00D759A4">
      <w:pPr>
        <w:rPr>
          <w:rFonts w:eastAsia="Franklin Gothic Book"/>
        </w:rPr>
      </w:pPr>
    </w:p>
    <w:p w:rsidR="00D759A4" w:rsidRPr="00137CC1" w:rsidRDefault="00D759A4" w:rsidP="00D759A4">
      <w:pPr>
        <w:pStyle w:val="Heading3"/>
      </w:pPr>
      <w:bookmarkStart w:id="136" w:name="_Toc441828636"/>
      <w:r w:rsidRPr="00137CC1">
        <w:t>Basic Method</w:t>
      </w:r>
      <w:bookmarkEnd w:id="136"/>
    </w:p>
    <w:p w:rsidR="00D759A4" w:rsidRPr="00137CC1" w:rsidRDefault="00D759A4" w:rsidP="00D759A4">
      <w:pPr>
        <w:pStyle w:val="Heading4"/>
      </w:pPr>
      <w:bookmarkStart w:id="137" w:name="_Toc401239632"/>
      <w:bookmarkStart w:id="138" w:name="_Toc411554706"/>
      <w:r w:rsidRPr="00137CC1">
        <w:t>Free Ridership</w:t>
      </w:r>
      <w:bookmarkEnd w:id="137"/>
      <w:bookmarkEnd w:id="138"/>
    </w:p>
    <w:p w:rsidR="00D759A4" w:rsidRDefault="00D759A4" w:rsidP="00D759A4">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rsidR="00D759A4" w:rsidRPr="00137CC1" w:rsidRDefault="00D759A4" w:rsidP="00D759A4">
      <w:pPr>
        <w:rPr>
          <w:rFonts w:eastAsia="Franklin Gothic Book"/>
        </w:rPr>
      </w:pPr>
    </w:p>
    <w:p w:rsidR="00D759A4" w:rsidRPr="00137CC1" w:rsidRDefault="00B33A09" w:rsidP="005C3C62">
      <w:pPr>
        <w:pStyle w:val="ListParagraph"/>
        <w:numPr>
          <w:ilvl w:val="0"/>
          <w:numId w:val="47"/>
        </w:numPr>
        <w:contextualSpacing w:val="0"/>
        <w:rPr>
          <w:rFonts w:eastAsia="Franklin Gothic Book"/>
        </w:rPr>
      </w:pPr>
      <w:r>
        <w:rPr>
          <w:rFonts w:eastAsia="Franklin Gothic Book"/>
        </w:rPr>
        <w:t xml:space="preserve">A </w:t>
      </w:r>
      <w:r w:rsidR="00AE2CA3">
        <w:rPr>
          <w:rFonts w:eastAsia="Franklin Gothic Book"/>
        </w:rPr>
        <w:t>P</w:t>
      </w:r>
      <w:r w:rsidR="00D759A4" w:rsidRPr="00137CC1">
        <w:rPr>
          <w:rFonts w:eastAsia="Franklin Gothic Book"/>
        </w:rPr>
        <w:t xml:space="preserve">rogram </w:t>
      </w:r>
      <w:r w:rsidR="00AE2CA3">
        <w:rPr>
          <w:rFonts w:eastAsia="Franklin Gothic Book"/>
        </w:rPr>
        <w:t>I</w:t>
      </w:r>
      <w:r w:rsidR="00D759A4" w:rsidRPr="00137CC1">
        <w:rPr>
          <w:rFonts w:eastAsia="Franklin Gothic Book"/>
        </w:rPr>
        <w:t xml:space="preserve">nfluence </w:t>
      </w:r>
      <w:r w:rsidR="00D759A4" w:rsidRPr="00137CC1">
        <w:t>component</w:t>
      </w:r>
      <w:r w:rsidR="00D759A4" w:rsidRPr="00137CC1">
        <w:rPr>
          <w:rFonts w:eastAsia="Franklin Gothic Book"/>
        </w:rPr>
        <w:t>, based on the participant’s perception of the program’s influence on the decision to carry o</w:t>
      </w:r>
      <w:r>
        <w:rPr>
          <w:rFonts w:eastAsia="Franklin Gothic Book"/>
        </w:rPr>
        <w:t>ut the energy-efficient project; and</w:t>
      </w:r>
    </w:p>
    <w:p w:rsidR="00B33A09" w:rsidRPr="00137CC1" w:rsidRDefault="00B33A09" w:rsidP="00B33A09">
      <w:pPr>
        <w:pStyle w:val="ListParagraph"/>
        <w:numPr>
          <w:ilvl w:val="0"/>
          <w:numId w:val="47"/>
        </w:numPr>
        <w:contextualSpacing w:val="0"/>
        <w:rPr>
          <w:rFonts w:eastAsia="Franklin Gothic Book"/>
        </w:rPr>
      </w:pPr>
      <w:r>
        <w:rPr>
          <w:rFonts w:eastAsia="Franklin Gothic Book"/>
        </w:rPr>
        <w:t xml:space="preserve">A </w:t>
      </w:r>
      <w:r w:rsidR="00AE2CA3">
        <w:rPr>
          <w:rFonts w:eastAsia="Franklin Gothic Book"/>
        </w:rPr>
        <w:t>N</w:t>
      </w:r>
      <w:r>
        <w:rPr>
          <w:rFonts w:eastAsia="Franklin Gothic Book"/>
        </w:rPr>
        <w:t>o</w:t>
      </w:r>
      <w:r w:rsidRPr="00137CC1">
        <w:rPr>
          <w:rFonts w:eastAsia="Franklin Gothic Book"/>
        </w:rPr>
        <w:t>-</w:t>
      </w:r>
      <w:r w:rsidR="00AE2CA3">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For replace on burnout, adjustments are possible for timing and quantity impacts, assessed through additional questions, while for early </w:t>
      </w:r>
      <w:proofErr w:type="gramStart"/>
      <w:r w:rsidRPr="00137CC1">
        <w:rPr>
          <w:rFonts w:eastAsia="Franklin Gothic Book"/>
        </w:rPr>
        <w:t>replacement,</w:t>
      </w:r>
      <w:proofErr w:type="gramEnd"/>
      <w:r w:rsidRPr="00137CC1">
        <w:rPr>
          <w:rFonts w:eastAsia="Franklin Gothic Book"/>
        </w:rPr>
        <w:t xml:space="preserve"> timing is a major driver of the assessment. As different and opposing biases potentially affect the two main components, the </w:t>
      </w:r>
      <w:r w:rsidR="00AE2CA3">
        <w:rPr>
          <w:rFonts w:eastAsia="Franklin Gothic Book"/>
        </w:rPr>
        <w:t>N</w:t>
      </w:r>
      <w:r w:rsidRPr="00137CC1">
        <w:rPr>
          <w:rFonts w:eastAsia="Franklin Gothic Book"/>
        </w:rPr>
        <w:t>o-</w:t>
      </w:r>
      <w:r w:rsidR="00AE2CA3">
        <w:rPr>
          <w:rFonts w:eastAsia="Franklin Gothic Book"/>
        </w:rPr>
        <w:t>P</w:t>
      </w:r>
      <w:r w:rsidRPr="00137CC1">
        <w:rPr>
          <w:rFonts w:eastAsia="Franklin Gothic Book"/>
        </w:rPr>
        <w:t xml:space="preserve">rogram component typically indicates higher free ridership than the </w:t>
      </w:r>
      <w:r w:rsidR="00AE2CA3">
        <w:rPr>
          <w:rFonts w:eastAsia="Franklin Gothic Book"/>
        </w:rPr>
        <w:t>P</w:t>
      </w:r>
      <w:r w:rsidRPr="00137CC1">
        <w:rPr>
          <w:rFonts w:eastAsia="Franklin Gothic Book"/>
        </w:rPr>
        <w:t xml:space="preserve">rogram </w:t>
      </w:r>
      <w:r w:rsidR="00AE2CA3">
        <w:rPr>
          <w:rFonts w:eastAsia="Franklin Gothic Book"/>
        </w:rPr>
        <w:t>I</w:t>
      </w:r>
      <w:r w:rsidRPr="00137CC1">
        <w:rPr>
          <w:rFonts w:eastAsia="Franklin Gothic Book"/>
        </w:rPr>
        <w:t>nfluence component. Therefore, combining the</w:t>
      </w:r>
      <w:r w:rsidR="00431B3B">
        <w:rPr>
          <w:rFonts w:eastAsia="Franklin Gothic Book"/>
        </w:rPr>
        <w:t>se</w:t>
      </w:r>
      <w:r w:rsidRPr="00137CC1">
        <w:rPr>
          <w:rFonts w:eastAsia="Franklin Gothic Book"/>
        </w:rPr>
        <w:t xml:space="preserve"> decreases the biases.</w:t>
      </w:r>
    </w:p>
    <w:p w:rsidR="00D759A4" w:rsidRDefault="00D759A4" w:rsidP="00D759A4">
      <w:pPr>
        <w:rPr>
          <w:rFonts w:eastAsia="Franklin Gothic Book"/>
        </w:rPr>
      </w:pPr>
    </w:p>
    <w:p w:rsidR="00D759A4" w:rsidRPr="003A5F0E" w:rsidRDefault="00D759A4" w:rsidP="00D759A4">
      <w:r w:rsidRPr="00137CC1">
        <w:rPr>
          <w:rFonts w:eastAsia="Franklin Gothic Book"/>
        </w:rPr>
        <w:t>If the program differentiates between replace on burnout and early replacement and pays different incentives, the free</w:t>
      </w:r>
      <w:r w:rsidR="00BB433F">
        <w:rPr>
          <w:rFonts w:eastAsia="Franklin Gothic Book"/>
        </w:rPr>
        <w:t xml:space="preserve"> </w:t>
      </w:r>
      <w:r w:rsidRPr="00137CC1">
        <w:rPr>
          <w:rFonts w:eastAsia="Franklin Gothic Book"/>
        </w:rPr>
        <w:t xml:space="preserve">ridership protocol applicable to the type of replacement should be followed. </w:t>
      </w:r>
      <w:r w:rsidR="003A5F0E">
        <w:rPr>
          <w:rFonts w:eastAsia="Franklin Gothic Book"/>
        </w:rPr>
        <w:fldChar w:fldCharType="begin"/>
      </w:r>
      <w:r w:rsidR="003A5F0E">
        <w:rPr>
          <w:rFonts w:eastAsia="Franklin Gothic Book"/>
        </w:rPr>
        <w:instrText xml:space="preserve"> REF _Ref439950028 \h </w:instrText>
      </w:r>
      <w:r w:rsidR="003A5F0E">
        <w:rPr>
          <w:rFonts w:eastAsia="Franklin Gothic Book"/>
        </w:rPr>
      </w:r>
      <w:r w:rsidR="003A5F0E">
        <w:rPr>
          <w:rFonts w:eastAsia="Franklin Gothic Book"/>
        </w:rPr>
        <w:fldChar w:fldCharType="separate"/>
      </w:r>
      <w:r w:rsidR="00673E06">
        <w:t xml:space="preserve">Figure </w:t>
      </w:r>
      <w:r w:rsidR="00673E06">
        <w:rPr>
          <w:noProof/>
        </w:rPr>
        <w:t>4</w:t>
      </w:r>
      <w:r w:rsidR="00673E06">
        <w:noBreakHyphen/>
      </w:r>
      <w:r w:rsidR="00673E06">
        <w:rPr>
          <w:noProof/>
        </w:rPr>
        <w:t>4</w:t>
      </w:r>
      <w:r w:rsidR="003A5F0E">
        <w:rPr>
          <w:rFonts w:eastAsia="Franklin Gothic Book"/>
        </w:rPr>
        <w:fldChar w:fldCharType="end"/>
      </w:r>
      <w:r w:rsidRPr="00137CC1">
        <w:rPr>
          <w:rFonts w:eastAsia="Franklin Gothic Book"/>
        </w:rPr>
        <w:t xml:space="preserve"> illustrates the scoring algorithm for </w:t>
      </w:r>
      <w:r w:rsidR="00AE2CA3">
        <w:rPr>
          <w:rFonts w:eastAsia="Franklin Gothic Book"/>
        </w:rPr>
        <w:t>R</w:t>
      </w:r>
      <w:r w:rsidRPr="00137CC1">
        <w:rPr>
          <w:rFonts w:eastAsia="Franklin Gothic Book"/>
        </w:rPr>
        <w:t xml:space="preserve">eplace </w:t>
      </w:r>
      <w:proofErr w:type="gramStart"/>
      <w:r w:rsidR="00AE2CA3">
        <w:rPr>
          <w:rFonts w:eastAsia="Franklin Gothic Book"/>
        </w:rPr>
        <w:t>O</w:t>
      </w:r>
      <w:r w:rsidRPr="00137CC1">
        <w:rPr>
          <w:rFonts w:eastAsia="Franklin Gothic Book"/>
        </w:rPr>
        <w:t>n</w:t>
      </w:r>
      <w:proofErr w:type="gramEnd"/>
      <w:r w:rsidRPr="00137CC1">
        <w:rPr>
          <w:rFonts w:eastAsia="Franklin Gothic Book"/>
        </w:rPr>
        <w:t xml:space="preserve"> </w:t>
      </w:r>
      <w:r w:rsidR="00AE2CA3">
        <w:rPr>
          <w:rFonts w:eastAsia="Franklin Gothic Book"/>
        </w:rPr>
        <w:t>B</w:t>
      </w:r>
      <w:r w:rsidRPr="00137CC1">
        <w:rPr>
          <w:rFonts w:eastAsia="Franklin Gothic Book"/>
        </w:rPr>
        <w:t xml:space="preserve">urnout measures, while </w:t>
      </w:r>
      <w:r w:rsidR="003A5F0E">
        <w:fldChar w:fldCharType="begin"/>
      </w:r>
      <w:r w:rsidR="003A5F0E">
        <w:instrText xml:space="preserve"> REF _Ref439950056 \h </w:instrText>
      </w:r>
      <w:r w:rsidR="003A5F0E">
        <w:fldChar w:fldCharType="separate"/>
      </w:r>
      <w:r w:rsidR="00673E06">
        <w:t xml:space="preserve">Figure </w:t>
      </w:r>
      <w:r w:rsidR="00673E06">
        <w:rPr>
          <w:noProof/>
        </w:rPr>
        <w:t>4</w:t>
      </w:r>
      <w:r w:rsidR="00673E06">
        <w:noBreakHyphen/>
      </w:r>
      <w:r w:rsidR="00673E06">
        <w:rPr>
          <w:noProof/>
        </w:rPr>
        <w:t>5</w:t>
      </w:r>
      <w:r w:rsidR="003A5F0E">
        <w:fldChar w:fldCharType="end"/>
      </w:r>
      <w:r w:rsidRPr="00137CC1">
        <w:rPr>
          <w:rFonts w:eastAsia="Franklin Gothic Book"/>
        </w:rPr>
        <w:t xml:space="preserve"> illustrates the scoring for </w:t>
      </w:r>
      <w:r w:rsidR="00AE2CA3">
        <w:rPr>
          <w:rFonts w:eastAsia="Franklin Gothic Book"/>
        </w:rPr>
        <w:t>E</w:t>
      </w:r>
      <w:r w:rsidRPr="00137CC1">
        <w:rPr>
          <w:rFonts w:eastAsia="Franklin Gothic Book"/>
        </w:rPr>
        <w:t xml:space="preserve">arly </w:t>
      </w:r>
      <w:r w:rsidR="00AE2CA3">
        <w:rPr>
          <w:rFonts w:eastAsia="Franklin Gothic Book"/>
        </w:rPr>
        <w:t>R</w:t>
      </w:r>
      <w:r w:rsidRPr="00137CC1">
        <w:rPr>
          <w:rFonts w:eastAsia="Franklin Gothic Book"/>
        </w:rPr>
        <w:t xml:space="preserve">eplacement. Should the program not differentiate between replacement types, the </w:t>
      </w:r>
      <w:r w:rsidR="00AE2CA3">
        <w:rPr>
          <w:rFonts w:eastAsia="Franklin Gothic Book"/>
        </w:rPr>
        <w:t>R</w:t>
      </w:r>
      <w:r w:rsidRPr="00137CC1">
        <w:rPr>
          <w:rFonts w:eastAsia="Franklin Gothic Book"/>
        </w:rPr>
        <w:t xml:space="preserve">eplace </w:t>
      </w:r>
      <w:proofErr w:type="gramStart"/>
      <w:r w:rsidR="00AE2CA3">
        <w:rPr>
          <w:rFonts w:eastAsia="Franklin Gothic Book"/>
        </w:rPr>
        <w:t>O</w:t>
      </w:r>
      <w:r w:rsidRPr="00137CC1">
        <w:rPr>
          <w:rFonts w:eastAsia="Franklin Gothic Book"/>
        </w:rPr>
        <w:t>n</w:t>
      </w:r>
      <w:proofErr w:type="gramEnd"/>
      <w:r w:rsidRPr="00137CC1">
        <w:rPr>
          <w:rFonts w:eastAsia="Franklin Gothic Book"/>
        </w:rPr>
        <w:t xml:space="preserve"> </w:t>
      </w:r>
      <w:r w:rsidR="00AE2CA3">
        <w:rPr>
          <w:rFonts w:eastAsia="Franklin Gothic Book"/>
        </w:rPr>
        <w:t>B</w:t>
      </w:r>
      <w:r w:rsidRPr="00137CC1">
        <w:rPr>
          <w:rFonts w:eastAsia="Franklin Gothic Book"/>
        </w:rPr>
        <w:t>urnout protocol should be followed.</w:t>
      </w:r>
    </w:p>
    <w:p w:rsidR="00D759A4" w:rsidRPr="00137CC1" w:rsidRDefault="00D759A4" w:rsidP="00D759A4">
      <w:pPr>
        <w:rPr>
          <w:rFonts w:eastAsia="Franklin Gothic Book"/>
        </w:rPr>
      </w:pPr>
    </w:p>
    <w:p w:rsidR="00520F9F" w:rsidRDefault="003A5F0E" w:rsidP="0051728F">
      <w:pPr>
        <w:pStyle w:val="Caption"/>
      </w:pPr>
      <w:bookmarkStart w:id="139" w:name="_Ref439950028"/>
      <w:bookmarkStart w:id="140" w:name="_Toc441828677"/>
      <w:proofErr w:type="gramStart"/>
      <w:r>
        <w:t xml:space="preserve">Figure </w:t>
      </w:r>
      <w:fldSimple w:instr=" STYLEREF 1 \s ">
        <w:r w:rsidR="00673E06">
          <w:rPr>
            <w:noProof/>
          </w:rPr>
          <w:t>4</w:t>
        </w:r>
      </w:fldSimple>
      <w:r w:rsidR="006D1F0A">
        <w:noBreakHyphen/>
      </w:r>
      <w:fldSimple w:instr=" SEQ Figure \* ARABIC \s 1 ">
        <w:r w:rsidR="00673E06">
          <w:rPr>
            <w:noProof/>
          </w:rPr>
          <w:t>4</w:t>
        </w:r>
      </w:fldSimple>
      <w:bookmarkEnd w:id="139"/>
      <w:r w:rsidR="00D759A4" w:rsidRPr="00137CC1">
        <w:t>.</w:t>
      </w:r>
      <w:proofErr w:type="gramEnd"/>
      <w:r w:rsidR="00D759A4" w:rsidRPr="00137CC1">
        <w:t xml:space="preserve"> Residential </w:t>
      </w:r>
      <w:r w:rsidR="008C0C35">
        <w:t xml:space="preserve">Prescriptive </w:t>
      </w:r>
      <w:r w:rsidR="00D759A4" w:rsidRPr="00137CC1">
        <w:t>Rebates Free Ridership (Replace on Burnout)</w:t>
      </w:r>
      <w:bookmarkEnd w:id="140"/>
    </w:p>
    <w:p w:rsidR="003A5F0E" w:rsidRPr="00137CC1" w:rsidRDefault="00347CBE" w:rsidP="00526643">
      <w:pPr>
        <w:spacing w:before="60"/>
      </w:pPr>
      <w:r>
        <w:rPr>
          <w:noProof/>
        </w:rPr>
        <w:drawing>
          <wp:inline distT="0" distB="0" distL="0" distR="0" wp14:anchorId="34AE0F6A" wp14:editId="396B015F">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 Rebates ROB.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14F16" w:rsidRDefault="00314F16" w:rsidP="00287DA0">
      <w:pPr>
        <w:spacing w:before="60"/>
      </w:pPr>
    </w:p>
    <w:p w:rsidR="00D759A4" w:rsidRDefault="006747B4" w:rsidP="006D168B">
      <w:pPr>
        <w:pStyle w:val="Heading5"/>
      </w:pPr>
      <w:r w:rsidRPr="009B67BF">
        <w:t xml:space="preserve">Calculation of the </w:t>
      </w:r>
      <w:r>
        <w:t>Program Influence</w:t>
      </w:r>
      <w:r w:rsidRPr="009B67BF">
        <w:t xml:space="preserve"> Score</w:t>
      </w:r>
    </w:p>
    <w:p w:rsidR="00C15833" w:rsidRDefault="00D759A4" w:rsidP="00D759A4">
      <w:pPr>
        <w:rPr>
          <w:rFonts w:eastAsia="Franklin Gothic Book"/>
        </w:rPr>
      </w:pPr>
      <w:r w:rsidRPr="00137CC1">
        <w:rPr>
          <w:rFonts w:eastAsia="Franklin Gothic Book"/>
        </w:rPr>
        <w:t xml:space="preserve">Program influence is assessed by asking respondents, on a scale from 0 (not at all important) to 10 (very important), how important they found various program elements were on their decision to undertake the project the way they did. The number of elements included will vary, depending on the program’s design. Logic models, program theory, and staff interviews typically inform the list of elements. Programs typically use the following elements to influence customer decision making: information; incentives or rebates; interaction with program staff (i.e., technical assistance); interaction with program proxies, such as members of a trade ally network; building audits or assessments; and financing. </w:t>
      </w:r>
    </w:p>
    <w:p w:rsidR="00EA254C" w:rsidRDefault="00EA254C" w:rsidP="00D759A4">
      <w:pPr>
        <w:rPr>
          <w:rFonts w:eastAsia="Franklin Gothic Book"/>
        </w:rPr>
      </w:pPr>
    </w:p>
    <w:p w:rsidR="00D759A4" w:rsidRDefault="00D759A4" w:rsidP="00D759A4">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sidR="00347CBE">
        <w:rPr>
          <w:rFonts w:eastAsia="Franklin Gothic Book"/>
        </w:rPr>
        <w:t>P</w:t>
      </w:r>
      <w:r w:rsidRPr="00137CC1">
        <w:rPr>
          <w:rFonts w:eastAsia="Franklin Gothic Book"/>
        </w:rPr>
        <w:t xml:space="preserve">rogram </w:t>
      </w:r>
      <w:r w:rsidR="00347CBE">
        <w:rPr>
          <w:rFonts w:eastAsia="Franklin Gothic Book"/>
        </w:rPr>
        <w:t>I</w:t>
      </w:r>
      <w:r w:rsidRPr="00137CC1">
        <w:rPr>
          <w:rFonts w:eastAsia="Franklin Gothic Book"/>
        </w:rPr>
        <w:t xml:space="preserve">nfluence </w:t>
      </w:r>
      <w:r w:rsidR="00347CBE">
        <w:rPr>
          <w:rFonts w:eastAsia="Franklin Gothic Book"/>
        </w:rPr>
        <w:t>S</w:t>
      </w:r>
      <w:r w:rsidRPr="00137CC1">
        <w:rPr>
          <w:rFonts w:eastAsia="Franklin Gothic Book"/>
        </w:rPr>
        <w:t>core is adjusted by 0.5 for those answering the question “yes.”</w:t>
      </w:r>
      <w:r w:rsidRPr="00B31077">
        <w:rPr>
          <w:rFonts w:eastAsia="Franklin Gothic Book"/>
          <w:vertAlign w:val="superscript"/>
        </w:rPr>
        <w:footnoteReference w:id="19"/>
      </w:r>
      <w:r w:rsidR="00EA254C">
        <w:rPr>
          <w:rFonts w:eastAsia="Franklin Gothic Book"/>
        </w:rPr>
        <w:t xml:space="preserve"> Evaluators should conduct a sensitivity analysis around the use of this adjustment and present it in the report.</w:t>
      </w:r>
    </w:p>
    <w:p w:rsidR="00D759A4" w:rsidRPr="00137CC1"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The </w:t>
      </w:r>
      <w:r w:rsidR="00347CBE">
        <w:rPr>
          <w:rFonts w:eastAsia="Franklin Gothic Book"/>
        </w:rPr>
        <w:t>P</w:t>
      </w:r>
      <w:r w:rsidRPr="00137CC1">
        <w:rPr>
          <w:rFonts w:eastAsia="Franklin Gothic Book"/>
        </w:rPr>
        <w:t xml:space="preserve">rogram </w:t>
      </w:r>
      <w:r w:rsidR="00347CBE">
        <w:rPr>
          <w:rFonts w:eastAsia="Franklin Gothic Book"/>
        </w:rPr>
        <w:t>I</w:t>
      </w:r>
      <w:r w:rsidRPr="00137CC1">
        <w:rPr>
          <w:rFonts w:eastAsia="Franklin Gothic Book"/>
        </w:rPr>
        <w:t xml:space="preserve">nfluence </w:t>
      </w:r>
      <w:r w:rsidR="00347CBE">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decision, </w:t>
      </w:r>
      <w:proofErr w:type="gramStart"/>
      <w:r w:rsidRPr="00137CC1">
        <w:rPr>
          <w:rFonts w:eastAsia="Franklin Gothic Book"/>
        </w:rPr>
        <w:t>then</w:t>
      </w:r>
      <w:proofErr w:type="gramEnd"/>
      <w:r w:rsidRPr="00137CC1">
        <w:rPr>
          <w:rFonts w:eastAsia="Franklin Gothic Book"/>
        </w:rPr>
        <w:t xml:space="preserve"> the program itself had a great influence, even if other elements had less influence.</w:t>
      </w:r>
    </w:p>
    <w:p w:rsidR="00D759A4" w:rsidRPr="00137CC1"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sidR="00287DA0">
        <w:rPr>
          <w:rFonts w:eastAsia="Franklin Gothic Book"/>
        </w:rPr>
        <w:t>Program I</w:t>
      </w:r>
      <w:r w:rsidRPr="00137CC1">
        <w:rPr>
          <w:rFonts w:eastAsia="Franklin Gothic Book"/>
        </w:rPr>
        <w:t xml:space="preserve">nfluence </w:t>
      </w:r>
      <w:r w:rsidR="00287DA0">
        <w:rPr>
          <w:rFonts w:eastAsia="Franklin Gothic Book"/>
        </w:rPr>
        <w:t>S</w:t>
      </w:r>
      <w:r w:rsidRPr="00137CC1">
        <w:rPr>
          <w:rFonts w:eastAsia="Franklin Gothic Book"/>
        </w:rPr>
        <w:t>core = 10-</w:t>
      </w:r>
      <w:r w:rsidR="00287DA0">
        <w:rPr>
          <w:rFonts w:eastAsia="Franklin Gothic Book"/>
        </w:rPr>
        <w:t xml:space="preserve">Preliminary Program </w:t>
      </w:r>
      <w:r w:rsidRPr="00137CC1">
        <w:rPr>
          <w:rFonts w:eastAsia="Franklin Gothic Book"/>
        </w:rPr>
        <w:t>Influence Score</w:t>
      </w:r>
      <w:r w:rsidR="00B33A09">
        <w:rPr>
          <w:rFonts w:eastAsia="Franklin Gothic Book"/>
        </w:rPr>
        <w:t>.</w:t>
      </w:r>
      <w:r w:rsidRPr="00137CC1">
        <w:rPr>
          <w:rFonts w:eastAsia="Franklin Gothic Book"/>
        </w:rPr>
        <w:t xml:space="preserve"> Should a respondent also answer that they planned to purchase a high-efficiency version of the product before learning of the </w:t>
      </w:r>
      <w:proofErr w:type="gramStart"/>
      <w:r w:rsidRPr="00137CC1">
        <w:rPr>
          <w:rFonts w:eastAsia="Franklin Gothic Book"/>
        </w:rPr>
        <w:t>program,</w:t>
      </w:r>
      <w:proofErr w:type="gramEnd"/>
      <w:r w:rsidRPr="00137CC1">
        <w:rPr>
          <w:rFonts w:eastAsia="Franklin Gothic Book"/>
        </w:rPr>
        <w:t xml:space="preserve"> the </w:t>
      </w:r>
      <w:r w:rsidR="00287DA0">
        <w:rPr>
          <w:rFonts w:eastAsia="Franklin Gothic Book"/>
        </w:rPr>
        <w:t>Preliminary P</w:t>
      </w:r>
      <w:r w:rsidRPr="00137CC1">
        <w:rPr>
          <w:rFonts w:eastAsia="Franklin Gothic Book"/>
        </w:rPr>
        <w:t xml:space="preserve">rogram influence score </w:t>
      </w:r>
      <w:r w:rsidR="00287DA0">
        <w:rPr>
          <w:rFonts w:eastAsia="Franklin Gothic Book"/>
        </w:rPr>
        <w:t xml:space="preserve">should </w:t>
      </w:r>
      <w:r w:rsidRPr="00137CC1">
        <w:rPr>
          <w:rFonts w:eastAsia="Franklin Gothic Book"/>
        </w:rPr>
        <w:t>be</w:t>
      </w:r>
      <w:r w:rsidR="00B33A09">
        <w:rPr>
          <w:rFonts w:eastAsia="Franklin Gothic Book"/>
        </w:rPr>
        <w:t xml:space="preserve"> multiplied by 0.5</w:t>
      </w:r>
      <w:r w:rsidR="00287DA0">
        <w:rPr>
          <w:rFonts w:eastAsia="Franklin Gothic Book"/>
        </w:rPr>
        <w:t xml:space="preserve"> before subtracting from 10 to compute the Program Influence Score</w:t>
      </w:r>
      <w:r w:rsidRPr="00137CC1">
        <w:rPr>
          <w:rFonts w:eastAsia="Franklin Gothic Book"/>
        </w:rPr>
        <w:t>.</w:t>
      </w:r>
    </w:p>
    <w:p w:rsidR="006747B4" w:rsidRDefault="006747B4" w:rsidP="00E36F2F">
      <w:pPr>
        <w:pStyle w:val="Heading5"/>
      </w:pPr>
      <w:r w:rsidRPr="009B67BF">
        <w:t xml:space="preserve">Calculation of the </w:t>
      </w:r>
      <w:r>
        <w:t>No-Program</w:t>
      </w:r>
      <w:r w:rsidRPr="009B67BF">
        <w:t xml:space="preserve"> Score</w:t>
      </w:r>
    </w:p>
    <w:p w:rsidR="00D759A4" w:rsidRDefault="00B33A09" w:rsidP="00D759A4">
      <w:pPr>
        <w:rPr>
          <w:rFonts w:eastAsia="Franklin Gothic Book"/>
        </w:rPr>
      </w:pPr>
      <w:r>
        <w:rPr>
          <w:rFonts w:eastAsia="Franklin Gothic Book"/>
        </w:rPr>
        <w:t xml:space="preserve">The </w:t>
      </w:r>
      <w:r w:rsidR="00347CBE">
        <w:rPr>
          <w:rFonts w:eastAsia="Franklin Gothic Book"/>
        </w:rPr>
        <w:t>N</w:t>
      </w:r>
      <w:r>
        <w:rPr>
          <w:rFonts w:eastAsia="Franklin Gothic Book"/>
        </w:rPr>
        <w:t>o</w:t>
      </w:r>
      <w:r w:rsidR="00D759A4" w:rsidRPr="00137CC1">
        <w:rPr>
          <w:rFonts w:eastAsia="Franklin Gothic Book"/>
        </w:rPr>
        <w:t>-</w:t>
      </w:r>
      <w:r w:rsidR="00AE2CA3">
        <w:rPr>
          <w:rFonts w:eastAsia="Franklin Gothic Book"/>
        </w:rPr>
        <w:t>P</w:t>
      </w:r>
      <w:r w:rsidR="00D759A4" w:rsidRPr="00137CC1">
        <w:rPr>
          <w:rFonts w:eastAsia="Franklin Gothic Book"/>
        </w:rPr>
        <w:t xml:space="preserve">rogram </w:t>
      </w:r>
      <w:r w:rsidR="00347CBE">
        <w:rPr>
          <w:rFonts w:eastAsia="Franklin Gothic Book"/>
        </w:rPr>
        <w:t>S</w:t>
      </w:r>
      <w:r w:rsidR="00D759A4" w:rsidRPr="00137CC1">
        <w:rPr>
          <w:rFonts w:eastAsia="Franklin Gothic Book"/>
        </w:rPr>
        <w:t xml:space="preserve">core differs slightly, depending on whether it is a </w:t>
      </w:r>
      <w:r w:rsidR="00AE2CA3">
        <w:rPr>
          <w:rFonts w:eastAsia="Franklin Gothic Book"/>
        </w:rPr>
        <w:t>R</w:t>
      </w:r>
      <w:r w:rsidR="00D759A4" w:rsidRPr="00137CC1">
        <w:rPr>
          <w:rFonts w:eastAsia="Franklin Gothic Book"/>
        </w:rPr>
        <w:t>eplace</w:t>
      </w:r>
      <w:r w:rsidR="00AE2CA3">
        <w:rPr>
          <w:rFonts w:eastAsia="Franklin Gothic Book"/>
        </w:rPr>
        <w:t xml:space="preserve"> </w:t>
      </w:r>
      <w:proofErr w:type="spellStart"/>
      <w:r w:rsidR="00AE2CA3">
        <w:rPr>
          <w:rFonts w:eastAsia="Franklin Gothic Book"/>
        </w:rPr>
        <w:t>O</w:t>
      </w:r>
      <w:r w:rsidR="00D759A4" w:rsidRPr="00137CC1">
        <w:rPr>
          <w:rFonts w:eastAsia="Franklin Gothic Book"/>
        </w:rPr>
        <w:t>n</w:t>
      </w:r>
      <w:r w:rsidR="00AE2CA3">
        <w:rPr>
          <w:rFonts w:eastAsia="Franklin Gothic Book"/>
        </w:rPr>
        <w:t>B</w:t>
      </w:r>
      <w:r w:rsidR="00D759A4" w:rsidRPr="00137CC1">
        <w:rPr>
          <w:rFonts w:eastAsia="Franklin Gothic Book"/>
        </w:rPr>
        <w:t>urnout</w:t>
      </w:r>
      <w:proofErr w:type="spellEnd"/>
      <w:r w:rsidR="00D759A4" w:rsidRPr="00137CC1">
        <w:rPr>
          <w:rFonts w:eastAsia="Franklin Gothic Book"/>
        </w:rPr>
        <w:t xml:space="preserve"> measure or early replacement. For </w:t>
      </w:r>
      <w:r w:rsidR="00AE2CA3">
        <w:rPr>
          <w:rFonts w:eastAsia="Franklin Gothic Book"/>
        </w:rPr>
        <w:t>R</w:t>
      </w:r>
      <w:r w:rsidR="00D759A4" w:rsidRPr="00137CC1">
        <w:rPr>
          <w:rFonts w:eastAsia="Franklin Gothic Book"/>
        </w:rPr>
        <w:t xml:space="preserve">eplace </w:t>
      </w:r>
      <w:proofErr w:type="gramStart"/>
      <w:r w:rsidR="00AE2CA3">
        <w:rPr>
          <w:rFonts w:eastAsia="Franklin Gothic Book"/>
        </w:rPr>
        <w:t>O</w:t>
      </w:r>
      <w:r w:rsidR="00D759A4" w:rsidRPr="00137CC1">
        <w:rPr>
          <w:rFonts w:eastAsia="Franklin Gothic Book"/>
        </w:rPr>
        <w:t>n</w:t>
      </w:r>
      <w:proofErr w:type="gramEnd"/>
      <w:r w:rsidR="00D759A4" w:rsidRPr="00137CC1">
        <w:rPr>
          <w:rFonts w:eastAsia="Franklin Gothic Book"/>
        </w:rPr>
        <w:t xml:space="preserve"> </w:t>
      </w:r>
      <w:r w:rsidR="00AE2CA3">
        <w:rPr>
          <w:rFonts w:eastAsia="Franklin Gothic Book"/>
        </w:rPr>
        <w:t>B</w:t>
      </w:r>
      <w:r w:rsidR="00D759A4" w:rsidRPr="00137CC1">
        <w:rPr>
          <w:rFonts w:eastAsia="Franklin Gothic Book"/>
        </w:rPr>
        <w:t xml:space="preserve">urnout, the </w:t>
      </w:r>
      <w:r w:rsidR="00347CBE">
        <w:rPr>
          <w:rFonts w:eastAsia="Franklin Gothic Book"/>
        </w:rPr>
        <w:t>N</w:t>
      </w:r>
      <w:r w:rsidR="00D759A4" w:rsidRPr="00137CC1">
        <w:rPr>
          <w:rFonts w:eastAsia="Franklin Gothic Book"/>
        </w:rPr>
        <w:t>o-</w:t>
      </w:r>
      <w:r w:rsidR="00AE2CA3">
        <w:rPr>
          <w:rFonts w:eastAsia="Franklin Gothic Book"/>
        </w:rPr>
        <w:t>P</w:t>
      </w:r>
      <w:r w:rsidR="00D759A4" w:rsidRPr="00137CC1">
        <w:rPr>
          <w:rFonts w:eastAsia="Franklin Gothic Book"/>
        </w:rPr>
        <w:t>rogram score is assessed using a key question that asks the respondent to gauge their likelihood of purchasing the exact same item (e.g., make, model, efficiency) had the program not existed. A respondent stating the likelihood of purchasing the same exact item as a 5 on a scale of 0 to</w:t>
      </w:r>
      <w:r>
        <w:rPr>
          <w:rFonts w:eastAsia="Franklin Gothic Book"/>
        </w:rPr>
        <w:t xml:space="preserve"> 10 </w:t>
      </w:r>
      <w:r w:rsidR="00347CBE">
        <w:rPr>
          <w:rFonts w:eastAsia="Franklin Gothic Book"/>
        </w:rPr>
        <w:t>is assigned</w:t>
      </w:r>
      <w:r>
        <w:rPr>
          <w:rFonts w:eastAsia="Franklin Gothic Book"/>
        </w:rPr>
        <w:t xml:space="preserve"> a </w:t>
      </w:r>
      <w:r w:rsidR="00347CBE">
        <w:rPr>
          <w:rFonts w:eastAsia="Franklin Gothic Book"/>
        </w:rPr>
        <w:t>P</w:t>
      </w:r>
      <w:r>
        <w:rPr>
          <w:rFonts w:eastAsia="Franklin Gothic Book"/>
        </w:rPr>
        <w:t xml:space="preserve">reliminary </w:t>
      </w:r>
      <w:r w:rsidR="00347CBE">
        <w:rPr>
          <w:rFonts w:eastAsia="Franklin Gothic Book"/>
        </w:rPr>
        <w:t>N</w:t>
      </w:r>
      <w:r>
        <w:rPr>
          <w:rFonts w:eastAsia="Franklin Gothic Book"/>
        </w:rPr>
        <w:t>o</w:t>
      </w:r>
      <w:r w:rsidR="00D759A4" w:rsidRPr="00137CC1">
        <w:rPr>
          <w:rFonts w:eastAsia="Franklin Gothic Book"/>
        </w:rPr>
        <w:t>-</w:t>
      </w:r>
      <w:r w:rsidR="00AE2CA3">
        <w:rPr>
          <w:rFonts w:eastAsia="Franklin Gothic Book"/>
        </w:rPr>
        <w:t>P</w:t>
      </w:r>
      <w:r w:rsidR="00D759A4" w:rsidRPr="00137CC1">
        <w:rPr>
          <w:rFonts w:eastAsia="Franklin Gothic Book"/>
        </w:rPr>
        <w:t>rogram score of 5.</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Two possible adjustments to the </w:t>
      </w:r>
      <w:r w:rsidR="00347CBE">
        <w:rPr>
          <w:rFonts w:eastAsia="Franklin Gothic Book"/>
        </w:rPr>
        <w:t>P</w:t>
      </w:r>
      <w:r w:rsidRPr="00137CC1">
        <w:rPr>
          <w:rFonts w:eastAsia="Franklin Gothic Book"/>
        </w:rPr>
        <w:t xml:space="preserve">reliminary </w:t>
      </w:r>
      <w:r w:rsidR="00347CBE">
        <w:rPr>
          <w:rFonts w:eastAsia="Franklin Gothic Book"/>
        </w:rPr>
        <w:t>N</w:t>
      </w:r>
      <w:r w:rsidRPr="00137CC1">
        <w:rPr>
          <w:rFonts w:eastAsia="Franklin Gothic Book"/>
        </w:rPr>
        <w:t>o-</w:t>
      </w:r>
      <w:r w:rsidR="00AE2CA3">
        <w:rPr>
          <w:rFonts w:eastAsia="Franklin Gothic Book"/>
        </w:rPr>
        <w:t>P</w:t>
      </w:r>
      <w:r w:rsidRPr="00137CC1">
        <w:rPr>
          <w:rFonts w:eastAsia="Franklin Gothic Book"/>
        </w:rPr>
        <w:t xml:space="preserve">rogram </w:t>
      </w:r>
      <w:r w:rsidR="00347CBE">
        <w:rPr>
          <w:rFonts w:eastAsia="Franklin Gothic Book"/>
        </w:rPr>
        <w:t>S</w:t>
      </w:r>
      <w:r w:rsidRPr="00137CC1">
        <w:rPr>
          <w:rFonts w:eastAsia="Franklin Gothic Book"/>
        </w:rPr>
        <w:t xml:space="preserve">core address the possibility of the program accelerating respondents’ decisions to purchase or increasing the quantity of efficient products purchased (i.e., partial free ridership) compared to actions taken in the program’s absence. These adjustments are based on the responses to two additional questions. If the </w:t>
      </w:r>
      <w:r w:rsidR="00347CBE">
        <w:rPr>
          <w:rFonts w:eastAsia="Franklin Gothic Book"/>
        </w:rPr>
        <w:t>P</w:t>
      </w:r>
      <w:r w:rsidRPr="00137CC1">
        <w:rPr>
          <w:rFonts w:eastAsia="Franklin Gothic Book"/>
        </w:rPr>
        <w:t xml:space="preserve">reliminary </w:t>
      </w:r>
      <w:r w:rsidR="00347CBE">
        <w:rPr>
          <w:rFonts w:eastAsia="Franklin Gothic Book"/>
        </w:rPr>
        <w:t>N</w:t>
      </w:r>
      <w:r w:rsidRPr="00137CC1">
        <w:rPr>
          <w:rFonts w:eastAsia="Franklin Gothic Book"/>
        </w:rPr>
        <w:t>o-</w:t>
      </w:r>
      <w:r w:rsidR="00AE2CA3">
        <w:rPr>
          <w:rFonts w:eastAsia="Franklin Gothic Book"/>
        </w:rPr>
        <w:t>P</w:t>
      </w:r>
      <w:r w:rsidRPr="00137CC1">
        <w:rPr>
          <w:rFonts w:eastAsia="Franklin Gothic Book"/>
        </w:rPr>
        <w:t xml:space="preserve">rogram </w:t>
      </w:r>
      <w:r w:rsidR="00347CBE">
        <w:rPr>
          <w:rFonts w:eastAsia="Franklin Gothic Book"/>
        </w:rPr>
        <w:t>S</w:t>
      </w:r>
      <w:r w:rsidRPr="00137CC1">
        <w:rPr>
          <w:rFonts w:eastAsia="Franklin Gothic Book"/>
        </w:rPr>
        <w:t>core is greater than 6, the participant should be asked their likelihood of purchasing the same item within 12 or 6 months (12 months for a single or big ticket item and 6 months for less expensive items)</w:t>
      </w:r>
      <w:r w:rsidR="00314F16">
        <w:rPr>
          <w:rFonts w:eastAsia="Franklin Gothic Book"/>
        </w:rPr>
        <w:t xml:space="preserve"> for the</w:t>
      </w:r>
      <w:r w:rsidR="00347CBE">
        <w:rPr>
          <w:rFonts w:eastAsia="Franklin Gothic Book"/>
        </w:rPr>
        <w:t xml:space="preserve"> Timing Score</w:t>
      </w:r>
      <w:r w:rsidRPr="00137CC1">
        <w:rPr>
          <w:rFonts w:eastAsia="Franklin Gothic Book"/>
        </w:rPr>
        <w:t>; if multiple quantities of an item are purchased, the respondent should be asked about the likelihood of purchasing fewer energy-efficient items</w:t>
      </w:r>
      <w:r w:rsidR="00314F16">
        <w:rPr>
          <w:rFonts w:eastAsia="Franklin Gothic Book"/>
        </w:rPr>
        <w:t xml:space="preserve"> for the</w:t>
      </w:r>
      <w:r w:rsidR="00347CBE">
        <w:rPr>
          <w:rFonts w:eastAsia="Franklin Gothic Book"/>
        </w:rPr>
        <w:t xml:space="preserve"> Quantity Score</w:t>
      </w:r>
      <w:r w:rsidRPr="00137CC1">
        <w:rPr>
          <w:rFonts w:eastAsia="Franklin Gothic Book"/>
        </w:rPr>
        <w:t xml:space="preserve">. If either or both of these scores (timing or quantity) is less than the </w:t>
      </w:r>
      <w:r w:rsidR="00314F16">
        <w:rPr>
          <w:rFonts w:eastAsia="Franklin Gothic Book"/>
        </w:rPr>
        <w:t>P</w:t>
      </w:r>
      <w:r w:rsidRPr="00137CC1">
        <w:rPr>
          <w:rFonts w:eastAsia="Franklin Gothic Book"/>
        </w:rPr>
        <w:t xml:space="preserve">reliminary </w:t>
      </w:r>
      <w:r w:rsidR="00314F16">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r w:rsidRPr="00137CC1">
        <w:rPr>
          <w:rFonts w:eastAsia="Franklin Gothic Book"/>
        </w:rPr>
        <w:t xml:space="preserve"> score, the </w:t>
      </w:r>
      <w:r w:rsidR="00347CBE">
        <w:rPr>
          <w:rFonts w:eastAsia="Franklin Gothic Book"/>
        </w:rPr>
        <w:t>T&amp;Q Adjustment Score (averag</w:t>
      </w:r>
      <w:r w:rsidR="00314F16">
        <w:rPr>
          <w:rFonts w:eastAsia="Franklin Gothic Book"/>
        </w:rPr>
        <w:t>e of Timing and Q</w:t>
      </w:r>
      <w:r w:rsidR="00347CBE">
        <w:rPr>
          <w:rFonts w:eastAsia="Franklin Gothic Book"/>
        </w:rPr>
        <w:t xml:space="preserve">uantity scores) </w:t>
      </w:r>
      <w:r w:rsidRPr="00137CC1">
        <w:rPr>
          <w:rFonts w:eastAsia="Franklin Gothic Book"/>
        </w:rPr>
        <w:t xml:space="preserve">should be averaged in with the </w:t>
      </w:r>
      <w:r w:rsidR="00347CBE">
        <w:rPr>
          <w:rFonts w:eastAsia="Franklin Gothic Book"/>
        </w:rPr>
        <w:t>P</w:t>
      </w:r>
      <w:r w:rsidRPr="00137CC1">
        <w:rPr>
          <w:rFonts w:eastAsia="Franklin Gothic Book"/>
        </w:rPr>
        <w:t xml:space="preserve">reliminary </w:t>
      </w:r>
      <w:r w:rsidR="00347CBE">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r w:rsidRPr="00137CC1">
        <w:rPr>
          <w:rFonts w:eastAsia="Franklin Gothic Book"/>
        </w:rPr>
        <w:t xml:space="preserve"> </w:t>
      </w:r>
      <w:r w:rsidR="00347CBE">
        <w:rPr>
          <w:rFonts w:eastAsia="Franklin Gothic Book"/>
        </w:rPr>
        <w:t>S</w:t>
      </w:r>
      <w:r w:rsidRPr="00137CC1">
        <w:rPr>
          <w:rFonts w:eastAsia="Franklin Gothic Book"/>
        </w:rPr>
        <w:t>core</w:t>
      </w:r>
      <w:r w:rsidR="00AE2CA3">
        <w:rPr>
          <w:rFonts w:eastAsia="Franklin Gothic Book"/>
        </w:rPr>
        <w:t xml:space="preserve"> to get the No-P</w:t>
      </w:r>
      <w:r w:rsidR="00314F16">
        <w:rPr>
          <w:rFonts w:eastAsia="Franklin Gothic Book"/>
        </w:rPr>
        <w:t>rogram Score</w:t>
      </w:r>
      <w:r w:rsidRPr="00137CC1">
        <w:rPr>
          <w:rFonts w:eastAsia="Franklin Gothic Book"/>
        </w:rPr>
        <w:t xml:space="preserve">. The </w:t>
      </w:r>
      <w:r w:rsidR="00AE2CA3">
        <w:rPr>
          <w:rFonts w:eastAsia="Franklin Gothic Book"/>
        </w:rPr>
        <w:t>No-P</w:t>
      </w:r>
      <w:r w:rsidR="00314F16">
        <w:rPr>
          <w:rFonts w:eastAsia="Franklin Gothic Book"/>
        </w:rPr>
        <w:t>rogram Score</w:t>
      </w:r>
      <w:r w:rsidRPr="00137CC1">
        <w:rPr>
          <w:rFonts w:eastAsia="Franklin Gothic Book"/>
        </w:rPr>
        <w:t xml:space="preserve"> is averaged with the </w:t>
      </w:r>
      <w:r w:rsidR="00347CBE">
        <w:rPr>
          <w:rFonts w:eastAsia="Franklin Gothic Book"/>
        </w:rPr>
        <w:t>P</w:t>
      </w:r>
      <w:r w:rsidRPr="00137CC1">
        <w:rPr>
          <w:rFonts w:eastAsia="Franklin Gothic Book"/>
        </w:rPr>
        <w:t xml:space="preserve">rogram </w:t>
      </w:r>
      <w:r w:rsidR="00347CBE">
        <w:rPr>
          <w:rFonts w:eastAsia="Franklin Gothic Book"/>
        </w:rPr>
        <w:t>I</w:t>
      </w:r>
      <w:r w:rsidRPr="00137CC1">
        <w:rPr>
          <w:rFonts w:eastAsia="Franklin Gothic Book"/>
        </w:rPr>
        <w:t xml:space="preserve">nfluence </w:t>
      </w:r>
      <w:r w:rsidR="00347CBE">
        <w:rPr>
          <w:rFonts w:eastAsia="Franklin Gothic Book"/>
        </w:rPr>
        <w:t>S</w:t>
      </w:r>
      <w:r w:rsidRPr="00137CC1">
        <w:rPr>
          <w:rFonts w:eastAsia="Franklin Gothic Book"/>
        </w:rPr>
        <w:t>core</w:t>
      </w:r>
      <w:r w:rsidR="0065003F">
        <w:rPr>
          <w:rFonts w:eastAsia="Franklin Gothic Book"/>
        </w:rPr>
        <w:t xml:space="preserve"> to calculate the </w:t>
      </w:r>
      <w:r w:rsidR="00347CBE">
        <w:rPr>
          <w:rFonts w:eastAsia="Franklin Gothic Book"/>
        </w:rPr>
        <w:t>F</w:t>
      </w:r>
      <w:r w:rsidRPr="00137CC1">
        <w:rPr>
          <w:rFonts w:eastAsia="Franklin Gothic Book"/>
        </w:rPr>
        <w:t xml:space="preserve">inal </w:t>
      </w:r>
      <w:r w:rsidR="00347CBE">
        <w:rPr>
          <w:rFonts w:eastAsia="Franklin Gothic Book"/>
        </w:rPr>
        <w:t>F</w:t>
      </w:r>
      <w:r w:rsidRPr="00137CC1">
        <w:rPr>
          <w:rFonts w:eastAsia="Franklin Gothic Book"/>
        </w:rPr>
        <w:t xml:space="preserve">ree </w:t>
      </w:r>
      <w:r w:rsidR="00347CBE">
        <w:rPr>
          <w:rFonts w:eastAsia="Franklin Gothic Book"/>
        </w:rPr>
        <w:t>R</w:t>
      </w:r>
      <w:r w:rsidRPr="00137CC1">
        <w:rPr>
          <w:rFonts w:eastAsia="Franklin Gothic Book"/>
        </w:rPr>
        <w:t xml:space="preserve">idership </w:t>
      </w:r>
      <w:r w:rsidR="00347CBE">
        <w:rPr>
          <w:rFonts w:eastAsia="Franklin Gothic Book"/>
        </w:rPr>
        <w:t>S</w:t>
      </w:r>
      <w:r w:rsidR="0065003F">
        <w:rPr>
          <w:rFonts w:eastAsia="Franklin Gothic Book"/>
        </w:rPr>
        <w:t>core</w:t>
      </w:r>
      <w:r w:rsidRPr="00137CC1">
        <w:rPr>
          <w:rFonts w:eastAsia="Franklin Gothic Book"/>
        </w:rPr>
        <w:t>.</w:t>
      </w:r>
    </w:p>
    <w:p w:rsidR="00314F16" w:rsidRDefault="00314F16" w:rsidP="00314F16">
      <w:pPr>
        <w:pStyle w:val="Caption"/>
      </w:pPr>
    </w:p>
    <w:p w:rsidR="00287DA0" w:rsidRPr="0051728F" w:rsidRDefault="00314F16" w:rsidP="0051728F">
      <w:pPr>
        <w:pStyle w:val="Caption"/>
      </w:pPr>
      <w:bookmarkStart w:id="141" w:name="_Toc441828678"/>
      <w:proofErr w:type="gramStart"/>
      <w:r>
        <w:t xml:space="preserve">Figure </w:t>
      </w:r>
      <w:fldSimple w:instr=" STYLEREF 1 \s ">
        <w:r>
          <w:rPr>
            <w:noProof/>
          </w:rPr>
          <w:t>4</w:t>
        </w:r>
      </w:fldSimple>
      <w:r>
        <w:noBreakHyphen/>
      </w:r>
      <w:fldSimple w:instr=" SEQ Figure \* ARABIC \s 1 ">
        <w:r>
          <w:rPr>
            <w:noProof/>
          </w:rPr>
          <w:t>5</w:t>
        </w:r>
      </w:fldSimple>
      <w:r w:rsidRPr="00137CC1">
        <w:t>.</w:t>
      </w:r>
      <w:proofErr w:type="gramEnd"/>
      <w:r w:rsidRPr="00137CC1">
        <w:t xml:space="preserve"> Residential </w:t>
      </w:r>
      <w:r w:rsidR="00A02A1A">
        <w:t xml:space="preserve">Prescriptive </w:t>
      </w:r>
      <w:r w:rsidRPr="00137CC1">
        <w:t>Rebates Free Ridership (Early Replacement)</w:t>
      </w:r>
      <w:bookmarkEnd w:id="141"/>
    </w:p>
    <w:p w:rsidR="00BA1646" w:rsidRDefault="00BA1646" w:rsidP="00D759A4">
      <w:pPr>
        <w:rPr>
          <w:rFonts w:eastAsia="Franklin Gothic Book"/>
        </w:rPr>
      </w:pPr>
      <w:r>
        <w:rPr>
          <w:rFonts w:eastAsia="Franklin Gothic Book"/>
          <w:noProof/>
        </w:rPr>
        <w:drawing>
          <wp:inline distT="0" distB="0" distL="0" distR="0" wp14:anchorId="10EA6426" wp14:editId="4B0F1384">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 Rebates Early Replacement.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759A4" w:rsidRDefault="00D759A4" w:rsidP="00D759A4">
      <w:pPr>
        <w:rPr>
          <w:rFonts w:eastAsia="Franklin Gothic Book"/>
        </w:rPr>
      </w:pPr>
      <w:r w:rsidRPr="00137CC1">
        <w:rPr>
          <w:rFonts w:eastAsia="Franklin Gothic Book"/>
        </w:rPr>
        <w:t xml:space="preserve">For early replacement, the </w:t>
      </w:r>
      <w:r w:rsidR="00AE2CA3">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r w:rsidRPr="00137CC1">
        <w:rPr>
          <w:rFonts w:eastAsia="Franklin Gothic Book"/>
        </w:rPr>
        <w:t xml:space="preserve"> score is assessed by averaging the likelihood ratings from two questions:</w:t>
      </w:r>
    </w:p>
    <w:p w:rsidR="0083029F" w:rsidRPr="00137CC1" w:rsidRDefault="0083029F" w:rsidP="00D759A4">
      <w:pPr>
        <w:rPr>
          <w:rFonts w:eastAsia="Franklin Gothic Book"/>
        </w:rPr>
      </w:pPr>
    </w:p>
    <w:p w:rsidR="00D759A4" w:rsidRPr="00137CC1" w:rsidRDefault="00B604F8" w:rsidP="005C3C62">
      <w:pPr>
        <w:pStyle w:val="ListParagraph"/>
        <w:numPr>
          <w:ilvl w:val="0"/>
          <w:numId w:val="48"/>
        </w:numPr>
        <w:contextualSpacing w:val="0"/>
        <w:rPr>
          <w:rFonts w:eastAsia="Franklin Gothic Book"/>
        </w:rPr>
      </w:pPr>
      <w:r w:rsidRPr="00137CC1">
        <w:rPr>
          <w:rFonts w:eastAsia="Franklin Gothic Book"/>
        </w:rPr>
        <w:t>Likelihood of purchasing a new measure within 12 months</w:t>
      </w:r>
      <w:r w:rsidR="00BA1646">
        <w:rPr>
          <w:rFonts w:eastAsia="Franklin Gothic Book"/>
        </w:rPr>
        <w:t xml:space="preserve"> (Timing Score)</w:t>
      </w:r>
      <w:r w:rsidR="00C15833">
        <w:rPr>
          <w:rFonts w:eastAsia="Franklin Gothic Book"/>
        </w:rPr>
        <w:t>;</w:t>
      </w:r>
      <w:r w:rsidRPr="00137CC1">
        <w:rPr>
          <w:rFonts w:eastAsia="Franklin Gothic Book"/>
        </w:rPr>
        <w:t xml:space="preserve"> and</w:t>
      </w:r>
    </w:p>
    <w:p w:rsidR="00D759A4" w:rsidRPr="00137CC1" w:rsidRDefault="00B604F8" w:rsidP="005C3C62">
      <w:pPr>
        <w:pStyle w:val="ListParagraph"/>
        <w:numPr>
          <w:ilvl w:val="0"/>
          <w:numId w:val="48"/>
        </w:numPr>
        <w:contextualSpacing w:val="0"/>
        <w:rPr>
          <w:rFonts w:eastAsia="Franklin Gothic Book"/>
        </w:rPr>
      </w:pPr>
      <w:r w:rsidRPr="00137CC1">
        <w:rPr>
          <w:rFonts w:eastAsia="Franklin Gothic Book"/>
        </w:rPr>
        <w:t>Likelihood of pu</w:t>
      </w:r>
      <w:r w:rsidR="00D759A4" w:rsidRPr="00137CC1">
        <w:rPr>
          <w:rFonts w:eastAsia="Franklin Gothic Book"/>
        </w:rPr>
        <w:t>rchasing the exact same item</w:t>
      </w:r>
      <w:r w:rsidR="00BA1646">
        <w:rPr>
          <w:rFonts w:eastAsia="Franklin Gothic Book"/>
        </w:rPr>
        <w:t xml:space="preserve"> (Preliminary No-Program Score)</w:t>
      </w:r>
      <w:r w:rsidR="00D759A4" w:rsidRPr="00137CC1">
        <w:rPr>
          <w:rFonts w:eastAsia="Franklin Gothic Book"/>
        </w:rPr>
        <w:t>.</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The two likelihood scores are weighted equally and result in the </w:t>
      </w:r>
      <w:r w:rsidR="00AE2CA3">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r w:rsidRPr="00137CC1">
        <w:rPr>
          <w:rFonts w:eastAsia="Franklin Gothic Book"/>
        </w:rPr>
        <w:t xml:space="preserve"> score</w:t>
      </w:r>
      <w:r w:rsidR="00C15833">
        <w:rPr>
          <w:rFonts w:eastAsia="Franklin Gothic Book"/>
        </w:rPr>
        <w:t>,</w:t>
      </w:r>
      <w:r w:rsidRPr="00137CC1">
        <w:rPr>
          <w:rFonts w:eastAsia="Franklin Gothic Book"/>
        </w:rPr>
        <w:t xml:space="preserve"> which is then averaged with the program influence score </w:t>
      </w:r>
      <w:r w:rsidR="0065003F">
        <w:rPr>
          <w:rFonts w:eastAsia="Franklin Gothic Book"/>
        </w:rPr>
        <w:t xml:space="preserve">to calculate </w:t>
      </w:r>
      <w:r w:rsidRPr="00137CC1">
        <w:rPr>
          <w:rFonts w:eastAsia="Franklin Gothic Book"/>
        </w:rPr>
        <w:t xml:space="preserve">the final free ridership </w:t>
      </w:r>
      <w:r w:rsidR="0065003F">
        <w:rPr>
          <w:rFonts w:eastAsia="Franklin Gothic Book"/>
        </w:rPr>
        <w:t>score</w:t>
      </w:r>
      <w:r w:rsidRPr="00137CC1">
        <w:rPr>
          <w:rFonts w:eastAsia="Franklin Gothic Book"/>
        </w:rPr>
        <w:t>.</w:t>
      </w:r>
      <w:r w:rsidR="00067A5A">
        <w:rPr>
          <w:rFonts w:eastAsia="Franklin Gothic Book"/>
        </w:rPr>
        <w:t xml:space="preserve"> </w:t>
      </w:r>
    </w:p>
    <w:p w:rsidR="00C16391" w:rsidRDefault="00C16391" w:rsidP="00D759A4">
      <w:pPr>
        <w:rPr>
          <w:rFonts w:eastAsia="Franklin Gothic Book"/>
        </w:rPr>
      </w:pPr>
    </w:p>
    <w:p w:rsidR="00C16391" w:rsidRPr="009B67BF" w:rsidRDefault="00C16391" w:rsidP="00C16391">
      <w:r w:rsidRPr="009B67BF">
        <w:t xml:space="preserve">In addition to reporting results based on the algorithms </w:t>
      </w:r>
      <w:r w:rsidRPr="009B67BF">
        <w:rPr>
          <w:rFonts w:eastAsia="Calibri"/>
        </w:rPr>
        <w:t>outlined</w:t>
      </w:r>
      <w:r w:rsidRPr="009B67BF">
        <w:t xml:space="preserve"> above, evaluators should test two alternative methods of combining the </w:t>
      </w:r>
      <w:r w:rsidR="00314F16">
        <w:t xml:space="preserve">scores </w:t>
      </w:r>
      <w:r w:rsidR="00314F16" w:rsidRPr="009B67BF">
        <w:t>and then should report the sensitivity of results to these changes.</w:t>
      </w:r>
      <w:r w:rsidR="00AE2CA3">
        <w:t xml:space="preserve"> For Replace </w:t>
      </w:r>
      <w:proofErr w:type="gramStart"/>
      <w:r w:rsidR="00AE2CA3">
        <w:t>O</w:t>
      </w:r>
      <w:r w:rsidR="00314F16">
        <w:t>n</w:t>
      </w:r>
      <w:proofErr w:type="gramEnd"/>
      <w:r w:rsidR="00314F16">
        <w:t xml:space="preserve"> </w:t>
      </w:r>
      <w:r w:rsidR="00AE2CA3">
        <w:t>B</w:t>
      </w:r>
      <w:r w:rsidR="00314F16">
        <w:t>urnout measures</w:t>
      </w:r>
      <w:r w:rsidRPr="009B67BF">
        <w:t>, evaluators should test the following scenarios:</w:t>
      </w:r>
    </w:p>
    <w:p w:rsidR="00C16391" w:rsidRPr="009B67BF" w:rsidRDefault="00C16391" w:rsidP="00C16391"/>
    <w:p w:rsidR="00C16391" w:rsidRDefault="00C16391" w:rsidP="00F90AC8">
      <w:pPr>
        <w:pStyle w:val="ListParagraph"/>
        <w:numPr>
          <w:ilvl w:val="0"/>
          <w:numId w:val="26"/>
        </w:numPr>
        <w:ind w:left="720"/>
        <w:contextualSpacing w:val="0"/>
      </w:pPr>
      <w:r w:rsidRPr="009B67BF">
        <w:t>An average of N</w:t>
      </w:r>
      <w:r w:rsidR="00AE2CA3">
        <w:t>o-P</w:t>
      </w:r>
      <w:r w:rsidR="00314F16">
        <w:t>rogram (NP)</w:t>
      </w:r>
      <w:r w:rsidRPr="009B67BF">
        <w:t>, T</w:t>
      </w:r>
      <w:r w:rsidR="00314F16">
        <w:t>iming (T)</w:t>
      </w:r>
      <w:r w:rsidRPr="009B67BF">
        <w:t>, and Q</w:t>
      </w:r>
      <w:r w:rsidR="00314F16">
        <w:t>uantity (Q)</w:t>
      </w:r>
      <w:r w:rsidRPr="009B67BF">
        <w:t xml:space="preserve"> scores into an adjusted N</w:t>
      </w:r>
      <w:r w:rsidR="00314F16">
        <w:t>o-</w:t>
      </w:r>
      <w:proofErr w:type="spellStart"/>
      <w:r w:rsidRPr="009B67BF">
        <w:t>P</w:t>
      </w:r>
      <w:r w:rsidR="00314F16">
        <w:t>rpgram</w:t>
      </w:r>
      <w:proofErr w:type="spellEnd"/>
      <w:r w:rsidRPr="009B67BF">
        <w:t xml:space="preserve"> </w:t>
      </w:r>
      <w:r w:rsidRPr="00C16391">
        <w:rPr>
          <w:rFonts w:eastAsia="Franklin Gothic Book"/>
        </w:rPr>
        <w:t>score</w:t>
      </w:r>
      <w:r w:rsidRPr="009B67BF">
        <w:t>, which is then averaged with the P</w:t>
      </w:r>
      <w:r w:rsidR="00314F16">
        <w:t xml:space="preserve">rogram </w:t>
      </w:r>
      <w:r w:rsidRPr="009B67BF">
        <w:t>I</w:t>
      </w:r>
      <w:r w:rsidR="00314F16">
        <w:t>nfluence (PI))</w:t>
      </w:r>
      <w:r w:rsidRPr="009B67BF">
        <w:t xml:space="preserve"> score </w:t>
      </w:r>
      <w:r w:rsidR="00C15833">
        <w:br/>
      </w:r>
      <w:r w:rsidRPr="009B67BF">
        <w:t>(if applicable):</w:t>
      </w:r>
    </w:p>
    <w:p w:rsidR="00C16391" w:rsidRPr="009B67BF" w:rsidRDefault="00C16391" w:rsidP="00C16391">
      <w:pPr>
        <w:ind w:left="780"/>
        <w:jc w:val="center"/>
      </w:pPr>
      <m:oMathPara>
        <m:oMath>
          <m:r>
            <w:rPr>
              <w:rFonts w:ascii="Cambria Math" w:hAnsi="Cambria Math"/>
            </w:rPr>
            <m:t>FR=Mean</m:t>
          </m:r>
          <m:d>
            <m:dPr>
              <m:ctrlPr>
                <w:rPr>
                  <w:rFonts w:ascii="Cambria Math" w:hAnsi="Cambria Math"/>
                  <w:i/>
                  <w:iCs/>
                </w:rPr>
              </m:ctrlPr>
            </m:dPr>
            <m:e>
              <m:r>
                <w:rPr>
                  <w:rFonts w:ascii="Cambria Math" w:hAnsi="Cambria Math"/>
                </w:rPr>
                <m:t>Mean</m:t>
              </m:r>
              <m:d>
                <m:dPr>
                  <m:ctrlPr>
                    <w:rPr>
                      <w:rFonts w:ascii="Cambria Math" w:hAnsi="Cambria Math"/>
                      <w:i/>
                      <w:iCs/>
                    </w:rPr>
                  </m:ctrlPr>
                </m:dPr>
                <m:e>
                  <m:r>
                    <w:rPr>
                      <w:rFonts w:ascii="Cambria Math" w:hAnsi="Cambria Math"/>
                    </w:rPr>
                    <m:t>NP,T,Q</m:t>
                  </m:r>
                </m:e>
              </m:d>
            </m:e>
          </m:d>
          <m:r>
            <w:rPr>
              <w:rFonts w:ascii="Cambria Math" w:hAnsi="Cambria Math"/>
            </w:rPr>
            <m:t>,PI)</m:t>
          </m:r>
        </m:oMath>
      </m:oMathPara>
    </w:p>
    <w:p w:rsidR="00C16391" w:rsidRPr="009B67BF" w:rsidRDefault="00C16391" w:rsidP="00C16391"/>
    <w:p w:rsidR="00C16391" w:rsidRDefault="00C16391" w:rsidP="00F90AC8">
      <w:pPr>
        <w:pStyle w:val="ListParagraph"/>
        <w:numPr>
          <w:ilvl w:val="0"/>
          <w:numId w:val="26"/>
        </w:numPr>
        <w:ind w:left="720"/>
        <w:contextualSpacing w:val="0"/>
      </w:pPr>
      <w:r w:rsidRPr="009B67BF">
        <w:t xml:space="preserve">Average of </w:t>
      </w:r>
      <w:r w:rsidRPr="009B67BF">
        <w:rPr>
          <w:rFonts w:eastAsia="Franklin Gothic Book"/>
        </w:rPr>
        <w:t>all</w:t>
      </w:r>
      <w:r w:rsidRPr="009B67BF">
        <w:t xml:space="preserve"> four scores, PI, NP, T, and Q:</w:t>
      </w:r>
    </w:p>
    <w:p w:rsidR="00C16391" w:rsidRPr="009B67BF" w:rsidRDefault="00C16391" w:rsidP="00C16391">
      <m:oMathPara>
        <m:oMath>
          <m:r>
            <w:rPr>
              <w:rFonts w:ascii="Cambria Math" w:hAnsi="Cambria Math"/>
            </w:rPr>
            <m:t>FR=Mean(PI,NP,T,Q)</m:t>
          </m:r>
        </m:oMath>
      </m:oMathPara>
    </w:p>
    <w:p w:rsidR="00C16391" w:rsidRPr="009B67BF" w:rsidRDefault="00C16391" w:rsidP="00C16391"/>
    <w:p w:rsidR="00314F16" w:rsidRDefault="00314F16" w:rsidP="00D759A4">
      <w:r>
        <w:t xml:space="preserve">Similarly, for </w:t>
      </w:r>
      <w:r w:rsidR="00AE2CA3">
        <w:t>E</w:t>
      </w:r>
      <w:r w:rsidR="00BA1646">
        <w:t xml:space="preserve">arly </w:t>
      </w:r>
      <w:r w:rsidR="00AE2CA3">
        <w:t>R</w:t>
      </w:r>
      <w:r>
        <w:t>eplace</w:t>
      </w:r>
      <w:r w:rsidR="00BA1646">
        <w:t>ment measures</w:t>
      </w:r>
      <w:r>
        <w:t xml:space="preserve">, </w:t>
      </w:r>
      <w:r w:rsidR="00BA1646">
        <w:t>evaluators should test the following scenario:</w:t>
      </w:r>
    </w:p>
    <w:p w:rsidR="00BA1646" w:rsidRDefault="00BA1646" w:rsidP="00BA1646"/>
    <w:p w:rsidR="00BA1646" w:rsidRDefault="00BA1646" w:rsidP="00BA1646">
      <w:r>
        <w:t>Average of Preliminary No-</w:t>
      </w:r>
      <w:r w:rsidR="00AE2CA3">
        <w:t>P</w:t>
      </w:r>
      <w:r>
        <w:t>rogram (NP), Timing (T), and Program Influence Score (PI)</w:t>
      </w:r>
    </w:p>
    <w:p w:rsidR="00BA1646" w:rsidRPr="009B67BF" w:rsidRDefault="00BA1646" w:rsidP="00E82787">
      <w:pPr>
        <w:pStyle w:val="ListParagraph"/>
        <w:ind w:left="360"/>
      </w:pPr>
      <m:oMathPara>
        <m:oMath>
          <m:r>
            <w:rPr>
              <w:rFonts w:ascii="Cambria Math" w:hAnsi="Cambria Math"/>
            </w:rPr>
            <m:t>FR=Mean(PI,NP,T)</m:t>
          </m:r>
        </m:oMath>
      </m:oMathPara>
    </w:p>
    <w:p w:rsidR="00BA1646" w:rsidRDefault="00BA1646" w:rsidP="00E82787">
      <w:pPr>
        <w:pStyle w:val="ListParagraph"/>
        <w:ind w:left="1440"/>
      </w:pPr>
    </w:p>
    <w:p w:rsidR="00BA1646" w:rsidRDefault="00BA1646" w:rsidP="00E82787">
      <w:pPr>
        <w:pStyle w:val="ListParagraph"/>
        <w:ind w:left="1440"/>
      </w:pPr>
    </w:p>
    <w:p w:rsidR="00C16391" w:rsidRPr="00137CC1" w:rsidRDefault="00C16391" w:rsidP="00D759A4">
      <w:pPr>
        <w:rPr>
          <w:rFonts w:eastAsia="Franklin Gothic Book"/>
        </w:rPr>
      </w:pPr>
      <w:r w:rsidRPr="009B67BF">
        <w:t xml:space="preserve">Evaluated net </w:t>
      </w:r>
      <w:r w:rsidRPr="009B67BF">
        <w:rPr>
          <w:rFonts w:eastAsia="Calibri"/>
        </w:rPr>
        <w:t>savings</w:t>
      </w:r>
      <w:r w:rsidRPr="009B67BF">
        <w:t xml:space="preserve"> results will be based on the algorithm outlined in this protocol, but sensitivity analysis results may be used to develop suggested algorithm revisions going forward.</w:t>
      </w:r>
    </w:p>
    <w:p w:rsidR="00D759A4" w:rsidRPr="00137CC1" w:rsidRDefault="00E7684E" w:rsidP="006D168B">
      <w:pPr>
        <w:pStyle w:val="Heading5"/>
      </w:pPr>
      <w:r>
        <w:t>Consistency Checks</w:t>
      </w:r>
    </w:p>
    <w:p w:rsidR="00D759A4" w:rsidRDefault="00D759A4" w:rsidP="00D759A4">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rsidR="00D759A4" w:rsidRPr="00137CC1" w:rsidRDefault="00D759A4" w:rsidP="00D759A4">
      <w:pPr>
        <w:rPr>
          <w:rFonts w:eastAsia="Franklin Gothic Book"/>
        </w:rPr>
      </w:pPr>
    </w:p>
    <w:p w:rsidR="00D759A4" w:rsidRPr="00137CC1" w:rsidRDefault="00D759A4" w:rsidP="005C3C62">
      <w:pPr>
        <w:pStyle w:val="ListParagraph"/>
        <w:numPr>
          <w:ilvl w:val="0"/>
          <w:numId w:val="41"/>
        </w:numPr>
        <w:contextualSpacing w:val="0"/>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decision to purchase the </w:t>
      </w:r>
      <w:r w:rsidR="00E5723A">
        <w:rPr>
          <w:rFonts w:eastAsia="Franklin Gothic Book"/>
        </w:rPr>
        <w:t>&lt;</w:t>
      </w:r>
      <w:r w:rsidRPr="00137CC1">
        <w:rPr>
          <w:rFonts w:eastAsia="Franklin Gothic Book"/>
        </w:rPr>
        <w:t>insert measure name</w:t>
      </w:r>
      <w:r w:rsidR="00E5723A">
        <w:rPr>
          <w:rFonts w:eastAsia="Franklin Gothic Book"/>
        </w:rPr>
        <w:t>&gt;</w:t>
      </w:r>
      <w:r w:rsidRPr="00137CC1">
        <w:rPr>
          <w:rFonts w:eastAsia="Franklin Gothic Book"/>
        </w:rPr>
        <w:t>.”</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rsidR="00D759A4" w:rsidRDefault="00D759A4" w:rsidP="00D759A4">
      <w:pPr>
        <w:rPr>
          <w:rFonts w:eastAsia="Franklin Gothic Book"/>
        </w:rPr>
      </w:pPr>
    </w:p>
    <w:p w:rsidR="00D759A4" w:rsidRDefault="00D759A4" w:rsidP="00D759A4">
      <w:pPr>
        <w:pStyle w:val="Heading3"/>
      </w:pPr>
      <w:bookmarkStart w:id="142" w:name="_Toc441828637"/>
      <w:r w:rsidRPr="00137CC1">
        <w:t>Enhanced Method</w:t>
      </w:r>
      <w:bookmarkEnd w:id="142"/>
    </w:p>
    <w:p w:rsidR="00B46F8E" w:rsidRPr="00E4096C" w:rsidRDefault="00B46F8E" w:rsidP="00B46F8E">
      <w:pPr>
        <w:pStyle w:val="Heading4"/>
      </w:pPr>
      <w:r w:rsidRPr="00E4096C">
        <w:t>Free Ridership</w:t>
      </w:r>
    </w:p>
    <w:p w:rsidR="00B46F8E" w:rsidRPr="00E4096C" w:rsidRDefault="00B46F8E" w:rsidP="00B46F8E">
      <w:pPr>
        <w:rPr>
          <w:rFonts w:eastAsia="Franklin Gothic Book"/>
        </w:rPr>
      </w:pPr>
      <w:r w:rsidRPr="00E4096C">
        <w:rPr>
          <w:rFonts w:eastAsia="Franklin Gothic Book"/>
        </w:rPr>
        <w:t xml:space="preserve">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w:t>
      </w:r>
      <w:r w:rsidR="002842A4" w:rsidRPr="00137CC1">
        <w:rPr>
          <w:rFonts w:eastAsiaTheme="minorHAnsi"/>
        </w:rPr>
        <w:t>Evaluators should ensure that trade allies receive sufficient time to collect specific data and not rely on “guesses” to respond.</w:t>
      </w:r>
      <w:r w:rsidR="002842A4">
        <w:rPr>
          <w:rFonts w:eastAsiaTheme="minorHAnsi"/>
        </w:rPr>
        <w:t xml:space="preserve"> </w:t>
      </w:r>
      <w:r w:rsidRPr="00E4096C">
        <w:rPr>
          <w:rFonts w:eastAsia="Franklin Gothic Book"/>
        </w:rPr>
        <w:t>These results may be triangulated with participant survey results.</w:t>
      </w:r>
    </w:p>
    <w:p w:rsidR="00B46F8E" w:rsidRPr="00E4096C" w:rsidRDefault="00B46F8E" w:rsidP="00B46F8E">
      <w:pPr>
        <w:rPr>
          <w:rFonts w:eastAsia="Franklin Gothic Book"/>
        </w:rPr>
      </w:pPr>
    </w:p>
    <w:p w:rsidR="00B46F8E" w:rsidRPr="00E4096C" w:rsidRDefault="00B46F8E" w:rsidP="00B46F8E">
      <w:pPr>
        <w:pStyle w:val="Heading4"/>
      </w:pPr>
      <w:r w:rsidRPr="00E4096C">
        <w:t>Triangulation</w:t>
      </w:r>
    </w:p>
    <w:p w:rsidR="00B46F8E" w:rsidRDefault="00B46F8E" w:rsidP="00AC6704">
      <w:r w:rsidRPr="00E4096C">
        <w:t xml:space="preserve">When multiple methods are used, evaluators </w:t>
      </w:r>
      <w:r w:rsidR="00865F7B">
        <w:t>may</w:t>
      </w:r>
      <w:r w:rsidRPr="00E4096C">
        <w:t xml:space="preserve"> triangulate results by rating the analysis methodology and data collected using responses (rated on a scale of 0 to 10) to the following three questions:</w:t>
      </w:r>
    </w:p>
    <w:p w:rsidR="00B46F8E" w:rsidRPr="00E4096C" w:rsidRDefault="00B46F8E" w:rsidP="00AC6704"/>
    <w:p w:rsidR="00B46F8E" w:rsidRDefault="00B46F8E" w:rsidP="00AC6704">
      <w:pPr>
        <w:pStyle w:val="ListParagraph"/>
        <w:numPr>
          <w:ilvl w:val="0"/>
          <w:numId w:val="54"/>
        </w:numPr>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sidR="00BB433F">
        <w:rPr>
          <w:rFonts w:eastAsia="Franklin Gothic Book"/>
        </w:rPr>
        <w:t xml:space="preserve"> </w:t>
      </w:r>
      <w:r w:rsidRPr="00E4096C">
        <w:rPr>
          <w:rFonts w:eastAsia="Franklin Gothic Book"/>
        </w:rPr>
        <w:t>ridership?</w:t>
      </w:r>
    </w:p>
    <w:p w:rsidR="0083029F" w:rsidRPr="002B13A9" w:rsidRDefault="0083029F" w:rsidP="004E388A">
      <w:pPr>
        <w:rPr>
          <w:rFonts w:eastAsia="Franklin Gothic Book"/>
        </w:rPr>
      </w:pPr>
    </w:p>
    <w:p w:rsidR="00B46F8E" w:rsidRDefault="00B46F8E" w:rsidP="00AC6704">
      <w:pPr>
        <w:pStyle w:val="ListParagraph"/>
        <w:numPr>
          <w:ilvl w:val="0"/>
          <w:numId w:val="54"/>
        </w:numPr>
        <w:contextualSpacing w:val="0"/>
        <w:rPr>
          <w:rFonts w:eastAsia="Franklin Gothic Book"/>
        </w:rPr>
      </w:pPr>
      <w:r w:rsidRPr="00E4096C">
        <w:rPr>
          <w:rFonts w:eastAsia="Franklin Gothic Book"/>
        </w:rPr>
        <w:t>Similarly, how valid is the data collected and the analysis performed (i.e.</w:t>
      </w:r>
      <w:r w:rsidR="00C15833">
        <w:rPr>
          <w:rFonts w:eastAsia="Franklin Gothic Book"/>
        </w:rPr>
        <w:t>,</w:t>
      </w:r>
      <w:r w:rsidRPr="00E4096C">
        <w:rPr>
          <w:rFonts w:eastAsia="Franklin Gothic Book"/>
        </w:rPr>
        <w:t xml:space="preserve"> consider missing data, whether data collected was based on recollection or record keeping, is the analysis technique able to properly utilize the data collected)? </w:t>
      </w:r>
    </w:p>
    <w:p w:rsidR="0083029F" w:rsidRPr="002B13A9" w:rsidRDefault="0083029F" w:rsidP="004E388A">
      <w:pPr>
        <w:rPr>
          <w:rFonts w:eastAsia="Franklin Gothic Book"/>
        </w:rPr>
      </w:pPr>
    </w:p>
    <w:p w:rsidR="00B46F8E" w:rsidRPr="00E4096C" w:rsidRDefault="00B46F8E" w:rsidP="00AC6704">
      <w:pPr>
        <w:pStyle w:val="ListParagraph"/>
        <w:numPr>
          <w:ilvl w:val="0"/>
          <w:numId w:val="54"/>
        </w:numPr>
        <w:contextualSpacing w:val="0"/>
        <w:rPr>
          <w:rFonts w:eastAsia="Franklin Gothic Book"/>
        </w:rPr>
      </w:pPr>
      <w:r w:rsidRPr="00E4096C">
        <w:rPr>
          <w:rFonts w:eastAsia="Franklin Gothic Book"/>
        </w:rPr>
        <w:t>How representative is the sample (accounting for confidence and precision, and non-response or any sample frame bias)?</w:t>
      </w:r>
    </w:p>
    <w:p w:rsidR="00B46F8E" w:rsidRDefault="00B46F8E" w:rsidP="00AC6704">
      <w:pPr>
        <w:rPr>
          <w:rFonts w:eastAsia="Franklin Gothic Book"/>
        </w:rPr>
      </w:pPr>
    </w:p>
    <w:p w:rsidR="00B46F8E" w:rsidRDefault="00B46F8E" w:rsidP="00AC6704">
      <w:pPr>
        <w:rPr>
          <w:rFonts w:eastAsia="Franklin Gothic Book"/>
        </w:rPr>
      </w:pPr>
      <w:r w:rsidRPr="00E4096C">
        <w:rPr>
          <w:rFonts w:eastAsia="Franklin Gothic Book"/>
        </w:rPr>
        <w:t>The weight for each method is the average score for that method divided by the sum of the scores for all methods.</w:t>
      </w:r>
    </w:p>
    <w:p w:rsidR="00B46F8E" w:rsidRDefault="00B46F8E" w:rsidP="00AC6704">
      <w:pPr>
        <w:rPr>
          <w:rFonts w:eastAsia="Franklin Gothic Book"/>
        </w:rPr>
      </w:pPr>
    </w:p>
    <w:p w:rsidR="00B46F8E" w:rsidRDefault="00B46F8E" w:rsidP="00AC6704">
      <w:pPr>
        <w:rPr>
          <w:rFonts w:eastAsia="Franklin Gothic Book"/>
        </w:rPr>
      </w:pPr>
      <w:r>
        <w:rPr>
          <w:rFonts w:eastAsia="Franklin Gothic Book"/>
        </w:rPr>
        <w:fldChar w:fldCharType="begin"/>
      </w:r>
      <w:r>
        <w:rPr>
          <w:rFonts w:eastAsia="Franklin Gothic Book"/>
        </w:rPr>
        <w:instrText xml:space="preserve"> REF _Ref438666376 \h </w:instrText>
      </w:r>
      <w:r>
        <w:rPr>
          <w:rFonts w:eastAsia="Franklin Gothic Book"/>
        </w:rPr>
      </w:r>
      <w:r>
        <w:rPr>
          <w:rFonts w:eastAsia="Franklin Gothic Book"/>
        </w:rPr>
        <w:fldChar w:fldCharType="separate"/>
      </w:r>
      <w:r w:rsidR="00673E06" w:rsidRPr="00E4096C">
        <w:t xml:space="preserve">Table </w:t>
      </w:r>
      <w:r w:rsidR="00673E06">
        <w:rPr>
          <w:noProof/>
        </w:rPr>
        <w:t>4</w:t>
      </w:r>
      <w:r w:rsidR="00673E06">
        <w:noBreakHyphen/>
      </w:r>
      <w:r w:rsidR="00673E06">
        <w:rPr>
          <w:noProof/>
        </w:rPr>
        <w:t>5</w:t>
      </w:r>
      <w:r>
        <w:rPr>
          <w:rFonts w:eastAsia="Franklin Gothic Book"/>
        </w:rPr>
        <w:fldChar w:fldCharType="end"/>
      </w:r>
      <w:r>
        <w:rPr>
          <w:rFonts w:eastAsia="Franklin Gothic Book"/>
        </w:rPr>
        <w:t xml:space="preserve"> </w:t>
      </w:r>
      <w:r w:rsidRPr="00E4096C">
        <w:rPr>
          <w:rFonts w:eastAsia="Franklin Gothic Book"/>
        </w:rPr>
        <w:t>illustrates example scoring for two different methods</w:t>
      </w:r>
      <w:r w:rsidR="00C15833">
        <w:rPr>
          <w:rFonts w:eastAsia="Franklin Gothic Book"/>
        </w:rPr>
        <w:t>,</w:t>
      </w:r>
      <w:r w:rsidRPr="00E4096C">
        <w:rPr>
          <w:rFonts w:eastAsia="Franklin Gothic Book"/>
        </w:rPr>
        <w:t xml:space="preserve"> illustrating the calculated weights. </w:t>
      </w:r>
    </w:p>
    <w:p w:rsidR="00B46F8E" w:rsidRPr="00E4096C" w:rsidRDefault="00B46F8E" w:rsidP="00AC6704">
      <w:pPr>
        <w:rPr>
          <w:rFonts w:eastAsia="Franklin Gothic Book"/>
        </w:rPr>
      </w:pPr>
    </w:p>
    <w:p w:rsidR="00B46F8E" w:rsidRDefault="00B46F8E" w:rsidP="00B46F8E">
      <w:pPr>
        <w:pStyle w:val="Caption"/>
      </w:pPr>
      <w:bookmarkStart w:id="143" w:name="_Ref438666376"/>
      <w:bookmarkStart w:id="144" w:name="_Toc441828692"/>
      <w:proofErr w:type="gramStart"/>
      <w:r w:rsidRPr="00E4096C">
        <w:t xml:space="preserve">Table </w:t>
      </w:r>
      <w:fldSimple w:instr=" STYLEREF 1 \s ">
        <w:r w:rsidR="00673E06">
          <w:rPr>
            <w:noProof/>
          </w:rPr>
          <w:t>4</w:t>
        </w:r>
      </w:fldSimple>
      <w:r w:rsidR="00174F7C">
        <w:noBreakHyphen/>
      </w:r>
      <w:fldSimple w:instr=" SEQ Table \* ARABIC \s 1 ">
        <w:r w:rsidR="00673E06">
          <w:rPr>
            <w:noProof/>
          </w:rPr>
          <w:t>5</w:t>
        </w:r>
      </w:fldSimple>
      <w:bookmarkEnd w:id="143"/>
      <w:r w:rsidRPr="00E4096C">
        <w:t>.</w:t>
      </w:r>
      <w:proofErr w:type="gramEnd"/>
      <w:r w:rsidRPr="00E4096C">
        <w:t xml:space="preserve"> Example Triangulation Weighting Approach</w:t>
      </w:r>
      <w:bookmarkEnd w:id="144"/>
      <w:r w:rsidRPr="00E4096C">
        <w:t xml:space="preserve"> </w:t>
      </w:r>
    </w:p>
    <w:tbl>
      <w:tblPr>
        <w:tblStyle w:val="TableGrid"/>
        <w:tblW w:w="0" w:type="auto"/>
        <w:tblLook w:val="04A0" w:firstRow="1" w:lastRow="0" w:firstColumn="1" w:lastColumn="0" w:noHBand="0" w:noVBand="1"/>
      </w:tblPr>
      <w:tblGrid>
        <w:gridCol w:w="6323"/>
        <w:gridCol w:w="1030"/>
        <w:gridCol w:w="1030"/>
      </w:tblGrid>
      <w:tr w:rsidR="00B46F8E" w:rsidRPr="00E4096C" w:rsidTr="00E82787">
        <w:tc>
          <w:tcPr>
            <w:tcW w:w="0" w:type="auto"/>
            <w:vAlign w:val="center"/>
          </w:tcPr>
          <w:p w:rsidR="00B46F8E" w:rsidRPr="00E4096C" w:rsidRDefault="00B46F8E" w:rsidP="006761D1">
            <w:pPr>
              <w:rPr>
                <w:b/>
              </w:rPr>
            </w:pPr>
            <w:r w:rsidRPr="00E4096C">
              <w:rPr>
                <w:b/>
              </w:rPr>
              <w:t>NTG Triangulation Data and Analysis</w:t>
            </w:r>
          </w:p>
        </w:tc>
        <w:tc>
          <w:tcPr>
            <w:tcW w:w="0" w:type="auto"/>
            <w:vAlign w:val="center"/>
          </w:tcPr>
          <w:p w:rsidR="00B46F8E" w:rsidRPr="00E4096C" w:rsidRDefault="00B46F8E" w:rsidP="006761D1">
            <w:pPr>
              <w:rPr>
                <w:b/>
              </w:rPr>
            </w:pPr>
            <w:r w:rsidRPr="00E4096C">
              <w:rPr>
                <w:b/>
              </w:rPr>
              <w:t>Method 1</w:t>
            </w:r>
          </w:p>
        </w:tc>
        <w:tc>
          <w:tcPr>
            <w:tcW w:w="0" w:type="auto"/>
            <w:vAlign w:val="center"/>
          </w:tcPr>
          <w:p w:rsidR="00B46F8E" w:rsidRPr="00E4096C" w:rsidRDefault="00B46F8E" w:rsidP="006761D1">
            <w:pPr>
              <w:rPr>
                <w:b/>
              </w:rPr>
            </w:pPr>
            <w:r w:rsidRPr="00E4096C">
              <w:rPr>
                <w:b/>
              </w:rPr>
              <w:t>Method 2</w:t>
            </w:r>
          </w:p>
        </w:tc>
      </w:tr>
      <w:tr w:rsidR="00B46F8E" w:rsidRPr="00E4096C" w:rsidTr="00E82787">
        <w:tc>
          <w:tcPr>
            <w:tcW w:w="0" w:type="auto"/>
            <w:vAlign w:val="center"/>
          </w:tcPr>
          <w:p w:rsidR="00B46F8E" w:rsidRPr="00E4096C" w:rsidRDefault="00B46F8E" w:rsidP="006761D1">
            <w:r w:rsidRPr="00E4096C">
              <w:t>1. How likely is this approach to provide an accurate view of free</w:t>
            </w:r>
            <w:r w:rsidR="00BB433F">
              <w:t xml:space="preserve"> </w:t>
            </w:r>
            <w:r w:rsidRPr="00E4096C">
              <w:t>ridership?</w:t>
            </w:r>
          </w:p>
        </w:tc>
        <w:tc>
          <w:tcPr>
            <w:tcW w:w="0" w:type="auto"/>
            <w:vAlign w:val="center"/>
          </w:tcPr>
          <w:p w:rsidR="00B46F8E" w:rsidRPr="00E4096C" w:rsidRDefault="00B46F8E" w:rsidP="006761D1">
            <w:r w:rsidRPr="00E4096C">
              <w:t>6</w:t>
            </w:r>
          </w:p>
        </w:tc>
        <w:tc>
          <w:tcPr>
            <w:tcW w:w="0" w:type="auto"/>
            <w:vAlign w:val="center"/>
          </w:tcPr>
          <w:p w:rsidR="00B46F8E" w:rsidRPr="00E4096C" w:rsidRDefault="00B46F8E" w:rsidP="006761D1">
            <w:r w:rsidRPr="00E4096C">
              <w:t>8</w:t>
            </w:r>
          </w:p>
        </w:tc>
      </w:tr>
      <w:tr w:rsidR="00B46F8E" w:rsidRPr="00E4096C" w:rsidTr="00E82787">
        <w:tc>
          <w:tcPr>
            <w:tcW w:w="0" w:type="auto"/>
            <w:vAlign w:val="center"/>
          </w:tcPr>
          <w:p w:rsidR="00B46F8E" w:rsidRPr="00E4096C" w:rsidRDefault="00B46F8E" w:rsidP="006761D1">
            <w:r w:rsidRPr="00E4096C">
              <w:t xml:space="preserve">2. How valid is the data collected/analysis? </w:t>
            </w:r>
          </w:p>
        </w:tc>
        <w:tc>
          <w:tcPr>
            <w:tcW w:w="0" w:type="auto"/>
            <w:vAlign w:val="center"/>
          </w:tcPr>
          <w:p w:rsidR="00B46F8E" w:rsidRPr="00E4096C" w:rsidRDefault="00B46F8E" w:rsidP="006761D1">
            <w:r w:rsidRPr="00E4096C">
              <w:t>3</w:t>
            </w:r>
          </w:p>
        </w:tc>
        <w:tc>
          <w:tcPr>
            <w:tcW w:w="0" w:type="auto"/>
            <w:vAlign w:val="center"/>
          </w:tcPr>
          <w:p w:rsidR="00B46F8E" w:rsidRPr="00E4096C" w:rsidRDefault="00B46F8E" w:rsidP="006761D1">
            <w:r w:rsidRPr="00E4096C">
              <w:t>5</w:t>
            </w:r>
          </w:p>
        </w:tc>
      </w:tr>
      <w:tr w:rsidR="00B46F8E" w:rsidRPr="00E4096C" w:rsidTr="00E82787">
        <w:tc>
          <w:tcPr>
            <w:tcW w:w="0" w:type="auto"/>
            <w:vAlign w:val="center"/>
          </w:tcPr>
          <w:p w:rsidR="00B46F8E" w:rsidRPr="00E4096C" w:rsidRDefault="00B46F8E" w:rsidP="006761D1">
            <w:r w:rsidRPr="00E4096C">
              <w:t xml:space="preserve">3. How representative is the sample? </w:t>
            </w:r>
          </w:p>
        </w:tc>
        <w:tc>
          <w:tcPr>
            <w:tcW w:w="0" w:type="auto"/>
            <w:vAlign w:val="center"/>
          </w:tcPr>
          <w:p w:rsidR="00B46F8E" w:rsidRPr="00E4096C" w:rsidRDefault="00B46F8E" w:rsidP="006761D1">
            <w:r w:rsidRPr="00E4096C">
              <w:t>8</w:t>
            </w:r>
          </w:p>
        </w:tc>
        <w:tc>
          <w:tcPr>
            <w:tcW w:w="0" w:type="auto"/>
            <w:vAlign w:val="center"/>
          </w:tcPr>
          <w:p w:rsidR="00B46F8E" w:rsidRPr="00E4096C" w:rsidRDefault="00B46F8E" w:rsidP="006761D1">
            <w:r w:rsidRPr="00E4096C">
              <w:t>10</w:t>
            </w:r>
          </w:p>
        </w:tc>
      </w:tr>
      <w:tr w:rsidR="00B46F8E" w:rsidRPr="00E4096C" w:rsidTr="00E82787">
        <w:tc>
          <w:tcPr>
            <w:tcW w:w="0" w:type="auto"/>
            <w:vAlign w:val="center"/>
          </w:tcPr>
          <w:p w:rsidR="00B46F8E" w:rsidRPr="00E4096C" w:rsidRDefault="00B46F8E" w:rsidP="006761D1">
            <w:r w:rsidRPr="00E4096C">
              <w:t>Average Score</w:t>
            </w:r>
          </w:p>
        </w:tc>
        <w:tc>
          <w:tcPr>
            <w:tcW w:w="0" w:type="auto"/>
            <w:vAlign w:val="center"/>
          </w:tcPr>
          <w:p w:rsidR="00B46F8E" w:rsidRPr="00E4096C" w:rsidRDefault="00B46F8E" w:rsidP="006761D1">
            <w:r w:rsidRPr="00E4096C">
              <w:t>5.7</w:t>
            </w:r>
          </w:p>
        </w:tc>
        <w:tc>
          <w:tcPr>
            <w:tcW w:w="0" w:type="auto"/>
            <w:vAlign w:val="center"/>
          </w:tcPr>
          <w:p w:rsidR="00B46F8E" w:rsidRPr="00E4096C" w:rsidRDefault="00B46F8E" w:rsidP="006761D1">
            <w:r w:rsidRPr="00E4096C">
              <w:t>9</w:t>
            </w:r>
          </w:p>
        </w:tc>
      </w:tr>
      <w:tr w:rsidR="00B46F8E" w:rsidRPr="00E4096C" w:rsidTr="00E82787">
        <w:tc>
          <w:tcPr>
            <w:tcW w:w="0" w:type="auto"/>
            <w:vAlign w:val="center"/>
          </w:tcPr>
          <w:p w:rsidR="00B46F8E" w:rsidRPr="00E4096C" w:rsidRDefault="00B46F8E" w:rsidP="006761D1">
            <w:r w:rsidRPr="00E4096C">
              <w:t>Weight</w:t>
            </w:r>
          </w:p>
        </w:tc>
        <w:tc>
          <w:tcPr>
            <w:tcW w:w="0" w:type="auto"/>
            <w:vAlign w:val="center"/>
          </w:tcPr>
          <w:p w:rsidR="00B46F8E" w:rsidRPr="00E4096C" w:rsidRDefault="00B46F8E" w:rsidP="006761D1">
            <w:r w:rsidRPr="00E4096C">
              <w:t>39%</w:t>
            </w:r>
          </w:p>
        </w:tc>
        <w:tc>
          <w:tcPr>
            <w:tcW w:w="0" w:type="auto"/>
            <w:vAlign w:val="center"/>
          </w:tcPr>
          <w:p w:rsidR="00B46F8E" w:rsidRPr="00E4096C" w:rsidRDefault="00B46F8E" w:rsidP="006761D1">
            <w:r w:rsidRPr="00E4096C">
              <w:t>61%</w:t>
            </w:r>
          </w:p>
        </w:tc>
      </w:tr>
    </w:tbl>
    <w:p w:rsidR="00D759A4" w:rsidRPr="00137CC1" w:rsidRDefault="00D759A4" w:rsidP="00D759A4">
      <w:pPr>
        <w:rPr>
          <w:rFonts w:eastAsia="Franklin Gothic Book"/>
        </w:rPr>
      </w:pPr>
    </w:p>
    <w:p w:rsidR="007A4E0A" w:rsidRPr="00137CC1" w:rsidRDefault="007A4E0A" w:rsidP="00D759A4">
      <w:pPr>
        <w:rPr>
          <w:rFonts w:eastAsia="Franklin Gothic Book"/>
        </w:rPr>
      </w:pPr>
      <w:bookmarkStart w:id="145" w:name="_Toc431526469"/>
    </w:p>
    <w:p w:rsidR="002C0C6A" w:rsidRPr="009B67BF" w:rsidRDefault="007236E9" w:rsidP="00C91EE3">
      <w:pPr>
        <w:pStyle w:val="Heading2"/>
        <w:rPr>
          <w:rFonts w:eastAsia="Franklin Gothic Book"/>
        </w:rPr>
      </w:pPr>
      <w:bookmarkStart w:id="146" w:name="_Toc441828638"/>
      <w:r w:rsidRPr="009B67BF">
        <w:rPr>
          <w:rFonts w:eastAsia="Franklin Gothic Book"/>
        </w:rPr>
        <w:t>Single-Family Home Energy Audit Pro</w:t>
      </w:r>
      <w:bookmarkEnd w:id="145"/>
      <w:r w:rsidR="00BC7422">
        <w:rPr>
          <w:rFonts w:eastAsia="Franklin Gothic Book"/>
        </w:rPr>
        <w:t>tocol</w:t>
      </w:r>
      <w:bookmarkEnd w:id="146"/>
    </w:p>
    <w:p w:rsidR="002C0C6A" w:rsidRPr="009B67BF" w:rsidRDefault="007236E9" w:rsidP="0045080D">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sidR="00237C67">
        <w:rPr>
          <w:rFonts w:eastAsia="Franklin Gothic Book"/>
        </w:rPr>
        <w:t xml:space="preserve">program </w:t>
      </w:r>
      <w:r w:rsidR="00237C67" w:rsidRPr="00237C67">
        <w:rPr>
          <w:rFonts w:eastAsia="Franklin Gothic Book"/>
        </w:rPr>
        <w:t>administrator</w:t>
      </w:r>
      <w:r w:rsidRPr="00C70B43">
        <w:rPr>
          <w:rFonts w:eastAsia="Franklin Gothic Book"/>
        </w:rPr>
        <w:t>-s</w:t>
      </w:r>
      <w:r w:rsidRPr="009B67BF">
        <w:rPr>
          <w:rFonts w:eastAsia="Franklin Gothic Book"/>
        </w:rPr>
        <w:t>ponsored energy efficiency programs.</w:t>
      </w:r>
    </w:p>
    <w:p w:rsidR="002C0C6A" w:rsidRPr="009B67BF" w:rsidRDefault="002C0C6A" w:rsidP="0045080D">
      <w:pPr>
        <w:rPr>
          <w:rFonts w:eastAsia="Franklin Gothic Book"/>
        </w:rPr>
      </w:pPr>
    </w:p>
    <w:p w:rsidR="002C0C6A" w:rsidRPr="009B67BF" w:rsidRDefault="007236E9" w:rsidP="0045080D">
      <w:pPr>
        <w:rPr>
          <w:rFonts w:eastAsia="Franklin Gothic Book"/>
        </w:rPr>
      </w:pPr>
      <w:r w:rsidRPr="009B67BF">
        <w:rPr>
          <w:rFonts w:eastAsia="Franklin Gothic Book"/>
        </w:rPr>
        <w:t>For these programs, free ridership and participant spillover estimat</w:t>
      </w:r>
      <w:r w:rsidR="00D23C32" w:rsidRPr="009B67BF">
        <w:rPr>
          <w:rFonts w:eastAsia="Franklin Gothic Book"/>
        </w:rPr>
        <w:t>e</w:t>
      </w:r>
      <w:r w:rsidRPr="009B67BF">
        <w:rPr>
          <w:rFonts w:eastAsia="Franklin Gothic Book"/>
        </w:rPr>
        <w:t>s rely on participant self-reports, gathered through surveys.</w:t>
      </w:r>
    </w:p>
    <w:p w:rsidR="002C0C6A" w:rsidRPr="009B67BF" w:rsidRDefault="002C0C6A" w:rsidP="0045080D">
      <w:pPr>
        <w:rPr>
          <w:rFonts w:eastAsia="Franklin Gothic Book"/>
        </w:rPr>
      </w:pPr>
    </w:p>
    <w:p w:rsidR="002C0C6A" w:rsidRPr="009B67BF" w:rsidRDefault="00781C8B" w:rsidP="00C91EE3">
      <w:pPr>
        <w:pStyle w:val="Heading3"/>
      </w:pPr>
      <w:bookmarkStart w:id="147" w:name="_Toc431526470"/>
      <w:bookmarkStart w:id="148" w:name="_Toc441828639"/>
      <w:r>
        <w:t>Basic Method</w:t>
      </w:r>
      <w:bookmarkEnd w:id="147"/>
      <w:bookmarkEnd w:id="148"/>
    </w:p>
    <w:p w:rsidR="002C0C6A" w:rsidRPr="009B67BF" w:rsidRDefault="007236E9" w:rsidP="0045080D">
      <w:pPr>
        <w:rPr>
          <w:rFonts w:eastAsia="Franklin Gothic Book"/>
        </w:rPr>
      </w:pPr>
      <w:r w:rsidRPr="009B67BF">
        <w:rPr>
          <w:rFonts w:eastAsia="Franklin Gothic Book"/>
        </w:rPr>
        <w:t xml:space="preserve">Given the multiple components of some audit programs, net impacts should be estimated using </w:t>
      </w:r>
      <w:r w:rsidR="00067A5A">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w:t>
      </w:r>
      <w:proofErr w:type="gramStart"/>
      <w:r w:rsidRPr="009B67BF">
        <w:rPr>
          <w:rFonts w:eastAsia="Franklin Gothic Book"/>
        </w:rPr>
        <w:t>one dealing</w:t>
      </w:r>
      <w:proofErr w:type="gramEnd"/>
      <w:r w:rsidRPr="009B67BF">
        <w:rPr>
          <w:rFonts w:eastAsia="Franklin Gothic Book"/>
        </w:rPr>
        <w:t xml:space="preserve"> with the direct installation of free low-cost measures and a second dealing with envelope measures, such as air sealing </w:t>
      </w:r>
      <w:r w:rsidR="00586C6A">
        <w:rPr>
          <w:rFonts w:eastAsia="Franklin Gothic Book"/>
        </w:rPr>
        <w:br/>
      </w:r>
      <w:r w:rsidRPr="009B67BF">
        <w:rPr>
          <w:rFonts w:eastAsia="Franklin Gothic Book"/>
        </w:rPr>
        <w:t>and insulation.</w:t>
      </w:r>
    </w:p>
    <w:p w:rsidR="002C0C6A" w:rsidRPr="009B67BF" w:rsidRDefault="002C0C6A" w:rsidP="0045080D">
      <w:pPr>
        <w:rPr>
          <w:rFonts w:eastAsia="Franklin Gothic Book"/>
        </w:rPr>
      </w:pPr>
    </w:p>
    <w:p w:rsidR="002C0C6A" w:rsidRPr="009B67BF" w:rsidRDefault="007236E9" w:rsidP="00C91EE3">
      <w:pPr>
        <w:pStyle w:val="Heading4"/>
      </w:pPr>
      <w:r w:rsidRPr="009B67BF">
        <w:t>No-Cost, Direct Install Measures</w:t>
      </w:r>
    </w:p>
    <w:p w:rsidR="002C0C6A" w:rsidRPr="009B67BF" w:rsidRDefault="007236E9" w:rsidP="0045080D">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sidR="00AE2CA3">
        <w:rPr>
          <w:rFonts w:eastAsia="Franklin Gothic Book"/>
        </w:rPr>
        <w:t>N</w:t>
      </w:r>
      <w:r w:rsidR="00A85858">
        <w:rPr>
          <w:rFonts w:eastAsia="Franklin Gothic Book"/>
        </w:rPr>
        <w:t>o-</w:t>
      </w:r>
      <w:r w:rsidR="00AE2CA3">
        <w:rPr>
          <w:rFonts w:eastAsia="Franklin Gothic Book"/>
        </w:rPr>
        <w:t>P</w:t>
      </w:r>
      <w:r w:rsidR="00A85858">
        <w:rPr>
          <w:rFonts w:eastAsia="Franklin Gothic Book"/>
        </w:rPr>
        <w:t>rogram</w:t>
      </w:r>
      <w:r w:rsidRPr="009B67BF">
        <w:rPr>
          <w:rFonts w:eastAsia="Franklin Gothic Book"/>
        </w:rPr>
        <w:t xml:space="preserve"> score, </w:t>
      </w:r>
      <w:r w:rsidR="00AE2CA3">
        <w:rPr>
          <w:rFonts w:eastAsia="Franklin Gothic Book"/>
        </w:rPr>
        <w:t>T</w:t>
      </w:r>
      <w:r w:rsidRPr="009B67BF">
        <w:rPr>
          <w:rFonts w:eastAsia="Franklin Gothic Book"/>
        </w:rPr>
        <w:t xml:space="preserve">iming, and </w:t>
      </w:r>
      <w:r w:rsidR="00AE2CA3">
        <w:rPr>
          <w:rFonts w:eastAsia="Franklin Gothic Book"/>
        </w:rPr>
        <w:t>Q</w:t>
      </w:r>
      <w:r w:rsidRPr="009B67BF">
        <w:rPr>
          <w:rFonts w:eastAsia="Franklin Gothic Book"/>
        </w:rPr>
        <w:t>uantity.</w:t>
      </w:r>
    </w:p>
    <w:p w:rsidR="002C0C6A" w:rsidRPr="009B67BF" w:rsidRDefault="002C0C6A" w:rsidP="0045080D">
      <w:pPr>
        <w:rPr>
          <w:rFonts w:eastAsia="Franklin Gothic Book"/>
        </w:rPr>
      </w:pPr>
    </w:p>
    <w:p w:rsidR="002C0C6A" w:rsidRPr="009B67BF" w:rsidRDefault="003D5CE6" w:rsidP="0045080D">
      <w:pPr>
        <w:rPr>
          <w:rFonts w:eastAsia="Franklin Gothic Book"/>
        </w:rPr>
      </w:pPr>
      <w:r w:rsidRPr="009B67BF">
        <w:rPr>
          <w:rFonts w:eastAsia="Franklin Gothic Book"/>
        </w:rPr>
        <w:t>T</w:t>
      </w:r>
      <w:r w:rsidR="007236E9" w:rsidRPr="009B67BF">
        <w:rPr>
          <w:rFonts w:eastAsia="Franklin Gothic Book"/>
        </w:rPr>
        <w: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decision, particularly in terms of timing (e.g., the program might have accelerated the installation) or quantity (e.g., the program might have led to installation of additional program-qualified measures).</w:t>
      </w:r>
    </w:p>
    <w:p w:rsidR="002C0C6A" w:rsidRPr="009B67BF" w:rsidRDefault="002C0C6A" w:rsidP="0045080D">
      <w:pPr>
        <w:rPr>
          <w:rFonts w:eastAsia="Franklin Gothic Book"/>
        </w:rPr>
      </w:pPr>
    </w:p>
    <w:p w:rsidR="002C0C6A" w:rsidRPr="009B67BF" w:rsidRDefault="007236E9" w:rsidP="0045080D">
      <w:pPr>
        <w:rPr>
          <w:rFonts w:eastAsia="Franklin Gothic Book"/>
        </w:rPr>
      </w:pPr>
      <w:r w:rsidRPr="009B67BF">
        <w:rPr>
          <w:rFonts w:eastAsia="Franklin Gothic Book"/>
        </w:rPr>
        <w:t>Outlines of components and their associated survey questions follow:</w:t>
      </w:r>
    </w:p>
    <w:p w:rsidR="002C0C6A" w:rsidRPr="009B67BF" w:rsidRDefault="002C0C6A" w:rsidP="0045080D">
      <w:pPr>
        <w:rPr>
          <w:rFonts w:eastAsia="Franklin Gothic Book"/>
        </w:rPr>
      </w:pPr>
    </w:p>
    <w:p w:rsidR="002C0C6A" w:rsidRPr="009B67BF" w:rsidRDefault="007236E9" w:rsidP="009A57A6">
      <w:pPr>
        <w:numPr>
          <w:ilvl w:val="0"/>
          <w:numId w:val="19"/>
        </w:numPr>
        <w:ind w:left="540"/>
        <w:rPr>
          <w:rFonts w:eastAsia="Calibri"/>
        </w:rPr>
      </w:pPr>
      <w:r w:rsidRPr="00E82787">
        <w:rPr>
          <w:rFonts w:eastAsia="Franklin Gothic Book"/>
          <w:b/>
        </w:rPr>
        <w:t>N</w:t>
      </w:r>
      <w:r w:rsidR="00A85858" w:rsidRPr="00E82787">
        <w:rPr>
          <w:rFonts w:eastAsia="Franklin Gothic Book"/>
          <w:b/>
        </w:rPr>
        <w:t>o</w:t>
      </w:r>
      <w:r w:rsidRPr="00E82787">
        <w:rPr>
          <w:rFonts w:eastAsia="Franklin Gothic Book"/>
          <w:b/>
        </w:rPr>
        <w:t>-Program Score (NP).</w:t>
      </w:r>
      <w:r w:rsidRPr="009B67BF">
        <w:rPr>
          <w:rFonts w:eastAsia="Franklin Gothic Book"/>
        </w:rPr>
        <w:t xml:space="preserve"> </w:t>
      </w:r>
      <w:r w:rsidRPr="009B67BF">
        <w:rPr>
          <w:rFonts w:eastAsia="Calibri"/>
        </w:rPr>
        <w:t xml:space="preserve">This score reflects the likelihood that customers would have installed specified measures, had the program not existed. For free measures, this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rsidR="002C0C6A" w:rsidRPr="009B67BF" w:rsidRDefault="002C0C6A" w:rsidP="00C91EE3">
      <w:pPr>
        <w:rPr>
          <w:rFonts w:eastAsia="Calibri"/>
        </w:rPr>
      </w:pPr>
    </w:p>
    <w:p w:rsidR="002C0C6A" w:rsidRPr="009B67BF" w:rsidRDefault="007236E9" w:rsidP="004E388A">
      <w:pPr>
        <w:numPr>
          <w:ilvl w:val="0"/>
          <w:numId w:val="19"/>
        </w:numPr>
        <w:ind w:left="540"/>
        <w:rPr>
          <w:rFonts w:eastAsia="Franklin Gothic Book"/>
        </w:rPr>
      </w:pPr>
      <w:r w:rsidRPr="00E82787">
        <w:rPr>
          <w:rFonts w:eastAsia="Franklin Gothic Book"/>
          <w:b/>
        </w:rPr>
        <w:t>Timing and Quantity Adjustment Factor (T&amp;Q</w:t>
      </w:r>
      <w:r w:rsidRPr="00E82787">
        <w:rPr>
          <w:rFonts w:eastAsia="Franklin Gothic Book"/>
          <w:b/>
          <w:vertAlign w:val="subscript"/>
        </w:rPr>
        <w:t>ADJ</w:t>
      </w:r>
      <w:r w:rsidRPr="00E82787">
        <w:rPr>
          <w:rFonts w:eastAsia="Franklin Gothic Book"/>
          <w:b/>
        </w:rPr>
        <w:t>).</w:t>
      </w:r>
      <w:r w:rsidRPr="009B67BF">
        <w:rPr>
          <w:rFonts w:eastAsia="Franklin Gothic Book"/>
        </w:rPr>
        <w:t xml:space="preserve"> This factor adjusts the </w:t>
      </w:r>
      <w:r w:rsidR="00004A8F">
        <w:rPr>
          <w:rFonts w:eastAsia="Franklin Gothic Book"/>
        </w:rPr>
        <w:t>N</w:t>
      </w:r>
      <w:r w:rsidRPr="009B67BF">
        <w:rPr>
          <w:rFonts w:eastAsia="Franklin Gothic Book"/>
        </w:rPr>
        <w:t>o-</w:t>
      </w:r>
      <w:r w:rsidR="00004A8F">
        <w:rPr>
          <w:rFonts w:eastAsia="Franklin Gothic Book"/>
        </w:rPr>
        <w:t>P</w:t>
      </w:r>
      <w:r w:rsidRPr="009B67BF">
        <w:rPr>
          <w:rFonts w:eastAsia="Franklin Gothic Book"/>
        </w:rPr>
        <w:t>rogram</w:t>
      </w:r>
      <w:r w:rsidR="0081462A" w:rsidRPr="009B67BF">
        <w:rPr>
          <w:rFonts w:eastAsia="Franklin Gothic Book"/>
        </w:rPr>
        <w:t xml:space="preserve"> </w:t>
      </w:r>
      <w:r w:rsidRPr="009B67BF">
        <w:rPr>
          <w:rFonts w:eastAsia="Franklin Gothic Book"/>
        </w:rPr>
        <w:t xml:space="preserve">score downwards for an earlier installation of equipment and for the installation of greater equipment quantities than would have </w:t>
      </w:r>
      <w:r w:rsidRPr="009B67BF">
        <w:rPr>
          <w:rFonts w:eastAsia="Calibri"/>
        </w:rPr>
        <w:t>taken</w:t>
      </w:r>
      <w:r w:rsidRPr="009B67BF">
        <w:rPr>
          <w:rFonts w:eastAsia="Franklin Gothic Book"/>
        </w:rPr>
        <w:t xml:space="preserve"> place in the program’s absence. It is based on two questions targeting respondents who report they would likely have installed the </w:t>
      </w:r>
      <w:r w:rsidRPr="004E388A">
        <w:rPr>
          <w:rFonts w:eastAsia="Calibri"/>
        </w:rPr>
        <w:t>same</w:t>
      </w:r>
      <w:r w:rsidRPr="009B67BF">
        <w:rPr>
          <w:rFonts w:eastAsia="Franklin Gothic Book"/>
        </w:rPr>
        <w:t xml:space="preserve"> equipment without the program (a score greater than 6, on a scale from 0-10, on the NP question).</w:t>
      </w:r>
      <w:r w:rsidR="00753BE9" w:rsidRPr="00753BE9">
        <w:rPr>
          <w:rFonts w:eastAsia="Calibri"/>
        </w:rPr>
        <w:t xml:space="preserve"> </w:t>
      </w:r>
      <w:r w:rsidR="00753BE9">
        <w:rPr>
          <w:rFonts w:eastAsia="Calibri"/>
        </w:rPr>
        <w:t>This will only be asked of measures where the quantity is a relevant concept (e.g., lighting).</w:t>
      </w:r>
    </w:p>
    <w:p w:rsidR="002C0C6A" w:rsidRPr="009B67BF" w:rsidRDefault="002C0C6A" w:rsidP="00C91EE3">
      <w:pPr>
        <w:rPr>
          <w:rFonts w:eastAsia="Franklin Gothic Book"/>
        </w:rPr>
      </w:pPr>
    </w:p>
    <w:p w:rsidR="00AD0BE9" w:rsidRPr="00DA6F8C" w:rsidRDefault="007236E9" w:rsidP="00DA6F8C">
      <w:pPr>
        <w:rPr>
          <w:rFonts w:eastAsia="Franklin Gothic Book"/>
        </w:rPr>
      </w:pPr>
      <w:r w:rsidRPr="009B67BF">
        <w:rPr>
          <w:rFonts w:eastAsia="Franklin Gothic Book"/>
        </w:rPr>
        <w:t xml:space="preserve">The first question </w:t>
      </w:r>
      <w:r w:rsidR="00BA1646">
        <w:rPr>
          <w:rFonts w:eastAsia="Franklin Gothic Book"/>
        </w:rPr>
        <w:t xml:space="preserve">to compute the Timing Score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the measure within </w:t>
      </w:r>
      <w:r w:rsidR="00AD0BE9" w:rsidRPr="00DA6F8C">
        <w:rPr>
          <w:rFonts w:eastAsia="Franklin Gothic Book"/>
        </w:rPr>
        <w:t>6 or 12</w:t>
      </w:r>
      <w:r w:rsidRPr="00DA6F8C">
        <w:rPr>
          <w:rFonts w:eastAsia="Franklin Gothic Book"/>
        </w:rPr>
        <w:t xml:space="preserve"> months, had they not received it through the program </w:t>
      </w:r>
      <w:r w:rsidR="00AD0BE9" w:rsidRPr="00137CC1">
        <w:rPr>
          <w:rFonts w:eastAsia="Franklin Gothic Book"/>
        </w:rPr>
        <w:t>(12 months for a single or big ticket item and 6 months for less expensive items)</w:t>
      </w:r>
      <w:r w:rsidR="00AD0BE9">
        <w:rPr>
          <w:rFonts w:eastAsia="Franklin Gothic Book"/>
        </w:rPr>
        <w:t>.</w:t>
      </w:r>
    </w:p>
    <w:p w:rsidR="00AD0BE9" w:rsidRPr="00DA6F8C" w:rsidRDefault="00AD0BE9" w:rsidP="00DA6F8C">
      <w:pPr>
        <w:rPr>
          <w:rFonts w:eastAsia="Franklin Gothic Book"/>
        </w:rPr>
      </w:pPr>
    </w:p>
    <w:p w:rsidR="002C0C6A" w:rsidRPr="009B67BF" w:rsidRDefault="007236E9" w:rsidP="00DA6F8C">
      <w:pPr>
        <w:rPr>
          <w:rFonts w:eastAsia="Franklin Gothic Book"/>
        </w:rPr>
      </w:pPr>
      <w:r w:rsidRPr="00DA6F8C">
        <w:rPr>
          <w:rFonts w:eastAsia="Franklin Gothic Book"/>
        </w:rPr>
        <w:t xml:space="preserve">The second question </w:t>
      </w:r>
      <w:r w:rsidR="00BA1646">
        <w:rPr>
          <w:rFonts w:eastAsia="Franklin Gothic Book"/>
        </w:rPr>
        <w:t xml:space="preserve">to compute the Quantity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 as a lower score means a greater likelihood respondents would have installed the same or a greater number of measures. Averaging the combined </w:t>
      </w:r>
      <w:r w:rsidR="00BA1646">
        <w:t>T</w:t>
      </w:r>
      <w:r w:rsidRPr="009B67BF">
        <w:t xml:space="preserve">iming and </w:t>
      </w:r>
      <w:r w:rsidR="00BA1646">
        <w:t>Q</w:t>
      </w:r>
      <w:r w:rsidRPr="009B67BF">
        <w:t xml:space="preserve">uantity </w:t>
      </w:r>
      <w:r w:rsidR="00BA1646">
        <w:t>scores</w:t>
      </w:r>
      <w:r w:rsidRPr="009B67BF">
        <w:t xml:space="preserve"> provides the adjustment factor, as shown in the following equation:</w:t>
      </w:r>
    </w:p>
    <w:p w:rsidR="002C0C6A" w:rsidRDefault="002C0C6A" w:rsidP="00C91EE3">
      <w:pPr>
        <w:rPr>
          <w:rFonts w:eastAsia="Franklin Gothic Book"/>
        </w:rPr>
      </w:pPr>
    </w:p>
    <w:p w:rsidR="002C0C6A" w:rsidRPr="00AC6704" w:rsidRDefault="00162D94" w:rsidP="00AC6704">
      <w:pPr>
        <w:autoSpaceDE w:val="0"/>
        <w:autoSpaceDN w:val="0"/>
        <w:adjustRightInd w:val="0"/>
        <w:rPr>
          <w:rFonts w:ascii="Cambria Math" w:eastAsia="Calibri" w:hAnsi="Cambria Math"/>
          <w:oMath/>
        </w:rPr>
      </w:pPr>
      <m:oMathPara>
        <m:oMathParaPr>
          <m:jc m:val="center"/>
        </m:oMathParaPr>
        <m:oMath>
          <m:sSub>
            <m:sSubPr>
              <m:ctrlPr>
                <w:rPr>
                  <w:rFonts w:ascii="Cambria Math" w:eastAsia="Calibri" w:hAnsi="Cambria Math"/>
                  <w:i/>
                </w:rPr>
              </m:ctrlPr>
            </m:sSubPr>
            <m:e>
              <m:r>
                <w:rPr>
                  <w:rFonts w:ascii="Cambria Math" w:eastAsia="Calibri" w:hAnsi="Cambria Math"/>
                </w:rPr>
                <m:t>T&amp;Q</m:t>
              </m:r>
            </m:e>
            <m:sub>
              <m:r>
                <w:rPr>
                  <w:rFonts w:ascii="Cambria Math" w:eastAsia="Calibri" w:hAnsi="Cambria Math"/>
                </w:rPr>
                <m:t>ADJ</m:t>
              </m:r>
            </m:sub>
          </m:sSub>
          <m:r>
            <w:rPr>
              <w:rFonts w:ascii="Cambria Math" w:eastAsia="Calibri" w:hAnsi="Cambria Math"/>
            </w:rPr>
            <m:t>=Mean(T&amp;Q)</m:t>
          </m:r>
        </m:oMath>
      </m:oMathPara>
    </w:p>
    <w:p w:rsidR="002C0C6A" w:rsidRPr="009B67BF" w:rsidRDefault="002C0C6A" w:rsidP="0045080D">
      <w:pPr>
        <w:autoSpaceDE w:val="0"/>
        <w:autoSpaceDN w:val="0"/>
        <w:adjustRightInd w:val="0"/>
        <w:ind w:left="1440"/>
        <w:rPr>
          <w:rFonts w:ascii="Cambria Math" w:eastAsia="Calibri" w:hAnsi="Cambria Math"/>
          <w:oMath/>
        </w:rPr>
      </w:pPr>
    </w:p>
    <w:p w:rsidR="002C0C6A" w:rsidRPr="009B67BF" w:rsidRDefault="007236E9" w:rsidP="0045080D">
      <w:pPr>
        <w:rPr>
          <w:rFonts w:eastAsia="Franklin Gothic Book"/>
        </w:rPr>
      </w:pPr>
      <w:r w:rsidRPr="009B67BF">
        <w:rPr>
          <w:rFonts w:eastAsia="Franklin Gothic Book"/>
        </w:rPr>
        <w:t>Given the low cost of the measures provided through the direct-install component of most audit programs and the n</w:t>
      </w:r>
      <w:proofErr w:type="spellStart"/>
      <w:r w:rsidRPr="009B67BF">
        <w:rPr>
          <w:rFonts w:eastAsia="Franklin Gothic Book"/>
        </w:rPr>
        <w:t>umber</w:t>
      </w:r>
      <w:proofErr w:type="spellEnd"/>
      <w:r w:rsidRPr="009B67BF">
        <w:rPr>
          <w:rFonts w:eastAsia="Franklin Gothic Book"/>
        </w:rPr>
        <w:t xml:space="preserve"> of measures received per participant, efforts have been made to streamline the free ridership battery to reduce the respondent’s burden. As such, the overall </w:t>
      </w:r>
      <w:r w:rsidR="00BA1646">
        <w:rPr>
          <w:rFonts w:eastAsia="Franklin Gothic Book"/>
        </w:rPr>
        <w:t>Final F</w:t>
      </w:r>
      <w:r w:rsidRPr="009B67BF">
        <w:rPr>
          <w:rFonts w:eastAsia="Franklin Gothic Book"/>
        </w:rPr>
        <w:t xml:space="preserve">ree </w:t>
      </w:r>
      <w:r w:rsidR="00BA1646">
        <w:rPr>
          <w:rFonts w:eastAsia="Franklin Gothic Book"/>
        </w:rPr>
        <w:t>R</w:t>
      </w:r>
      <w:r w:rsidRPr="009B67BF">
        <w:rPr>
          <w:rFonts w:eastAsia="Franklin Gothic Book"/>
        </w:rPr>
        <w:t xml:space="preserve">idership </w:t>
      </w:r>
      <w:r w:rsidR="00BA1646">
        <w:rPr>
          <w:rFonts w:eastAsia="Franklin Gothic Book"/>
        </w:rPr>
        <w:t>S</w:t>
      </w:r>
      <w:r w:rsidRPr="009B67BF">
        <w:rPr>
          <w:rFonts w:eastAsia="Franklin Gothic Book"/>
        </w:rPr>
        <w:t xml:space="preserve">core per measure can be calculated by averaging the NP score and the </w:t>
      </w:r>
      <w:r w:rsidR="00BA1646">
        <w:rPr>
          <w:rFonts w:eastAsia="Franklin Gothic Book"/>
        </w:rPr>
        <w:t>T</w:t>
      </w:r>
      <w:r w:rsidRPr="009B67BF">
        <w:rPr>
          <w:rFonts w:eastAsia="Franklin Gothic Book"/>
        </w:rPr>
        <w:t xml:space="preserve">iming and </w:t>
      </w:r>
      <w:r w:rsidR="00BA1646">
        <w:rPr>
          <w:rFonts w:eastAsia="Franklin Gothic Book"/>
        </w:rPr>
        <w:t>Q</w:t>
      </w:r>
      <w:r w:rsidRPr="009B67BF">
        <w:rPr>
          <w:rFonts w:eastAsia="Franklin Gothic Book"/>
        </w:rPr>
        <w:t xml:space="preserve">uantity </w:t>
      </w:r>
      <w:r w:rsidR="00BA1646">
        <w:rPr>
          <w:rFonts w:eastAsia="Franklin Gothic Book"/>
        </w:rPr>
        <w:t>A</w:t>
      </w:r>
      <w:r w:rsidRPr="009B67BF">
        <w:rPr>
          <w:rFonts w:eastAsia="Franklin Gothic Book"/>
        </w:rPr>
        <w:t xml:space="preserve">djustment </w:t>
      </w:r>
      <w:r w:rsidR="00BA1646">
        <w:rPr>
          <w:rFonts w:eastAsia="Franklin Gothic Book"/>
        </w:rPr>
        <w:t>F</w:t>
      </w:r>
      <w:r w:rsidRPr="009B67BF">
        <w:rPr>
          <w:rFonts w:eastAsia="Franklin Gothic Book"/>
        </w:rPr>
        <w:t>actor, as shown in the following equation:</w:t>
      </w:r>
    </w:p>
    <w:p w:rsidR="002C0C6A" w:rsidRDefault="002C0C6A" w:rsidP="0045080D">
      <w:pPr>
        <w:rPr>
          <w:rFonts w:eastAsia="Franklin Gothic Book"/>
        </w:rPr>
      </w:pPr>
    </w:p>
    <w:p w:rsidR="002C0C6A" w:rsidRPr="009B67BF" w:rsidRDefault="007236E9" w:rsidP="0045080D">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Mean(NP, T&amp;</m:t>
          </m:r>
          <m:sSub>
            <m:sSubPr>
              <m:ctrlPr>
                <w:rPr>
                  <w:rFonts w:ascii="Cambria Math" w:eastAsia="Franklin Gothic Book" w:hAnsi="Cambria Math"/>
                  <w:i/>
                </w:rPr>
              </m:ctrlPr>
            </m:sSubPr>
            <m:e>
              <m:r>
                <w:rPr>
                  <w:rFonts w:ascii="Cambria Math" w:eastAsia="Franklin Gothic Book" w:hAnsi="Cambria Math"/>
                </w:rPr>
                <m:t>Q</m:t>
              </m:r>
            </m:e>
            <m:sub>
              <m:r>
                <w:rPr>
                  <w:rFonts w:ascii="Cambria Math" w:eastAsia="Franklin Gothic Book" w:hAnsi="Cambria Math"/>
                </w:rPr>
                <m:t>ADJ</m:t>
              </m:r>
            </m:sub>
          </m:sSub>
          <m:r>
            <w:rPr>
              <w:rFonts w:ascii="Cambria Math" w:eastAsia="Franklin Gothic Book" w:hAnsi="Cambria Math"/>
            </w:rPr>
            <m:t>)</m:t>
          </m:r>
        </m:oMath>
      </m:oMathPara>
    </w:p>
    <w:p w:rsidR="002C0C6A" w:rsidRDefault="002C0C6A" w:rsidP="00C91EE3">
      <w:pPr>
        <w:rPr>
          <w:rFonts w:eastAsia="Franklin Gothic Book"/>
        </w:rPr>
      </w:pPr>
    </w:p>
    <w:p w:rsidR="001824C6" w:rsidRPr="00584FA8" w:rsidRDefault="001824C6" w:rsidP="001824C6">
      <w:r>
        <w:rPr>
          <w:rFonts w:eastAsia="Calibri"/>
        </w:rPr>
        <w:fldChar w:fldCharType="begin"/>
      </w:r>
      <w:r>
        <w:rPr>
          <w:rFonts w:eastAsia="Calibri"/>
        </w:rPr>
        <w:instrText xml:space="preserve"> REF _Ref439926530 \h </w:instrText>
      </w:r>
      <w:r>
        <w:rPr>
          <w:rFonts w:eastAsia="Calibri"/>
        </w:rPr>
      </w:r>
      <w:r>
        <w:rPr>
          <w:rFonts w:eastAsia="Calibri"/>
        </w:rPr>
        <w:fldChar w:fldCharType="separate"/>
      </w:r>
      <w:r>
        <w:t xml:space="preserve">Figure </w:t>
      </w:r>
      <w:r>
        <w:rPr>
          <w:noProof/>
        </w:rPr>
        <w:t>4</w:t>
      </w:r>
      <w:r>
        <w:noBreakHyphen/>
      </w:r>
      <w:r>
        <w:rPr>
          <w:noProof/>
        </w:rPr>
        <w:t>6</w:t>
      </w:r>
      <w:r>
        <w:rPr>
          <w:rFonts w:eastAsia="Calibri"/>
        </w:rPr>
        <w:fldChar w:fldCharType="end"/>
      </w:r>
      <w:r>
        <w:rPr>
          <w:rFonts w:eastAsia="Calibri"/>
        </w:rPr>
        <w:t xml:space="preserve"> illustrates the algorithm for no cost measures.</w:t>
      </w:r>
    </w:p>
    <w:p w:rsidR="001824C6" w:rsidRPr="009B67BF" w:rsidRDefault="001824C6" w:rsidP="001824C6">
      <w:pPr>
        <w:rPr>
          <w:rFonts w:eastAsia="Calibri"/>
        </w:rPr>
      </w:pPr>
    </w:p>
    <w:p w:rsidR="001824C6" w:rsidRPr="009B67BF" w:rsidRDefault="001824C6" w:rsidP="001824C6">
      <w:pPr>
        <w:pStyle w:val="Caption"/>
      </w:pPr>
      <w:bookmarkStart w:id="149" w:name="_Toc441828679"/>
      <w:proofErr w:type="gramStart"/>
      <w:r>
        <w:t xml:space="preserve">Figure </w:t>
      </w:r>
      <w:fldSimple w:instr=" STYLEREF 1 \s ">
        <w:r>
          <w:rPr>
            <w:noProof/>
          </w:rPr>
          <w:t>4</w:t>
        </w:r>
      </w:fldSimple>
      <w:r>
        <w:noBreakHyphen/>
      </w:r>
      <w:fldSimple w:instr=" SEQ Figure \* ARABIC \s 1 ">
        <w:r>
          <w:rPr>
            <w:noProof/>
          </w:rPr>
          <w:t>6</w:t>
        </w:r>
      </w:fldSimple>
      <w:r w:rsidRPr="009B67BF">
        <w:t>.</w:t>
      </w:r>
      <w:proofErr w:type="gramEnd"/>
      <w:r w:rsidRPr="009B67BF">
        <w:t xml:space="preserve"> Residential Single-Family Audit Free</w:t>
      </w:r>
      <w:r>
        <w:t xml:space="preserve"> </w:t>
      </w:r>
      <w:r w:rsidRPr="009B67BF">
        <w:t>Ridership</w:t>
      </w:r>
      <w:r>
        <w:t>—</w:t>
      </w:r>
      <w:r w:rsidRPr="009B67BF">
        <w:t>No Cost Measures</w:t>
      </w:r>
      <w:bookmarkEnd w:id="149"/>
    </w:p>
    <w:p w:rsidR="001824C6" w:rsidRPr="009B67BF" w:rsidRDefault="001824C6" w:rsidP="001824C6">
      <w:pPr>
        <w:spacing w:before="60"/>
      </w:pPr>
      <w:r w:rsidRPr="001D1A5E">
        <w:rPr>
          <w:noProof/>
        </w:rPr>
        <w:drawing>
          <wp:inline distT="0" distB="0" distL="0" distR="0" wp14:anchorId="39BB9FB8" wp14:editId="6DEB35C0">
            <wp:extent cx="5943600" cy="250614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506141"/>
                    </a:xfrm>
                    <a:prstGeom prst="rect">
                      <a:avLst/>
                    </a:prstGeom>
                    <a:noFill/>
                    <a:ln>
                      <a:noFill/>
                    </a:ln>
                  </pic:spPr>
                </pic:pic>
              </a:graphicData>
            </a:graphic>
          </wp:inline>
        </w:drawing>
      </w:r>
    </w:p>
    <w:p w:rsidR="001824C6" w:rsidRPr="009B67BF" w:rsidRDefault="001824C6" w:rsidP="00C91EE3">
      <w:pPr>
        <w:rPr>
          <w:rFonts w:eastAsia="Franklin Gothic Book"/>
        </w:rPr>
      </w:pPr>
    </w:p>
    <w:p w:rsidR="002C0C6A" w:rsidRPr="009B67BF" w:rsidRDefault="007236E9" w:rsidP="00C91EE3">
      <w:pPr>
        <w:pStyle w:val="Heading4"/>
      </w:pPr>
      <w:r w:rsidRPr="009B67BF">
        <w:t>Rebated/Discounted Measures</w:t>
      </w:r>
    </w:p>
    <w:p w:rsidR="002C0C6A" w:rsidRPr="009B67BF" w:rsidRDefault="007236E9" w:rsidP="0045080D">
      <w:pPr>
        <w:rPr>
          <w:rFonts w:eastAsia="Franklin Gothic Book"/>
        </w:rPr>
      </w:pPr>
      <w:r w:rsidRPr="009B67BF">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decision to install the measures. For discounted envelope measures, the </w:t>
      </w:r>
      <w:r w:rsidRPr="009B67BF">
        <w:t xml:space="preserve">basic free ridership factor consists of the following two components: </w:t>
      </w:r>
    </w:p>
    <w:p w:rsidR="002C0C6A" w:rsidRPr="009B67BF" w:rsidRDefault="002C0C6A" w:rsidP="0045080D">
      <w:pPr>
        <w:rPr>
          <w:rFonts w:eastAsia="Franklin Gothic Book"/>
        </w:rPr>
      </w:pPr>
    </w:p>
    <w:p w:rsidR="002C0C6A" w:rsidRPr="00DE76C9" w:rsidRDefault="007236E9" w:rsidP="004E388A">
      <w:pPr>
        <w:numPr>
          <w:ilvl w:val="0"/>
          <w:numId w:val="19"/>
        </w:numPr>
        <w:ind w:left="540"/>
        <w:rPr>
          <w:rFonts w:eastAsia="Calibri"/>
        </w:rPr>
      </w:pPr>
      <w:r w:rsidRPr="00E82787">
        <w:rPr>
          <w:rFonts w:eastAsia="Calibri"/>
          <w:b/>
        </w:rPr>
        <w:t>Program Influence (PI).</w:t>
      </w:r>
      <w:r w:rsidRPr="009B67BF">
        <w:rPr>
          <w:rFonts w:eastAsia="Calibri"/>
        </w:rPr>
        <w:t xml:space="preserve"> </w:t>
      </w:r>
      <w:r w:rsidRPr="009B67BF">
        <w:rPr>
          <w:rFonts w:eastAsia="Franklin Gothic Book"/>
        </w:rPr>
        <w:t xml:space="preserve">Evaluators assess program influence by asking respondents how important various program elements were on their decisions </w:t>
      </w:r>
      <w:r w:rsidR="00857F41" w:rsidRPr="00857F41">
        <w:rPr>
          <w:rFonts w:eastAsia="Franklin Gothic Book"/>
        </w:rPr>
        <w:t>to</w:t>
      </w:r>
      <w:r w:rsidR="00857F41">
        <w:rPr>
          <w:rFonts w:eastAsia="Franklin Gothic Book"/>
        </w:rPr>
        <w:t xml:space="preserve"> </w:t>
      </w:r>
      <w:r w:rsidRPr="009B67BF">
        <w:rPr>
          <w:rFonts w:eastAsia="Franklin Gothic Book"/>
        </w:rPr>
        <w:t>undertake a project as they did (on a scale from 0 to 10, where 0 is not at all important and 10 is very important). The list of program elements draws upon the program’s design and theory as well as input from program staff. In addition to asking about specific program influences, surveys ask respondents whether they install</w:t>
      </w:r>
      <w:r w:rsidR="00857F41">
        <w:rPr>
          <w:rFonts w:eastAsia="Franklin Gothic Book"/>
        </w:rPr>
        <w:t>ed</w:t>
      </w:r>
      <w:r w:rsidRPr="009B67BF">
        <w:rPr>
          <w:rFonts w:eastAsia="Franklin Gothic Book"/>
        </w:rPr>
        <w:t xml:space="preserve"> </w:t>
      </w:r>
      <w:r w:rsidR="00857F41">
        <w:rPr>
          <w:rFonts w:eastAsia="Franklin Gothic Book"/>
        </w:rPr>
        <w:t xml:space="preserve">the </w:t>
      </w:r>
      <w:r w:rsidRPr="009B67BF">
        <w:rPr>
          <w:rFonts w:eastAsia="Franklin Gothic Book"/>
        </w:rPr>
        <w:t>equipment or perform</w:t>
      </w:r>
      <w:r w:rsidR="00857F41">
        <w:rPr>
          <w:rFonts w:eastAsia="Franklin Gothic Book"/>
        </w:rPr>
        <w:t>ed</w:t>
      </w:r>
      <w:r w:rsidRPr="009B67BF">
        <w:rPr>
          <w:rFonts w:eastAsia="Franklin Gothic Book"/>
        </w:rPr>
        <w:t xml:space="preserve"> a particular upgrade before learning about the program. The PI Score adjusts by 0.5 for those answering “yes” to </w:t>
      </w:r>
      <w:r w:rsidR="00C52D83">
        <w:rPr>
          <w:rFonts w:eastAsia="Franklin Gothic Book"/>
        </w:rPr>
        <w:br/>
      </w:r>
      <w:r w:rsidRPr="009B67BF">
        <w:rPr>
          <w:rFonts w:eastAsia="Franklin Gothic Book"/>
        </w:rPr>
        <w:t xml:space="preserve">this </w:t>
      </w:r>
      <w:r w:rsidRPr="00DE76C9">
        <w:rPr>
          <w:rFonts w:eastAsia="Franklin Gothic Book"/>
        </w:rPr>
        <w:t>question.</w:t>
      </w:r>
      <w:r w:rsidR="00DE76C9" w:rsidRPr="00DE76C9">
        <w:t xml:space="preserve"> Evaluators should conduct a sensitivity analysis around the use of this adjustment and present it in the report.</w:t>
      </w:r>
    </w:p>
    <w:p w:rsidR="002C0C6A" w:rsidRPr="009B67BF" w:rsidRDefault="002C0C6A" w:rsidP="00C91EE3">
      <w:pPr>
        <w:rPr>
          <w:rFonts w:eastAsia="Calibri"/>
        </w:rPr>
      </w:pPr>
    </w:p>
    <w:p w:rsidR="002C0C6A" w:rsidRPr="009B67BF" w:rsidRDefault="007236E9" w:rsidP="004E388A">
      <w:pPr>
        <w:numPr>
          <w:ilvl w:val="0"/>
          <w:numId w:val="19"/>
        </w:numPr>
        <w:ind w:left="540"/>
        <w:rPr>
          <w:rFonts w:eastAsia="Calibri"/>
        </w:rPr>
      </w:pPr>
      <w:r w:rsidRPr="00E82787">
        <w:rPr>
          <w:rFonts w:eastAsia="Calibri"/>
          <w:b/>
        </w:rPr>
        <w:t>No-Program Score (NP).</w:t>
      </w:r>
      <w:r w:rsidRPr="009B67BF">
        <w:rPr>
          <w:rFonts w:eastAsia="Calibri"/>
        </w:rPr>
        <w:t xml:space="preserve"> This score </w:t>
      </w:r>
      <w:r w:rsidRPr="004E388A">
        <w:rPr>
          <w:rFonts w:eastAsia="Franklin Gothic Book"/>
        </w:rPr>
        <w:t>reflects</w:t>
      </w:r>
      <w:r w:rsidRPr="009B67BF">
        <w:rPr>
          <w:rFonts w:eastAsia="Calibri"/>
        </w:rPr>
        <w:t xml:space="preserve"> the likelihood that customers would have installed the specified measures in the </w:t>
      </w:r>
      <w:r w:rsidRPr="009B67BF">
        <w:rPr>
          <w:rFonts w:eastAsia="Franklin Gothic Book"/>
        </w:rPr>
        <w:t>program’s absence</w:t>
      </w:r>
      <w:r w:rsidRPr="009B67BF">
        <w:rPr>
          <w:rFonts w:eastAsia="Calibri"/>
        </w:rPr>
        <w:t>.</w:t>
      </w:r>
      <w:r w:rsidRPr="009B67BF">
        <w:t xml:space="preserve"> In general, this draws upon one question that asks respondents to rate the likelihood that they would have installed the exact same measures if not receiving them through the program (on a 0 to 10 scale, where 0 is not at all likely and 10 is extremely likely). A higher likelihood value means a higher free ridership level (i.e., a lower attribution level for the program).</w:t>
      </w:r>
    </w:p>
    <w:p w:rsidR="002C0C6A" w:rsidRPr="009B67BF" w:rsidRDefault="002C0C6A" w:rsidP="00C91EE3">
      <w:pPr>
        <w:rPr>
          <w:rFonts w:eastAsia="Calibri"/>
        </w:rPr>
      </w:pPr>
    </w:p>
    <w:p w:rsidR="00C52D83" w:rsidRDefault="007236E9" w:rsidP="006D4B9F">
      <w:pPr>
        <w:pStyle w:val="ListParagraph"/>
      </w:pPr>
      <w:r w:rsidRPr="00E82787">
        <w:rPr>
          <w:rFonts w:eastAsia="Franklin Gothic Book"/>
          <w:b/>
        </w:rPr>
        <w:t>Timing and Quantity Adjustment Factor (T&amp;Q</w:t>
      </w:r>
      <w:r w:rsidRPr="00E82787">
        <w:rPr>
          <w:rFonts w:eastAsia="Franklin Gothic Book"/>
          <w:b/>
          <w:vertAlign w:val="subscript"/>
        </w:rPr>
        <w:t>ADJ</w:t>
      </w:r>
      <w:r w:rsidRPr="00E82787">
        <w:rPr>
          <w:rFonts w:eastAsia="Franklin Gothic Book"/>
          <w:b/>
        </w:rPr>
        <w:t xml:space="preserve">). </w:t>
      </w:r>
      <w:r w:rsidRPr="008E63CA">
        <w:rPr>
          <w:rFonts w:eastAsia="Franklin Gothic Book"/>
        </w:rPr>
        <w:t xml:space="preserve">This factor adjusts the no-program score downwards for earlier installation of equipment and for installation of greater equipment quantities than would have taken place in the program’s absence. It draws upon two survey questions asked of respondents who indicate they likely would have installed the same equipment without the program (a score greater than 6, on a scale from 0-10, on the NP question). The first question accounts for earlier measure </w:t>
      </w:r>
      <w:r w:rsidRPr="008E63CA">
        <w:rPr>
          <w:rFonts w:eastAsia="Calibri"/>
        </w:rPr>
        <w:t>installation</w:t>
      </w:r>
      <w:r w:rsidRPr="008E63CA">
        <w:rPr>
          <w:rFonts w:eastAsia="Franklin Gothic Book"/>
        </w:rPr>
        <w:t xml:space="preserve"> due to the </w:t>
      </w:r>
      <w:r w:rsidRPr="00DA6F8C">
        <w:t>program</w:t>
      </w:r>
      <w:r w:rsidRPr="008E63CA">
        <w:rPr>
          <w:rFonts w:eastAsia="Franklin Gothic Book"/>
        </w:rPr>
        <w:t>, asking</w:t>
      </w:r>
      <w:r w:rsidRPr="009B67BF">
        <w:t xml:space="preserve"> respondents about the likelihood (0-10 scale) that they would have installed the measure within </w:t>
      </w:r>
      <w:r w:rsidR="00C773B0">
        <w:t xml:space="preserve">6 or </w:t>
      </w:r>
      <w:r w:rsidRPr="009B67BF">
        <w:t xml:space="preserve">12 months </w:t>
      </w:r>
      <w:r w:rsidR="00C773B0" w:rsidRPr="008E63CA">
        <w:rPr>
          <w:rFonts w:eastAsia="Franklin Gothic Book"/>
        </w:rPr>
        <w:t xml:space="preserve">(12 months for a single or big ticket item and 6 months for less expensive items) </w:t>
      </w:r>
      <w:r w:rsidRPr="009B67BF">
        <w:t xml:space="preserve">had they not received it through the program. The second question asks respondents about their likelihood to have installed fewer measures or performed less weatherization in the program’s absence. </w:t>
      </w:r>
    </w:p>
    <w:p w:rsidR="002C0C6A" w:rsidRPr="009B67BF" w:rsidRDefault="007236E9" w:rsidP="00DA6F8C">
      <w:pPr>
        <w:rPr>
          <w:rFonts w:eastAsia="Franklin Gothic Book"/>
        </w:rPr>
      </w:pPr>
      <w:r w:rsidRPr="009B67BF">
        <w:t xml:space="preserve">Responses to this </w:t>
      </w:r>
      <w:r w:rsidR="008E63CA">
        <w:t xml:space="preserve">Quantity Score </w:t>
      </w:r>
      <w:r w:rsidRPr="009B67BF">
        <w:t>question are subtracted from 10 as a lower score means a greater likelihood that they would have installed the same or a greater number of measures.</w:t>
      </w:r>
      <w:r w:rsidR="00753BE9">
        <w:t xml:space="preserve"> </w:t>
      </w:r>
      <w:r w:rsidR="00753BE9">
        <w:rPr>
          <w:rFonts w:eastAsia="Calibri"/>
        </w:rPr>
        <w:t xml:space="preserve">This will only be asked of measures where the quantity is a </w:t>
      </w:r>
      <w:r w:rsidR="00753BE9" w:rsidRPr="00DA6F8C">
        <w:rPr>
          <w:rFonts w:eastAsia="Franklin Gothic Book"/>
        </w:rPr>
        <w:t>relevant</w:t>
      </w:r>
      <w:r w:rsidR="00753BE9">
        <w:rPr>
          <w:rFonts w:eastAsia="Calibri"/>
        </w:rPr>
        <w:t xml:space="preserve"> concept.</w:t>
      </w:r>
      <w:r w:rsidRPr="009B67BF">
        <w:t xml:space="preserve"> Averaging the responses to the timing and quantity questions produces the adjustment factor, as shown in the following equation:</w:t>
      </w:r>
    </w:p>
    <w:p w:rsidR="002C0C6A" w:rsidRDefault="002C0C6A" w:rsidP="00C91EE3">
      <w:pPr>
        <w:rPr>
          <w:rFonts w:eastAsia="Franklin Gothic Book"/>
        </w:rPr>
      </w:pPr>
    </w:p>
    <w:p w:rsidR="002C0C6A" w:rsidRPr="009B67BF" w:rsidRDefault="007236E9" w:rsidP="0045080D">
      <w:pPr>
        <w:keepNext/>
        <w:rPr>
          <w:rFonts w:eastAsia="Franklin Gothic Book"/>
        </w:rPr>
      </w:pPr>
      <m:oMathPara>
        <m:oMath>
          <m:r>
            <w:rPr>
              <w:rFonts w:ascii="Cambria Math" w:eastAsia="Calibri" w:hAnsi="Cambria Math"/>
            </w:rPr>
            <m:t>T&amp;</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ADJ</m:t>
              </m:r>
            </m:sub>
          </m:sSub>
          <m:r>
            <w:rPr>
              <w:rFonts w:ascii="Cambria Math" w:eastAsia="Calibri" w:hAnsi="Cambria Math"/>
            </w:rPr>
            <m:t>=Mean(T,Q)</m:t>
          </m:r>
        </m:oMath>
      </m:oMathPara>
    </w:p>
    <w:p w:rsidR="002C0C6A" w:rsidRPr="009B67BF" w:rsidRDefault="002C0C6A" w:rsidP="00C91EE3">
      <w:pPr>
        <w:rPr>
          <w:rFonts w:eastAsia="Franklin Gothic Book"/>
        </w:rPr>
      </w:pPr>
    </w:p>
    <w:p w:rsidR="002C0C6A" w:rsidRPr="009B67BF" w:rsidRDefault="007236E9" w:rsidP="00DA6F8C">
      <w:r w:rsidRPr="004E388A">
        <w:t>Averaging</w:t>
      </w:r>
      <w:r w:rsidRPr="009B67BF">
        <w:rPr>
          <w:rFonts w:eastAsia="Franklin Gothic Book"/>
        </w:rPr>
        <w:t xml:space="preserve"> the </w:t>
      </w:r>
      <w:r w:rsidR="00004A8F">
        <w:rPr>
          <w:rFonts w:eastAsia="Franklin Gothic Book"/>
        </w:rPr>
        <w:t>T</w:t>
      </w:r>
      <w:r w:rsidRPr="00DA6F8C">
        <w:rPr>
          <w:rFonts w:eastAsia="Franklin Gothic Book"/>
        </w:rPr>
        <w:t>iming</w:t>
      </w:r>
      <w:r w:rsidRPr="009B67BF">
        <w:rPr>
          <w:rFonts w:eastAsia="Franklin Gothic Book"/>
        </w:rPr>
        <w:t xml:space="preserve"> and </w:t>
      </w:r>
      <w:r w:rsidR="00004A8F">
        <w:rPr>
          <w:rFonts w:eastAsia="Franklin Gothic Book"/>
        </w:rPr>
        <w:t>Q</w:t>
      </w:r>
      <w:r w:rsidRPr="009B67BF">
        <w:rPr>
          <w:rFonts w:eastAsia="Franklin Gothic Book"/>
        </w:rPr>
        <w:t xml:space="preserve">uantity </w:t>
      </w:r>
      <w:r w:rsidR="00004A8F">
        <w:rPr>
          <w:rFonts w:eastAsia="Franklin Gothic Book"/>
        </w:rPr>
        <w:t>A</w:t>
      </w:r>
      <w:r w:rsidRPr="009B67BF">
        <w:rPr>
          <w:rFonts w:eastAsia="Franklin Gothic Book"/>
        </w:rPr>
        <w:t xml:space="preserve">djustment </w:t>
      </w:r>
      <w:r w:rsidR="00004A8F">
        <w:rPr>
          <w:rFonts w:eastAsia="Franklin Gothic Book"/>
        </w:rPr>
        <w:t>F</w:t>
      </w:r>
      <w:r w:rsidRPr="009B67BF">
        <w:rPr>
          <w:rFonts w:eastAsia="Franklin Gothic Book"/>
        </w:rPr>
        <w:t xml:space="preserve">actor with the </w:t>
      </w:r>
      <w:r w:rsidR="008E63CA">
        <w:rPr>
          <w:rFonts w:eastAsia="Franklin Gothic Book"/>
        </w:rPr>
        <w:t>P</w:t>
      </w:r>
      <w:r w:rsidRPr="009B67BF">
        <w:rPr>
          <w:rFonts w:eastAsia="Franklin Gothic Book"/>
        </w:rPr>
        <w:t>reliminary NP score</w:t>
      </w:r>
      <w:r w:rsidR="00033071">
        <w:rPr>
          <w:rFonts w:eastAsia="Franklin Gothic Book"/>
        </w:rPr>
        <w:t xml:space="preserve"> (</w:t>
      </w:r>
      <w:proofErr w:type="spellStart"/>
      <w:r w:rsidR="00033071">
        <w:rPr>
          <w:rFonts w:eastAsia="Franklin Gothic Book"/>
        </w:rPr>
        <w:t>NPp</w:t>
      </w:r>
      <w:proofErr w:type="spellEnd"/>
      <w:r w:rsidR="00033071">
        <w:rPr>
          <w:rFonts w:eastAsia="Franklin Gothic Book"/>
        </w:rPr>
        <w:t>)</w:t>
      </w:r>
      <w:r w:rsidRPr="009B67BF">
        <w:rPr>
          <w:rFonts w:eastAsia="Franklin Gothic Book"/>
        </w:rPr>
        <w:t xml:space="preserve"> calculates the </w:t>
      </w:r>
      <w:r w:rsidR="00A8796B">
        <w:rPr>
          <w:rFonts w:eastAsia="Franklin Gothic Book"/>
        </w:rPr>
        <w:t>final</w:t>
      </w:r>
      <w:r w:rsidRPr="009B67BF">
        <w:rPr>
          <w:rFonts w:eastAsia="Franklin Gothic Book"/>
        </w:rPr>
        <w:t xml:space="preserve"> NP score:</w:t>
      </w:r>
    </w:p>
    <w:p w:rsidR="002C0C6A" w:rsidRDefault="002C0C6A" w:rsidP="00C91EE3"/>
    <w:p w:rsidR="002C0C6A" w:rsidRPr="009B67BF" w:rsidRDefault="00A8796B" w:rsidP="0045080D">
      <w:pPr>
        <w:autoSpaceDE w:val="0"/>
        <w:autoSpaceDN w:val="0"/>
        <w:adjustRightInd w:val="0"/>
        <w:ind w:left="1440"/>
        <w:jc w:val="center"/>
        <w:rPr>
          <w:rFonts w:ascii="Cambria Math" w:eastAsia="Calibri" w:hAnsi="Cambria Math"/>
          <w:oMath/>
        </w:rPr>
      </w:pPr>
      <m:oMathPara>
        <m:oMath>
          <m:r>
            <w:rPr>
              <w:rFonts w:ascii="Cambria Math" w:eastAsia="Calibri" w:hAnsi="Cambria Math"/>
            </w:rPr>
            <m:t>NP=Mean</m:t>
          </m:r>
          <m:d>
            <m:dPr>
              <m:ctrlPr>
                <w:rPr>
                  <w:rFonts w:ascii="Cambria Math" w:eastAsia="Calibri" w:hAnsi="Cambria Math"/>
                  <w:i/>
                </w:rPr>
              </m:ctrlPr>
            </m:dPr>
            <m:e>
              <m:r>
                <w:rPr>
                  <w:rFonts w:ascii="Cambria Math" w:eastAsia="Calibri" w:hAnsi="Cambria Math"/>
                </w:rPr>
                <m:t>NPp,T&amp;</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AD</m:t>
                  </m:r>
                  <m:r>
                    <w:rPr>
                      <w:rFonts w:ascii="Cambria Math" w:eastAsia="Calibri" w:hAnsi="Cambria Math"/>
                    </w:rPr>
                    <m:t>J</m:t>
                  </m:r>
                </m:sub>
              </m:sSub>
            </m:e>
          </m:d>
        </m:oMath>
      </m:oMathPara>
    </w:p>
    <w:p w:rsidR="002C0C6A" w:rsidRPr="009B67BF" w:rsidRDefault="002C0C6A" w:rsidP="0045080D">
      <w:pPr>
        <w:autoSpaceDE w:val="0"/>
        <w:autoSpaceDN w:val="0"/>
        <w:adjustRightInd w:val="0"/>
        <w:ind w:left="1440"/>
        <w:jc w:val="center"/>
        <w:rPr>
          <w:rFonts w:ascii="Cambria Math" w:eastAsia="Calibri" w:hAnsi="Cambria Math"/>
          <w:oMath/>
        </w:rPr>
      </w:pPr>
    </w:p>
    <w:p w:rsidR="002C0C6A" w:rsidRDefault="007236E9" w:rsidP="00DA6F8C">
      <w:r w:rsidRPr="00DA6F8C">
        <w:rPr>
          <w:rFonts w:eastAsia="Franklin Gothic Book"/>
        </w:rPr>
        <w:t>Averaging</w:t>
      </w:r>
      <w:r w:rsidRPr="009B67BF">
        <w:t xml:space="preserve"> the PI </w:t>
      </w:r>
      <w:r w:rsidRPr="009B67BF">
        <w:rPr>
          <w:rFonts w:eastAsia="Franklin Gothic Book"/>
        </w:rPr>
        <w:t>and</w:t>
      </w:r>
      <w:r w:rsidRPr="009B67BF">
        <w:t xml:space="preserve"> NP scores produces the overall free ridership score, as shown in the following formula:</w:t>
      </w:r>
    </w:p>
    <w:p w:rsidR="00AC6704" w:rsidRPr="009B67BF" w:rsidRDefault="00AC6704" w:rsidP="0045080D">
      <w:pPr>
        <w:autoSpaceDE w:val="0"/>
        <w:autoSpaceDN w:val="0"/>
        <w:adjustRightInd w:val="0"/>
        <w:ind w:left="540"/>
      </w:pPr>
    </w:p>
    <w:p w:rsidR="002C0C6A" w:rsidRPr="009B67BF" w:rsidRDefault="007236E9" w:rsidP="0045080D">
      <w:pP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=Mean[(PI,</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m:t>
          </m:r>
        </m:oMath>
      </m:oMathPara>
    </w:p>
    <w:p w:rsidR="002C0C6A" w:rsidRPr="009B67BF" w:rsidRDefault="002C0C6A" w:rsidP="0045080D">
      <w:pPr>
        <w:rPr>
          <w:rFonts w:eastAsia="Franklin Gothic Book"/>
        </w:rPr>
      </w:pPr>
    </w:p>
    <w:p w:rsidR="002C0C6A" w:rsidRPr="00584FA8" w:rsidRDefault="00584FA8" w:rsidP="0045080D">
      <w:r>
        <w:fldChar w:fldCharType="begin"/>
      </w:r>
      <w:r>
        <w:instrText xml:space="preserve"> REF _Ref439926543 \h </w:instrText>
      </w:r>
      <w:r>
        <w:fldChar w:fldCharType="separate"/>
      </w:r>
      <w:r w:rsidR="00673E06">
        <w:t xml:space="preserve">Figure </w:t>
      </w:r>
      <w:r w:rsidR="00673E06">
        <w:rPr>
          <w:noProof/>
        </w:rPr>
        <w:t>4</w:t>
      </w:r>
      <w:r w:rsidR="00673E06">
        <w:noBreakHyphen/>
      </w:r>
      <w:r w:rsidR="00673E06">
        <w:rPr>
          <w:noProof/>
        </w:rPr>
        <w:t>7</w:t>
      </w:r>
      <w:r>
        <w:fldChar w:fldCharType="end"/>
      </w:r>
      <w:r>
        <w:t xml:space="preserve"> </w:t>
      </w:r>
      <w:r w:rsidR="003E5263">
        <w:rPr>
          <w:rFonts w:eastAsia="Calibri"/>
        </w:rPr>
        <w:t>illustrate</w:t>
      </w:r>
      <w:r w:rsidR="001824C6">
        <w:rPr>
          <w:rFonts w:eastAsia="Calibri"/>
        </w:rPr>
        <w:t>s</w:t>
      </w:r>
      <w:r w:rsidR="003E5263">
        <w:rPr>
          <w:rFonts w:eastAsia="Calibri"/>
        </w:rPr>
        <w:t xml:space="preserve"> the algorithm</w:t>
      </w:r>
      <w:r w:rsidR="001824C6">
        <w:rPr>
          <w:rFonts w:eastAsia="Calibri"/>
        </w:rPr>
        <w:t xml:space="preserve"> for discounted measures</w:t>
      </w:r>
      <w:r w:rsidR="003E5263">
        <w:rPr>
          <w:rFonts w:eastAsia="Calibri"/>
        </w:rPr>
        <w:t>.</w:t>
      </w:r>
    </w:p>
    <w:p w:rsidR="002C0C6A" w:rsidRPr="009B67BF" w:rsidRDefault="002C0C6A" w:rsidP="0045080D">
      <w:pPr>
        <w:rPr>
          <w:rFonts w:eastAsia="Calibri"/>
        </w:rPr>
      </w:pPr>
    </w:p>
    <w:p w:rsidR="00584FA8" w:rsidRPr="009B67BF" w:rsidRDefault="00584FA8" w:rsidP="00C91EE3"/>
    <w:p w:rsidR="002C0C6A" w:rsidRPr="009B67BF" w:rsidRDefault="00D84217" w:rsidP="00D84217">
      <w:pPr>
        <w:pStyle w:val="Caption"/>
      </w:pPr>
      <w:bookmarkStart w:id="150" w:name="_Ref439926543"/>
      <w:bookmarkStart w:id="151" w:name="_Toc441828680"/>
      <w:proofErr w:type="gramStart"/>
      <w:r>
        <w:t xml:space="preserve">Figure </w:t>
      </w:r>
      <w:fldSimple w:instr=" STYLEREF 1 \s ">
        <w:r w:rsidR="00673E06">
          <w:rPr>
            <w:noProof/>
          </w:rPr>
          <w:t>4</w:t>
        </w:r>
      </w:fldSimple>
      <w:r w:rsidR="006D1F0A">
        <w:noBreakHyphen/>
      </w:r>
      <w:fldSimple w:instr=" SEQ Figure \* ARABIC \s 1 ">
        <w:r w:rsidR="00673E06">
          <w:rPr>
            <w:noProof/>
          </w:rPr>
          <w:t>7</w:t>
        </w:r>
      </w:fldSimple>
      <w:bookmarkEnd w:id="150"/>
      <w:r>
        <w:t>.</w:t>
      </w:r>
      <w:proofErr w:type="gramEnd"/>
      <w:r>
        <w:t xml:space="preserve"> </w:t>
      </w:r>
      <w:r w:rsidR="007236E9" w:rsidRPr="009B67BF">
        <w:t>Residential Single-Family Audit Free</w:t>
      </w:r>
      <w:r w:rsidR="00C52D83">
        <w:t xml:space="preserve"> </w:t>
      </w:r>
      <w:r w:rsidR="007236E9" w:rsidRPr="009B67BF">
        <w:t>Ridership</w:t>
      </w:r>
      <w:r w:rsidR="00C52D83">
        <w:t>—</w:t>
      </w:r>
      <w:r w:rsidR="007236E9" w:rsidRPr="009B67BF">
        <w:t>Discounted Measures</w:t>
      </w:r>
      <w:bookmarkEnd w:id="151"/>
    </w:p>
    <w:p w:rsidR="00C91EE3" w:rsidRPr="009B67BF" w:rsidRDefault="004B61DC" w:rsidP="009509B3">
      <w:pPr>
        <w:spacing w:before="60"/>
      </w:pPr>
      <w:r w:rsidRPr="004B61DC">
        <w:rPr>
          <w:noProof/>
        </w:rPr>
        <w:drawing>
          <wp:inline distT="0" distB="0" distL="0" distR="0" wp14:anchorId="1F262FBC" wp14:editId="6E09E7F6">
            <wp:extent cx="5943600" cy="2914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14911"/>
                    </a:xfrm>
                    <a:prstGeom prst="rect">
                      <a:avLst/>
                    </a:prstGeom>
                    <a:noFill/>
                    <a:ln>
                      <a:noFill/>
                    </a:ln>
                  </pic:spPr>
                </pic:pic>
              </a:graphicData>
            </a:graphic>
          </wp:inline>
        </w:drawing>
      </w:r>
    </w:p>
    <w:p w:rsidR="00C91EE3" w:rsidRPr="009B67BF" w:rsidRDefault="00C91EE3" w:rsidP="00C91EE3"/>
    <w:p w:rsidR="002C0C6A" w:rsidRPr="009B67BF" w:rsidRDefault="007236E9" w:rsidP="00C91EE3">
      <w:r w:rsidRPr="009B67BF">
        <w:t xml:space="preserve">In addition to reporting results based on the algorithms </w:t>
      </w:r>
      <w:r w:rsidRPr="009B67BF">
        <w:rPr>
          <w:rFonts w:eastAsia="Calibri"/>
        </w:rPr>
        <w:t>outlined</w:t>
      </w:r>
      <w:r w:rsidRPr="009B67BF">
        <w:t xml:space="preserve"> above, evaluators should test two alternative methods of combining the program influence, no-program, timing, and quantity scores, and then should report the sensitivity of results to these changes. In particular, evaluators should test the following scenarios:</w:t>
      </w:r>
    </w:p>
    <w:p w:rsidR="002C0C6A" w:rsidRPr="009B67BF" w:rsidRDefault="002C0C6A" w:rsidP="00C91EE3"/>
    <w:p w:rsidR="002C0C6A" w:rsidRDefault="007236E9" w:rsidP="006D4B9F">
      <w:pPr>
        <w:pStyle w:val="ListParagraph"/>
        <w:numPr>
          <w:ilvl w:val="0"/>
          <w:numId w:val="71"/>
        </w:numPr>
      </w:pPr>
      <w:r w:rsidRPr="009B67BF">
        <w:t xml:space="preserve">An average of NP, T, and Q scores into an adjusted NP </w:t>
      </w:r>
      <w:r w:rsidRPr="004C43FA">
        <w:rPr>
          <w:rFonts w:eastAsia="Franklin Gothic Book"/>
        </w:rPr>
        <w:t>score</w:t>
      </w:r>
      <w:r w:rsidRPr="009B67BF">
        <w:t>, which is then averaged with the PI score (if applicable):</w:t>
      </w:r>
    </w:p>
    <w:p w:rsidR="002C0C6A" w:rsidRPr="009B67BF" w:rsidRDefault="007236E9" w:rsidP="0045080D">
      <w:pPr>
        <w:ind w:left="780"/>
        <w:jc w:val="center"/>
      </w:pPr>
      <m:oMathPara>
        <m:oMath>
          <m:r>
            <w:rPr>
              <w:rFonts w:ascii="Cambria Math" w:hAnsi="Cambria Math"/>
            </w:rPr>
            <m:t>FR=Mean</m:t>
          </m:r>
          <m:d>
            <m:dPr>
              <m:ctrlPr>
                <w:rPr>
                  <w:rFonts w:ascii="Cambria Math" w:hAnsi="Cambria Math"/>
                  <w:i/>
                  <w:iCs/>
                </w:rPr>
              </m:ctrlPr>
            </m:dPr>
            <m:e>
              <m:r>
                <w:rPr>
                  <w:rFonts w:ascii="Cambria Math" w:hAnsi="Cambria Math"/>
                </w:rPr>
                <m:t>Mean</m:t>
              </m:r>
              <m:d>
                <m:dPr>
                  <m:ctrlPr>
                    <w:rPr>
                      <w:rFonts w:ascii="Cambria Math" w:hAnsi="Cambria Math"/>
                      <w:i/>
                      <w:iCs/>
                    </w:rPr>
                  </m:ctrlPr>
                </m:dPr>
                <m:e>
                  <m:r>
                    <w:rPr>
                      <w:rFonts w:ascii="Cambria Math" w:hAnsi="Cambria Math"/>
                    </w:rPr>
                    <m:t>NP,T,Q</m:t>
                  </m:r>
                </m:e>
              </m:d>
            </m:e>
          </m:d>
          <m:r>
            <w:rPr>
              <w:rFonts w:ascii="Cambria Math" w:hAnsi="Cambria Math"/>
            </w:rPr>
            <m:t>,</m:t>
          </m:r>
        </m:oMath>
      </m:oMathPara>
    </w:p>
    <w:p w:rsidR="002C0C6A" w:rsidRPr="009B67BF" w:rsidRDefault="002C0C6A" w:rsidP="00C91EE3"/>
    <w:p w:rsidR="002C0C6A" w:rsidRDefault="007236E9" w:rsidP="006D4B9F">
      <w:pPr>
        <w:pStyle w:val="ListParagraph"/>
        <w:numPr>
          <w:ilvl w:val="0"/>
          <w:numId w:val="71"/>
        </w:numPr>
      </w:pPr>
      <w:r w:rsidRPr="009B67BF">
        <w:t xml:space="preserve">Average of </w:t>
      </w:r>
      <w:r w:rsidRPr="004C43FA">
        <w:rPr>
          <w:rFonts w:eastAsia="Franklin Gothic Book"/>
        </w:rPr>
        <w:t>all</w:t>
      </w:r>
      <w:r w:rsidRPr="009B67BF">
        <w:t xml:space="preserve"> four scores, PI, NP, T, and Q:</w:t>
      </w:r>
    </w:p>
    <w:p w:rsidR="002C0C6A" w:rsidRPr="009B67BF" w:rsidRDefault="007236E9" w:rsidP="0045080D">
      <m:oMathPara>
        <m:oMath>
          <m:r>
            <w:rPr>
              <w:rFonts w:ascii="Cambria Math" w:hAnsi="Cambria Math"/>
            </w:rPr>
            <m:t>FR=Mean(PI,NP,T,Q)</m:t>
          </m:r>
        </m:oMath>
      </m:oMathPara>
    </w:p>
    <w:p w:rsidR="002C0C6A" w:rsidRPr="009B67BF" w:rsidRDefault="002C0C6A" w:rsidP="0045080D"/>
    <w:p w:rsidR="002C0C6A" w:rsidRPr="009B67BF" w:rsidRDefault="007236E9" w:rsidP="0045080D">
      <w:r w:rsidRPr="009B67BF">
        <w:t xml:space="preserve">Evaluated net </w:t>
      </w:r>
      <w:r w:rsidRPr="009B67BF">
        <w:rPr>
          <w:rFonts w:eastAsia="Calibri"/>
        </w:rPr>
        <w:t>savings</w:t>
      </w:r>
      <w:r w:rsidRPr="009B67BF">
        <w:t xml:space="preserve"> results will be based on the algorithm outlined in this protocol, but sensitivity analysis results may be used to develop suggested algorithm revisions going forward.</w:t>
      </w:r>
    </w:p>
    <w:p w:rsidR="002C0C6A" w:rsidRPr="009B67BF" w:rsidRDefault="002C0C6A" w:rsidP="0045080D"/>
    <w:p w:rsidR="002C0C6A" w:rsidRPr="009B67BF" w:rsidRDefault="0065003F" w:rsidP="00C91EE3">
      <w:pPr>
        <w:pStyle w:val="Heading4"/>
      </w:pPr>
      <w:r>
        <w:t>Consistency Checks</w:t>
      </w:r>
    </w:p>
    <w:p w:rsidR="002C0C6A" w:rsidRPr="009B67BF" w:rsidRDefault="007236E9" w:rsidP="0045080D">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install the same measure in the program’s absence and the high importance to program factors</w:t>
      </w:r>
      <w:r w:rsidRPr="009B67BF">
        <w:rPr>
          <w:rFonts w:eastAsia="Franklin Gothic Book"/>
        </w:rPr>
        <w:t>), the survey should include consistency checks that, at a minimum, ask participants an open-ended question to address a program’s influence, such as the following:</w:t>
      </w:r>
    </w:p>
    <w:p w:rsidR="002C0C6A" w:rsidRPr="009B67BF" w:rsidRDefault="002C0C6A" w:rsidP="0045080D">
      <w:pPr>
        <w:rPr>
          <w:rFonts w:eastAsia="Franklin Gothic Book"/>
        </w:rPr>
      </w:pPr>
    </w:p>
    <w:p w:rsidR="002C0C6A" w:rsidRPr="009B67BF" w:rsidRDefault="007236E9" w:rsidP="004E388A">
      <w:pPr>
        <w:numPr>
          <w:ilvl w:val="0"/>
          <w:numId w:val="19"/>
        </w:numPr>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decision to purchase the </w:t>
      </w:r>
      <w:r w:rsidR="00E5723A">
        <w:rPr>
          <w:rFonts w:eastAsia="Franklin Gothic Book"/>
        </w:rPr>
        <w:t>&lt;</w:t>
      </w:r>
      <w:r w:rsidRPr="009B67BF">
        <w:rPr>
          <w:rFonts w:eastAsia="Franklin Gothic Book"/>
        </w:rPr>
        <w:t>insert measure name</w:t>
      </w:r>
      <w:r w:rsidR="00E5723A">
        <w:rPr>
          <w:rFonts w:eastAsia="Franklin Gothic Book"/>
        </w:rPr>
        <w:t>&gt;</w:t>
      </w:r>
      <w:r w:rsidRPr="009B67BF">
        <w:rPr>
          <w:rFonts w:eastAsia="Franklin Gothic Book"/>
        </w:rPr>
        <w:t>.”</w:t>
      </w:r>
    </w:p>
    <w:p w:rsidR="002C0C6A" w:rsidRPr="009B67BF" w:rsidRDefault="002C0C6A" w:rsidP="00C91EE3">
      <w:pPr>
        <w:rPr>
          <w:rFonts w:eastAsia="Franklin Gothic Book"/>
        </w:rPr>
      </w:pPr>
    </w:p>
    <w:p w:rsidR="002C0C6A" w:rsidRPr="009B67BF" w:rsidRDefault="007236E9" w:rsidP="0045080D">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rsidR="002C0C6A" w:rsidRPr="009B67BF" w:rsidRDefault="002C0C6A" w:rsidP="0045080D">
      <w:pPr>
        <w:rPr>
          <w:rFonts w:eastAsia="Franklin Gothic Book"/>
        </w:rPr>
      </w:pPr>
    </w:p>
    <w:p w:rsidR="002C0C6A" w:rsidRDefault="007236E9" w:rsidP="004E388A">
      <w:pPr>
        <w:keepNext/>
        <w:numPr>
          <w:ilvl w:val="0"/>
          <w:numId w:val="19"/>
        </w:numPr>
        <w:rPr>
          <w:rFonts w:eastAsia="Calibri"/>
        </w:rPr>
      </w:pPr>
      <w:r w:rsidRPr="004E388A">
        <w:rPr>
          <w:rFonts w:eastAsia="Calibri"/>
        </w:rPr>
        <w:t>Prior to the audit, had you purchased any &lt;measures&gt;? Y/N</w:t>
      </w:r>
    </w:p>
    <w:p w:rsidR="004B16BB" w:rsidRPr="004E388A" w:rsidRDefault="004B16BB" w:rsidP="004E388A">
      <w:pPr>
        <w:keepNext/>
        <w:ind w:left="720"/>
        <w:rPr>
          <w:rFonts w:eastAsia="Calibri"/>
        </w:rPr>
      </w:pPr>
    </w:p>
    <w:p w:rsidR="002C0C6A" w:rsidRDefault="007236E9" w:rsidP="004E388A">
      <w:pPr>
        <w:numPr>
          <w:ilvl w:val="0"/>
          <w:numId w:val="19"/>
        </w:numPr>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rsidR="004B16BB" w:rsidRPr="004E388A" w:rsidRDefault="004B16BB" w:rsidP="004E388A">
      <w:pPr>
        <w:ind w:left="720"/>
        <w:rPr>
          <w:rFonts w:eastAsia="Calibri"/>
        </w:rPr>
      </w:pPr>
    </w:p>
    <w:p w:rsidR="002C0C6A" w:rsidRPr="004E388A" w:rsidRDefault="007236E9" w:rsidP="004E388A">
      <w:pPr>
        <w:numPr>
          <w:ilvl w:val="0"/>
          <w:numId w:val="19"/>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rsidR="00C91EE3" w:rsidRPr="009B67BF" w:rsidRDefault="00C91EE3" w:rsidP="0045080D">
      <w:pPr>
        <w:rPr>
          <w:rFonts w:eastAsia="Franklin Gothic Book"/>
        </w:rPr>
      </w:pPr>
    </w:p>
    <w:p w:rsidR="002C0C6A" w:rsidRPr="009B67BF" w:rsidRDefault="007236E9" w:rsidP="0045080D">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w:t>
      </w:r>
      <w:r w:rsidR="001830D5" w:rsidRPr="009B67BF">
        <w:rPr>
          <w:rFonts w:eastAsia="Franklin Gothic Book"/>
        </w:rPr>
        <w:t xml:space="preserve">evaluator will adjust the </w:t>
      </w:r>
      <w:r w:rsidRPr="009B67BF">
        <w:rPr>
          <w:rFonts w:eastAsia="Franklin Gothic Book"/>
        </w:rPr>
        <w:t>original question score will require adjustment. If inconsistency occurs and the open-ended response does not resolve it, the original question response will be removed from the calculation. Final reports should document all instances of such adjustments. Optionally, additional participant question</w:t>
      </w:r>
      <w:r w:rsidR="00D70BD1" w:rsidRPr="009B67BF">
        <w:rPr>
          <w:rFonts w:eastAsia="Franklin Gothic Book"/>
        </w:rPr>
        <w:t>s</w:t>
      </w:r>
      <w:r w:rsidRPr="009B67BF">
        <w:rPr>
          <w:rFonts w:eastAsia="Franklin Gothic Book"/>
        </w:rPr>
        <w:t xml:space="preserve"> can be included to trigger and resolve additional consistency checks.</w:t>
      </w:r>
    </w:p>
    <w:p w:rsidR="002C0C6A" w:rsidRPr="009B67BF" w:rsidRDefault="002C0C6A" w:rsidP="0045080D">
      <w:pPr>
        <w:rPr>
          <w:rFonts w:eastAsia="Franklin Gothic Book"/>
        </w:rPr>
      </w:pPr>
    </w:p>
    <w:p w:rsidR="002C0C6A" w:rsidRPr="009B67BF" w:rsidRDefault="007236E9" w:rsidP="0045080D">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p>
    <w:p w:rsidR="00FF604A" w:rsidRPr="00FC271F" w:rsidRDefault="00FF604A" w:rsidP="00A85858">
      <w:pPr>
        <w:autoSpaceDE w:val="0"/>
        <w:autoSpaceDN w:val="0"/>
        <w:adjustRightInd w:val="0"/>
        <w:rPr>
          <w:rFonts w:eastAsia="Franklin Gothic Book"/>
        </w:rPr>
      </w:pPr>
      <w:bookmarkStart w:id="152" w:name="_Toc431526472"/>
    </w:p>
    <w:p w:rsidR="002C0C6A" w:rsidRPr="009B67BF" w:rsidRDefault="003944D2" w:rsidP="00C91EE3">
      <w:pPr>
        <w:pStyle w:val="Heading2"/>
        <w:rPr>
          <w:rFonts w:eastAsia="Franklin Gothic Book"/>
        </w:rPr>
      </w:pPr>
      <w:bookmarkStart w:id="153" w:name="_Toc441828640"/>
      <w:r w:rsidRPr="009B67BF">
        <w:rPr>
          <w:rFonts w:eastAsia="Franklin Gothic Book"/>
        </w:rPr>
        <w:t xml:space="preserve">Multifamily </w:t>
      </w:r>
      <w:bookmarkEnd w:id="152"/>
      <w:r w:rsidR="00BC7422">
        <w:rPr>
          <w:rFonts w:eastAsia="Franklin Gothic Book"/>
        </w:rPr>
        <w:t>Protocol</w:t>
      </w:r>
      <w:bookmarkEnd w:id="153"/>
    </w:p>
    <w:p w:rsidR="002C0C6A" w:rsidRPr="009B67BF" w:rsidRDefault="003944D2" w:rsidP="0045080D">
      <w:pPr>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sidR="00237C67">
        <w:rPr>
          <w:rFonts w:eastAsia="Calibri"/>
        </w:rPr>
        <w:t>th</w:t>
      </w:r>
      <w:r w:rsidR="00237C67" w:rsidRPr="00237C67">
        <w:rPr>
          <w:rFonts w:eastAsia="Calibri"/>
        </w:rPr>
        <w:t xml:space="preserve">e </w:t>
      </w:r>
      <w:r w:rsidRPr="009B67BF">
        <w:rPr>
          <w:rFonts w:eastAsia="Calibri"/>
        </w:rPr>
        <w:t>programs.</w:t>
      </w:r>
    </w:p>
    <w:p w:rsidR="002C0C6A" w:rsidRPr="009B67BF" w:rsidRDefault="002C0C6A" w:rsidP="0045080D">
      <w:pPr>
        <w:rPr>
          <w:rFonts w:eastAsia="Calibri"/>
        </w:rPr>
      </w:pPr>
    </w:p>
    <w:p w:rsidR="002C0C6A" w:rsidRPr="009B67BF" w:rsidRDefault="003944D2" w:rsidP="0045080D">
      <w:pPr>
        <w:rPr>
          <w:rFonts w:eastAsia="Calibri"/>
        </w:rPr>
      </w:pPr>
      <w:r w:rsidRPr="009B67BF">
        <w:rPr>
          <w:rFonts w:eastAsia="Calibri"/>
        </w:rPr>
        <w:t xml:space="preserve">Most multifamily program savings </w:t>
      </w:r>
      <w:r w:rsidR="00C52D83">
        <w:rPr>
          <w:rFonts w:eastAsia="Calibri"/>
        </w:rPr>
        <w:t>are</w:t>
      </w:r>
      <w:r w:rsidRPr="009B67BF">
        <w:rPr>
          <w:rFonts w:eastAsia="Calibri"/>
        </w:rPr>
        <w:t xml:space="preserve"> typically achieved by encouraging customers to install higher</w:t>
      </w:r>
      <w:r w:rsidR="00C52D83">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sidR="00C52D83">
        <w:rPr>
          <w:rFonts w:eastAsia="Calibri"/>
        </w:rPr>
        <w:t>,</w:t>
      </w:r>
      <w:r w:rsidRPr="009B67BF">
        <w:rPr>
          <w:rFonts w:eastAsia="Calibri"/>
        </w:rPr>
        <w:t xml:space="preserve"> so that savings is realized earlier. The incentive may also make it more affordable for customers to install a greater number of high</w:t>
      </w:r>
      <w:r w:rsidR="00C52D83">
        <w:rPr>
          <w:rFonts w:eastAsia="Calibri"/>
        </w:rPr>
        <w:t>-</w:t>
      </w:r>
      <w:r w:rsidRPr="009B67BF">
        <w:rPr>
          <w:rFonts w:eastAsia="Calibri"/>
        </w:rPr>
        <w:t>efficiency measures.</w:t>
      </w:r>
    </w:p>
    <w:p w:rsidR="002C0C6A" w:rsidRPr="009B67BF" w:rsidRDefault="002C0C6A" w:rsidP="0045080D">
      <w:pPr>
        <w:rPr>
          <w:rFonts w:eastAsia="Calibri"/>
        </w:rPr>
      </w:pPr>
    </w:p>
    <w:p w:rsidR="002C0C6A" w:rsidRDefault="003944D2" w:rsidP="0045080D">
      <w:pPr>
        <w:rPr>
          <w:rFonts w:eastAsia="Franklin Gothic Book"/>
        </w:rPr>
      </w:pPr>
      <w:r w:rsidRPr="009B67BF">
        <w:rPr>
          <w:rFonts w:eastAsia="Franklin Gothic Book"/>
        </w:rPr>
        <w:t>The basic method for estimation of free</w:t>
      </w:r>
      <w:r w:rsidR="00C52D83">
        <w:rPr>
          <w:rFonts w:eastAsia="Franklin Gothic Book"/>
        </w:rPr>
        <w:t xml:space="preserve"> </w:t>
      </w:r>
      <w:r w:rsidRPr="009B67BF">
        <w:rPr>
          <w:rFonts w:eastAsia="Franklin Gothic Book"/>
        </w:rPr>
        <w:t>ridership and participant spillover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the decision to participate in the program (i.e.</w:t>
      </w:r>
      <w:r w:rsidR="00C52D83">
        <w:rPr>
          <w:rFonts w:eastAsia="Franklin Gothic Book"/>
        </w:rPr>
        <w:t>,</w:t>
      </w:r>
      <w:r w:rsidRPr="009B67BF">
        <w:rPr>
          <w:rFonts w:eastAsia="Franklin Gothic Book"/>
        </w:rPr>
        <w:t xml:space="preserve"> install program measures) may </w:t>
      </w:r>
      <w:r w:rsidR="00A0454D">
        <w:rPr>
          <w:rFonts w:eastAsia="Franklin Gothic Book"/>
        </w:rPr>
        <w:t xml:space="preserve">arise from </w:t>
      </w:r>
      <w:r w:rsidRPr="009B67BF">
        <w:rPr>
          <w:rFonts w:eastAsia="Franklin Gothic Book"/>
        </w:rPr>
        <w:t>either property managers/owners or tenants</w:t>
      </w:r>
      <w:r w:rsidR="005811CE">
        <w:rPr>
          <w:rFonts w:eastAsia="Franklin Gothic Book"/>
        </w:rPr>
        <w:t xml:space="preserve"> or, potentially, both</w:t>
      </w:r>
      <w:r w:rsidRPr="009B67BF">
        <w:rPr>
          <w:rFonts w:eastAsia="Franklin Gothic Book"/>
        </w:rPr>
        <w:t>. This distinction is due to the fact that in some market</w:t>
      </w:r>
      <w:r w:rsidR="00A0454D">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sidR="00A0454D">
        <w:rPr>
          <w:rFonts w:eastAsia="Franklin Gothic Book"/>
        </w:rPr>
        <w:t>-</w:t>
      </w:r>
      <w:r w:rsidRPr="009B67BF">
        <w:rPr>
          <w:rFonts w:eastAsia="Franklin Gothic Book"/>
        </w:rPr>
        <w:t>qualified or assisted</w:t>
      </w:r>
      <w:r w:rsidR="00A0454D">
        <w:rPr>
          <w:rFonts w:eastAsia="Franklin Gothic Book"/>
        </w:rPr>
        <w:t>-</w:t>
      </w:r>
      <w:r w:rsidRPr="009B67BF">
        <w:rPr>
          <w:rFonts w:eastAsia="Franklin Gothic Book"/>
        </w:rPr>
        <w:t>living setting</w:t>
      </w:r>
      <w:r w:rsidR="00A0454D">
        <w:rPr>
          <w:rFonts w:eastAsia="Franklin Gothic Book"/>
        </w:rPr>
        <w:t>s</w:t>
      </w:r>
      <w:r w:rsidRPr="009B67BF">
        <w:rPr>
          <w:rFonts w:eastAsia="Franklin Gothic Book"/>
        </w:rPr>
        <w:t>. For other in-unit measures</w:t>
      </w:r>
      <w:r w:rsidR="00A0454D">
        <w:rPr>
          <w:rFonts w:eastAsia="Franklin Gothic Book"/>
        </w:rPr>
        <w:t>,</w:t>
      </w:r>
      <w:r w:rsidRPr="009B67BF">
        <w:rPr>
          <w:rFonts w:eastAsia="Franklin Gothic Book"/>
        </w:rPr>
        <w:t xml:space="preserve"> such as faucet aerators and low</w:t>
      </w:r>
      <w:r w:rsidR="00A0454D">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sidR="00A0454D">
        <w:rPr>
          <w:rFonts w:eastAsia="Franklin Gothic Book"/>
        </w:rPr>
        <w:t>,</w:t>
      </w:r>
      <w:r w:rsidRPr="009B67BF">
        <w:rPr>
          <w:rFonts w:eastAsia="Franklin Gothic Book"/>
        </w:rPr>
        <w:t xml:space="preserve"> and there is a limited likelihood of tenants making changes to these features.</w:t>
      </w:r>
    </w:p>
    <w:p w:rsidR="000537DF" w:rsidRDefault="000537DF" w:rsidP="0045080D">
      <w:pPr>
        <w:rPr>
          <w:rFonts w:eastAsia="Franklin Gothic Book"/>
        </w:rPr>
      </w:pPr>
    </w:p>
    <w:p w:rsidR="000537DF" w:rsidRPr="009B67BF" w:rsidRDefault="000537DF" w:rsidP="0045080D">
      <w:pPr>
        <w:rPr>
          <w:rFonts w:eastAsia="Franklin Gothic Book"/>
        </w:rPr>
      </w:pPr>
      <w:r>
        <w:rPr>
          <w:rFonts w:eastAsia="Franklin Gothic Book"/>
        </w:rPr>
        <w:t>To date, most programs have included CFLs as one of their measures</w:t>
      </w:r>
      <w:r w:rsidR="00A0454D">
        <w:rPr>
          <w:rFonts w:eastAsia="Franklin Gothic Book"/>
        </w:rPr>
        <w:t>;</w:t>
      </w:r>
      <w:r>
        <w:rPr>
          <w:rFonts w:eastAsia="Franklin Gothic Book"/>
        </w:rPr>
        <w:t xml:space="preserve"> so the text in this section refers to CFLs. The protocol can also be applied when the program installs LEDs.</w:t>
      </w:r>
    </w:p>
    <w:p w:rsidR="002C0C6A" w:rsidRPr="009B67BF" w:rsidRDefault="002C0C6A" w:rsidP="0045080D">
      <w:pPr>
        <w:rPr>
          <w:rFonts w:eastAsia="Franklin Gothic Book"/>
        </w:rPr>
      </w:pPr>
    </w:p>
    <w:p w:rsidR="002C0C6A" w:rsidRPr="009B67BF" w:rsidRDefault="00781C8B" w:rsidP="00C91EE3">
      <w:pPr>
        <w:pStyle w:val="Heading3"/>
      </w:pPr>
      <w:bookmarkStart w:id="154" w:name="_Toc431526473"/>
      <w:bookmarkStart w:id="155" w:name="_Toc441828641"/>
      <w:r>
        <w:t>Basic Method</w:t>
      </w:r>
      <w:bookmarkEnd w:id="154"/>
      <w:bookmarkEnd w:id="155"/>
    </w:p>
    <w:p w:rsidR="002C0C6A" w:rsidRPr="009B67BF" w:rsidRDefault="003944D2" w:rsidP="00AC6704">
      <w:pPr>
        <w:rPr>
          <w:rFonts w:eastAsia="Calibri"/>
        </w:rPr>
      </w:pPr>
      <w:r w:rsidRPr="009B67BF">
        <w:rPr>
          <w:rFonts w:eastAsia="Calibri"/>
        </w:rPr>
        <w:t xml:space="preserve">Free ridership is calculated as the average of two distinct components: a </w:t>
      </w:r>
      <w:r w:rsidR="00940681">
        <w:rPr>
          <w:rFonts w:eastAsia="Calibri"/>
        </w:rPr>
        <w:t>P</w:t>
      </w:r>
      <w:r w:rsidRPr="009B67BF">
        <w:rPr>
          <w:rFonts w:eastAsia="Calibri"/>
        </w:rPr>
        <w:t xml:space="preserve">rogram </w:t>
      </w:r>
      <w:r w:rsidR="00940681">
        <w:rPr>
          <w:rFonts w:eastAsia="Calibri"/>
        </w:rPr>
        <w:t>I</w:t>
      </w:r>
      <w:r w:rsidRPr="009B67BF">
        <w:rPr>
          <w:rFonts w:eastAsia="Calibri"/>
        </w:rPr>
        <w:t xml:space="preserve">nfluence score and a </w:t>
      </w:r>
      <w:r w:rsidR="00940681">
        <w:rPr>
          <w:rFonts w:eastAsia="Calibri"/>
        </w:rPr>
        <w:t>N</w:t>
      </w:r>
      <w:r w:rsidRPr="009B67BF">
        <w:rPr>
          <w:rFonts w:eastAsia="Calibri"/>
        </w:rPr>
        <w:t>o-</w:t>
      </w:r>
      <w:r w:rsidR="00940681">
        <w:rPr>
          <w:rFonts w:eastAsia="Calibri"/>
        </w:rPr>
        <w:t>P</w:t>
      </w:r>
      <w:r w:rsidRPr="009B67BF">
        <w:rPr>
          <w:rFonts w:eastAsia="Calibri"/>
        </w:rPr>
        <w:t xml:space="preserve">rogram </w:t>
      </w:r>
      <w:r w:rsidR="00940681">
        <w:rPr>
          <w:rFonts w:eastAsia="Calibri"/>
        </w:rPr>
        <w:t>S</w:t>
      </w:r>
      <w:r w:rsidRPr="009B67BF">
        <w:rPr>
          <w:rFonts w:eastAsia="Calibri"/>
        </w:rPr>
        <w:t>core, defined as follows:</w:t>
      </w:r>
    </w:p>
    <w:p w:rsidR="002C0C6A" w:rsidRPr="009B67BF" w:rsidRDefault="002C0C6A" w:rsidP="00AC6704">
      <w:pPr>
        <w:rPr>
          <w:rFonts w:eastAsia="Calibri"/>
        </w:rPr>
      </w:pPr>
    </w:p>
    <w:p w:rsidR="002C0C6A" w:rsidRPr="004E388A" w:rsidRDefault="003944D2" w:rsidP="004E388A">
      <w:pPr>
        <w:numPr>
          <w:ilvl w:val="0"/>
          <w:numId w:val="19"/>
        </w:numPr>
        <w:rPr>
          <w:rFonts w:eastAsia="Calibri"/>
        </w:rPr>
      </w:pPr>
      <w:r w:rsidRPr="004E388A">
        <w:rPr>
          <w:rFonts w:eastAsia="Calibri"/>
        </w:rPr>
        <w:t xml:space="preserve">Program </w:t>
      </w:r>
      <w:r w:rsidR="00004A8F">
        <w:rPr>
          <w:rFonts w:eastAsia="Calibri"/>
        </w:rPr>
        <w:t>I</w:t>
      </w:r>
      <w:r w:rsidRPr="004E388A">
        <w:rPr>
          <w:rFonts w:eastAsia="Calibri"/>
        </w:rPr>
        <w:t>nfluence component: based on the participant’s perception of the program’s influence on their decision to carry out the energy-efficient project; and</w:t>
      </w:r>
    </w:p>
    <w:p w:rsidR="002C0C6A" w:rsidRPr="004E388A" w:rsidRDefault="003944D2" w:rsidP="004E388A">
      <w:pPr>
        <w:numPr>
          <w:ilvl w:val="0"/>
          <w:numId w:val="19"/>
        </w:numPr>
        <w:rPr>
          <w:rFonts w:eastAsia="Calibri"/>
        </w:rPr>
      </w:pPr>
      <w:r w:rsidRPr="004E388A">
        <w:rPr>
          <w:rFonts w:eastAsia="Calibri"/>
        </w:rPr>
        <w:t>No-</w:t>
      </w:r>
      <w:r w:rsidR="00004A8F">
        <w:rPr>
          <w:rFonts w:eastAsia="Calibri"/>
        </w:rPr>
        <w:t>P</w:t>
      </w:r>
      <w:r w:rsidRPr="004E388A">
        <w:rPr>
          <w:rFonts w:eastAsia="Calibri"/>
        </w:rPr>
        <w:t>ro</w:t>
      </w:r>
      <w:r w:rsidRPr="009B67BF">
        <w:rPr>
          <w:rFonts w:eastAsia="Calibri"/>
        </w:rPr>
        <w:t>g</w:t>
      </w:r>
      <w:r w:rsidRPr="004E388A">
        <w:rPr>
          <w:rFonts w:eastAsia="Calibri"/>
        </w:rPr>
        <w:t xml:space="preserve">ram component: based on the participant’s intention to carry out the energy-efficient project without </w:t>
      </w:r>
      <w:r w:rsidR="00F17B2F" w:rsidRPr="004E388A">
        <w:rPr>
          <w:rFonts w:eastAsia="Calibri"/>
        </w:rPr>
        <w:t xml:space="preserve">the </w:t>
      </w:r>
      <w:r w:rsidRPr="004E388A">
        <w:rPr>
          <w:rFonts w:eastAsia="Calibri"/>
        </w:rPr>
        <w:t>program</w:t>
      </w:r>
      <w:r w:rsidR="002E79DB" w:rsidRPr="004E388A">
        <w:rPr>
          <w:rFonts w:eastAsia="Calibri"/>
        </w:rPr>
        <w:t>.</w:t>
      </w:r>
    </w:p>
    <w:p w:rsidR="00C91EE3" w:rsidRPr="009B67BF" w:rsidRDefault="00C91EE3" w:rsidP="00AC6704">
      <w:pPr>
        <w:rPr>
          <w:rFonts w:eastAsia="Franklin Gothic Book"/>
        </w:rPr>
      </w:pPr>
    </w:p>
    <w:p w:rsidR="002C0C6A" w:rsidRPr="009B67BF" w:rsidRDefault="003944D2" w:rsidP="00AC6704">
      <w:pPr>
        <w:rPr>
          <w:rFonts w:eastAsia="Franklin Gothic Book"/>
        </w:rPr>
      </w:pPr>
      <w:r w:rsidRPr="009B67BF">
        <w:rPr>
          <w:rFonts w:eastAsia="Franklin Gothic Book"/>
        </w:rPr>
        <w:t xml:space="preserve">When scored, each component assesses free ridership likelihood on a scale of 0 to 10. Averaging and </w:t>
      </w:r>
      <w:r w:rsidR="00F17B2F" w:rsidRPr="009B67BF">
        <w:rPr>
          <w:rFonts w:eastAsia="Franklin Gothic Book"/>
        </w:rPr>
        <w:t xml:space="preserve">dividing </w:t>
      </w:r>
      <w:r w:rsidRPr="009B67BF">
        <w:rPr>
          <w:rFonts w:eastAsia="Franklin Gothic Book"/>
        </w:rPr>
        <w:t xml:space="preserve">the components by 10 produces a combined, total free ridership score, ranging from 0 to 100%. The two main components (i.e., </w:t>
      </w:r>
      <w:r w:rsidR="00004A8F">
        <w:rPr>
          <w:rFonts w:eastAsia="Franklin Gothic Book"/>
        </w:rPr>
        <w:t>N</w:t>
      </w:r>
      <w:r w:rsidRPr="009B67BF">
        <w:rPr>
          <w:rFonts w:eastAsia="Franklin Gothic Book"/>
        </w:rPr>
        <w:t>o-</w:t>
      </w:r>
      <w:r w:rsidR="00004A8F">
        <w:rPr>
          <w:rFonts w:eastAsia="Franklin Gothic Book"/>
        </w:rPr>
        <w:t>P</w:t>
      </w:r>
      <w:r w:rsidRPr="009B67BF">
        <w:rPr>
          <w:rFonts w:eastAsia="Franklin Gothic Book"/>
        </w:rPr>
        <w:t xml:space="preserve">rogram and </w:t>
      </w:r>
      <w:r w:rsidR="00004A8F">
        <w:rPr>
          <w:rFonts w:eastAsia="Franklin Gothic Book"/>
        </w:rPr>
        <w:t>P</w:t>
      </w:r>
      <w:r w:rsidRPr="009B67BF">
        <w:rPr>
          <w:rFonts w:eastAsia="Franklin Gothic Book"/>
        </w:rPr>
        <w:t xml:space="preserve">rogram </w:t>
      </w:r>
      <w:r w:rsidR="00004A8F">
        <w:rPr>
          <w:rFonts w:eastAsia="Franklin Gothic Book"/>
        </w:rPr>
        <w:t>I</w:t>
      </w:r>
      <w:r w:rsidRPr="009B67BF">
        <w:rPr>
          <w:rFonts w:eastAsia="Franklin Gothic Book"/>
        </w:rPr>
        <w:t xml:space="preserve">nfluence) potentially are subject to different and opposing biases. Consequently, the </w:t>
      </w:r>
      <w:r w:rsidR="00004A8F">
        <w:rPr>
          <w:rFonts w:eastAsia="Franklin Gothic Book"/>
        </w:rPr>
        <w:t>N</w:t>
      </w:r>
      <w:r w:rsidRPr="009B67BF">
        <w:rPr>
          <w:rFonts w:eastAsia="Franklin Gothic Book"/>
        </w:rPr>
        <w:t>o-</w:t>
      </w:r>
      <w:r w:rsidR="00004A8F">
        <w:rPr>
          <w:rFonts w:eastAsia="Franklin Gothic Book"/>
        </w:rPr>
        <w:t>P</w:t>
      </w:r>
      <w:r w:rsidRPr="009B67BF">
        <w:rPr>
          <w:rFonts w:eastAsia="Franklin Gothic Book"/>
        </w:rPr>
        <w:t xml:space="preserve">rogram component typically indicates higher free ridership than the </w:t>
      </w:r>
      <w:r w:rsidR="00004A8F">
        <w:rPr>
          <w:rFonts w:eastAsia="Franklin Gothic Book"/>
        </w:rPr>
        <w:t>P</w:t>
      </w:r>
      <w:r w:rsidRPr="009B67BF">
        <w:rPr>
          <w:rFonts w:eastAsia="Franklin Gothic Book"/>
        </w:rPr>
        <w:t xml:space="preserve">rogram </w:t>
      </w:r>
      <w:r w:rsidR="00004A8F">
        <w:rPr>
          <w:rFonts w:eastAsia="Franklin Gothic Book"/>
        </w:rPr>
        <w:t>I</w:t>
      </w:r>
      <w:r w:rsidRPr="009B67BF">
        <w:rPr>
          <w:rFonts w:eastAsia="Franklin Gothic Book"/>
        </w:rPr>
        <w:t xml:space="preserve">nfluence component. </w:t>
      </w:r>
      <w:proofErr w:type="gramStart"/>
      <w:r w:rsidRPr="009B67BF">
        <w:rPr>
          <w:rFonts w:eastAsia="Franklin Gothic Book"/>
        </w:rPr>
        <w:t>Combining the</w:t>
      </w:r>
      <w:r w:rsidR="00A0454D">
        <w:rPr>
          <w:rFonts w:eastAsia="Franklin Gothic Book"/>
        </w:rPr>
        <w:t>se</w:t>
      </w:r>
      <w:r w:rsidRPr="009B67BF">
        <w:rPr>
          <w:rFonts w:eastAsia="Franklin Gothic Book"/>
        </w:rPr>
        <w:t xml:space="preserve"> decreases</w:t>
      </w:r>
      <w:r w:rsidR="00CD11C8" w:rsidRPr="009B67BF">
        <w:rPr>
          <w:rFonts w:eastAsia="Franklin Gothic Book"/>
        </w:rPr>
        <w:t xml:space="preserve"> the </w:t>
      </w:r>
      <w:r w:rsidRPr="009B67BF">
        <w:rPr>
          <w:rFonts w:eastAsia="Franklin Gothic Book"/>
        </w:rPr>
        <w:t>biases.</w:t>
      </w:r>
      <w:proofErr w:type="gramEnd"/>
      <w:r w:rsidRPr="009B67BF">
        <w:rPr>
          <w:rFonts w:eastAsia="Franklin Gothic Book"/>
        </w:rPr>
        <w:t xml:space="preserve"> </w:t>
      </w:r>
    </w:p>
    <w:p w:rsidR="002C0C6A" w:rsidRPr="009B67BF" w:rsidRDefault="002C0C6A" w:rsidP="00AC6704">
      <w:pPr>
        <w:rPr>
          <w:rFonts w:eastAsia="Franklin Gothic Book"/>
        </w:rPr>
      </w:pPr>
    </w:p>
    <w:p w:rsidR="002C0C6A" w:rsidRPr="009B67BF" w:rsidRDefault="003944D2" w:rsidP="00AC6704">
      <w:pPr>
        <w:keepNext/>
        <w:rPr>
          <w:rFonts w:eastAsia="Calibri"/>
        </w:rPr>
      </w:pPr>
      <w:r w:rsidRPr="009B67BF">
        <w:rPr>
          <w:rFonts w:eastAsia="Calibri"/>
        </w:rPr>
        <w:t>Descriptions of the algorithm components and their associated survey questions follow:</w:t>
      </w:r>
    </w:p>
    <w:p w:rsidR="002C0C6A" w:rsidRPr="009B67BF" w:rsidRDefault="002C0C6A" w:rsidP="00AC6704">
      <w:pPr>
        <w:keepNext/>
        <w:rPr>
          <w:rFonts w:eastAsia="Calibri"/>
        </w:rPr>
      </w:pPr>
    </w:p>
    <w:p w:rsidR="002C0C6A" w:rsidRPr="009B67BF" w:rsidRDefault="003944D2" w:rsidP="004E388A">
      <w:pPr>
        <w:numPr>
          <w:ilvl w:val="0"/>
          <w:numId w:val="19"/>
        </w:numPr>
        <w:rPr>
          <w:rFonts w:eastAsia="Calibri"/>
        </w:rPr>
      </w:pPr>
      <w:r w:rsidRPr="006D4B9F">
        <w:rPr>
          <w:rFonts w:eastAsia="Franklin Gothic Book"/>
          <w:b/>
        </w:rPr>
        <w:t>Program Influence (PI).</w:t>
      </w:r>
      <w:r w:rsidRPr="009B67BF">
        <w:rPr>
          <w:rFonts w:eastAsia="Franklin Gothic Book"/>
        </w:rPr>
        <w:t xml:space="preserve"> Evaluators assess program influence by asking respondents how important various program elements were in regard to their </w:t>
      </w:r>
      <w:r w:rsidRPr="009B67BF">
        <w:rPr>
          <w:rFonts w:eastAsia="Calibri"/>
        </w:rPr>
        <w:t>decisions</w:t>
      </w:r>
      <w:r w:rsidRPr="009B67BF">
        <w:rPr>
          <w:rFonts w:eastAsia="Franklin Gothic Book"/>
        </w:rPr>
        <w:t xml:space="preserve"> to undertake the project as conducted (on a scale from 0 to 10, </w:t>
      </w:r>
      <w:r w:rsidRPr="004E388A">
        <w:rPr>
          <w:rFonts w:eastAsia="Calibri"/>
        </w:rPr>
        <w:t>where</w:t>
      </w:r>
      <w:r w:rsidRPr="009B67BF">
        <w:rPr>
          <w:rFonts w:eastAsia="Franklin Gothic Book"/>
        </w:rPr>
        <w:t xml:space="preserve"> 0 is not at all important and 10 is very important). The list is based on the program’s design and theory as well as input from program staff. In addition to asking about specific program influences, surveys ask respondents whether they planned to install equipment or perform a particular upgrade before learning of the program. The program influence score is adjusted by 0.5 for those answering “yes” to that question.</w:t>
      </w:r>
      <w:r w:rsidR="00940681">
        <w:rPr>
          <w:rFonts w:eastAsia="Franklin Gothic Book"/>
        </w:rPr>
        <w:t xml:space="preserve"> Evaluators should conduct a sensitivity analysis around the 0.5 adjustment factor and present it with the evaluation report.</w:t>
      </w:r>
    </w:p>
    <w:p w:rsidR="002C0C6A" w:rsidRPr="009B67BF" w:rsidRDefault="002C0C6A" w:rsidP="00AC6704">
      <w:pPr>
        <w:rPr>
          <w:rFonts w:eastAsia="Calibri"/>
        </w:rPr>
      </w:pPr>
    </w:p>
    <w:p w:rsidR="002C0C6A" w:rsidRDefault="003944D2" w:rsidP="004E388A">
      <w:pPr>
        <w:numPr>
          <w:ilvl w:val="0"/>
          <w:numId w:val="19"/>
        </w:numPr>
        <w:rPr>
          <w:rFonts w:eastAsia="Calibri"/>
        </w:rPr>
      </w:pPr>
      <w:r w:rsidRPr="006D4B9F">
        <w:rPr>
          <w:rFonts w:eastAsia="Calibri"/>
          <w:b/>
        </w:rPr>
        <w:t>No-Program Score (NP).</w:t>
      </w:r>
      <w:r w:rsidRPr="009B67BF">
        <w:rPr>
          <w:rFonts w:eastAsia="Calibri"/>
        </w:rPr>
        <w:t xml:space="preserve"> This score reflects the likelihood that the customer would have installed the specified measures in the program’s absence. Generally, this is based on a question asking respondents to rate the likelihood that they would have installed the exact same measure without receiving </w:t>
      </w:r>
      <w:r w:rsidRPr="009B67BF">
        <w:rPr>
          <w:rFonts w:eastAsia="Franklin Gothic Book"/>
        </w:rPr>
        <w:t>them</w:t>
      </w:r>
      <w:r w:rsidRPr="009B67BF">
        <w:rPr>
          <w:rFonts w:eastAsia="Calibri"/>
        </w:rPr>
        <w:t xml:space="preserve"> </w:t>
      </w:r>
      <w:r w:rsidRPr="009B67BF">
        <w:rPr>
          <w:rFonts w:eastAsia="Franklin Gothic Book"/>
        </w:rPr>
        <w:t>through</w:t>
      </w:r>
      <w:r w:rsidRPr="009B67BF">
        <w:rPr>
          <w:rFonts w:eastAsia="Calibri"/>
        </w:rPr>
        <w:t xml:space="preserve"> the program (on a 0 to 10 scale, where 0 is not at all likely and 10 is extremely likely). A higher likelihood value means a higher free ridership level (i.e., a lower level of attribution to the program).</w:t>
      </w:r>
      <w:r w:rsidR="002F5F1A">
        <w:rPr>
          <w:rFonts w:eastAsia="Calibri"/>
        </w:rPr>
        <w:t xml:space="preserve"> Survey designers are encouraged to include questions in the property owner/manager survey to determine whether they routinely replace all bulbs (in specific areas) on a schedule to reduce maintenance costs. Such a pattern might help place answers in context.</w:t>
      </w:r>
    </w:p>
    <w:p w:rsidR="000557CD" w:rsidRDefault="000557CD" w:rsidP="00DA6F8C">
      <w:pPr>
        <w:pStyle w:val="ListParagraph"/>
        <w:rPr>
          <w:rFonts w:eastAsia="Calibri"/>
        </w:rPr>
      </w:pPr>
    </w:p>
    <w:p w:rsidR="002C0C6A" w:rsidRPr="009B67BF" w:rsidRDefault="000557CD" w:rsidP="00CF344B">
      <w:pPr>
        <w:ind w:left="720"/>
        <w:rPr>
          <w:rFonts w:eastAsia="Calibri"/>
        </w:rPr>
      </w:pPr>
      <w:r w:rsidRPr="009B67BF">
        <w:rPr>
          <w:rFonts w:eastAsia="Calibri"/>
        </w:rPr>
        <w:t xml:space="preserve">For CFLs, </w:t>
      </w:r>
      <w:r>
        <w:rPr>
          <w:rFonts w:eastAsia="Calibri"/>
        </w:rPr>
        <w:t xml:space="preserve">the question asked of consumers </w:t>
      </w:r>
      <w:r w:rsidRPr="009B67BF">
        <w:rPr>
          <w:rFonts w:eastAsia="Calibri"/>
        </w:rPr>
        <w:t xml:space="preserve">differs slightly, given the specifics of program delivery. For example, program </w:t>
      </w:r>
      <w:proofErr w:type="gramStart"/>
      <w:r w:rsidRPr="009B67BF">
        <w:rPr>
          <w:rFonts w:eastAsia="Calibri"/>
        </w:rPr>
        <w:t>staff visit common areas, and, in some cases, tenant</w:t>
      </w:r>
      <w:proofErr w:type="gramEnd"/>
      <w:r w:rsidRPr="009B67BF">
        <w:rPr>
          <w:rFonts w:eastAsia="Calibri"/>
        </w:rPr>
        <w:t xml:space="preserve"> units, and replace working incandescent bulbs with CFLs. Thus, the CFL NP score is based on a slightly different question: If you had not received free CFLs through the program, how likely is it that you would have removed ANY of the working incandescent light bulbs in the common areas of your property and replaced them with CFLs? Please use a scale that ranges from 0 to 10, where 0 is “not at all likely” and 10 is “very likely.</w:t>
      </w:r>
    </w:p>
    <w:p w:rsidR="002C0C6A" w:rsidRPr="009B67BF" w:rsidRDefault="002C0C6A" w:rsidP="00AC6704">
      <w:pPr>
        <w:rPr>
          <w:rFonts w:eastAsia="Calibri"/>
        </w:rPr>
      </w:pPr>
    </w:p>
    <w:p w:rsidR="002C0C6A" w:rsidRPr="009B67BF" w:rsidRDefault="003944D2" w:rsidP="00DA6F8C">
      <w:pPr>
        <w:numPr>
          <w:ilvl w:val="0"/>
          <w:numId w:val="19"/>
        </w:numPr>
        <w:rPr>
          <w:rFonts w:eastAsia="Franklin Gothic Book"/>
        </w:rPr>
      </w:pPr>
      <w:r w:rsidRPr="00CF344B">
        <w:rPr>
          <w:rFonts w:eastAsia="Calibri"/>
          <w:b/>
        </w:rPr>
        <w:t>Timing and Quantity Adjustment Factor (T&amp;Q</w:t>
      </w:r>
      <w:r w:rsidRPr="00CF344B">
        <w:rPr>
          <w:rFonts w:eastAsia="Calibri"/>
          <w:b/>
          <w:vertAlign w:val="subscript"/>
        </w:rPr>
        <w:t>ADJ</w:t>
      </w:r>
      <w:r w:rsidRPr="00CF344B">
        <w:rPr>
          <w:rFonts w:eastAsia="Calibri"/>
          <w:b/>
        </w:rPr>
        <w:t>).</w:t>
      </w:r>
      <w:r w:rsidRPr="009B67BF">
        <w:rPr>
          <w:rFonts w:eastAsia="Calibri"/>
        </w:rPr>
        <w:t xml:space="preserve"> This factor adjusts the no-program score downwards for earlier installation of equipment and for installation of greater equipment quantities than those taking place without the program. This is based on two questions asked of respondents who say they would likely have installed the same equipment without the program (a score greater than 6, on a scale from 0-10, for the NP question). </w:t>
      </w:r>
      <w:r w:rsidR="00753BE9">
        <w:rPr>
          <w:rFonts w:eastAsia="Calibri"/>
        </w:rPr>
        <w:t>This will only be asked of measures where the quantity is a relevant concept (e.g., lighting).</w:t>
      </w:r>
    </w:p>
    <w:p w:rsidR="002C0C6A" w:rsidRPr="009B67BF" w:rsidRDefault="002C0C6A" w:rsidP="00AC6704">
      <w:pPr>
        <w:rPr>
          <w:rFonts w:eastAsia="Franklin Gothic Book"/>
        </w:rPr>
      </w:pPr>
    </w:p>
    <w:p w:rsidR="002C0C6A" w:rsidRPr="009B67BF" w:rsidRDefault="003944D2" w:rsidP="00DA6F8C">
      <w:pPr>
        <w:ind w:left="720"/>
        <w:rPr>
          <w:rFonts w:eastAsia="Calibri"/>
        </w:rPr>
      </w:pPr>
      <w:r w:rsidRPr="009B67BF">
        <w:rPr>
          <w:rFonts w:eastAsia="Calibri"/>
        </w:rPr>
        <w:t>The first question accounts for earlier installation of a measure due to the program by asking respondents about the likelihood (0-10 scale) that they would have installed the measure within 12 months had they not received the measure through the program.</w:t>
      </w:r>
    </w:p>
    <w:p w:rsidR="002C0C6A" w:rsidRPr="009B67BF" w:rsidRDefault="002C0C6A" w:rsidP="002B13A9">
      <w:pPr>
        <w:rPr>
          <w:rFonts w:eastAsia="Calibri"/>
        </w:rPr>
      </w:pPr>
    </w:p>
    <w:p w:rsidR="002C0C6A" w:rsidRPr="009B67BF" w:rsidRDefault="003944D2" w:rsidP="00DA6F8C">
      <w:pPr>
        <w:ind w:left="720"/>
        <w:rPr>
          <w:rFonts w:eastAsia="Calibri"/>
        </w:rPr>
      </w:pPr>
      <w:r w:rsidRPr="009B67BF">
        <w:rPr>
          <w:rFonts w:eastAsia="Calibri"/>
        </w:rPr>
        <w:t>The second question asks respondents the likelihood that they would have installed fewer measures or performed less weatherization in the program’s absence. The response to this question is subtracted from 10, as a lower score means a greater likelihood that they would have installed the same or a greater number of measures.</w:t>
      </w:r>
    </w:p>
    <w:p w:rsidR="002C0C6A" w:rsidRPr="009B67BF" w:rsidRDefault="002C0C6A" w:rsidP="002B13A9">
      <w:pPr>
        <w:rPr>
          <w:rFonts w:eastAsia="Calibri"/>
        </w:rPr>
      </w:pPr>
    </w:p>
    <w:p w:rsidR="002C0C6A" w:rsidRDefault="00C62505" w:rsidP="00DA6F8C">
      <w:pPr>
        <w:rPr>
          <w:rFonts w:eastAsia="Calibri"/>
        </w:rPr>
      </w:pPr>
      <w:r w:rsidRPr="009B67BF" w:rsidDel="009246F4">
        <w:rPr>
          <w:rFonts w:eastAsia="Calibri"/>
        </w:rPr>
        <w:t>R</w:t>
      </w:r>
      <w:r w:rsidRPr="009B67BF">
        <w:rPr>
          <w:rFonts w:eastAsia="Calibri"/>
        </w:rPr>
        <w:t>esponses</w:t>
      </w:r>
      <w:r w:rsidR="003944D2" w:rsidRPr="009B67BF">
        <w:rPr>
          <w:rFonts w:eastAsia="Calibri"/>
        </w:rPr>
        <w:t xml:space="preserve"> to the timing and quantity questions are averaged to create the adjustment factor, per the following equation:</w:t>
      </w:r>
    </w:p>
    <w:p w:rsidR="002C0C6A" w:rsidRPr="009B67BF" w:rsidRDefault="003944D2" w:rsidP="0045080D">
      <w:pPr>
        <w:keepNext/>
        <w:rPr>
          <w:rFonts w:eastAsia="Franklin Gothic Book"/>
        </w:rPr>
      </w:pPr>
      <m:oMathPara>
        <m:oMath>
          <m:r>
            <w:rPr>
              <w:rFonts w:ascii="Cambria Math" w:eastAsia="Franklin Gothic Book" w:hAnsi="Cambria Math"/>
            </w:rPr>
            <m:t>T&amp;</m:t>
          </m:r>
          <m:sSub>
            <m:sSubPr>
              <m:ctrlPr>
                <w:rPr>
                  <w:rFonts w:ascii="Cambria Math" w:eastAsia="Franklin Gothic Book" w:hAnsi="Cambria Math"/>
                  <w:i/>
                </w:rPr>
              </m:ctrlPr>
            </m:sSubPr>
            <m:e>
              <m:r>
                <w:rPr>
                  <w:rFonts w:ascii="Cambria Math" w:eastAsia="Franklin Gothic Book" w:hAnsi="Cambria Math"/>
                </w:rPr>
                <m:t>Q</m:t>
              </m:r>
            </m:e>
            <m:sub>
              <m:r>
                <w:rPr>
                  <w:rFonts w:ascii="Cambria Math" w:eastAsia="Franklin Gothic Book" w:hAnsi="Cambria Math"/>
                </w:rPr>
                <m:t>ADJ</m:t>
              </m:r>
            </m:sub>
          </m:sSub>
          <m:r>
            <w:rPr>
              <w:rFonts w:ascii="Cambria Math" w:eastAsia="Calibri" w:hAnsi="Cambria Math"/>
            </w:rPr>
            <m:t>=Mean(T,Q)</m:t>
          </m:r>
        </m:oMath>
      </m:oMathPara>
    </w:p>
    <w:p w:rsidR="002C0C6A" w:rsidRPr="009B67BF" w:rsidRDefault="002C0C6A" w:rsidP="00C91EE3">
      <w:pPr>
        <w:rPr>
          <w:rFonts w:eastAsia="Franklin Gothic Book"/>
        </w:rPr>
      </w:pPr>
    </w:p>
    <w:p w:rsidR="002C0C6A" w:rsidRPr="009B67BF" w:rsidRDefault="003944D2" w:rsidP="00DA6F8C">
      <w:pPr>
        <w:rPr>
          <w:rFonts w:eastAsia="Franklin Gothic Book"/>
        </w:rPr>
      </w:pPr>
      <w:r w:rsidRPr="009B67BF">
        <w:rPr>
          <w:rFonts w:eastAsia="Franklin Gothic Book"/>
        </w:rPr>
        <w:t xml:space="preserve">The </w:t>
      </w:r>
      <w:r w:rsidRPr="009B67BF">
        <w:rPr>
          <w:rFonts w:eastAsia="Calibri"/>
        </w:rPr>
        <w:t>adjustment</w:t>
      </w:r>
      <w:r w:rsidRPr="009B67BF">
        <w:rPr>
          <w:rFonts w:eastAsia="Franklin Gothic Book"/>
        </w:rPr>
        <w:t xml:space="preserve"> </w:t>
      </w:r>
      <w:r w:rsidRPr="00DA6F8C">
        <w:rPr>
          <w:rFonts w:eastAsia="Calibri"/>
        </w:rPr>
        <w:t>factor</w:t>
      </w:r>
      <w:r w:rsidRPr="009B67BF">
        <w:rPr>
          <w:rFonts w:eastAsia="Franklin Gothic Book"/>
        </w:rPr>
        <w:t xml:space="preserve"> is then averaged with the preliminary NP score to calculate the adjusted NP score:</w:t>
      </w:r>
    </w:p>
    <w:p w:rsidR="002C0C6A" w:rsidRDefault="002C0C6A" w:rsidP="00C91EE3">
      <w:pPr>
        <w:rPr>
          <w:rFonts w:eastAsia="Franklin Gothic Book"/>
        </w:rPr>
      </w:pPr>
    </w:p>
    <w:p w:rsidR="002C0C6A" w:rsidRPr="002B13A9" w:rsidRDefault="00162D94" w:rsidP="004E388A">
      <w:pPr>
        <w:jc w:val="center"/>
        <w:rPr>
          <w:rFonts w:eastAsia="Calibri"/>
        </w:rPr>
      </w:pPr>
      <m:oMathPara>
        <m:oMathParaPr>
          <m:jc m:val="center"/>
        </m:oMathParaPr>
        <m:oMath>
          <m:sSub>
            <m:sSubPr>
              <m:ctrlPr>
                <w:rPr>
                  <w:rFonts w:ascii="Cambria Math" w:eastAsia="Calibri" w:hAnsi="Cambria Math"/>
                  <w:i/>
                </w:rPr>
              </m:ctrlPr>
            </m:sSubPr>
            <m:e>
              <m:r>
                <w:rPr>
                  <w:rFonts w:ascii="Cambria Math" w:eastAsia="Calibri" w:hAnsi="Cambria Math"/>
                </w:rPr>
                <m:t>Other Measures NP</m:t>
              </m:r>
            </m:e>
            <m:sub>
              <m:r>
                <w:rPr>
                  <w:rFonts w:ascii="Cambria Math" w:eastAsia="Calibri" w:hAnsi="Cambria Math"/>
                </w:rPr>
                <m:t>ADJ</m:t>
              </m:r>
            </m:sub>
          </m:sSub>
          <m:r>
            <w:rPr>
              <w:rFonts w:ascii="Cambria Math" w:eastAsia="Calibri" w:hAnsi="Cambria Math"/>
            </w:rPr>
            <m:t>=Mean(NP,T&amp;</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ADJ</m:t>
              </m:r>
            </m:sub>
          </m:sSub>
          <m:r>
            <w:rPr>
              <w:rFonts w:ascii="Cambria Math" w:eastAsia="Calibri" w:hAnsi="Cambria Math"/>
            </w:rPr>
            <m:t>)</m:t>
          </m:r>
        </m:oMath>
      </m:oMathPara>
    </w:p>
    <w:p w:rsidR="002C0C6A" w:rsidRPr="009B67BF" w:rsidRDefault="002C0C6A" w:rsidP="004E388A">
      <w:pPr>
        <w:jc w:val="center"/>
        <w:rPr>
          <w:rFonts w:eastAsia="Calibri"/>
        </w:rPr>
      </w:pPr>
    </w:p>
    <w:p w:rsidR="002C0C6A" w:rsidRDefault="003944D2" w:rsidP="00DA6F8C">
      <w:pPr>
        <w:rPr>
          <w:rFonts w:eastAsia="Calibri"/>
        </w:rPr>
      </w:pPr>
      <w:r w:rsidRPr="009B67BF">
        <w:rPr>
          <w:rFonts w:eastAsia="Calibri"/>
        </w:rPr>
        <w:t xml:space="preserve">The overall, unadjusted free </w:t>
      </w:r>
      <w:r w:rsidRPr="004E388A">
        <w:rPr>
          <w:rFonts w:eastAsia="Franklin Gothic Book"/>
        </w:rPr>
        <w:t>ridership</w:t>
      </w:r>
      <w:r w:rsidRPr="009B67BF">
        <w:rPr>
          <w:rFonts w:eastAsia="Calibri"/>
        </w:rPr>
        <w:t xml:space="preserve"> score derives from the average of the PI and adjusted NP scores, as shown in the following formula:</w:t>
      </w:r>
    </w:p>
    <w:p w:rsidR="004B16BB" w:rsidRDefault="004B16BB" w:rsidP="004E388A">
      <w:pPr>
        <w:autoSpaceDE w:val="0"/>
        <w:autoSpaceDN w:val="0"/>
        <w:adjustRightInd w:val="0"/>
        <w:ind w:left="1080"/>
        <w:rPr>
          <w:rFonts w:eastAsia="Calibri"/>
        </w:rPr>
      </w:pPr>
    </w:p>
    <w:p w:rsidR="002C0C6A" w:rsidRPr="009B67BF" w:rsidRDefault="003944D2" w:rsidP="0045080D">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=Mean(PI, N</m:t>
          </m:r>
          <m:sSub>
            <m:sSubPr>
              <m:ctrlPr>
                <w:rPr>
                  <w:rFonts w:ascii="Cambria Math" w:eastAsia="Franklin Gothic Book" w:hAnsi="Cambria Math"/>
                  <w:i/>
                </w:rPr>
              </m:ctrlPr>
            </m:sSubPr>
            <m:e>
              <m:r>
                <w:rPr>
                  <w:rFonts w:ascii="Cambria Math" w:eastAsia="Franklin Gothic Book" w:hAnsi="Cambria Math"/>
                </w:rPr>
                <m:t>P</m:t>
              </m:r>
            </m:e>
            <m:sub>
              <m:r>
                <w:rPr>
                  <w:rFonts w:ascii="Cambria Math" w:eastAsia="Franklin Gothic Book" w:hAnsi="Cambria Math"/>
                </w:rPr>
                <m:t>ADJ</m:t>
              </m:r>
            </m:sub>
          </m:sSub>
          <m:r>
            <w:rPr>
              <w:rFonts w:ascii="Cambria Math" w:eastAsia="Franklin Gothic Book" w:hAnsi="Cambria Math"/>
            </w:rPr>
            <m:t>)</m:t>
          </m:r>
        </m:oMath>
      </m:oMathPara>
    </w:p>
    <w:p w:rsidR="002C0C6A" w:rsidRPr="009B67BF" w:rsidRDefault="002C0C6A" w:rsidP="0045080D"/>
    <w:p w:rsidR="002C0C6A" w:rsidRPr="00B448DD" w:rsidRDefault="00753BE9" w:rsidP="0045080D">
      <w:r>
        <w:rPr>
          <w:rFonts w:eastAsia="Calibri"/>
        </w:rPr>
        <w:fldChar w:fldCharType="begin"/>
      </w:r>
      <w:r>
        <w:rPr>
          <w:rFonts w:eastAsia="Calibri"/>
        </w:rPr>
        <w:instrText xml:space="preserve"> REF _Ref439929428 \h </w:instrText>
      </w:r>
      <w:r>
        <w:rPr>
          <w:rFonts w:eastAsia="Calibri"/>
        </w:rPr>
      </w:r>
      <w:r>
        <w:rPr>
          <w:rFonts w:eastAsia="Calibri"/>
        </w:rPr>
        <w:fldChar w:fldCharType="separate"/>
      </w:r>
      <w:r w:rsidR="00673E06">
        <w:t xml:space="preserve">Figure </w:t>
      </w:r>
      <w:r w:rsidR="00673E06">
        <w:rPr>
          <w:noProof/>
        </w:rPr>
        <w:t>4</w:t>
      </w:r>
      <w:r w:rsidR="00673E06">
        <w:noBreakHyphen/>
      </w:r>
      <w:r w:rsidR="00673E06">
        <w:rPr>
          <w:noProof/>
        </w:rPr>
        <w:t>8</w:t>
      </w:r>
      <w:r>
        <w:rPr>
          <w:rFonts w:eastAsia="Calibri"/>
        </w:rPr>
        <w:fldChar w:fldCharType="end"/>
      </w:r>
      <w:r>
        <w:rPr>
          <w:rFonts w:eastAsia="Calibri"/>
        </w:rPr>
        <w:t xml:space="preserve"> and </w:t>
      </w:r>
      <w:r>
        <w:rPr>
          <w:highlight w:val="yellow"/>
        </w:rPr>
        <w:fldChar w:fldCharType="begin"/>
      </w:r>
      <w:r>
        <w:rPr>
          <w:highlight w:val="yellow"/>
        </w:rPr>
        <w:instrText xml:space="preserve"> REF _Ref439929437 \h </w:instrText>
      </w:r>
      <w:r>
        <w:rPr>
          <w:highlight w:val="yellow"/>
        </w:rPr>
      </w:r>
      <w:r>
        <w:rPr>
          <w:highlight w:val="yellow"/>
        </w:rPr>
        <w:fldChar w:fldCharType="separate"/>
      </w:r>
      <w:r w:rsidR="00673E06">
        <w:t xml:space="preserve">Figure </w:t>
      </w:r>
      <w:r w:rsidR="00673E06">
        <w:rPr>
          <w:noProof/>
        </w:rPr>
        <w:t>4</w:t>
      </w:r>
      <w:r w:rsidR="00673E06">
        <w:noBreakHyphen/>
      </w:r>
      <w:r w:rsidR="00673E06">
        <w:rPr>
          <w:noProof/>
        </w:rPr>
        <w:t>9</w:t>
      </w:r>
      <w:r>
        <w:rPr>
          <w:highlight w:val="yellow"/>
        </w:rPr>
        <w:fldChar w:fldCharType="end"/>
      </w:r>
      <w:r>
        <w:rPr>
          <w:rFonts w:eastAsia="Calibri"/>
        </w:rPr>
        <w:t xml:space="preserve"> </w:t>
      </w:r>
      <w:r w:rsidR="003944D2" w:rsidRPr="009B67BF">
        <w:rPr>
          <w:rFonts w:eastAsia="Calibri"/>
        </w:rPr>
        <w:t>also illustrate the algorithms.</w:t>
      </w:r>
    </w:p>
    <w:p w:rsidR="002C0C6A" w:rsidRPr="009B67BF" w:rsidRDefault="002C0C6A" w:rsidP="0045080D">
      <w:pPr>
        <w:rPr>
          <w:rFonts w:eastAsia="Calibri"/>
        </w:rPr>
      </w:pPr>
    </w:p>
    <w:p w:rsidR="002C0C6A" w:rsidRDefault="00D84217" w:rsidP="00D84217">
      <w:pPr>
        <w:pStyle w:val="Caption"/>
      </w:pPr>
      <w:bookmarkStart w:id="156" w:name="_Ref439929428"/>
      <w:bookmarkStart w:id="157" w:name="_Toc441828681"/>
      <w:proofErr w:type="gramStart"/>
      <w:r>
        <w:t xml:space="preserve">Figure </w:t>
      </w:r>
      <w:fldSimple w:instr=" STYLEREF 1 \s ">
        <w:r w:rsidR="00673E06">
          <w:rPr>
            <w:noProof/>
          </w:rPr>
          <w:t>4</w:t>
        </w:r>
      </w:fldSimple>
      <w:r w:rsidR="006D1F0A">
        <w:noBreakHyphen/>
      </w:r>
      <w:fldSimple w:instr=" SEQ Figure \* ARABIC \s 1 ">
        <w:r w:rsidR="00673E06">
          <w:rPr>
            <w:noProof/>
          </w:rPr>
          <w:t>8</w:t>
        </w:r>
      </w:fldSimple>
      <w:bookmarkEnd w:id="156"/>
      <w:r w:rsidR="003944D2" w:rsidRPr="009B67BF">
        <w:t>.</w:t>
      </w:r>
      <w:proofErr w:type="gramEnd"/>
      <w:r w:rsidR="003944D2" w:rsidRPr="009B67BF">
        <w:t xml:space="preserve"> Multifamily Free Ridership for Property Managers—Non-CFL Measures</w:t>
      </w:r>
      <w:bookmarkEnd w:id="157"/>
    </w:p>
    <w:p w:rsidR="00ED0E4E" w:rsidRDefault="000557CD" w:rsidP="001333B2">
      <w:pPr>
        <w:spacing w:before="60"/>
      </w:pPr>
      <w:r w:rsidRPr="000557C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6F6AFFF5" wp14:editId="4186FFB7">
            <wp:extent cx="5943600" cy="3339445"/>
            <wp:effectExtent l="0" t="0" r="0" b="0"/>
            <wp:docPr id="8" name="Picture 8" descr="C:\Users\jeremy\Desktop\Final TRM Edits\Multifamily-Family Free Ridership Algorithm 2016-01-15_NonC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Multifamily-Family Free Ridership Algorithm 2016-01-15_NonCF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39445"/>
                    </a:xfrm>
                    <a:prstGeom prst="rect">
                      <a:avLst/>
                    </a:prstGeom>
                    <a:noFill/>
                    <a:ln>
                      <a:noFill/>
                    </a:ln>
                  </pic:spPr>
                </pic:pic>
              </a:graphicData>
            </a:graphic>
          </wp:inline>
        </w:drawing>
      </w:r>
    </w:p>
    <w:p w:rsidR="00753BE9" w:rsidRPr="00B448DD" w:rsidRDefault="00753BE9" w:rsidP="00C91EE3"/>
    <w:p w:rsidR="002C0C6A" w:rsidRDefault="00D84217" w:rsidP="00D84217">
      <w:pPr>
        <w:pStyle w:val="Caption"/>
      </w:pPr>
      <w:bookmarkStart w:id="158" w:name="_Ref439929437"/>
      <w:bookmarkStart w:id="159" w:name="_Toc441828682"/>
      <w:proofErr w:type="gramStart"/>
      <w:r>
        <w:t xml:space="preserve">Figure </w:t>
      </w:r>
      <w:fldSimple w:instr=" STYLEREF 1 \s ">
        <w:r w:rsidR="00673E06">
          <w:rPr>
            <w:noProof/>
          </w:rPr>
          <w:t>4</w:t>
        </w:r>
      </w:fldSimple>
      <w:r w:rsidR="006D1F0A">
        <w:noBreakHyphen/>
      </w:r>
      <w:fldSimple w:instr=" SEQ Figure \* ARABIC \s 1 ">
        <w:r w:rsidR="00673E06">
          <w:rPr>
            <w:noProof/>
          </w:rPr>
          <w:t>9</w:t>
        </w:r>
      </w:fldSimple>
      <w:bookmarkEnd w:id="158"/>
      <w:r w:rsidR="003944D2" w:rsidRPr="009B67BF">
        <w:t>.</w:t>
      </w:r>
      <w:proofErr w:type="gramEnd"/>
      <w:r w:rsidR="003944D2" w:rsidRPr="009B67BF">
        <w:t xml:space="preserve"> Multifamily Free Ridership—CFL Measures</w:t>
      </w:r>
      <w:bookmarkEnd w:id="159"/>
    </w:p>
    <w:p w:rsidR="001333B2" w:rsidRDefault="000557CD" w:rsidP="001333B2">
      <w:pPr>
        <w:spacing w:before="60"/>
      </w:pPr>
      <w:r w:rsidRPr="000557C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54A8DDFA" wp14:editId="1643090D">
            <wp:extent cx="5943600" cy="3339445"/>
            <wp:effectExtent l="0" t="0" r="0" b="0"/>
            <wp:docPr id="15" name="Picture 15" descr="C:\Users\jeremy\Desktop\Final TRM Edits\Multifamily-Family Free Ridership Algorithm 2016-01-15_C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emy\Desktop\Final TRM Edits\Multifamily-Family Free Ridership Algorithm 2016-01-15_CF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39445"/>
                    </a:xfrm>
                    <a:prstGeom prst="rect">
                      <a:avLst/>
                    </a:prstGeom>
                    <a:noFill/>
                    <a:ln>
                      <a:noFill/>
                    </a:ln>
                  </pic:spPr>
                </pic:pic>
              </a:graphicData>
            </a:graphic>
          </wp:inline>
        </w:drawing>
      </w:r>
    </w:p>
    <w:p w:rsidR="001333B2" w:rsidRPr="001333B2" w:rsidRDefault="001333B2" w:rsidP="00AC6704"/>
    <w:p w:rsidR="002C0C6A" w:rsidRPr="009B67BF" w:rsidRDefault="003944D2" w:rsidP="00AC6704">
      <w:pPr>
        <w:rPr>
          <w:rFonts w:eastAsia="Calibri"/>
        </w:rPr>
      </w:pPr>
      <w:r w:rsidRPr="009B67BF">
        <w:rPr>
          <w:rFonts w:eastAsia="Calibri"/>
        </w:rPr>
        <w:t xml:space="preserve">In addition to reporting results based on the above algorithms, evaluators should test two alternative methods of combining the </w:t>
      </w:r>
      <w:r w:rsidR="00004A8F">
        <w:rPr>
          <w:rFonts w:eastAsia="Calibri"/>
        </w:rPr>
        <w:t>P</w:t>
      </w:r>
      <w:r w:rsidRPr="009B67BF">
        <w:rPr>
          <w:rFonts w:eastAsia="Calibri"/>
        </w:rPr>
        <w:t xml:space="preserve">rogram </w:t>
      </w:r>
      <w:r w:rsidR="00004A8F">
        <w:rPr>
          <w:rFonts w:eastAsia="Calibri"/>
        </w:rPr>
        <w:t>I</w:t>
      </w:r>
      <w:r w:rsidRPr="009B67BF">
        <w:rPr>
          <w:rFonts w:eastAsia="Calibri"/>
        </w:rPr>
        <w:t xml:space="preserve">nfluence, </w:t>
      </w:r>
      <w:r w:rsidR="00004A8F">
        <w:rPr>
          <w:rFonts w:eastAsia="Calibri"/>
        </w:rPr>
        <w:t>N</w:t>
      </w:r>
      <w:r w:rsidR="00A85858">
        <w:rPr>
          <w:rFonts w:eastAsia="Calibri"/>
        </w:rPr>
        <w:t>o-</w:t>
      </w:r>
      <w:r w:rsidR="00004A8F">
        <w:rPr>
          <w:rFonts w:eastAsia="Calibri"/>
        </w:rPr>
        <w:t>P</w:t>
      </w:r>
      <w:r w:rsidRPr="009B67BF">
        <w:rPr>
          <w:rFonts w:eastAsia="Calibri"/>
        </w:rPr>
        <w:t xml:space="preserve">rogram, </w:t>
      </w:r>
      <w:r w:rsidR="00004A8F">
        <w:rPr>
          <w:rFonts w:eastAsia="Calibri"/>
        </w:rPr>
        <w:t>T</w:t>
      </w:r>
      <w:r w:rsidRPr="009B67BF">
        <w:rPr>
          <w:rFonts w:eastAsia="Calibri"/>
        </w:rPr>
        <w:t xml:space="preserve">iming, and </w:t>
      </w:r>
      <w:r w:rsidR="00004A8F">
        <w:rPr>
          <w:rFonts w:eastAsia="Calibri"/>
        </w:rPr>
        <w:t>Q</w:t>
      </w:r>
      <w:r w:rsidRPr="009B67BF">
        <w:rPr>
          <w:rFonts w:eastAsia="Calibri"/>
        </w:rPr>
        <w:t xml:space="preserve">uantity </w:t>
      </w:r>
      <w:r w:rsidR="00004A8F">
        <w:rPr>
          <w:rFonts w:eastAsia="Calibri"/>
        </w:rPr>
        <w:t>S</w:t>
      </w:r>
      <w:r w:rsidRPr="009B67BF">
        <w:rPr>
          <w:rFonts w:eastAsia="Calibri"/>
        </w:rPr>
        <w:t>cores, and reporting on the sensitivity of results to these changes. In particular, evaluators should test the following scenarios:</w:t>
      </w:r>
    </w:p>
    <w:p w:rsidR="002C0C6A" w:rsidRPr="009B67BF" w:rsidRDefault="002C0C6A" w:rsidP="00AC6704">
      <w:pPr>
        <w:rPr>
          <w:rFonts w:eastAsia="Calibri"/>
        </w:rPr>
      </w:pPr>
    </w:p>
    <w:p w:rsidR="002C0C6A" w:rsidRDefault="003944D2" w:rsidP="009A57A6">
      <w:pPr>
        <w:pStyle w:val="ListParagraph"/>
        <w:numPr>
          <w:ilvl w:val="0"/>
          <w:numId w:val="28"/>
        </w:numPr>
        <w:ind w:left="720"/>
        <w:contextualSpacing w:val="0"/>
        <w:rPr>
          <w:rFonts w:eastAsia="Calibri"/>
        </w:rPr>
      </w:pPr>
      <w:r w:rsidRPr="009B67BF">
        <w:rPr>
          <w:rFonts w:eastAsia="Calibri"/>
        </w:rPr>
        <w:t xml:space="preserve">Average of NP, T, and Q scores into an adjusted NP </w:t>
      </w:r>
      <w:r w:rsidRPr="009B67BF">
        <w:rPr>
          <w:rFonts w:eastAsia="Franklin Gothic Book"/>
        </w:rPr>
        <w:t>score</w:t>
      </w:r>
      <w:r w:rsidRPr="009B67BF">
        <w:rPr>
          <w:rFonts w:eastAsia="Calibri"/>
        </w:rPr>
        <w:t>, then averaged with the PI score (if applicable):</w:t>
      </w:r>
    </w:p>
    <w:p w:rsidR="009A57A6" w:rsidRDefault="009A57A6" w:rsidP="004E388A">
      <w:pPr>
        <w:pStyle w:val="ListParagraph"/>
        <w:contextualSpacing w:val="0"/>
        <w:rPr>
          <w:rFonts w:eastAsia="Calibri"/>
        </w:rPr>
      </w:pPr>
    </w:p>
    <w:p w:rsidR="002C0C6A" w:rsidRPr="009B67BF" w:rsidRDefault="003944D2" w:rsidP="00AC6704">
      <w:pPr>
        <w:ind w:left="780"/>
        <w:jc w:val="center"/>
        <w:rPr>
          <w:rFonts w:eastAsia="Calibri"/>
        </w:rPr>
      </w:pPr>
      <m:oMathPara>
        <m:oMath>
          <m:r>
            <w:rPr>
              <w:rFonts w:ascii="Cambria Math" w:eastAsia="Calibri" w:hAnsi="Cambria Math"/>
            </w:rPr>
            <m:t>FR=Mean</m:t>
          </m:r>
          <m:d>
            <m:dPr>
              <m:ctrlPr>
                <w:rPr>
                  <w:rFonts w:ascii="Cambria Math" w:eastAsia="Calibri" w:hAnsi="Cambria Math"/>
                  <w:i/>
                  <w:iCs/>
                </w:rPr>
              </m:ctrlPr>
            </m:dPr>
            <m:e>
              <m:r>
                <w:rPr>
                  <w:rFonts w:ascii="Cambria Math" w:eastAsia="Calibri" w:hAnsi="Cambria Math"/>
                </w:rPr>
                <m:t>Mean</m:t>
              </m:r>
              <m:d>
                <m:dPr>
                  <m:ctrlPr>
                    <w:rPr>
                      <w:rFonts w:ascii="Cambria Math" w:eastAsia="Calibri" w:hAnsi="Cambria Math"/>
                      <w:i/>
                      <w:iCs/>
                    </w:rPr>
                  </m:ctrlPr>
                </m:dPr>
                <m:e>
                  <m:r>
                    <w:rPr>
                      <w:rFonts w:ascii="Cambria Math" w:eastAsia="Calibri" w:hAnsi="Cambria Math"/>
                    </w:rPr>
                    <m:t>NP,T,Q</m:t>
                  </m:r>
                </m:e>
              </m:d>
            </m:e>
          </m:d>
          <m:r>
            <w:rPr>
              <w:rFonts w:ascii="Cambria Math" w:eastAsia="Calibri" w:hAnsi="Cambria Math"/>
            </w:rPr>
            <m:t>,PI)</m:t>
          </m:r>
        </m:oMath>
      </m:oMathPara>
    </w:p>
    <w:p w:rsidR="002C0C6A" w:rsidRPr="009B67BF" w:rsidRDefault="002C0C6A" w:rsidP="00AC6704">
      <w:pPr>
        <w:ind w:left="780"/>
        <w:jc w:val="center"/>
        <w:rPr>
          <w:rFonts w:eastAsia="Calibri"/>
        </w:rPr>
      </w:pPr>
    </w:p>
    <w:p w:rsidR="002C0C6A" w:rsidRDefault="003944D2" w:rsidP="004E388A">
      <w:pPr>
        <w:pStyle w:val="ListParagraph"/>
        <w:numPr>
          <w:ilvl w:val="0"/>
          <w:numId w:val="28"/>
        </w:numPr>
        <w:ind w:left="720"/>
        <w:contextualSpacing w:val="0"/>
        <w:rPr>
          <w:rFonts w:eastAsia="Calibri"/>
        </w:rPr>
      </w:pPr>
      <w:r w:rsidRPr="009B67BF">
        <w:rPr>
          <w:rFonts w:eastAsia="Calibri"/>
        </w:rPr>
        <w:t xml:space="preserve">Average of </w:t>
      </w:r>
      <w:r w:rsidRPr="009B67BF">
        <w:rPr>
          <w:rFonts w:eastAsia="Franklin Gothic Book"/>
        </w:rPr>
        <w:t>all</w:t>
      </w:r>
      <w:r w:rsidRPr="009B67BF">
        <w:rPr>
          <w:rFonts w:eastAsia="Calibri"/>
        </w:rPr>
        <w:t xml:space="preserve"> four scores—PI, NP, T, and Q:</w:t>
      </w:r>
    </w:p>
    <w:p w:rsidR="009A57A6" w:rsidRDefault="009A57A6" w:rsidP="004E388A">
      <w:pPr>
        <w:pStyle w:val="ListParagraph"/>
        <w:keepNext/>
        <w:ind w:left="540"/>
        <w:contextualSpacing w:val="0"/>
        <w:rPr>
          <w:rFonts w:eastAsia="Calibri"/>
        </w:rPr>
      </w:pPr>
    </w:p>
    <w:p w:rsidR="002C0C6A" w:rsidRPr="009B67BF" w:rsidRDefault="003944D2" w:rsidP="00AC6704">
      <w:pPr>
        <w:rPr>
          <w:rFonts w:eastAsia="Calibri"/>
        </w:rPr>
      </w:pPr>
      <m:oMathPara>
        <m:oMath>
          <m:r>
            <w:rPr>
              <w:rFonts w:ascii="Cambria Math" w:eastAsia="Calibri" w:hAnsi="Cambria Math"/>
            </w:rPr>
            <m:t>FR=Mean(PI,NP,T,Q)</m:t>
          </m:r>
        </m:oMath>
      </m:oMathPara>
    </w:p>
    <w:p w:rsidR="002C0C6A" w:rsidRPr="009B67BF" w:rsidRDefault="002C0C6A" w:rsidP="00AC6704">
      <w:pPr>
        <w:rPr>
          <w:rFonts w:eastAsia="Calibri"/>
        </w:rPr>
      </w:pPr>
    </w:p>
    <w:p w:rsidR="002C0C6A" w:rsidRPr="009B67BF" w:rsidRDefault="003944D2" w:rsidP="00AC6704">
      <w:pPr>
        <w:rPr>
          <w:rFonts w:eastAsia="Calibri"/>
        </w:rPr>
      </w:pPr>
      <w:r w:rsidRPr="009B67BF">
        <w:rPr>
          <w:rFonts w:eastAsia="Calibri"/>
        </w:rPr>
        <w:t>Though evaluated net savings results will be based on the algorithms outlined in this protocol, results from sensitivity analysis may be used to revise the algorithm going forward.</w:t>
      </w:r>
    </w:p>
    <w:p w:rsidR="002C0C6A" w:rsidRPr="009B67BF" w:rsidRDefault="002C0C6A" w:rsidP="00AC6704">
      <w:pPr>
        <w:rPr>
          <w:rFonts w:eastAsia="Calibri"/>
        </w:rPr>
      </w:pPr>
    </w:p>
    <w:p w:rsidR="00E97454" w:rsidRDefault="00E97454" w:rsidP="00C91EE3">
      <w:pPr>
        <w:pStyle w:val="Heading4"/>
      </w:pPr>
      <w:r>
        <w:t>Con</w:t>
      </w:r>
      <w:r w:rsidR="00AA53AE">
        <w:t>sistency</w:t>
      </w:r>
      <w:r>
        <w:t xml:space="preserve"> Checks</w:t>
      </w:r>
    </w:p>
    <w:p w:rsidR="00E97454" w:rsidRPr="009B67BF" w:rsidRDefault="00E97454" w:rsidP="00E97454">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sidR="003851C8">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p>
    <w:p w:rsidR="00E97454" w:rsidRPr="009B67BF" w:rsidRDefault="00E97454" w:rsidP="00E97454">
      <w:pPr>
        <w:rPr>
          <w:rFonts w:eastAsia="Franklin Gothic Book"/>
        </w:rPr>
      </w:pPr>
    </w:p>
    <w:p w:rsidR="00E97454" w:rsidRPr="009B67BF" w:rsidRDefault="00E97454" w:rsidP="004E388A">
      <w:pPr>
        <w:numPr>
          <w:ilvl w:val="0"/>
          <w:numId w:val="19"/>
        </w:numPr>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decision to purchase the </w:t>
      </w:r>
      <w:r w:rsidR="001E6801">
        <w:rPr>
          <w:rFonts w:eastAsia="Franklin Gothic Book"/>
        </w:rPr>
        <w:t>&lt;</w:t>
      </w:r>
      <w:r w:rsidRPr="009B67BF">
        <w:rPr>
          <w:rFonts w:eastAsia="Franklin Gothic Book"/>
        </w:rPr>
        <w:t>insert measure name</w:t>
      </w:r>
      <w:r w:rsidR="001E6801">
        <w:rPr>
          <w:rFonts w:eastAsia="Franklin Gothic Book"/>
        </w:rPr>
        <w:t>&gt;</w:t>
      </w:r>
      <w:r w:rsidRPr="009B67BF">
        <w:rPr>
          <w:rFonts w:eastAsia="Franklin Gothic Book"/>
        </w:rPr>
        <w:t>.”</w:t>
      </w:r>
    </w:p>
    <w:p w:rsidR="00E97454" w:rsidRPr="009B67BF" w:rsidRDefault="00E97454" w:rsidP="00E97454">
      <w:pPr>
        <w:rPr>
          <w:rFonts w:eastAsia="Franklin Gothic Book"/>
        </w:rPr>
      </w:pPr>
    </w:p>
    <w:p w:rsidR="00E97454" w:rsidRPr="009B67BF" w:rsidRDefault="00E97454" w:rsidP="00E97454">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rsidR="00E97454" w:rsidRDefault="00E97454" w:rsidP="00E97454">
      <w:pPr>
        <w:rPr>
          <w:rFonts w:eastAsia="Franklin Gothic Book"/>
        </w:rPr>
      </w:pPr>
    </w:p>
    <w:p w:rsidR="00E97454" w:rsidRPr="009B67BF" w:rsidRDefault="00E97454" w:rsidP="00E97454">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rsidR="00E97454" w:rsidRPr="00E97454" w:rsidRDefault="00E97454" w:rsidP="00E97454"/>
    <w:p w:rsidR="002C0C6A" w:rsidRPr="009B67BF" w:rsidRDefault="003944D2" w:rsidP="00C91EE3">
      <w:pPr>
        <w:pStyle w:val="Heading4"/>
      </w:pPr>
      <w:r w:rsidRPr="009B67BF">
        <w:t>Data Collection</w:t>
      </w:r>
    </w:p>
    <w:p w:rsidR="002C0C6A" w:rsidRPr="009B67BF" w:rsidRDefault="003944D2" w:rsidP="0045080D">
      <w:pPr>
        <w:rPr>
          <w:rFonts w:eastAsia="Franklin Gothic Book"/>
        </w:rPr>
      </w:pPr>
      <w:r w:rsidRPr="009B67BF">
        <w:rPr>
          <w:rFonts w:eastAsia="Franklin Gothic Book"/>
        </w:rPr>
        <w:t xml:space="preserve">A participant survey should be used as the primary source of data collected for estimating free ridership in residential multifamily programs. As discussed, evaluators may field surveys with </w:t>
      </w:r>
      <w:r w:rsidR="00F17B2F" w:rsidRPr="009B67BF">
        <w:rPr>
          <w:rFonts w:eastAsia="Franklin Gothic Book"/>
        </w:rPr>
        <w:t xml:space="preserve">owners, </w:t>
      </w:r>
      <w:r w:rsidRPr="009B67BF">
        <w:rPr>
          <w:rFonts w:eastAsia="Franklin Gothic Book"/>
        </w:rPr>
        <w:t>property managers</w:t>
      </w:r>
      <w:r w:rsidR="003851C8">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p>
    <w:p w:rsidR="00687C94" w:rsidRPr="00302D30" w:rsidRDefault="00687C94" w:rsidP="00302D30">
      <w:pPr>
        <w:autoSpaceDE w:val="0"/>
        <w:autoSpaceDN w:val="0"/>
        <w:adjustRightInd w:val="0"/>
        <w:rPr>
          <w:rFonts w:eastAsia="Franklin Gothic Book"/>
        </w:rPr>
      </w:pPr>
      <w:bookmarkStart w:id="160" w:name="_Toc431526476"/>
    </w:p>
    <w:p w:rsidR="002C0C6A" w:rsidRPr="009B67BF" w:rsidRDefault="003944D2" w:rsidP="00C91EE3">
      <w:pPr>
        <w:pStyle w:val="Heading2"/>
        <w:rPr>
          <w:rFonts w:eastAsia="Franklin Gothic Book"/>
        </w:rPr>
      </w:pPr>
      <w:bookmarkStart w:id="161" w:name="_Toc441828642"/>
      <w:r w:rsidRPr="009B67BF">
        <w:rPr>
          <w:rFonts w:eastAsia="Franklin Gothic Book"/>
        </w:rPr>
        <w:t>Energy Saving Kits</w:t>
      </w:r>
      <w:r w:rsidR="009138EC" w:rsidRPr="009B67BF">
        <w:rPr>
          <w:rFonts w:eastAsia="Franklin Gothic Book"/>
        </w:rPr>
        <w:t xml:space="preserve"> and </w:t>
      </w:r>
      <w:r w:rsidRPr="009B67BF">
        <w:rPr>
          <w:rFonts w:eastAsia="Franklin Gothic Book"/>
        </w:rPr>
        <w:t xml:space="preserve">Elementary Education </w:t>
      </w:r>
      <w:bookmarkEnd w:id="160"/>
      <w:r w:rsidR="00BC7422">
        <w:rPr>
          <w:rFonts w:eastAsia="Franklin Gothic Book"/>
        </w:rPr>
        <w:t>Protocol</w:t>
      </w:r>
      <w:bookmarkEnd w:id="161"/>
    </w:p>
    <w:p w:rsidR="002C0C6A" w:rsidRPr="009B67BF" w:rsidRDefault="003944D2" w:rsidP="0045080D">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rsidR="002C0C6A" w:rsidRPr="009B67BF" w:rsidRDefault="002C0C6A" w:rsidP="0045080D">
      <w:pPr>
        <w:rPr>
          <w:rFonts w:eastAsia="Franklin Gothic Book"/>
        </w:rPr>
      </w:pPr>
    </w:p>
    <w:p w:rsidR="002C0C6A" w:rsidRPr="009B67BF" w:rsidRDefault="003944D2" w:rsidP="0045080D">
      <w:pPr>
        <w:rPr>
          <w:rFonts w:eastAsia="Franklin Gothic Book"/>
        </w:rPr>
      </w:pPr>
      <w:r w:rsidRPr="009B67BF">
        <w:rPr>
          <w:rFonts w:eastAsia="Franklin Gothic Book"/>
        </w:rPr>
        <w:t>Free ridership and participant spillover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rsidR="002C0C6A" w:rsidRPr="009B67BF" w:rsidRDefault="002C0C6A" w:rsidP="0045080D">
      <w:pPr>
        <w:rPr>
          <w:rFonts w:eastAsia="Franklin Gothic Book"/>
        </w:rPr>
      </w:pPr>
    </w:p>
    <w:p w:rsidR="002C0C6A" w:rsidRPr="009B67BF" w:rsidRDefault="003944D2" w:rsidP="0045080D">
      <w:pPr>
        <w:rPr>
          <w:rFonts w:eastAsia="Franklin Gothic Book"/>
        </w:rPr>
      </w:pPr>
      <w:r w:rsidRPr="009B67BF">
        <w:rPr>
          <w:rFonts w:eastAsia="Franklin Gothic Book"/>
        </w:rPr>
        <w:t>The following section contains a description of the basic NTG method used.</w:t>
      </w:r>
      <w:r w:rsidR="00927D84" w:rsidRPr="009B67BF">
        <w:rPr>
          <w:rFonts w:eastAsia="Franklin Gothic Book"/>
        </w:rPr>
        <w:t xml:space="preserve"> </w:t>
      </w:r>
      <w:r w:rsidR="00153EF1">
        <w:rPr>
          <w:rFonts w:eastAsia="Franklin Gothic Book"/>
        </w:rPr>
        <w:fldChar w:fldCharType="begin"/>
      </w:r>
      <w:r w:rsidR="00153EF1">
        <w:rPr>
          <w:rFonts w:eastAsia="Franklin Gothic Book"/>
        </w:rPr>
        <w:instrText xml:space="preserve"> REF _Ref438498134 \h </w:instrText>
      </w:r>
      <w:r w:rsidR="00153EF1">
        <w:rPr>
          <w:rFonts w:eastAsia="Franklin Gothic Book"/>
        </w:rPr>
      </w:r>
      <w:r w:rsidR="00153EF1">
        <w:rPr>
          <w:rFonts w:eastAsia="Franklin Gothic Book"/>
        </w:rPr>
        <w:fldChar w:fldCharType="separate"/>
      </w:r>
      <w:r w:rsidR="00673E06" w:rsidRPr="009B67BF">
        <w:t xml:space="preserve">Figure </w:t>
      </w:r>
      <w:r w:rsidR="00673E06">
        <w:rPr>
          <w:noProof/>
        </w:rPr>
        <w:t>4</w:t>
      </w:r>
      <w:r w:rsidR="00673E06">
        <w:noBreakHyphen/>
      </w:r>
      <w:r w:rsidR="00673E06">
        <w:rPr>
          <w:noProof/>
        </w:rPr>
        <w:t>10</w:t>
      </w:r>
      <w:r w:rsidR="00153EF1">
        <w:rPr>
          <w:rFonts w:eastAsia="Franklin Gothic Book"/>
        </w:rPr>
        <w:fldChar w:fldCharType="end"/>
      </w:r>
      <w:r w:rsidR="00927D84" w:rsidRPr="009B67BF">
        <w:rPr>
          <w:rFonts w:eastAsia="Franklin Gothic Book"/>
        </w:rPr>
        <w:t xml:space="preserve"> illustrates the method.</w:t>
      </w:r>
    </w:p>
    <w:p w:rsidR="002C0C6A" w:rsidRPr="009B67BF" w:rsidRDefault="002C0C6A" w:rsidP="0045080D">
      <w:pPr>
        <w:rPr>
          <w:rFonts w:eastAsia="Franklin Gothic Book"/>
        </w:rPr>
      </w:pPr>
    </w:p>
    <w:p w:rsidR="002C0C6A" w:rsidRPr="009B67BF" w:rsidRDefault="00C91EE3" w:rsidP="00C91EE3">
      <w:pPr>
        <w:pStyle w:val="Caption"/>
      </w:pPr>
      <w:bookmarkStart w:id="162" w:name="_Ref438498134"/>
      <w:bookmarkStart w:id="163" w:name="_Toc441828683"/>
      <w:proofErr w:type="gramStart"/>
      <w:r w:rsidRPr="009B67BF">
        <w:t xml:space="preserve">Figure </w:t>
      </w:r>
      <w:fldSimple w:instr=" STYLEREF 1 \s ">
        <w:r w:rsidR="00673E06">
          <w:rPr>
            <w:noProof/>
          </w:rPr>
          <w:t>4</w:t>
        </w:r>
      </w:fldSimple>
      <w:r w:rsidR="006D1F0A">
        <w:noBreakHyphen/>
      </w:r>
      <w:fldSimple w:instr=" SEQ Figure \* ARABIC \s 1 ">
        <w:r w:rsidR="00673E06">
          <w:rPr>
            <w:noProof/>
          </w:rPr>
          <w:t>10</w:t>
        </w:r>
      </w:fldSimple>
      <w:bookmarkEnd w:id="162"/>
      <w:r w:rsidR="0092750C" w:rsidRPr="009B67BF">
        <w:t>.</w:t>
      </w:r>
      <w:proofErr w:type="gramEnd"/>
      <w:r w:rsidR="0092750C" w:rsidRPr="009B67BF">
        <w:t xml:space="preserve"> Energy Saving Kits Free Ridership</w:t>
      </w:r>
      <w:bookmarkEnd w:id="163"/>
    </w:p>
    <w:p w:rsidR="002C0C6A" w:rsidRPr="009B67BF" w:rsidRDefault="002C0C6A" w:rsidP="007C29C6">
      <w:pPr>
        <w:spacing w:before="60"/>
        <w:rPr>
          <w:rFonts w:eastAsia="Franklin Gothic Book"/>
        </w:rPr>
      </w:pPr>
    </w:p>
    <w:p w:rsidR="002C0C6A" w:rsidRDefault="002C0C6A" w:rsidP="00C91EE3">
      <w:pPr>
        <w:rPr>
          <w:rFonts w:eastAsia="Franklin Gothic Book"/>
        </w:rPr>
      </w:pPr>
    </w:p>
    <w:p w:rsidR="0051728F" w:rsidRPr="009B67BF" w:rsidRDefault="00200E7B" w:rsidP="00C91EE3">
      <w:pPr>
        <w:rPr>
          <w:rFonts w:eastAsia="Franklin Gothic Book"/>
        </w:rPr>
      </w:pPr>
      <w:r>
        <w:rPr>
          <w:rFonts w:eastAsia="Franklin Gothic Book"/>
          <w:noProof/>
        </w:rPr>
        <w:drawing>
          <wp:inline distT="0" distB="0" distL="0" distR="0" wp14:anchorId="717526BE" wp14:editId="2ADE681D">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 Kits.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C0C6A" w:rsidRPr="009B67BF" w:rsidRDefault="00781C8B" w:rsidP="00781C8B">
      <w:pPr>
        <w:pStyle w:val="Heading3"/>
      </w:pPr>
      <w:bookmarkStart w:id="164" w:name="_Toc431526477"/>
      <w:bookmarkStart w:id="165" w:name="_Toc441828643"/>
      <w:r>
        <w:t>Basic Method</w:t>
      </w:r>
      <w:bookmarkEnd w:id="164"/>
      <w:bookmarkEnd w:id="165"/>
    </w:p>
    <w:p w:rsidR="002C0C6A" w:rsidRPr="009B67BF" w:rsidRDefault="003944D2" w:rsidP="0045080D">
      <w:pPr>
        <w:rPr>
          <w:rFonts w:eastAsia="Franklin Gothic Book"/>
        </w:rPr>
      </w:pPr>
      <w:r w:rsidRPr="009B67BF">
        <w:rPr>
          <w:rFonts w:eastAsia="Franklin Gothic Book"/>
        </w:rPr>
        <w:t xml:space="preserve">Free ridership calculations should include the following components: </w:t>
      </w:r>
      <w:r w:rsidR="00033071">
        <w:rPr>
          <w:rFonts w:eastAsia="Franklin Gothic Book"/>
        </w:rPr>
        <w:t>No-</w:t>
      </w:r>
      <w:r w:rsidR="00CF344B">
        <w:rPr>
          <w:rFonts w:eastAsia="Franklin Gothic Book"/>
        </w:rPr>
        <w:t>P</w:t>
      </w:r>
      <w:r w:rsidR="00893078">
        <w:rPr>
          <w:rFonts w:eastAsia="Franklin Gothic Book"/>
        </w:rPr>
        <w:t>rogram</w:t>
      </w:r>
      <w:r w:rsidRPr="009B67BF">
        <w:rPr>
          <w:rFonts w:eastAsia="Franklin Gothic Book"/>
        </w:rPr>
        <w:t xml:space="preserve">; </w:t>
      </w:r>
      <w:r w:rsidR="00004A8F">
        <w:rPr>
          <w:rFonts w:eastAsia="Franklin Gothic Book"/>
        </w:rPr>
        <w:t>T</w:t>
      </w:r>
      <w:r w:rsidRPr="009B67BF">
        <w:rPr>
          <w:rFonts w:eastAsia="Franklin Gothic Book"/>
        </w:rPr>
        <w:t xml:space="preserve">iming; and </w:t>
      </w:r>
      <w:r w:rsidR="00004A8F">
        <w:rPr>
          <w:rFonts w:eastAsia="Franklin Gothic Book"/>
        </w:rPr>
        <w:t>Q</w:t>
      </w:r>
      <w:r w:rsidRPr="009B67BF">
        <w:rPr>
          <w:rFonts w:eastAsia="Franklin Gothic Book"/>
        </w:rPr>
        <w:t>uantity.</w:t>
      </w:r>
    </w:p>
    <w:p w:rsidR="002C0C6A" w:rsidRPr="009B67BF" w:rsidRDefault="002C0C6A" w:rsidP="0045080D">
      <w:pPr>
        <w:rPr>
          <w:rFonts w:eastAsia="Franklin Gothic Book"/>
        </w:rPr>
      </w:pPr>
    </w:p>
    <w:p w:rsidR="002C0C6A" w:rsidRPr="009B67BF" w:rsidRDefault="003944D2" w:rsidP="0045080D">
      <w:pPr>
        <w:autoSpaceDE w:val="0"/>
        <w:autoSpaceDN w:val="0"/>
        <w:adjustRightInd w:val="0"/>
        <w:rPr>
          <w:rFonts w:eastAsia="Franklin Gothic Book"/>
        </w:rPr>
      </w:pPr>
      <w:r w:rsidRPr="009B67BF">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decision, particularly in terms of timing (e.g., the program might have accelerated the installation) or quantity (e.g., the program might have led to the installation of additional measures).</w:t>
      </w:r>
    </w:p>
    <w:p w:rsidR="002C0C6A" w:rsidRPr="009B67BF" w:rsidRDefault="002C0C6A" w:rsidP="0045080D">
      <w:pPr>
        <w:autoSpaceDE w:val="0"/>
        <w:autoSpaceDN w:val="0"/>
        <w:adjustRightInd w:val="0"/>
        <w:rPr>
          <w:rFonts w:eastAsia="Franklin Gothic Book"/>
        </w:rPr>
      </w:pPr>
    </w:p>
    <w:p w:rsidR="002C0C6A" w:rsidRPr="009B67BF" w:rsidRDefault="003944D2" w:rsidP="0045080D">
      <w:pPr>
        <w:rPr>
          <w:rFonts w:eastAsia="Franklin Gothic Book"/>
        </w:rPr>
      </w:pPr>
      <w:r w:rsidRPr="009B67BF">
        <w:rPr>
          <w:rFonts w:eastAsia="Franklin Gothic Book"/>
        </w:rPr>
        <w:t>An outline of components and their associated survey questions follows:</w:t>
      </w:r>
    </w:p>
    <w:p w:rsidR="002C0C6A" w:rsidRPr="009B67BF" w:rsidRDefault="002C0C6A" w:rsidP="0045080D">
      <w:pPr>
        <w:rPr>
          <w:rFonts w:eastAsia="Franklin Gothic Book"/>
        </w:rPr>
      </w:pPr>
    </w:p>
    <w:p w:rsidR="002C0C6A" w:rsidRDefault="003944D2" w:rsidP="004E388A">
      <w:pPr>
        <w:numPr>
          <w:ilvl w:val="0"/>
          <w:numId w:val="19"/>
        </w:numPr>
        <w:rPr>
          <w:rFonts w:eastAsia="Calibri"/>
        </w:rPr>
      </w:pPr>
      <w:r w:rsidRPr="00CF344B">
        <w:rPr>
          <w:rFonts w:eastAsia="Franklin Gothic Book"/>
          <w:b/>
        </w:rPr>
        <w:t>No-Program Score (NP).</w:t>
      </w:r>
      <w:r w:rsidRPr="009B67BF">
        <w:rPr>
          <w:rFonts w:eastAsia="Franklin Gothic Book"/>
        </w:rPr>
        <w:t xml:space="preserve"> </w:t>
      </w:r>
      <w:r w:rsidRPr="009B67BF">
        <w:rPr>
          <w:rFonts w:eastAsia="Calibri"/>
        </w:rPr>
        <w:t xml:space="preserve">This score reflects </w:t>
      </w:r>
      <w:r w:rsidR="0071624F" w:rsidRPr="009B67BF">
        <w:rPr>
          <w:rFonts w:eastAsia="Calibri"/>
        </w:rPr>
        <w:t xml:space="preserve">what action the customer would have taken without the existence of the program. </w:t>
      </w:r>
      <w:r w:rsidRPr="009B67BF">
        <w:rPr>
          <w:rFonts w:eastAsia="Calibri"/>
        </w:rPr>
        <w:t xml:space="preserve">This derives from one </w:t>
      </w:r>
      <w:r w:rsidRPr="009B67BF">
        <w:rPr>
          <w:rFonts w:eastAsia="Franklin Gothic Book"/>
        </w:rPr>
        <w:t>question</w:t>
      </w:r>
      <w:r w:rsidRPr="009B67BF">
        <w:rPr>
          <w:rFonts w:eastAsia="Calibri"/>
        </w:rPr>
        <w:t xml:space="preserve"> that asks respondents to rate the likelihood that they would have installed the exact same measure in the absence of receiving free measures in the kit (on a 0 to 10 scale, where 0 is not at all likely and 10 is extremely likely). A higher likelihood value means a higher free ridership level (i.e., a lower level of attribution to the program).</w:t>
      </w:r>
    </w:p>
    <w:p w:rsidR="004B16BB" w:rsidRDefault="004B16BB" w:rsidP="004E388A">
      <w:pPr>
        <w:rPr>
          <w:rFonts w:eastAsia="Calibri"/>
        </w:rPr>
      </w:pPr>
    </w:p>
    <w:p w:rsidR="00E2399B" w:rsidRPr="00CF344B" w:rsidRDefault="00E2399B" w:rsidP="00CF344B">
      <w:pPr>
        <w:pStyle w:val="ListParagraph"/>
        <w:numPr>
          <w:ilvl w:val="0"/>
          <w:numId w:val="19"/>
        </w:numPr>
        <w:rPr>
          <w:rFonts w:eastAsia="Calibri"/>
        </w:rPr>
      </w:pPr>
      <w:r w:rsidRPr="00CF344B">
        <w:rPr>
          <w:rFonts w:eastAsia="Franklin Gothic Book"/>
          <w:b/>
        </w:rPr>
        <w:t xml:space="preserve">Timing </w:t>
      </w:r>
      <w:r w:rsidRPr="00E2399B">
        <w:rPr>
          <w:rFonts w:eastAsia="Franklin Gothic Book"/>
        </w:rPr>
        <w:t xml:space="preserve">and Quantity Adjustment Factor </w:t>
      </w:r>
      <w:r w:rsidRPr="00CF344B">
        <w:rPr>
          <w:rFonts w:eastAsia="Franklin Gothic Book"/>
          <w:b/>
        </w:rPr>
        <w:t>(T</w:t>
      </w:r>
      <w:r w:rsidRPr="00E2399B">
        <w:rPr>
          <w:rFonts w:eastAsia="Franklin Gothic Book"/>
        </w:rPr>
        <w:t>&amp;Q_ADJ). If the NP Score is &gt;3, the T&amp;Q Adjustment factor is computed. This fact</w:t>
      </w:r>
      <w:r w:rsidRPr="00D460FE">
        <w:rPr>
          <w:rFonts w:eastAsia="Franklin Gothic Book"/>
        </w:rPr>
        <w:t xml:space="preserve">or adjusts the no-program score downwards for earlier installation of kit items and for installation of greater </w:t>
      </w:r>
      <w:r w:rsidRPr="00F833F8">
        <w:rPr>
          <w:rFonts w:eastAsia="Franklin Gothic Book"/>
        </w:rPr>
        <w:t xml:space="preserve">quantities than would have taken place in the program’s absence. It draws upon two survey questions asked of respondents who indicate </w:t>
      </w:r>
      <w:r w:rsidRPr="004140E7">
        <w:rPr>
          <w:rFonts w:eastAsia="Franklin Gothic Book"/>
        </w:rPr>
        <w:t>they likely would have installed the same equipment without the program (a score greater than 3</w:t>
      </w:r>
      <w:r w:rsidRPr="00AE2CA3">
        <w:rPr>
          <w:rFonts w:eastAsia="Franklin Gothic Book"/>
        </w:rPr>
        <w:t xml:space="preserve">, on a scale from 0-10, on the NP question). </w:t>
      </w:r>
    </w:p>
    <w:p w:rsidR="00E2399B" w:rsidRPr="00E2399B" w:rsidRDefault="00E2399B" w:rsidP="00CF344B">
      <w:pPr>
        <w:pStyle w:val="ListParagraph"/>
        <w:rPr>
          <w:rFonts w:eastAsia="Calibri"/>
        </w:rPr>
      </w:pPr>
    </w:p>
    <w:p w:rsidR="002C0C6A" w:rsidRDefault="003944D2" w:rsidP="00CF344B">
      <w:pPr>
        <w:numPr>
          <w:ilvl w:val="0"/>
          <w:numId w:val="19"/>
        </w:numPr>
        <w:rPr>
          <w:rFonts w:eastAsia="Calibri"/>
        </w:rPr>
      </w:pPr>
      <w:r w:rsidRPr="009B67BF">
        <w:rPr>
          <w:rFonts w:eastAsia="Franklin Gothic Book"/>
        </w:rPr>
        <w:t xml:space="preserve"> Th</w:t>
      </w:r>
      <w:r w:rsidR="00FB373E">
        <w:rPr>
          <w:rFonts w:eastAsia="Franklin Gothic Book"/>
        </w:rPr>
        <w:t xml:space="preserve">e Timing </w:t>
      </w:r>
      <w:r w:rsidRPr="009B67BF">
        <w:rPr>
          <w:rFonts w:eastAsia="Franklin Gothic Book"/>
        </w:rPr>
        <w:t xml:space="preserve">component accounts for earlier installation of a measure due to the program’s influence, and it derives </w:t>
      </w:r>
      <w:r w:rsidRPr="004E388A">
        <w:rPr>
          <w:rFonts w:eastAsia="Calibri"/>
        </w:rPr>
        <w:t>from</w:t>
      </w:r>
      <w:r w:rsidRPr="009B67BF">
        <w:rPr>
          <w:rFonts w:eastAsia="Franklin Gothic Book"/>
        </w:rPr>
        <w:t xml:space="preserve"> one question asking</w:t>
      </w:r>
      <w:r w:rsidRPr="009B67BF">
        <w:rPr>
          <w:rFonts w:eastAsia="Calibri"/>
        </w:rPr>
        <w:t xml:space="preserve"> respondents about the likelihood (0-10 scale) that they would have purchased the measure </w:t>
      </w:r>
      <w:r w:rsidR="001D1A5E">
        <w:rPr>
          <w:rFonts w:eastAsia="Calibri"/>
        </w:rPr>
        <w:t xml:space="preserve">within </w:t>
      </w:r>
      <w:r w:rsidR="00AA7A46">
        <w:rPr>
          <w:rFonts w:eastAsia="Calibri"/>
        </w:rPr>
        <w:t>six</w:t>
      </w:r>
      <w:r w:rsidR="001D1A5E">
        <w:rPr>
          <w:rFonts w:eastAsia="Calibri"/>
        </w:rPr>
        <w:t xml:space="preserve"> months </w:t>
      </w:r>
      <w:r w:rsidRPr="009B67BF">
        <w:rPr>
          <w:rFonts w:eastAsia="Calibri"/>
        </w:rPr>
        <w:t xml:space="preserve">they not </w:t>
      </w:r>
      <w:r w:rsidRPr="009B67BF">
        <w:rPr>
          <w:rFonts w:eastAsia="Franklin Gothic Book"/>
        </w:rPr>
        <w:t>received</w:t>
      </w:r>
      <w:r w:rsidRPr="009B67BF">
        <w:rPr>
          <w:rFonts w:eastAsia="Calibri"/>
        </w:rPr>
        <w:t xml:space="preserve"> the measure in a kit.</w:t>
      </w:r>
    </w:p>
    <w:p w:rsidR="004B16BB" w:rsidRPr="009B67BF" w:rsidRDefault="004B16BB" w:rsidP="004E388A">
      <w:pPr>
        <w:rPr>
          <w:rFonts w:eastAsia="Calibri"/>
        </w:rPr>
      </w:pPr>
    </w:p>
    <w:p w:rsidR="002C0C6A" w:rsidRPr="009B67BF" w:rsidRDefault="003944D2" w:rsidP="004E388A">
      <w:pPr>
        <w:numPr>
          <w:ilvl w:val="0"/>
          <w:numId w:val="19"/>
        </w:numPr>
        <w:rPr>
          <w:rFonts w:eastAsia="Franklin Gothic Book"/>
        </w:rPr>
      </w:pPr>
      <w:r w:rsidRPr="009B67BF">
        <w:rPr>
          <w:rFonts w:eastAsia="Franklin Gothic Book"/>
        </w:rPr>
        <w:t>Th</w:t>
      </w:r>
      <w:r w:rsidR="00FB373E">
        <w:rPr>
          <w:rFonts w:eastAsia="Franklin Gothic Book"/>
        </w:rPr>
        <w:t>e Quantity</w:t>
      </w:r>
      <w:r w:rsidRPr="009B67BF">
        <w:rPr>
          <w:rFonts w:eastAsia="Franklin Gothic Book"/>
        </w:rPr>
        <w:t xml:space="preserve"> component accounts for the installation of a greater number of measures than the customer would have installed independently. In particular, the question asks participants how likely they would have been to </w:t>
      </w:r>
      <w:r w:rsidRPr="004E388A">
        <w:rPr>
          <w:rFonts w:eastAsia="Calibri"/>
        </w:rPr>
        <w:t>install</w:t>
      </w:r>
      <w:r w:rsidRPr="009B67BF">
        <w:rPr>
          <w:rFonts w:eastAsia="Franklin Gothic Book"/>
        </w:rPr>
        <w:t xml:space="preserve"> fewer energy-efficient items had they not received them for free in the kit. The question applies only to measures with a quantity of greater than one.</w:t>
      </w:r>
    </w:p>
    <w:p w:rsidR="00011270" w:rsidRPr="009B67BF" w:rsidRDefault="00011270" w:rsidP="0045080D">
      <w:pPr>
        <w:rPr>
          <w:rFonts w:eastAsia="Franklin Gothic Book"/>
        </w:rPr>
      </w:pPr>
    </w:p>
    <w:p w:rsidR="002C0C6A" w:rsidRPr="009B67BF" w:rsidRDefault="003944D2" w:rsidP="00B74403">
      <w:pPr>
        <w:rPr>
          <w:rFonts w:eastAsia="Franklin Gothic Book"/>
        </w:rPr>
      </w:pPr>
      <w:proofErr w:type="gramStart"/>
      <w:r w:rsidRPr="009B67BF">
        <w:rPr>
          <w:rFonts w:eastAsia="Franklin Gothic Book"/>
        </w:rPr>
        <w:t>Given the low cost of measures provided in the energy-saving kits as well as the number of measures included in each kit, efforts have been made to streamline the free ridership battery to reduce the respondent’s burden.</w:t>
      </w:r>
      <w:proofErr w:type="gramEnd"/>
      <w:r w:rsidRPr="009B67BF">
        <w:rPr>
          <w:rFonts w:eastAsia="Franklin Gothic Book"/>
        </w:rPr>
        <w:t xml:space="preserve"> Consequently, the resulting timing and quantity scores are averaged</w:t>
      </w:r>
      <w:r w:rsidR="00FB373E">
        <w:rPr>
          <w:rFonts w:eastAsia="Franklin Gothic Book"/>
        </w:rPr>
        <w:t xml:space="preserve"> to compute the T&amp;Q_ADJ Score</w:t>
      </w:r>
      <w:r w:rsidRPr="009B67BF">
        <w:rPr>
          <w:rFonts w:eastAsia="Franklin Gothic Book"/>
        </w:rPr>
        <w:t>, with that average then averaged with the</w:t>
      </w:r>
      <w:r w:rsidR="00CF344B">
        <w:rPr>
          <w:rFonts w:eastAsia="Franklin Gothic Book"/>
        </w:rPr>
        <w:t xml:space="preserve"> </w:t>
      </w:r>
      <w:r w:rsidR="00E2399B">
        <w:rPr>
          <w:rFonts w:eastAsia="Franklin Gothic Book"/>
        </w:rPr>
        <w:t>N</w:t>
      </w:r>
      <w:r w:rsidR="00A85858">
        <w:rPr>
          <w:rFonts w:eastAsia="Franklin Gothic Book"/>
        </w:rPr>
        <w:t>o-</w:t>
      </w:r>
      <w:r w:rsidR="00CF344B">
        <w:rPr>
          <w:rFonts w:eastAsia="Franklin Gothic Book"/>
        </w:rPr>
        <w:t>P</w:t>
      </w:r>
      <w:r w:rsidRPr="009B67BF">
        <w:rPr>
          <w:rFonts w:eastAsia="Franklin Gothic Book"/>
        </w:rPr>
        <w:t xml:space="preserve">rogram </w:t>
      </w:r>
      <w:r w:rsidR="00E2399B">
        <w:rPr>
          <w:rFonts w:eastAsia="Franklin Gothic Book"/>
        </w:rPr>
        <w:t>S</w:t>
      </w:r>
      <w:r w:rsidRPr="009B67BF">
        <w:rPr>
          <w:rFonts w:eastAsia="Franklin Gothic Book"/>
        </w:rPr>
        <w:t xml:space="preserve">core to derive the overall </w:t>
      </w:r>
      <w:r w:rsidR="00E2399B">
        <w:rPr>
          <w:rFonts w:eastAsia="Franklin Gothic Book"/>
        </w:rPr>
        <w:t>Final F</w:t>
      </w:r>
      <w:r w:rsidRPr="009B67BF">
        <w:rPr>
          <w:rFonts w:eastAsia="Franklin Gothic Book"/>
        </w:rPr>
        <w:t xml:space="preserve">ree </w:t>
      </w:r>
      <w:r w:rsidR="00E2399B">
        <w:rPr>
          <w:rFonts w:eastAsia="Franklin Gothic Book"/>
        </w:rPr>
        <w:t>R</w:t>
      </w:r>
      <w:r w:rsidRPr="009B67BF">
        <w:rPr>
          <w:rFonts w:eastAsia="Franklin Gothic Book"/>
        </w:rPr>
        <w:t xml:space="preserve">idership </w:t>
      </w:r>
      <w:r w:rsidR="00E2399B">
        <w:rPr>
          <w:rFonts w:eastAsia="Franklin Gothic Book"/>
        </w:rPr>
        <w:t>S</w:t>
      </w:r>
      <w:r w:rsidRPr="009B67BF">
        <w:rPr>
          <w:rFonts w:eastAsia="Franklin Gothic Book"/>
        </w:rPr>
        <w:t>core per measure:</w:t>
      </w:r>
    </w:p>
    <w:p w:rsidR="002C0C6A" w:rsidRDefault="002C0C6A" w:rsidP="00B74403">
      <w:pPr>
        <w:rPr>
          <w:rFonts w:eastAsia="Franklin Gothic Book"/>
        </w:rPr>
      </w:pPr>
    </w:p>
    <w:p w:rsidR="002C0C6A" w:rsidRPr="009B67BF" w:rsidRDefault="003944D2" w:rsidP="00B74403">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Mean[NP,T&amp;QADJ]</m:t>
          </m:r>
        </m:oMath>
      </m:oMathPara>
    </w:p>
    <w:p w:rsidR="002C0C6A" w:rsidRPr="009B67BF" w:rsidRDefault="002C0C6A" w:rsidP="00B74403">
      <w:pPr>
        <w:jc w:val="center"/>
        <w:rPr>
          <w:rFonts w:eastAsia="Franklin Gothic Book"/>
        </w:rPr>
      </w:pPr>
    </w:p>
    <w:p w:rsidR="002C0C6A" w:rsidRPr="009B67BF" w:rsidRDefault="003944D2" w:rsidP="00B74403">
      <w:r w:rsidRPr="009B67BF">
        <w:t xml:space="preserve">In addition to reporting results based on the above algorithms, evaluators should test alternative methods for combining the </w:t>
      </w:r>
      <w:r w:rsidR="00140164">
        <w:t>N</w:t>
      </w:r>
      <w:r w:rsidR="00A85858">
        <w:t>o-</w:t>
      </w:r>
      <w:r w:rsidR="00140164">
        <w:t>P</w:t>
      </w:r>
      <w:r w:rsidRPr="009B67BF">
        <w:t xml:space="preserve">rogram, </w:t>
      </w:r>
      <w:r w:rsidR="00140164">
        <w:t>T</w:t>
      </w:r>
      <w:r w:rsidRPr="009B67BF">
        <w:t xml:space="preserve">iming, and </w:t>
      </w:r>
      <w:r w:rsidR="00140164">
        <w:t>Q</w:t>
      </w:r>
      <w:r w:rsidRPr="009B67BF">
        <w:t xml:space="preserve">uantity scores, and to report on the sensitivity of results to these changes. In particular, evaluators should test the following </w:t>
      </w:r>
      <w:r w:rsidR="001D1A5E">
        <w:t>scenario</w:t>
      </w:r>
      <w:r w:rsidR="00AA7A46">
        <w:t>:</w:t>
      </w:r>
    </w:p>
    <w:p w:rsidR="002C0C6A" w:rsidRPr="009B67BF" w:rsidRDefault="002C0C6A" w:rsidP="00B74403"/>
    <w:p w:rsidR="002C0C6A" w:rsidRPr="009B67BF" w:rsidRDefault="003944D2" w:rsidP="009A57A6">
      <w:pPr>
        <w:pStyle w:val="ListParagraph"/>
        <w:numPr>
          <w:ilvl w:val="0"/>
          <w:numId w:val="29"/>
        </w:numPr>
        <w:ind w:left="720"/>
        <w:contextualSpacing w:val="0"/>
      </w:pPr>
      <w:r w:rsidRPr="009B67BF">
        <w:t>Average of NP, T, and Q scores into an adjusted NP score:</w:t>
      </w:r>
    </w:p>
    <w:p w:rsidR="002C0C6A" w:rsidRDefault="002C0C6A" w:rsidP="00B74403"/>
    <w:p w:rsidR="002C0C6A" w:rsidRPr="009B67BF" w:rsidRDefault="003944D2" w:rsidP="00B74403">
      <w:pPr>
        <w:ind w:left="780"/>
        <w:jc w:val="center"/>
      </w:pPr>
      <m:oMathPara>
        <m:oMath>
          <m:r>
            <w:rPr>
              <w:rFonts w:ascii="Cambria Math" w:hAnsi="Cambria Math"/>
            </w:rPr>
            <m:t>FR=Mean</m:t>
          </m:r>
          <m:d>
            <m:dPr>
              <m:ctrlPr>
                <w:rPr>
                  <w:rFonts w:ascii="Cambria Math" w:eastAsia="Calibri" w:hAnsi="Cambria Math"/>
                  <w:i/>
                  <w:iCs/>
                </w:rPr>
              </m:ctrlPr>
            </m:dPr>
            <m:e>
              <m:r>
                <w:rPr>
                  <w:rFonts w:ascii="Cambria Math" w:hAnsi="Cambria Math"/>
                </w:rPr>
                <m:t>Mean</m:t>
              </m:r>
              <m:d>
                <m:dPr>
                  <m:ctrlPr>
                    <w:rPr>
                      <w:rFonts w:ascii="Cambria Math" w:eastAsia="Calibri" w:hAnsi="Cambria Math"/>
                      <w:i/>
                      <w:iCs/>
                    </w:rPr>
                  </m:ctrlPr>
                </m:dPr>
                <m:e>
                  <m:r>
                    <w:rPr>
                      <w:rFonts w:ascii="Cambria Math" w:hAnsi="Cambria Math"/>
                    </w:rPr>
                    <m:t>NP,T,Q</m:t>
                  </m:r>
                </m:e>
              </m:d>
            </m:e>
          </m:d>
        </m:oMath>
      </m:oMathPara>
    </w:p>
    <w:p w:rsidR="002C0C6A" w:rsidRPr="009B67BF" w:rsidRDefault="002C0C6A" w:rsidP="00B74403">
      <w:pPr>
        <w:ind w:left="780"/>
        <w:jc w:val="center"/>
      </w:pPr>
    </w:p>
    <w:p w:rsidR="002C0C6A" w:rsidRPr="009B67BF" w:rsidRDefault="00C62505" w:rsidP="00B74403">
      <w:pPr>
        <w:rPr>
          <w:rFonts w:eastAsia="Franklin Gothic Book"/>
        </w:rPr>
      </w:pPr>
      <w:r w:rsidRPr="009B67BF" w:rsidDel="0076170E">
        <w:t>Evaluated</w:t>
      </w:r>
      <w:r w:rsidR="003944D2" w:rsidRPr="009B67BF">
        <w:t xml:space="preserve"> net savings results will be based on the algorithm outlined in this protocol, but results from the sensitivity analysis may be used to suggest revisions to the algorithm going forward.</w:t>
      </w:r>
    </w:p>
    <w:p w:rsidR="002C0C6A" w:rsidRPr="009B67BF" w:rsidRDefault="002C0C6A" w:rsidP="00B74403">
      <w:pPr>
        <w:rPr>
          <w:rFonts w:eastAsia="Franklin Gothic Book"/>
        </w:rPr>
      </w:pPr>
    </w:p>
    <w:p w:rsidR="002C0C6A" w:rsidRPr="009B67BF" w:rsidRDefault="003944D2" w:rsidP="00B74403">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rsidR="002C0C6A" w:rsidRPr="009B67BF" w:rsidRDefault="002C0C6A" w:rsidP="00B74403">
      <w:pPr>
        <w:rPr>
          <w:rFonts w:eastAsia="Franklin Gothic Book"/>
        </w:rPr>
      </w:pPr>
    </w:p>
    <w:p w:rsidR="002C0C6A" w:rsidRPr="009B67BF" w:rsidRDefault="003944D2" w:rsidP="00011270">
      <w:pPr>
        <w:pStyle w:val="Heading4"/>
      </w:pPr>
      <w:r w:rsidRPr="009B67BF">
        <w:t>Data Collection</w:t>
      </w:r>
    </w:p>
    <w:p w:rsidR="002C0C6A" w:rsidRPr="009B67BF" w:rsidRDefault="003944D2" w:rsidP="0045080D">
      <w:pPr>
        <w:rPr>
          <w:rFonts w:eastAsia="Franklin Gothic Book"/>
        </w:rPr>
      </w:pPr>
      <w:r w:rsidRPr="009B67BF">
        <w:rPr>
          <w:rFonts w:eastAsia="Franklin Gothic Book"/>
        </w:rPr>
        <w:t>Evaluators should use a participant survey as the primary data collection source for estimating free ridership in Energy Saving Kits and El</w:t>
      </w:r>
      <w:r w:rsidR="001F5BD8">
        <w:rPr>
          <w:rFonts w:eastAsia="Franklin Gothic Book"/>
        </w:rPr>
        <w:t xml:space="preserve">ementary Education Programs. As a </w:t>
      </w:r>
      <w:r w:rsidRPr="009B67BF">
        <w:rPr>
          <w:rFonts w:eastAsia="Franklin Gothic Book"/>
        </w:rPr>
        <w:t>general</w:t>
      </w:r>
      <w:r w:rsidR="001F5BD8">
        <w:rPr>
          <w:rFonts w:eastAsia="Franklin Gothic Book"/>
        </w:rPr>
        <w:t xml:space="preserve"> rule</w:t>
      </w:r>
      <w:r w:rsidRPr="009B67BF">
        <w:rPr>
          <w:rFonts w:eastAsia="Franklin Gothic Book"/>
        </w:rPr>
        <w:t xml:space="preserve">, </w:t>
      </w:r>
      <w:r w:rsidR="001F5BD8">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rsidR="00BC21C1" w:rsidRDefault="00BC21C1" w:rsidP="0045080D">
      <w:pPr>
        <w:rPr>
          <w:rFonts w:eastAsia="Franklin Gothic Book"/>
        </w:rPr>
      </w:pPr>
    </w:p>
    <w:p w:rsidR="00BC21C1" w:rsidRPr="009B67BF" w:rsidRDefault="00BC21C1" w:rsidP="0045080D">
      <w:pPr>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would result in </w:t>
      </w:r>
      <w:r>
        <w:rPr>
          <w:rFonts w:eastAsia="Franklin Gothic Book"/>
        </w:rPr>
        <w:t xml:space="preserve">an </w:t>
      </w:r>
      <w:r w:rsidRPr="009B67BF">
        <w:rPr>
          <w:rFonts w:eastAsia="Franklin Gothic Book"/>
        </w:rPr>
        <w:t>artificially high free ridership score, especially for participants highly satisfied with measures included in the kit.</w:t>
      </w:r>
    </w:p>
    <w:p w:rsidR="002C0C6A" w:rsidRPr="009B67BF" w:rsidRDefault="002C0C6A" w:rsidP="0045080D">
      <w:pPr>
        <w:rPr>
          <w:rFonts w:eastAsia="Franklin Gothic Book"/>
        </w:rPr>
      </w:pPr>
    </w:p>
    <w:p w:rsidR="002C0C6A" w:rsidRPr="009B67BF" w:rsidRDefault="009E105C" w:rsidP="00011270">
      <w:pPr>
        <w:pStyle w:val="Heading2"/>
        <w:rPr>
          <w:rFonts w:eastAsia="Franklin Gothic Book"/>
        </w:rPr>
      </w:pPr>
      <w:bookmarkStart w:id="166" w:name="_Toc431527817"/>
      <w:bookmarkStart w:id="167" w:name="_Toc431527818"/>
      <w:bookmarkStart w:id="168" w:name="_Toc431527819"/>
      <w:bookmarkStart w:id="169" w:name="_Toc431527820"/>
      <w:bookmarkStart w:id="170" w:name="_Toc431527821"/>
      <w:bookmarkStart w:id="171" w:name="_Toc431527822"/>
      <w:bookmarkStart w:id="172" w:name="_Toc431527823"/>
      <w:bookmarkStart w:id="173" w:name="_Toc431527824"/>
      <w:bookmarkStart w:id="174" w:name="_Toc431527825"/>
      <w:bookmarkStart w:id="175" w:name="_Toc431527826"/>
      <w:bookmarkStart w:id="176" w:name="_Toc431527827"/>
      <w:bookmarkStart w:id="177" w:name="_Toc431527828"/>
      <w:bookmarkStart w:id="178" w:name="_Toc431527829"/>
      <w:bookmarkStart w:id="179" w:name="_Toc431527830"/>
      <w:bookmarkStart w:id="180" w:name="_Toc431527831"/>
      <w:bookmarkStart w:id="181" w:name="_Toc431527832"/>
      <w:bookmarkStart w:id="182" w:name="_Toc431527833"/>
      <w:bookmarkStart w:id="183" w:name="_Toc431527834"/>
      <w:bookmarkStart w:id="184" w:name="_Toc431527835"/>
      <w:bookmarkStart w:id="185" w:name="_Toc431527836"/>
      <w:bookmarkStart w:id="186" w:name="_Toc431527837"/>
      <w:bookmarkStart w:id="187" w:name="_Toc431526480"/>
      <w:bookmarkStart w:id="188" w:name="_Toc44182864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Fonts w:eastAsia="Franklin Gothic Book"/>
        </w:rPr>
        <w:t xml:space="preserve">Residential </w:t>
      </w:r>
      <w:r w:rsidR="00DA07A8" w:rsidRPr="009B67BF">
        <w:rPr>
          <w:rFonts w:eastAsia="Franklin Gothic Book"/>
        </w:rPr>
        <w:t xml:space="preserve">New Construction </w:t>
      </w:r>
      <w:bookmarkEnd w:id="187"/>
      <w:r w:rsidR="00BC7422">
        <w:rPr>
          <w:rFonts w:eastAsia="Franklin Gothic Book"/>
        </w:rPr>
        <w:t>Protocol</w:t>
      </w:r>
      <w:bookmarkEnd w:id="188"/>
    </w:p>
    <w:p w:rsidR="002C0C6A" w:rsidRPr="009B67BF" w:rsidRDefault="00DA07A8" w:rsidP="0045080D">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rsidR="002C0C6A" w:rsidRPr="009B67BF" w:rsidRDefault="002C0C6A" w:rsidP="0045080D">
      <w:pPr>
        <w:autoSpaceDE w:val="0"/>
        <w:autoSpaceDN w:val="0"/>
        <w:adjustRightInd w:val="0"/>
        <w:rPr>
          <w:rFonts w:eastAsia="Franklin Gothic Book"/>
        </w:rPr>
      </w:pPr>
    </w:p>
    <w:p w:rsidR="002C0C6A" w:rsidRPr="009B67BF" w:rsidRDefault="00DA07A8" w:rsidP="0045080D">
      <w:pPr>
        <w:rPr>
          <w:rFonts w:eastAsia="Franklin Gothic Book"/>
        </w:rPr>
      </w:pPr>
      <w:r w:rsidRPr="009B67BF">
        <w:rPr>
          <w:rFonts w:eastAsia="Franklin Gothic Book"/>
        </w:rPr>
        <w:t>The following section describes the basic method used.</w:t>
      </w:r>
    </w:p>
    <w:p w:rsidR="002C0C6A" w:rsidRPr="009B67BF" w:rsidRDefault="002C0C6A" w:rsidP="0045080D">
      <w:pPr>
        <w:rPr>
          <w:rFonts w:eastAsia="Franklin Gothic Book"/>
        </w:rPr>
      </w:pPr>
    </w:p>
    <w:p w:rsidR="002C0C6A" w:rsidRPr="009B67BF" w:rsidRDefault="002F3D80" w:rsidP="00011270">
      <w:pPr>
        <w:pStyle w:val="Heading3"/>
      </w:pPr>
      <w:bookmarkStart w:id="189" w:name="_Toc441828645"/>
      <w:bookmarkStart w:id="190" w:name="_Toc431526481"/>
      <w:r w:rsidRPr="009B67BF">
        <w:t>Basic Method</w:t>
      </w:r>
      <w:bookmarkEnd w:id="189"/>
    </w:p>
    <w:bookmarkEnd w:id="190"/>
    <w:p w:rsidR="002C0C6A" w:rsidRPr="009B67BF" w:rsidRDefault="002E79DB" w:rsidP="0045080D">
      <w:pPr>
        <w:rPr>
          <w:rFonts w:eastAsia="Franklin Gothic Book"/>
        </w:rPr>
      </w:pPr>
      <w:r>
        <w:rPr>
          <w:rFonts w:eastAsia="Franklin Gothic Book"/>
        </w:rPr>
        <w:t xml:space="preserve">For this program, </w:t>
      </w:r>
      <w:r w:rsidR="00DA07A8" w:rsidRPr="009B67BF">
        <w:rPr>
          <w:rFonts w:eastAsia="Franklin Gothic Book"/>
        </w:rPr>
        <w:t xml:space="preserve">a free rider is a builder </w:t>
      </w:r>
      <w:r>
        <w:rPr>
          <w:rFonts w:eastAsia="Franklin Gothic Book"/>
        </w:rPr>
        <w:t>who would have constructed</w:t>
      </w:r>
      <w:r w:rsidR="00DA07A8"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sidR="00153EF1">
        <w:rPr>
          <w:rFonts w:eastAsia="Franklin Gothic Book"/>
        </w:rPr>
        <w:fldChar w:fldCharType="begin"/>
      </w:r>
      <w:r w:rsidR="00153EF1">
        <w:rPr>
          <w:rFonts w:eastAsia="Franklin Gothic Book"/>
        </w:rPr>
        <w:instrText xml:space="preserve"> REF _Ref440267103 \h </w:instrText>
      </w:r>
      <w:r w:rsidR="00153EF1">
        <w:rPr>
          <w:rFonts w:eastAsia="Franklin Gothic Book"/>
        </w:rPr>
      </w:r>
      <w:r w:rsidR="00153EF1">
        <w:rPr>
          <w:rFonts w:eastAsia="Franklin Gothic Book"/>
        </w:rPr>
        <w:fldChar w:fldCharType="separate"/>
      </w:r>
      <w:r w:rsidR="00673E06">
        <w:t xml:space="preserve">Figure </w:t>
      </w:r>
      <w:r w:rsidR="00673E06">
        <w:rPr>
          <w:noProof/>
        </w:rPr>
        <w:t>4</w:t>
      </w:r>
      <w:r w:rsidR="00673E06">
        <w:noBreakHyphen/>
      </w:r>
      <w:r w:rsidR="00673E06">
        <w:rPr>
          <w:noProof/>
        </w:rPr>
        <w:t>11</w:t>
      </w:r>
      <w:r w:rsidR="00153EF1">
        <w:rPr>
          <w:rFonts w:eastAsia="Franklin Gothic Book"/>
        </w:rPr>
        <w:fldChar w:fldCharType="end"/>
      </w:r>
      <w:r w:rsidR="00DA07A8" w:rsidRPr="009B67BF">
        <w:rPr>
          <w:rFonts w:eastAsia="Franklin Gothic Book"/>
        </w:rPr>
        <w:t xml:space="preserve"> (below) illustrates the method in more detail.</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 xml:space="preserve">Evaluators assess </w:t>
      </w:r>
      <w:r w:rsidR="00140164">
        <w:rPr>
          <w:rFonts w:eastAsia="Franklin Gothic Book"/>
        </w:rPr>
        <w:t>P</w:t>
      </w:r>
      <w:r w:rsidRPr="009B67BF">
        <w:rPr>
          <w:rFonts w:eastAsia="Franklin Gothic Book"/>
        </w:rPr>
        <w:t xml:space="preserve">rogram </w:t>
      </w:r>
      <w:r w:rsidR="00140164">
        <w:rPr>
          <w:rFonts w:eastAsia="Franklin Gothic Book"/>
        </w:rPr>
        <w:t>I</w:t>
      </w:r>
      <w:r w:rsidRPr="009B67BF">
        <w:rPr>
          <w:rFonts w:eastAsia="Franklin Gothic Book"/>
        </w:rPr>
        <w:t xml:space="preserve">nfluence by asking respondents, on a scale from 0 (not at all important) to 10 (very important), how important they found various program elements in deciding to build to specific energy efficiency standards. The </w:t>
      </w:r>
      <w:proofErr w:type="gramStart"/>
      <w:r w:rsidRPr="009B67BF">
        <w:rPr>
          <w:rFonts w:eastAsia="Franklin Gothic Book"/>
        </w:rPr>
        <w:t>number of elements included vary</w:t>
      </w:r>
      <w:proofErr w:type="gramEnd"/>
      <w:r w:rsidRPr="009B67BF">
        <w:rPr>
          <w:rFonts w:eastAsia="Franklin Gothic Book"/>
        </w:rPr>
        <w:t>, depending on the program’s design. Logic models, program theory, and staff interviews typically inform the list of program elements included. Programs typically use the following elements to influence builder decision making: marketing materials; incentives or rebates; contacts with HERS Raters; and technical assistance.</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 xml:space="preserve">In addition to asking about specific program influences, surveys </w:t>
      </w:r>
      <w:r w:rsidR="00C70B43">
        <w:rPr>
          <w:rFonts w:eastAsia="Franklin Gothic Book"/>
        </w:rPr>
        <w:t xml:space="preserve">should </w:t>
      </w:r>
      <w:r w:rsidRPr="009B67BF">
        <w:rPr>
          <w:rFonts w:eastAsia="Franklin Gothic Book"/>
        </w:rPr>
        <w:t>ask builders whether they planned to build homes to the same standard before learning of the program.</w:t>
      </w:r>
    </w:p>
    <w:p w:rsidR="002C0C6A" w:rsidRPr="009B67BF" w:rsidRDefault="002C0C6A" w:rsidP="0045080D">
      <w:pPr>
        <w:rPr>
          <w:rFonts w:eastAsia="Franklin Gothic Book"/>
        </w:rPr>
      </w:pPr>
    </w:p>
    <w:p w:rsidR="002C0C6A" w:rsidRPr="009B67BF" w:rsidRDefault="00D84217" w:rsidP="0051728F">
      <w:pPr>
        <w:pStyle w:val="Caption"/>
        <w:rPr>
          <w:rFonts w:eastAsia="Franklin Gothic Book"/>
        </w:rPr>
      </w:pPr>
      <w:bookmarkStart w:id="191" w:name="_Ref440267103"/>
      <w:bookmarkStart w:id="192" w:name="_Toc441828684"/>
      <w:proofErr w:type="gramStart"/>
      <w:r>
        <w:t xml:space="preserve">Figure </w:t>
      </w:r>
      <w:fldSimple w:instr=" STYLEREF 1 \s ">
        <w:r w:rsidR="00673E06">
          <w:rPr>
            <w:noProof/>
          </w:rPr>
          <w:t>4</w:t>
        </w:r>
      </w:fldSimple>
      <w:r w:rsidR="006D1F0A">
        <w:noBreakHyphen/>
      </w:r>
      <w:fldSimple w:instr=" SEQ Figure \* ARABIC \s 1 ">
        <w:r w:rsidR="00673E06">
          <w:rPr>
            <w:noProof/>
          </w:rPr>
          <w:t>11</w:t>
        </w:r>
      </w:fldSimple>
      <w:bookmarkEnd w:id="191"/>
      <w:r w:rsidR="00DA07A8" w:rsidRPr="009B67BF">
        <w:rPr>
          <w:rFonts w:eastAsia="Franklin Gothic Book"/>
        </w:rPr>
        <w:t>.</w:t>
      </w:r>
      <w:proofErr w:type="gramEnd"/>
      <w:r w:rsidR="00DA07A8" w:rsidRPr="009B67BF">
        <w:rPr>
          <w:rFonts w:eastAsia="Franklin Gothic Book"/>
        </w:rPr>
        <w:t xml:space="preserve"> Residential New Construction Free Ridership</w:t>
      </w:r>
      <w:bookmarkEnd w:id="192"/>
    </w:p>
    <w:p w:rsidR="00FB373E" w:rsidRDefault="00FB373E" w:rsidP="0051728F">
      <w:pPr>
        <w:jc w:val="center"/>
        <w:rPr>
          <w:rFonts w:eastAsia="Franklin Gothic Book"/>
        </w:rPr>
      </w:pPr>
      <w:r>
        <w:rPr>
          <w:rFonts w:eastAsia="Franklin Gothic Book"/>
          <w:noProof/>
        </w:rPr>
        <w:drawing>
          <wp:inline distT="0" distB="0" distL="0" distR="0" wp14:anchorId="26CE0DAE" wp14:editId="52B8DF6C">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 NC.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76049" w:rsidRDefault="00076049" w:rsidP="00B74403">
      <w:pPr>
        <w:rPr>
          <w:rFonts w:eastAsia="Franklin Gothic Book"/>
        </w:rPr>
      </w:pPr>
    </w:p>
    <w:p w:rsidR="00076049" w:rsidRDefault="00076049" w:rsidP="00E36F2F">
      <w:pPr>
        <w:pStyle w:val="Heading5"/>
      </w:pPr>
      <w:r>
        <w:t>Calculation of the Program Influence Score</w:t>
      </w:r>
    </w:p>
    <w:p w:rsidR="002C0C6A" w:rsidRDefault="00DA07A8" w:rsidP="00B74403">
      <w:pPr>
        <w:rPr>
          <w:rFonts w:eastAsia="Franklin Gothic Book"/>
        </w:rPr>
      </w:pPr>
      <w:r w:rsidRPr="009B67BF">
        <w:rPr>
          <w:rFonts w:eastAsia="Franklin Gothic Book"/>
        </w:rPr>
        <w:t xml:space="preserve">The </w:t>
      </w:r>
      <w:r w:rsidR="00FB373E">
        <w:rPr>
          <w:rFonts w:eastAsia="Franklin Gothic Book"/>
        </w:rPr>
        <w:t>P</w:t>
      </w:r>
      <w:r w:rsidR="00CF344B">
        <w:rPr>
          <w:rFonts w:eastAsia="Franklin Gothic Book"/>
        </w:rPr>
        <w:t xml:space="preserve">rogram </w:t>
      </w:r>
      <w:r w:rsidR="00FB373E">
        <w:rPr>
          <w:rFonts w:eastAsia="Franklin Gothic Book"/>
        </w:rPr>
        <w:t>I</w:t>
      </w:r>
      <w:r w:rsidRPr="009B67BF">
        <w:rPr>
          <w:rFonts w:eastAsia="Franklin Gothic Book"/>
        </w:rPr>
        <w:t xml:space="preserve">nfluence </w:t>
      </w:r>
      <w:r w:rsidR="00FB373E">
        <w:rPr>
          <w:rFonts w:eastAsia="Franklin Gothic Book"/>
        </w:rPr>
        <w:t>S</w:t>
      </w:r>
      <w:r w:rsidRPr="009B67BF">
        <w:rPr>
          <w:rFonts w:eastAsia="Franklin Gothic Book"/>
        </w:rPr>
        <w:t>core</w:t>
      </w:r>
      <w:r w:rsidR="00D460FE">
        <w:rPr>
          <w:rFonts w:eastAsia="Franklin Gothic Book"/>
        </w:rPr>
        <w:t xml:space="preserve"> (PI)</w:t>
      </w:r>
      <w:r w:rsidRPr="009B67BF">
        <w:rPr>
          <w:rFonts w:eastAsia="Franklin Gothic Book"/>
        </w:rPr>
        <w:t xml:space="preserve"> equals</w:t>
      </w:r>
      <w:r w:rsidR="00CF344B">
        <w:rPr>
          <w:rFonts w:eastAsia="Franklin Gothic Book"/>
        </w:rPr>
        <w:t xml:space="preserve"> </w:t>
      </w:r>
      <w:r w:rsidR="00D460FE">
        <w:rPr>
          <w:rFonts w:eastAsia="Franklin Gothic Book"/>
        </w:rPr>
        <w:t xml:space="preserve">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proofErr w:type="gramStart"/>
      <w:r w:rsidRPr="009B67BF">
        <w:rPr>
          <w:rFonts w:eastAsia="Franklin Gothic Book"/>
        </w:rPr>
        <w:t>decision</w:t>
      </w:r>
      <w:r w:rsidR="00AA7A46">
        <w:rPr>
          <w:rFonts w:eastAsia="Franklin Gothic Book"/>
        </w:rPr>
        <w:t>,</w:t>
      </w:r>
      <w:proofErr w:type="gramEnd"/>
      <w:r w:rsidRPr="009B67BF">
        <w:rPr>
          <w:rFonts w:eastAsia="Franklin Gothic Book"/>
        </w:rPr>
        <w:t xml:space="preserve"> the program itself had a great influence, even if other elements had less influence.</w:t>
      </w:r>
    </w:p>
    <w:p w:rsidR="00E36F2F" w:rsidRPr="009B67BF" w:rsidRDefault="00E36F2F" w:rsidP="00B74403">
      <w:pPr>
        <w:rPr>
          <w:rFonts w:eastAsia="Franklin Gothic Book"/>
        </w:rPr>
      </w:pPr>
    </w:p>
    <w:p w:rsidR="00076049" w:rsidRPr="00E36F2F" w:rsidRDefault="00076049" w:rsidP="00B74403">
      <w:pPr>
        <w:rPr>
          <w:rFonts w:ascii="Calibri" w:eastAsia="Franklin Gothic Book" w:hAnsi="Calibri"/>
          <w:b/>
          <w:color w:val="E36C0A" w:themeColor="accent6" w:themeShade="BF"/>
        </w:rPr>
      </w:pPr>
      <w:r>
        <w:rPr>
          <w:rFonts w:ascii="Calibri" w:eastAsia="Franklin Gothic Book" w:hAnsi="Calibri"/>
          <w:b/>
          <w:color w:val="E36C0A" w:themeColor="accent6" w:themeShade="BF"/>
        </w:rPr>
        <w:t xml:space="preserve">4.8.1.1.2       </w:t>
      </w:r>
      <w:r w:rsidRPr="00E36F2F">
        <w:rPr>
          <w:rFonts w:ascii="Calibri" w:eastAsia="Franklin Gothic Book" w:hAnsi="Calibri"/>
          <w:b/>
          <w:color w:val="E36C0A" w:themeColor="accent6" w:themeShade="BF"/>
        </w:rPr>
        <w:t>Calculation of the No-Program Score</w:t>
      </w:r>
    </w:p>
    <w:p w:rsidR="002C0C6A" w:rsidRPr="009B67BF" w:rsidRDefault="00DA07A8" w:rsidP="00B74403">
      <w:pPr>
        <w:rPr>
          <w:rFonts w:eastAsia="Franklin Gothic Book"/>
        </w:rPr>
      </w:pPr>
      <w:r w:rsidRPr="009B67BF">
        <w:rPr>
          <w:rFonts w:eastAsia="Franklin Gothic Book"/>
        </w:rPr>
        <w:t xml:space="preserve">Evaluators </w:t>
      </w:r>
      <w:r w:rsidR="005D4828" w:rsidRPr="009B67BF">
        <w:rPr>
          <w:rFonts w:eastAsia="Franklin Gothic Book"/>
        </w:rPr>
        <w:t xml:space="preserve">calculate </w:t>
      </w:r>
      <w:r w:rsidRPr="009B67BF">
        <w:rPr>
          <w:rFonts w:eastAsia="Franklin Gothic Book"/>
        </w:rPr>
        <w:t xml:space="preserve">the </w:t>
      </w:r>
      <w:r w:rsidR="00FB373E">
        <w:rPr>
          <w:rFonts w:eastAsia="Franklin Gothic Book"/>
        </w:rPr>
        <w:t>N</w:t>
      </w:r>
      <w:r w:rsidR="00A85858">
        <w:rPr>
          <w:rFonts w:eastAsia="Franklin Gothic Book"/>
        </w:rPr>
        <w:t>o-</w:t>
      </w:r>
      <w:r w:rsidR="00FB373E">
        <w:rPr>
          <w:rFonts w:eastAsia="Franklin Gothic Book"/>
        </w:rPr>
        <w:t>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sidR="00A85858">
        <w:rPr>
          <w:rFonts w:eastAsia="Franklin Gothic Book"/>
        </w:rPr>
        <w:t>no-</w:t>
      </w:r>
      <w:r w:rsidRPr="009B67BF">
        <w:rPr>
          <w:rFonts w:eastAsia="Franklin Gothic Book"/>
        </w:rPr>
        <w:t>program score:</w:t>
      </w:r>
    </w:p>
    <w:p w:rsidR="002C0C6A" w:rsidRPr="009B67BF" w:rsidRDefault="002C0C6A" w:rsidP="00B74403">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The likelihood, on a scale of 0 to 10, that the builder would have built their homes to the same efficiency standard (Preliminary No</w:t>
      </w:r>
      <w:r w:rsidR="009E475A">
        <w:rPr>
          <w:rFonts w:eastAsia="Franklin Gothic Book"/>
        </w:rPr>
        <w:t>-</w:t>
      </w:r>
      <w:r w:rsidRPr="009B67BF">
        <w:rPr>
          <w:rFonts w:eastAsia="Franklin Gothic Book"/>
        </w:rPr>
        <w:t>Program Score)</w:t>
      </w:r>
    </w:p>
    <w:p w:rsidR="002C0C6A" w:rsidRPr="009B67BF" w:rsidRDefault="00DA07A8" w:rsidP="004E388A">
      <w:pPr>
        <w:numPr>
          <w:ilvl w:val="0"/>
          <w:numId w:val="19"/>
        </w:numPr>
        <w:rPr>
          <w:rFonts w:eastAsia="Franklin Gothic Book"/>
        </w:rPr>
      </w:pPr>
      <w:r w:rsidRPr="009B67BF">
        <w:rPr>
          <w:rFonts w:eastAsia="Franklin Gothic Book"/>
        </w:rPr>
        <w:t xml:space="preserve">If that likelihood is greater than 6, the likelihood of fewer homes being built to the same efficiency standard. </w:t>
      </w:r>
    </w:p>
    <w:p w:rsidR="002C0C6A" w:rsidRPr="009B67BF" w:rsidRDefault="00DA07A8" w:rsidP="004E388A">
      <w:pPr>
        <w:numPr>
          <w:ilvl w:val="0"/>
          <w:numId w:val="19"/>
        </w:numPr>
        <w:rPr>
          <w:rFonts w:eastAsia="Franklin Gothic Book"/>
        </w:rPr>
      </w:pPr>
      <w:r w:rsidRPr="009B67BF">
        <w:rPr>
          <w:rFonts w:eastAsia="Franklin Gothic Book"/>
        </w:rPr>
        <w:t xml:space="preserve">If that likelihood is greater than 6, the </w:t>
      </w:r>
      <w:r w:rsidR="00FB373E">
        <w:rPr>
          <w:rFonts w:eastAsia="Franklin Gothic Book"/>
        </w:rPr>
        <w:t>response to the question</w:t>
      </w:r>
      <w:r w:rsidRPr="009B67BF">
        <w:rPr>
          <w:rFonts w:eastAsia="Franklin Gothic Book"/>
        </w:rPr>
        <w:t xml:space="preserve"> “for that scenario, what percentage of fewer homes wou</w:t>
      </w:r>
      <w:r w:rsidR="00F57C4B">
        <w:rPr>
          <w:rFonts w:eastAsia="Franklin Gothic Book"/>
        </w:rPr>
        <w:t>ld be built to the standard?” (</w:t>
      </w:r>
      <w:r w:rsidR="009E475A">
        <w:rPr>
          <w:rFonts w:eastAsia="Franklin Gothic Book"/>
        </w:rPr>
        <w:t>Quantity Score</w:t>
      </w:r>
      <w:r w:rsidR="00F57C4B">
        <w:rPr>
          <w:rFonts w:eastAsia="Franklin Gothic Book"/>
        </w:rPr>
        <w:t xml:space="preserve"> = (100% - % answer) * 10, which will be a number between 0 and 10</w:t>
      </w:r>
      <w:r w:rsidRPr="009B67BF">
        <w:rPr>
          <w:rFonts w:eastAsia="Franklin Gothic Book"/>
        </w:rPr>
        <w:t>)</w:t>
      </w:r>
    </w:p>
    <w:p w:rsidR="009B67BF" w:rsidRDefault="009B67BF" w:rsidP="00B74403">
      <w:pPr>
        <w:rPr>
          <w:rFonts w:eastAsia="Franklin Gothic Book"/>
        </w:rPr>
      </w:pPr>
    </w:p>
    <w:p w:rsidR="002C0C6A" w:rsidRPr="009B67BF" w:rsidRDefault="00DA07A8" w:rsidP="00B74403">
      <w:pPr>
        <w:rPr>
          <w:rFonts w:eastAsia="Franklin Gothic Book"/>
        </w:rPr>
      </w:pPr>
      <w:r w:rsidRPr="009B67BF">
        <w:rPr>
          <w:rFonts w:eastAsia="Franklin Gothic Book"/>
        </w:rPr>
        <w:t xml:space="preserve">The resulting </w:t>
      </w:r>
      <w:r w:rsidR="00FB373E">
        <w:rPr>
          <w:rFonts w:eastAsia="Franklin Gothic Book"/>
        </w:rPr>
        <w:t>N</w:t>
      </w:r>
      <w:r w:rsidR="00A85858">
        <w:rPr>
          <w:rFonts w:eastAsia="Franklin Gothic Book"/>
        </w:rPr>
        <w:t>o-</w:t>
      </w:r>
      <w:r w:rsidR="00140164">
        <w:rPr>
          <w:rFonts w:eastAsia="Franklin Gothic Book"/>
        </w:rPr>
        <w:t>P</w:t>
      </w:r>
      <w:r w:rsidRPr="009B67BF">
        <w:rPr>
          <w:rFonts w:eastAsia="Franklin Gothic Book"/>
        </w:rPr>
        <w:t>rogram score</w:t>
      </w:r>
      <w:r w:rsidR="00F57C4B">
        <w:rPr>
          <w:rFonts w:eastAsia="Franklin Gothic Book"/>
        </w:rPr>
        <w:t xml:space="preserve"> is calculated as follows:</w:t>
      </w:r>
    </w:p>
    <w:p w:rsidR="00D460FE" w:rsidRPr="009B67BF" w:rsidRDefault="00D30D1B" w:rsidP="00D460FE">
      <w:pPr>
        <w:ind w:left="780"/>
        <w:jc w:val="center"/>
      </w:pPr>
      <m:oMathPara>
        <m:oMath>
          <m:r>
            <m:rPr>
              <m:sty m:val="p"/>
            </m:rPr>
            <w:rPr>
              <w:rFonts w:ascii="Cambria Math" w:hAnsi="Cambria Math"/>
            </w:rPr>
            <w:br/>
          </m:r>
        </m:oMath>
        <m:oMath>
          <m:r>
            <w:rPr>
              <w:rFonts w:ascii="Cambria Math" w:hAnsi="Cambria Math"/>
            </w:rPr>
            <m:t>NP=Mean</m:t>
          </m:r>
          <m:d>
            <m:dPr>
              <m:ctrlPr>
                <w:rPr>
                  <w:rFonts w:ascii="Cambria Math" w:eastAsia="Calibri" w:hAnsi="Cambria Math"/>
                  <w:i/>
                  <w:iCs/>
                </w:rPr>
              </m:ctrlPr>
            </m:dPr>
            <m:e>
              <m:r>
                <w:rPr>
                  <w:rFonts w:ascii="Cambria Math" w:eastAsia="Calibri" w:hAnsi="Cambria Math"/>
                </w:rPr>
                <m:t>NPp,Q</m:t>
              </m:r>
            </m:e>
          </m:d>
        </m:oMath>
      </m:oMathPara>
    </w:p>
    <w:p w:rsidR="002A24E6" w:rsidRDefault="002A24E6" w:rsidP="00D460FE">
      <w:pPr>
        <w:rPr>
          <w:rFonts w:eastAsia="Calibri"/>
        </w:rPr>
      </w:pPr>
    </w:p>
    <w:p w:rsidR="00D460FE" w:rsidRDefault="00D460FE" w:rsidP="00D460F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S</w:t>
      </w:r>
      <w:r w:rsidRPr="009B67BF">
        <w:rPr>
          <w:rFonts w:eastAsia="Calibri"/>
        </w:rPr>
        <w:t>core derives from the average of the PI and NP scores, as shown in the following formula:</w:t>
      </w:r>
    </w:p>
    <w:p w:rsidR="00D460FE" w:rsidRDefault="00D460FE" w:rsidP="00D460FE">
      <w:pPr>
        <w:autoSpaceDE w:val="0"/>
        <w:autoSpaceDN w:val="0"/>
        <w:adjustRightInd w:val="0"/>
        <w:ind w:left="1080"/>
        <w:rPr>
          <w:rFonts w:eastAsia="Calibri"/>
        </w:rPr>
      </w:pPr>
    </w:p>
    <w:p w:rsidR="00D460FE" w:rsidRPr="009B67BF" w:rsidRDefault="00D460FE" w:rsidP="00D460FE">
      <w:pPr>
        <w:jc w:val="center"/>
        <w:rPr>
          <w:rFonts w:eastAsia="Franklin Gothic Book"/>
        </w:rPr>
      </w:pPr>
      <m:oMathPara>
        <m:oMath>
          <m:r>
            <w:rPr>
              <w:rFonts w:ascii="Cambria Math" w:eastAsia="Franklin Gothic Book" w:hAnsi="Cambria Math"/>
            </w:rPr>
            <m:t>FR=Mean(PI, NP)</m:t>
          </m:r>
        </m:oMath>
      </m:oMathPara>
    </w:p>
    <w:p w:rsidR="002C0C6A" w:rsidRPr="009B67BF" w:rsidRDefault="002C0C6A" w:rsidP="00B74403">
      <w:pPr>
        <w:rPr>
          <w:rFonts w:eastAsia="Franklin Gothic Book"/>
        </w:rPr>
      </w:pPr>
    </w:p>
    <w:p w:rsidR="00691908" w:rsidRPr="00691908" w:rsidRDefault="00B60588" w:rsidP="00691908">
      <w:pPr>
        <w:pStyle w:val="Heading4"/>
      </w:pPr>
      <w:r w:rsidRPr="00691908">
        <w:t>Consistency Checks</w:t>
      </w:r>
    </w:p>
    <w:p w:rsidR="002C0C6A" w:rsidRPr="009B67BF" w:rsidRDefault="00DA07A8" w:rsidP="0045080D">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sidR="00AA7A46">
        <w:rPr>
          <w:rFonts w:eastAsia="Calibri"/>
        </w:rPr>
        <w:t>,</w:t>
      </w:r>
      <w:r w:rsidRPr="009B67BF">
        <w:rPr>
          <w:rFonts w:eastAsia="Calibri"/>
        </w:rPr>
        <w:t xml:space="preserve"> the high importance </w:t>
      </w:r>
      <w:r w:rsidR="00114548" w:rsidRPr="009B67BF">
        <w:rPr>
          <w:rFonts w:eastAsia="Calibri"/>
        </w:rPr>
        <w:t>of</w:t>
      </w:r>
      <w:r w:rsidRPr="009B67BF">
        <w:rPr>
          <w:rFonts w:eastAsia="Calibri"/>
        </w:rPr>
        <w:t xml:space="preserve"> program factors</w:t>
      </w:r>
      <w:r w:rsidRPr="009B67BF">
        <w:rPr>
          <w:rFonts w:eastAsia="Franklin Gothic Book"/>
        </w:rPr>
        <w:t>), the survey should include, at a minimum, consistency checks that ask participants an open-ended question to address the program’s influence. For example:</w:t>
      </w:r>
    </w:p>
    <w:p w:rsidR="002C0C6A" w:rsidRPr="009B67BF" w:rsidRDefault="002C0C6A" w:rsidP="0045080D">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“In your own words, please tell me the influence the program had on your building practices.”</w:t>
      </w:r>
    </w:p>
    <w:p w:rsidR="002C0C6A" w:rsidRPr="009B67BF" w:rsidRDefault="002C0C6A" w:rsidP="009B67BF">
      <w:pPr>
        <w:rPr>
          <w:rFonts w:eastAsia="Franklin Gothic Book"/>
        </w:rPr>
      </w:pPr>
    </w:p>
    <w:p w:rsidR="002C0C6A" w:rsidRPr="009B67BF" w:rsidRDefault="00DA07A8" w:rsidP="0045080D">
      <w:pPr>
        <w:rPr>
          <w:rFonts w:eastAsia="Franklin Gothic Book"/>
        </w:rPr>
      </w:pPr>
      <w:r w:rsidRPr="009B67BF">
        <w:rPr>
          <w:rFonts w:eastAsia="Franklin Gothic Book"/>
        </w:rPr>
        <w:t xml:space="preserve">If a high (&gt;6) Preliminary Program Influence Score results, yet the builder planned to meet the same efficiency standard prior to learning of the program; or if the </w:t>
      </w:r>
      <w:r w:rsidR="006E0AC0" w:rsidRPr="009B67BF">
        <w:rPr>
          <w:rFonts w:eastAsia="Franklin Gothic Book"/>
        </w:rPr>
        <w:t>P</w:t>
      </w:r>
      <w:r w:rsidR="009E475A">
        <w:rPr>
          <w:rFonts w:eastAsia="Franklin Gothic Book"/>
        </w:rPr>
        <w:t xml:space="preserve">reliminary </w:t>
      </w:r>
      <w:r w:rsidR="006E0AC0" w:rsidRPr="009B67BF">
        <w:rPr>
          <w:rFonts w:eastAsia="Franklin Gothic Book"/>
        </w:rPr>
        <w:t>P</w:t>
      </w:r>
      <w:r w:rsidR="009E475A">
        <w:rPr>
          <w:rFonts w:eastAsia="Franklin Gothic Book"/>
        </w:rPr>
        <w:t xml:space="preserve">rogram </w:t>
      </w:r>
      <w:r w:rsidR="006E0AC0" w:rsidRPr="009B67BF">
        <w:rPr>
          <w:rFonts w:eastAsia="Franklin Gothic Book"/>
        </w:rPr>
        <w:t>I</w:t>
      </w:r>
      <w:r w:rsidR="009E475A">
        <w:rPr>
          <w:rFonts w:eastAsia="Franklin Gothic Book"/>
        </w:rPr>
        <w:t xml:space="preserve">nfluence </w:t>
      </w:r>
      <w:r w:rsidR="006E0AC0" w:rsidRPr="009B67BF">
        <w:rPr>
          <w:rFonts w:eastAsia="Franklin Gothic Book"/>
        </w:rPr>
        <w:t>S</w:t>
      </w:r>
      <w:r w:rsidR="009E475A">
        <w:rPr>
          <w:rFonts w:eastAsia="Franklin Gothic Book"/>
        </w:rPr>
        <w:t>core</w:t>
      </w:r>
      <w:r w:rsidRPr="009B67BF">
        <w:rPr>
          <w:rFonts w:eastAsia="Franklin Gothic Book"/>
        </w:rPr>
        <w:t xml:space="preserve"> is lower (&lt;</w:t>
      </w:r>
      <w:r w:rsidR="00691908">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sidR="00691908">
        <w:rPr>
          <w:rFonts w:eastAsia="Franklin Gothic Book"/>
        </w:rPr>
        <w:t>, using wording that gets at the following inconsistencies</w:t>
      </w:r>
      <w:r w:rsidRPr="009B67BF">
        <w:rPr>
          <w:rFonts w:eastAsia="Franklin Gothic Book"/>
        </w:rPr>
        <w:t>:</w:t>
      </w:r>
    </w:p>
    <w:p w:rsidR="002C0C6A" w:rsidRPr="009B67BF" w:rsidRDefault="002C0C6A" w:rsidP="0045080D">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IF P</w:t>
      </w:r>
      <w:r w:rsidR="009E475A">
        <w:rPr>
          <w:rFonts w:eastAsia="Franklin Gothic Book"/>
        </w:rPr>
        <w:t xml:space="preserve">reliminary </w:t>
      </w:r>
      <w:r w:rsidRPr="009B67BF">
        <w:rPr>
          <w:rFonts w:eastAsia="Franklin Gothic Book"/>
        </w:rPr>
        <w:t>P</w:t>
      </w:r>
      <w:r w:rsidR="009E475A">
        <w:rPr>
          <w:rFonts w:eastAsia="Franklin Gothic Book"/>
        </w:rPr>
        <w:t xml:space="preserve">rogram </w:t>
      </w:r>
      <w:r w:rsidRPr="009B67BF">
        <w:rPr>
          <w:rFonts w:eastAsia="Franklin Gothic Book"/>
        </w:rPr>
        <w:t>I</w:t>
      </w:r>
      <w:r w:rsidR="009E475A">
        <w:rPr>
          <w:rFonts w:eastAsia="Franklin Gothic Book"/>
        </w:rPr>
        <w:t xml:space="preserve">nfluence </w:t>
      </w:r>
      <w:r w:rsidRPr="009B67BF">
        <w:rPr>
          <w:rFonts w:eastAsia="Franklin Gothic Book"/>
        </w:rPr>
        <w:t>S</w:t>
      </w:r>
      <w:r w:rsidR="009E475A">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sidR="001E6801">
        <w:rPr>
          <w:rFonts w:eastAsia="Franklin Gothic Book"/>
        </w:rPr>
        <w:t>&lt;</w:t>
      </w:r>
      <w:r w:rsidRPr="009B67BF">
        <w:rPr>
          <w:rFonts w:eastAsia="Franklin Gothic Book"/>
        </w:rPr>
        <w:t>program elements</w:t>
      </w:r>
      <w:r w:rsidR="001E6801">
        <w:rPr>
          <w:rFonts w:eastAsia="Franklin Gothic Book"/>
        </w:rPr>
        <w:t>&gt;</w:t>
      </w:r>
      <w:r w:rsidRPr="009B67BF">
        <w:rPr>
          <w:rFonts w:eastAsia="Franklin Gothic Book"/>
        </w:rPr>
        <w:t xml:space="preserve"> were influential in your decision to meet the standard? [OPEN END]</w:t>
      </w:r>
    </w:p>
    <w:p w:rsidR="002C0C6A" w:rsidRPr="009B67BF" w:rsidRDefault="002C0C6A" w:rsidP="009B67BF">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IF P</w:t>
      </w:r>
      <w:r w:rsidR="009E475A">
        <w:rPr>
          <w:rFonts w:eastAsia="Franklin Gothic Book"/>
        </w:rPr>
        <w:t xml:space="preserve">reliminary </w:t>
      </w:r>
      <w:r w:rsidRPr="009B67BF">
        <w:rPr>
          <w:rFonts w:eastAsia="Franklin Gothic Book"/>
        </w:rPr>
        <w:t>P</w:t>
      </w:r>
      <w:r w:rsidR="009E475A">
        <w:rPr>
          <w:rFonts w:eastAsia="Franklin Gothic Book"/>
        </w:rPr>
        <w:t xml:space="preserve">rogram </w:t>
      </w:r>
      <w:r w:rsidRPr="009B67BF">
        <w:rPr>
          <w:rFonts w:eastAsia="Franklin Gothic Book"/>
        </w:rPr>
        <w:t>I</w:t>
      </w:r>
      <w:r w:rsidR="009E475A">
        <w:rPr>
          <w:rFonts w:eastAsia="Franklin Gothic Book"/>
        </w:rPr>
        <w:t xml:space="preserve">nfluence </w:t>
      </w:r>
      <w:r w:rsidRPr="009B67BF">
        <w:rPr>
          <w:rFonts w:eastAsia="Franklin Gothic Book"/>
        </w:rPr>
        <w:t>S</w:t>
      </w:r>
      <w:r w:rsidR="009E475A">
        <w:rPr>
          <w:rFonts w:eastAsia="Franklin Gothic Book"/>
        </w:rPr>
        <w:t>core</w:t>
      </w:r>
      <w:r w:rsidRPr="009B67BF">
        <w:rPr>
          <w:rFonts w:eastAsia="Franklin Gothic Book"/>
        </w:rPr>
        <w:t xml:space="preserve"> is &lt;7 and Builder </w:t>
      </w:r>
      <w:r w:rsidR="00691908" w:rsidRPr="009B67BF">
        <w:rPr>
          <w:rFonts w:eastAsia="Franklin Gothic Book"/>
        </w:rPr>
        <w:t>had no plans to meet the same efficiency standard prior to learning of the program</w:t>
      </w:r>
      <w:r w:rsidRPr="009B67BF">
        <w:rPr>
          <w:rFonts w:eastAsia="Franklin Gothic Book"/>
        </w:rPr>
        <w:t xml:space="preserve">: Given that you had no plans to meet the standard prior to learning about the program, why do </w:t>
      </w:r>
      <w:r w:rsidR="00691908">
        <w:rPr>
          <w:rFonts w:eastAsia="Franklin Gothic Book"/>
        </w:rPr>
        <w:t xml:space="preserve">you think the </w:t>
      </w:r>
      <w:r w:rsidR="001E6801">
        <w:rPr>
          <w:rFonts w:eastAsia="Franklin Gothic Book"/>
        </w:rPr>
        <w:t>&lt;</w:t>
      </w:r>
      <w:r w:rsidR="00691908">
        <w:rPr>
          <w:rFonts w:eastAsia="Franklin Gothic Book"/>
        </w:rPr>
        <w:t>program elements</w:t>
      </w:r>
      <w:r w:rsidR="001E6801">
        <w:rPr>
          <w:rFonts w:eastAsia="Franklin Gothic Book"/>
        </w:rPr>
        <w:t>&gt;</w:t>
      </w:r>
      <w:r w:rsidRPr="009B67BF">
        <w:rPr>
          <w:rFonts w:eastAsia="Franklin Gothic Book"/>
        </w:rPr>
        <w:t xml:space="preserve"> were not more influential in your decision to meet the standard? </w:t>
      </w:r>
      <w:r w:rsidR="009A57A6">
        <w:rPr>
          <w:rFonts w:eastAsia="Franklin Gothic Book"/>
        </w:rPr>
        <w:br/>
      </w:r>
      <w:r w:rsidRPr="009B67BF">
        <w:rPr>
          <w:rFonts w:eastAsia="Franklin Gothic Book"/>
        </w:rPr>
        <w:t>[OPEN END]</w:t>
      </w:r>
    </w:p>
    <w:p w:rsidR="002C0C6A" w:rsidRPr="009B67BF" w:rsidRDefault="002C0C6A" w:rsidP="009B67BF">
      <w:pPr>
        <w:rPr>
          <w:rFonts w:eastAsia="Franklin Gothic Book"/>
        </w:rPr>
      </w:pPr>
    </w:p>
    <w:p w:rsidR="002C0C6A" w:rsidRPr="009B67BF" w:rsidRDefault="00DA07A8" w:rsidP="0045080D">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sidR="00691908">
        <w:rPr>
          <w:rFonts w:eastAsia="Franklin Gothic Book"/>
        </w:rPr>
        <w:t>T</w:t>
      </w:r>
      <w:r w:rsidR="00691908" w:rsidRPr="009B67BF">
        <w:rPr>
          <w:rFonts w:eastAsia="Franklin Gothic Book"/>
        </w:rPr>
        <w:t>he survey may include additional consistency check triggers and resolutions through additional participant questions.</w:t>
      </w:r>
      <w:r w:rsidR="00691908">
        <w:rPr>
          <w:rFonts w:eastAsia="Franklin Gothic Book"/>
        </w:rPr>
        <w:t xml:space="preserve"> </w:t>
      </w:r>
      <w:r w:rsidRPr="009B67BF">
        <w:rPr>
          <w:rFonts w:eastAsia="Franklin Gothic Book"/>
        </w:rPr>
        <w:t xml:space="preserve">The final report should document </w:t>
      </w:r>
      <w:r w:rsidR="00691908">
        <w:rPr>
          <w:rFonts w:eastAsia="Franklin Gothic Book"/>
        </w:rPr>
        <w:t xml:space="preserve">how often the consistency check rules were triggered, how often adjustments were made to scores, and how often inconsistencies could not be resolved. </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Missing responses to specific questions (</w:t>
      </w:r>
      <w:r w:rsidR="0023289A">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sidR="0023289A">
        <w:rPr>
          <w:rFonts w:eastAsia="Franklin Gothic Book"/>
        </w:rPr>
        <w:t>E</w:t>
      </w:r>
      <w:r w:rsidRPr="009B67BF">
        <w:rPr>
          <w:rFonts w:eastAsia="Franklin Gothic Book"/>
        </w:rPr>
        <w:t xml:space="preserve">valuation reports should note if this affects more than 5% of the responses. </w:t>
      </w:r>
    </w:p>
    <w:p w:rsidR="002C0C6A" w:rsidRDefault="002C0C6A" w:rsidP="0045080D">
      <w:pPr>
        <w:rPr>
          <w:rFonts w:eastAsia="Franklin Gothic Book"/>
        </w:rPr>
      </w:pPr>
    </w:p>
    <w:p w:rsidR="002C0C6A" w:rsidRPr="009B67BF" w:rsidRDefault="00DA07A8" w:rsidP="009B67BF">
      <w:pPr>
        <w:pStyle w:val="Heading3"/>
      </w:pPr>
      <w:bookmarkStart w:id="193" w:name="_Toc431526482"/>
      <w:bookmarkStart w:id="194" w:name="_Toc441828646"/>
      <w:r w:rsidRPr="009B67BF">
        <w:t>Participant Spillover</w:t>
      </w:r>
      <w:bookmarkEnd w:id="193"/>
      <w:bookmarkEnd w:id="194"/>
    </w:p>
    <w:p w:rsidR="00C83C3A" w:rsidRDefault="00DA07A8" w:rsidP="00B74403">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sidR="00A85858">
        <w:rPr>
          <w:rFonts w:eastAsia="Franklin Gothic Book"/>
        </w:rPr>
        <w:t>no</w:t>
      </w:r>
      <w:r w:rsidR="00AA53AE">
        <w:rPr>
          <w:rFonts w:eastAsia="Franklin Gothic Book"/>
        </w:rPr>
        <w:t>n</w:t>
      </w:r>
      <w:r w:rsidR="00A85858">
        <w:rPr>
          <w:rFonts w:eastAsia="Franklin Gothic Book"/>
        </w:rPr>
        <w:t>-program</w:t>
      </w:r>
      <w:r w:rsidRPr="009B67BF">
        <w:rPr>
          <w:rFonts w:eastAsia="Franklin Gothic Book"/>
        </w:rPr>
        <w:t xml:space="preserve"> homes after participating in the </w:t>
      </w:r>
      <w:proofErr w:type="gramStart"/>
      <w:r w:rsidRPr="009B67BF">
        <w:rPr>
          <w:rFonts w:eastAsia="Franklin Gothic Book"/>
        </w:rPr>
        <w:t>program,</w:t>
      </w:r>
      <w:proofErr w:type="gramEnd"/>
      <w:r w:rsidRPr="009B67BF">
        <w:rPr>
          <w:rFonts w:eastAsia="Franklin Gothic Book"/>
        </w:rPr>
        <w:t xml:space="preserve"> and the number of homes </w:t>
      </w:r>
      <w:r w:rsidR="00AA53AE">
        <w:rPr>
          <w:rFonts w:eastAsia="Franklin Gothic Book"/>
        </w:rPr>
        <w:t xml:space="preserve">they </w:t>
      </w:r>
      <w:r w:rsidRPr="009B67BF">
        <w:rPr>
          <w:rFonts w:eastAsia="Franklin Gothic Book"/>
        </w:rPr>
        <w:t>applied these increased standard</w:t>
      </w:r>
      <w:r w:rsidR="001A6313">
        <w:rPr>
          <w:rFonts w:eastAsia="Franklin Gothic Book"/>
        </w:rPr>
        <w:t>s</w:t>
      </w:r>
      <w:r w:rsidRPr="009B67BF">
        <w:rPr>
          <w:rFonts w:eastAsia="Franklin Gothic Book"/>
        </w:rPr>
        <w:t xml:space="preserve"> to</w:t>
      </w:r>
      <w:r w:rsidR="00AA53AE">
        <w:rPr>
          <w:rFonts w:eastAsia="Franklin Gothic Book"/>
        </w:rPr>
        <w:t>,</w:t>
      </w:r>
      <w:r w:rsidRPr="009B67BF">
        <w:rPr>
          <w:rFonts w:eastAsia="Franklin Gothic Book"/>
        </w:rPr>
        <w:t xml:space="preserve"> within the utility’s service territory. </w:t>
      </w:r>
      <w:r w:rsidR="00C83C3A">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rsidR="00C83C3A" w:rsidRDefault="00C83C3A" w:rsidP="00B74403">
      <w:pPr>
        <w:keepNext/>
        <w:keepLines/>
        <w:autoSpaceDE w:val="0"/>
        <w:autoSpaceDN w:val="0"/>
        <w:adjustRightInd w:val="0"/>
        <w:rPr>
          <w:rFonts w:eastAsia="Franklin Gothic Book"/>
        </w:rPr>
      </w:pPr>
    </w:p>
    <w:p w:rsidR="002C0C6A" w:rsidRPr="009B67BF" w:rsidRDefault="00DA07A8" w:rsidP="00B74403">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rsidR="002C0C6A" w:rsidRPr="009B67BF" w:rsidRDefault="002C0C6A" w:rsidP="00B74403">
      <w:pPr>
        <w:keepNext/>
        <w:keepLines/>
        <w:autoSpaceDE w:val="0"/>
        <w:autoSpaceDN w:val="0"/>
        <w:adjustRightInd w:val="0"/>
        <w:rPr>
          <w:rFonts w:eastAsia="Franklin Gothic Book"/>
        </w:rPr>
      </w:pPr>
    </w:p>
    <w:p w:rsidR="002C0C6A" w:rsidRPr="009B67BF" w:rsidRDefault="00DA07A8" w:rsidP="009A57A6">
      <w:pPr>
        <w:pStyle w:val="ListParagraph"/>
        <w:numPr>
          <w:ilvl w:val="0"/>
          <w:numId w:val="30"/>
        </w:numPr>
        <w:ind w:left="720"/>
        <w:contextualSpacing w:val="0"/>
      </w:pPr>
      <w:r w:rsidRPr="009B67BF">
        <w:t xml:space="preserve">How important was your experience in the </w:t>
      </w:r>
      <w:r w:rsidRPr="009B67BF">
        <w:rPr>
          <w:rFonts w:eastAsia="Franklin Gothic Book"/>
        </w:rPr>
        <w:t>&lt;</w:t>
      </w:r>
      <w:r w:rsidR="00B63E57">
        <w:rPr>
          <w:rFonts w:eastAsia="Franklin Gothic Book"/>
        </w:rPr>
        <w:t>PROGRAM ADMINISTRATOR</w:t>
      </w:r>
      <w:r w:rsidRPr="009B67BF">
        <w:rPr>
          <w:rFonts w:eastAsia="Franklin Gothic Book"/>
        </w:rPr>
        <w:t xml:space="preserve">’S&gt; program </w:t>
      </w:r>
      <w:r w:rsidRPr="009B67BF">
        <w:t>in your decision to incorporate this building practice your other homes, using a scale of 0 to 10, where 0 is not at all important and 10 is extremely important?</w:t>
      </w:r>
    </w:p>
    <w:p w:rsidR="002C0C6A" w:rsidRPr="009B67BF" w:rsidRDefault="002C0C6A" w:rsidP="00B74403"/>
    <w:p w:rsidR="002C0C6A" w:rsidRPr="009B67BF" w:rsidRDefault="00DA07A8" w:rsidP="004E388A">
      <w:pPr>
        <w:pStyle w:val="ListParagraph"/>
        <w:numPr>
          <w:ilvl w:val="0"/>
          <w:numId w:val="30"/>
        </w:numPr>
        <w:ind w:left="720"/>
        <w:contextualSpacing w:val="0"/>
      </w:pPr>
      <w:r w:rsidRPr="009B67BF">
        <w:t xml:space="preserve">If you had not participated in the </w:t>
      </w:r>
      <w:r w:rsidRPr="009B67BF">
        <w:rPr>
          <w:rFonts w:eastAsia="Franklin Gothic Book"/>
        </w:rPr>
        <w:t>&lt;</w:t>
      </w:r>
      <w:r w:rsidR="00B63E57">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rsidR="00C83C3A">
        <w:t>practice</w:t>
      </w:r>
      <w:r w:rsidRPr="009B67BF">
        <w:t xml:space="preserve"> and 10 means you definitely WOULD have implemented this </w:t>
      </w:r>
      <w:r w:rsidR="00C83C3A">
        <w:t>practice</w:t>
      </w:r>
      <w:r w:rsidRPr="009B67BF">
        <w:t>?</w:t>
      </w:r>
    </w:p>
    <w:p w:rsidR="009B67BF" w:rsidRPr="009B67BF" w:rsidRDefault="009B67BF" w:rsidP="00B74403"/>
    <w:p w:rsidR="002C0C6A" w:rsidRPr="009B67BF" w:rsidRDefault="00DA07A8" w:rsidP="00B74403">
      <w:r w:rsidRPr="009B67BF">
        <w:t xml:space="preserve">Responses to the first question establish the </w:t>
      </w:r>
      <w:r w:rsidR="00C83C3A">
        <w:t>Practice</w:t>
      </w:r>
      <w:r w:rsidRPr="009B67BF">
        <w:t xml:space="preserve"> Attribution Score 1, and responses to the second question establish the </w:t>
      </w:r>
      <w:r w:rsidR="00C83C3A">
        <w:t>Practice</w:t>
      </w:r>
      <w:r w:rsidRPr="009B67BF">
        <w:t xml:space="preserve"> Attribution Score 2. Spillover may be program-attributable for </w:t>
      </w:r>
      <w:r w:rsidR="00C83C3A">
        <w:t>building practices</w:t>
      </w:r>
      <w:r w:rsidRPr="009B67BF">
        <w:t xml:space="preserve"> with self-report data meeting the following condition:</w:t>
      </w:r>
    </w:p>
    <w:p w:rsidR="002C0C6A" w:rsidRDefault="002C0C6A" w:rsidP="00B74403"/>
    <w:p w:rsidR="002C0C6A" w:rsidRPr="009B67BF" w:rsidRDefault="009E475A" w:rsidP="0045080D">
      <w:pPr>
        <w:jc w:val="center"/>
      </w:pPr>
      <w:r w:rsidDel="009E475A">
        <w:t xml:space="preserve"> </w:t>
      </w:r>
      <w:r w:rsidR="00D460FE">
        <w:t xml:space="preserve">Spillover Score </w:t>
      </w:r>
      <w:proofErr w:type="gramStart"/>
      <w:r w:rsidR="00D460FE">
        <w:t xml:space="preserve">= </w:t>
      </w:r>
      <w:r w:rsidR="00CA7364">
        <w:t xml:space="preserve"> (</w:t>
      </w:r>
      <w:proofErr w:type="gramEnd"/>
      <w:r w:rsidR="00C83C3A">
        <w:t>Practice</w:t>
      </w:r>
      <w:r w:rsidR="00DA07A8" w:rsidRPr="009B67BF">
        <w:t xml:space="preserve"> Attribution Score 1 + (10 – </w:t>
      </w:r>
      <w:r w:rsidR="00C83C3A">
        <w:t>Practice</w:t>
      </w:r>
      <w:r w:rsidR="00DA07A8" w:rsidRPr="009B67BF">
        <w:t xml:space="preserve"> Attribution Score 2)</w:t>
      </w:r>
      <w:r w:rsidR="00D460FE">
        <w:t>)</w:t>
      </w:r>
      <w:r w:rsidR="00DA07A8" w:rsidRPr="009B67BF">
        <w:t>/2 &gt; 7</w:t>
      </w:r>
      <w:r w:rsidR="004B468F">
        <w:t>.0</w:t>
      </w:r>
    </w:p>
    <w:p w:rsidR="002C0C6A" w:rsidRPr="009B67BF" w:rsidRDefault="002C0C6A" w:rsidP="00B74403"/>
    <w:p w:rsidR="002C0C6A" w:rsidRPr="009B67BF" w:rsidRDefault="00DA07A8" w:rsidP="00B74403">
      <w:r w:rsidRPr="009B67BF">
        <w:t xml:space="preserve">For responses meeting these conditions, an evaluator determines that specific </w:t>
      </w:r>
      <w:r w:rsidR="00C83C3A">
        <w:t>building practice</w:t>
      </w:r>
      <w:r w:rsidRPr="009B67BF">
        <w:t xml:space="preserve">s referenced in the question are attributable to the program; otherwise, the evaluator determines that specific </w:t>
      </w:r>
      <w:r w:rsidR="00C83C3A">
        <w:t>building practice</w:t>
      </w:r>
      <w:r w:rsidRPr="009B67BF">
        <w:t xml:space="preserve">s referenced in the question are not attributable to the program. The attribution criteria represent a threshold approach, in which energy impacts associated with </w:t>
      </w:r>
      <w:r w:rsidR="00C83C3A">
        <w:t>building practice</w:t>
      </w:r>
      <w:r w:rsidRPr="009B67BF">
        <w:t>s program participants implement outside the program are either 100% program-attributable or 0% program-attributable.</w:t>
      </w:r>
    </w:p>
    <w:p w:rsidR="002C0C6A" w:rsidRPr="009B67BF" w:rsidRDefault="002C0C6A" w:rsidP="00B74403"/>
    <w:p w:rsidR="002C0C6A" w:rsidRPr="009B67BF" w:rsidRDefault="00DA07A8" w:rsidP="00B74403">
      <w:r w:rsidRPr="009B67BF">
        <w:t xml:space="preserve">For each </w:t>
      </w:r>
      <w:r w:rsidR="00C83C3A">
        <w:t>building practice</w:t>
      </w:r>
      <w:r w:rsidRPr="009B67BF">
        <w:t xml:space="preserve"> discussed, </w:t>
      </w:r>
      <w:r w:rsidR="00114548" w:rsidRPr="009B67BF">
        <w:t>builders</w:t>
      </w:r>
      <w:r w:rsidRPr="009B67BF">
        <w:t xml:space="preserve"> will be asked how they know the </w:t>
      </w:r>
      <w:r w:rsidR="00C83C3A">
        <w:t>building practice</w:t>
      </w:r>
      <w:r w:rsidRPr="009B67BF">
        <w:t xml:space="preserve"> is more efficient than other options. If the respondent can identify the </w:t>
      </w:r>
      <w:r w:rsidR="00C83C3A">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rsidR="002C0C6A" w:rsidRPr="009B67BF" w:rsidRDefault="002C0C6A" w:rsidP="00B74403"/>
    <w:p w:rsidR="002C0C6A" w:rsidRPr="009B67BF" w:rsidRDefault="00DA07A8" w:rsidP="00B74403">
      <w:pPr>
        <w:autoSpaceDE w:val="0"/>
        <w:autoSpaceDN w:val="0"/>
        <w:adjustRightInd w:val="0"/>
      </w:pPr>
      <w:r w:rsidRPr="009B67BF">
        <w:t xml:space="preserve">Finally, depending on the </w:t>
      </w:r>
      <w:r w:rsidR="00C83C3A">
        <w:t>building practice</w:t>
      </w:r>
      <w:r w:rsidRPr="009B67BF">
        <w:t xml:space="preserve"> cited by the </w:t>
      </w:r>
      <w:r w:rsidR="00114548" w:rsidRPr="009B67BF">
        <w:t>builder</w:t>
      </w:r>
      <w:r w:rsidRPr="009B67BF">
        <w:t>, follow-up questions should ask customers to provide reasonable information to allow the evaluator to estimate the amount of savings using TRM protocols, such as quantity of appliances or the location and amount of insulation.</w:t>
      </w:r>
    </w:p>
    <w:p w:rsidR="002C0C6A" w:rsidRPr="009B67BF" w:rsidRDefault="002C0C6A" w:rsidP="00B74403">
      <w:pPr>
        <w:autoSpaceDE w:val="0"/>
        <w:autoSpaceDN w:val="0"/>
        <w:adjustRightInd w:val="0"/>
      </w:pPr>
    </w:p>
    <w:p w:rsidR="002C0C6A" w:rsidRPr="009B67BF" w:rsidRDefault="00DA07A8" w:rsidP="00B74403">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rsidR="00140164">
        <w:t>S</w:t>
      </w:r>
      <w:r w:rsidRPr="009B67BF">
        <w:t xml:space="preserve">pillover </w:t>
      </w:r>
      <w:r w:rsidR="00140164">
        <w:t>R</w:t>
      </w:r>
      <w:r w:rsidRPr="009B67BF">
        <w:t xml:space="preserve">ate, the total energy and demand impacts from the sampled participants who </w:t>
      </w:r>
      <w:r w:rsidR="00C83C3A">
        <w:t>implemented efficient building practice</w:t>
      </w:r>
      <w:r w:rsidRPr="009B67BF">
        <w:t xml:space="preserve">s </w:t>
      </w:r>
      <w:r w:rsidR="00C83C3A">
        <w:t xml:space="preserve">in other homes </w:t>
      </w:r>
      <w:r w:rsidRPr="009B67BF">
        <w:t>due to participation in the program is summed</w:t>
      </w:r>
      <w:r w:rsidR="00934D9B">
        <w:t>,</w:t>
      </w:r>
      <w:r w:rsidRPr="009B67BF">
        <w:t xml:space="preserve"> and then this sum is divided by the total ex post sample energy and demand impacts</w:t>
      </w:r>
      <w:r w:rsidR="00934D9B">
        <w:t>:</w:t>
      </w:r>
    </w:p>
    <w:p w:rsidR="002C0C6A" w:rsidRDefault="002C0C6A" w:rsidP="00B74403">
      <w:pPr>
        <w:autoSpaceDE w:val="0"/>
        <w:autoSpaceDN w:val="0"/>
        <w:adjustRightInd w:val="0"/>
      </w:pPr>
    </w:p>
    <w:p w:rsidR="002C0C6A" w:rsidRPr="009B67BF" w:rsidRDefault="00DA07A8" w:rsidP="00B74403">
      <m:oMathPara>
        <m:oMath>
          <m:r>
            <m:rPr>
              <m:sty m:val="p"/>
            </m:rPr>
            <w:rPr>
              <w:rFonts w:ascii="Cambria Math" w:hAnsi="Cambria Math"/>
            </w:rPr>
            <m:t xml:space="preserve">Participant Spillover Rate (PSO)=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rsidR="002C0C6A" w:rsidRPr="009B67BF" w:rsidRDefault="002C0C6A" w:rsidP="00B74403"/>
    <w:p w:rsidR="002C0C6A" w:rsidRPr="009B67BF" w:rsidRDefault="00DA07A8" w:rsidP="00B74403">
      <w:r w:rsidRPr="009B67BF">
        <w:t>The equation used to adjust the</w:t>
      </w:r>
      <w:r w:rsidR="00101E53">
        <w:t xml:space="preserve"> Core</w:t>
      </w:r>
      <w:r w:rsidRPr="009B67BF">
        <w:t xml:space="preserve"> NTGR based on participant spillover is as follows:</w:t>
      </w:r>
    </w:p>
    <w:p w:rsidR="002C0C6A" w:rsidRDefault="002C0C6A" w:rsidP="00B74403"/>
    <w:p w:rsidR="002C0C6A" w:rsidRPr="009B67BF" w:rsidRDefault="00DA07A8" w:rsidP="00B74403">
      <w:pPr>
        <w:jc w:val="center"/>
      </w:pPr>
      <m:oMathPara>
        <m:oMath>
          <m:r>
            <w:rPr>
              <w:rFonts w:ascii="Cambria Math" w:hAnsi="Cambria Math"/>
            </w:rPr>
            <m:t>NTGR=(1-FR+PSO)</m:t>
          </m:r>
        </m:oMath>
      </m:oMathPara>
    </w:p>
    <w:p w:rsidR="002C0C6A" w:rsidRPr="009B67BF" w:rsidRDefault="002C0C6A" w:rsidP="00B74403"/>
    <w:p w:rsidR="002C0C6A" w:rsidRPr="009B67BF" w:rsidRDefault="00C83C3A" w:rsidP="009B67BF">
      <w:pPr>
        <w:pStyle w:val="Heading4"/>
      </w:pPr>
      <w:r>
        <w:t>Sample</w:t>
      </w:r>
    </w:p>
    <w:p w:rsidR="002C0C6A" w:rsidRPr="009B67BF" w:rsidRDefault="00DA07A8" w:rsidP="009B67BF">
      <w:pPr>
        <w:rPr>
          <w:rFonts w:eastAsia="Franklin Gothic Book"/>
        </w:rPr>
      </w:pPr>
      <w:r w:rsidRPr="009B67BF">
        <w:rPr>
          <w:rFonts w:eastAsia="Franklin Gothic Book"/>
        </w:rPr>
        <w:t xml:space="preserve">The </w:t>
      </w:r>
      <w:r w:rsidR="001A6313">
        <w:rPr>
          <w:rFonts w:eastAsia="Franklin Gothic Book"/>
        </w:rPr>
        <w:t xml:space="preserve">sample for a spillover survey should be </w:t>
      </w:r>
      <w:r w:rsidRPr="009B67BF">
        <w:rPr>
          <w:rFonts w:eastAsia="Franklin Gothic Book"/>
        </w:rPr>
        <w:t>a random sample of current and up to one year previous program participants</w:t>
      </w:r>
      <w:r w:rsidR="001A6313">
        <w:rPr>
          <w:rFonts w:eastAsia="Franklin Gothic Book"/>
        </w:rPr>
        <w:t>.</w:t>
      </w:r>
      <w:r w:rsidRPr="009B67BF">
        <w:rPr>
          <w:rFonts w:eastAsia="Franklin Gothic Book"/>
        </w:rPr>
        <w:t xml:space="preserve"> Regardless of the year of participation, spillover should be measured </w:t>
      </w:r>
      <w:r w:rsidR="00C83C3A">
        <w:rPr>
          <w:rFonts w:eastAsia="Franklin Gothic Book"/>
        </w:rPr>
        <w:t xml:space="preserve">within the set of homes that were completed </w:t>
      </w:r>
      <w:r w:rsidRPr="009B67BF">
        <w:rPr>
          <w:rFonts w:eastAsia="Franklin Gothic Book"/>
        </w:rPr>
        <w:t xml:space="preserve">within 12 months </w:t>
      </w:r>
      <w:r w:rsidR="00C83C3A">
        <w:rPr>
          <w:rFonts w:eastAsia="Franklin Gothic Book"/>
        </w:rPr>
        <w:t>of the survey date</w:t>
      </w:r>
      <w:r w:rsidRPr="009B67BF">
        <w:rPr>
          <w:rFonts w:eastAsia="Franklin Gothic Book"/>
        </w:rPr>
        <w:t>.</w:t>
      </w:r>
    </w:p>
    <w:p w:rsidR="002C0C6A" w:rsidRPr="009B67BF" w:rsidRDefault="002C0C6A" w:rsidP="009B67BF">
      <w:pPr>
        <w:rPr>
          <w:rFonts w:eastAsia="Franklin Gothic Book"/>
        </w:rPr>
      </w:pPr>
    </w:p>
    <w:p w:rsidR="002C0C6A" w:rsidRDefault="001438F5" w:rsidP="001438F5">
      <w:pPr>
        <w:pStyle w:val="Heading3"/>
        <w:rPr>
          <w:rFonts w:eastAsia="Franklin Gothic Book"/>
        </w:rPr>
      </w:pPr>
      <w:bookmarkStart w:id="195" w:name="_Toc441828647"/>
      <w:r>
        <w:rPr>
          <w:rFonts w:eastAsia="Franklin Gothic Book"/>
        </w:rPr>
        <w:t>Builder Nonparticipant Spillover</w:t>
      </w:r>
      <w:bookmarkEnd w:id="195"/>
      <w:r>
        <w:rPr>
          <w:rFonts w:eastAsia="Franklin Gothic Book"/>
        </w:rPr>
        <w:t xml:space="preserve"> </w:t>
      </w:r>
    </w:p>
    <w:p w:rsidR="001438F5" w:rsidRPr="00F93C05" w:rsidRDefault="001438F5" w:rsidP="00B74403">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20"/>
      </w:r>
      <w:r w:rsidRPr="00F93C05">
        <w:rPr>
          <w:rFonts w:eastAsia="Franklin Gothic Book"/>
        </w:rPr>
        <w:t xml:space="preserve"> NPSO caused by builders can be determined by surveying two groups of builders: </w:t>
      </w:r>
    </w:p>
    <w:p w:rsidR="001438F5" w:rsidRDefault="001438F5" w:rsidP="00B74403"/>
    <w:p w:rsidR="001438F5" w:rsidRPr="00F93C05" w:rsidRDefault="001438F5" w:rsidP="00B74403">
      <w:pPr>
        <w:pStyle w:val="ListParagraph"/>
        <w:numPr>
          <w:ilvl w:val="0"/>
          <w:numId w:val="51"/>
        </w:numPr>
        <w:contextualSpacing w:val="0"/>
      </w:pPr>
      <w:r w:rsidRPr="00F93C05">
        <w:t xml:space="preserve">“Drop out” builders, who participated in the program previously but have </w:t>
      </w:r>
      <w:proofErr w:type="gramStart"/>
      <w:r w:rsidRPr="00F93C05">
        <w:t>not</w:t>
      </w:r>
      <w:proofErr w:type="gramEnd"/>
      <w:r w:rsidRPr="00F93C05">
        <w:t xml:space="preserve"> participated in the past </w:t>
      </w:r>
      <w:r w:rsidR="004B16BB">
        <w:br/>
      </w:r>
      <w:r w:rsidRPr="00F93C05">
        <w:t xml:space="preserve">12 months. </w:t>
      </w:r>
    </w:p>
    <w:p w:rsidR="001438F5" w:rsidRPr="00F93C05" w:rsidRDefault="001438F5" w:rsidP="00B74403">
      <w:pPr>
        <w:pStyle w:val="ListParagraph"/>
        <w:numPr>
          <w:ilvl w:val="0"/>
          <w:numId w:val="51"/>
        </w:numPr>
        <w:contextualSpacing w:val="0"/>
      </w:pPr>
      <w:r w:rsidRPr="00F93C05">
        <w:t xml:space="preserve">True nonparticipating builders that report they were aware of the program or </w:t>
      </w:r>
      <w:proofErr w:type="gramStart"/>
      <w:r w:rsidRPr="00F93C05">
        <w:t>that other builders</w:t>
      </w:r>
      <w:proofErr w:type="gramEnd"/>
      <w:r w:rsidRPr="00F93C05">
        <w:t xml:space="preserve"> were taking steps to improve new home efficiency, but had never participated. </w:t>
      </w:r>
    </w:p>
    <w:p w:rsidR="001438F5" w:rsidRDefault="001438F5" w:rsidP="00B74403">
      <w:pPr>
        <w:rPr>
          <w:rFonts w:eastAsia="Franklin Gothic Book"/>
        </w:rPr>
      </w:pPr>
    </w:p>
    <w:p w:rsidR="001438F5" w:rsidRDefault="001438F5" w:rsidP="00B74403">
      <w:pPr>
        <w:rPr>
          <w:rFonts w:eastAsiaTheme="minorHAnsi"/>
        </w:rPr>
      </w:pPr>
      <w:r w:rsidRPr="00F93C05">
        <w:rPr>
          <w:rFonts w:eastAsia="Franklin Gothic Book"/>
        </w:rPr>
        <w:t xml:space="preserve">Surveys ask nonparticipating builders </w:t>
      </w:r>
      <w:r w:rsidRPr="00F93C05">
        <w:rPr>
          <w:rFonts w:eastAsiaTheme="minorHAnsi"/>
        </w:rPr>
        <w:t>if their knowledge of other builder</w:t>
      </w:r>
      <w:r w:rsidR="00934D9B">
        <w:rPr>
          <w:rFonts w:eastAsiaTheme="minorHAnsi"/>
        </w:rPr>
        <w:t>s</w:t>
      </w:r>
      <w:r w:rsidRPr="00F93C05">
        <w:rPr>
          <w:rFonts w:eastAsiaTheme="minorHAnsi"/>
        </w:rPr>
        <w:t xml:space="preserve">’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w:t>
      </w:r>
      <w:r w:rsidRPr="00F93C05">
        <w:rPr>
          <w:rFonts w:eastAsiaTheme="minorHAnsi"/>
        </w:rPr>
        <w:fldChar w:fldCharType="begin"/>
      </w:r>
      <w:r w:rsidRPr="00F93C05">
        <w:rPr>
          <w:rFonts w:eastAsiaTheme="minorHAnsi"/>
        </w:rPr>
        <w:instrText xml:space="preserve"> REF _Ref434295496 \h  \* MERGEFORMAT </w:instrText>
      </w:r>
      <w:r w:rsidRPr="00F93C05">
        <w:rPr>
          <w:rFonts w:eastAsiaTheme="minorHAnsi"/>
        </w:rPr>
      </w:r>
      <w:r w:rsidRPr="00F93C05">
        <w:rPr>
          <w:rFonts w:eastAsiaTheme="minorHAnsi"/>
        </w:rPr>
        <w:fldChar w:fldCharType="separate"/>
      </w:r>
      <w:r w:rsidR="00673E06" w:rsidRPr="00F93C05">
        <w:t xml:space="preserve">Table </w:t>
      </w:r>
      <w:r w:rsidR="00673E06">
        <w:t>4</w:t>
      </w:r>
      <w:r w:rsidR="00673E06">
        <w:noBreakHyphen/>
        <w:t>10</w:t>
      </w:r>
      <w:r w:rsidRPr="00F93C05">
        <w:rPr>
          <w:rFonts w:eastAsiaTheme="minorHAnsi"/>
        </w:rPr>
        <w:fldChar w:fldCharType="end"/>
      </w:r>
      <w:r w:rsidRPr="00F93C05">
        <w:rPr>
          <w:rFonts w:eastAsiaTheme="minorHAnsi"/>
        </w:rPr>
        <w:t xml:space="preserve"> lists the latest building energy code in place for most areas of Illinois.</w:t>
      </w:r>
      <w:r w:rsidR="00101E53">
        <w:rPr>
          <w:rFonts w:eastAsiaTheme="minorHAnsi"/>
        </w:rPr>
        <w:t xml:space="preserve"> Evaluators should make efforts to ensure the building code under enforcement for each jurisdiction is used as the baseline when evaluating spillover savings.</w:t>
      </w:r>
    </w:p>
    <w:p w:rsidR="001A186F" w:rsidRPr="00F93C05" w:rsidRDefault="001A186F" w:rsidP="00B74403">
      <w:pPr>
        <w:rPr>
          <w:rFonts w:eastAsiaTheme="minorHAnsi"/>
        </w:rPr>
      </w:pPr>
    </w:p>
    <w:p w:rsidR="001438F5" w:rsidRPr="00F93C05" w:rsidRDefault="001438F5" w:rsidP="00B74403">
      <w:pPr>
        <w:rPr>
          <w:rFonts w:eastAsiaTheme="minorHAnsi"/>
        </w:rPr>
      </w:pPr>
    </w:p>
    <w:p w:rsidR="001438F5" w:rsidRDefault="001438F5" w:rsidP="001438F5">
      <w:pPr>
        <w:pStyle w:val="Caption"/>
      </w:pPr>
      <w:bookmarkStart w:id="196" w:name="_Ref434295496"/>
      <w:bookmarkStart w:id="197" w:name="_Toc441828693"/>
      <w:proofErr w:type="gramStart"/>
      <w:r w:rsidRPr="00F93C05">
        <w:t xml:space="preserve">Table </w:t>
      </w:r>
      <w:fldSimple w:instr=" STYLEREF 1 \s ">
        <w:r w:rsidR="00673E06">
          <w:rPr>
            <w:noProof/>
          </w:rPr>
          <w:t>4</w:t>
        </w:r>
      </w:fldSimple>
      <w:r w:rsidR="00174F7C">
        <w:noBreakHyphen/>
      </w:r>
      <w:fldSimple w:instr=" SEQ Table \* ARABIC \s 1 ">
        <w:r w:rsidR="00673E06">
          <w:rPr>
            <w:noProof/>
          </w:rPr>
          <w:t>10</w:t>
        </w:r>
      </w:fldSimple>
      <w:bookmarkEnd w:id="196"/>
      <w:r w:rsidRPr="00F93C05">
        <w:t>.</w:t>
      </w:r>
      <w:proofErr w:type="gramEnd"/>
      <w:r w:rsidRPr="00F93C05">
        <w:t xml:space="preserve"> IECC 2012 Building Energy Code</w:t>
      </w:r>
      <w:bookmarkEnd w:id="197"/>
    </w:p>
    <w:tbl>
      <w:tblPr>
        <w:tblStyle w:val="TableGrid"/>
        <w:tblW w:w="0" w:type="auto"/>
        <w:jc w:val="center"/>
        <w:tblLook w:val="04A0" w:firstRow="1" w:lastRow="0" w:firstColumn="1" w:lastColumn="0" w:noHBand="0" w:noVBand="1"/>
      </w:tblPr>
      <w:tblGrid>
        <w:gridCol w:w="1799"/>
        <w:gridCol w:w="2799"/>
      </w:tblGrid>
      <w:tr w:rsidR="001438F5" w:rsidRPr="006761D1" w:rsidTr="00CF344B">
        <w:trPr>
          <w:jc w:val="center"/>
        </w:trPr>
        <w:tc>
          <w:tcPr>
            <w:tcW w:w="0" w:type="auto"/>
            <w:vAlign w:val="center"/>
          </w:tcPr>
          <w:p w:rsidR="001438F5" w:rsidRPr="006761D1" w:rsidRDefault="001438F5" w:rsidP="006761D1">
            <w:pPr>
              <w:rPr>
                <w:rFonts w:eastAsiaTheme="minorHAnsi"/>
                <w:b/>
              </w:rPr>
            </w:pPr>
            <w:r w:rsidRPr="006761D1">
              <w:rPr>
                <w:rFonts w:eastAsiaTheme="minorHAnsi"/>
                <w:b/>
              </w:rPr>
              <w:t>Component</w:t>
            </w:r>
          </w:p>
        </w:tc>
        <w:tc>
          <w:tcPr>
            <w:tcW w:w="0" w:type="auto"/>
            <w:vAlign w:val="center"/>
          </w:tcPr>
          <w:p w:rsidR="001438F5" w:rsidRPr="006761D1" w:rsidRDefault="001438F5" w:rsidP="006761D1">
            <w:pPr>
              <w:rPr>
                <w:rFonts w:eastAsiaTheme="minorHAnsi"/>
                <w:b/>
              </w:rPr>
            </w:pPr>
            <w:r w:rsidRPr="006761D1">
              <w:rPr>
                <w:rFonts w:eastAsiaTheme="minorHAnsi"/>
                <w:b/>
              </w:rPr>
              <w:t>IECC 2012</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Thermostat</w:t>
            </w:r>
          </w:p>
        </w:tc>
        <w:tc>
          <w:tcPr>
            <w:tcW w:w="0" w:type="auto"/>
            <w:vAlign w:val="center"/>
          </w:tcPr>
          <w:p w:rsidR="001438F5" w:rsidRPr="006761D1" w:rsidRDefault="001438F5" w:rsidP="006761D1">
            <w:pPr>
              <w:rPr>
                <w:rFonts w:eastAsiaTheme="minorHAnsi"/>
              </w:rPr>
            </w:pPr>
            <w:r w:rsidRPr="006761D1">
              <w:rPr>
                <w:rFonts w:eastAsiaTheme="minorHAnsi"/>
              </w:rPr>
              <w:t xml:space="preserve">Heating 72F Cooling </w:t>
            </w:r>
            <w:r w:rsidRPr="006761D1">
              <w:rPr>
                <w:rFonts w:eastAsiaTheme="minorHAnsi"/>
              </w:rPr>
              <w:br/>
              <w:t>75F Programmable Thermostat</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Ceiling</w:t>
            </w:r>
          </w:p>
        </w:tc>
        <w:tc>
          <w:tcPr>
            <w:tcW w:w="0" w:type="auto"/>
            <w:vAlign w:val="center"/>
          </w:tcPr>
          <w:p w:rsidR="001438F5" w:rsidRPr="006761D1" w:rsidRDefault="001438F5" w:rsidP="006761D1">
            <w:pPr>
              <w:rPr>
                <w:rFonts w:eastAsiaTheme="minorHAnsi"/>
              </w:rPr>
            </w:pPr>
            <w:r w:rsidRPr="006761D1">
              <w:rPr>
                <w:rFonts w:eastAsiaTheme="minorHAnsi"/>
              </w:rPr>
              <w:t>U-0.026</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Walls</w:t>
            </w:r>
          </w:p>
        </w:tc>
        <w:tc>
          <w:tcPr>
            <w:tcW w:w="0" w:type="auto"/>
            <w:vAlign w:val="center"/>
          </w:tcPr>
          <w:p w:rsidR="001438F5" w:rsidRPr="006761D1" w:rsidRDefault="001438F5" w:rsidP="006761D1">
            <w:pPr>
              <w:rPr>
                <w:rFonts w:eastAsiaTheme="minorHAnsi"/>
              </w:rPr>
            </w:pPr>
            <w:r w:rsidRPr="006761D1">
              <w:rPr>
                <w:rFonts w:eastAsiaTheme="minorHAnsi"/>
              </w:rPr>
              <w:t>U-0.057</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Floors</w:t>
            </w:r>
          </w:p>
        </w:tc>
        <w:tc>
          <w:tcPr>
            <w:tcW w:w="0" w:type="auto"/>
            <w:vAlign w:val="center"/>
          </w:tcPr>
          <w:p w:rsidR="001438F5" w:rsidRPr="006761D1" w:rsidRDefault="001438F5" w:rsidP="006761D1">
            <w:pPr>
              <w:rPr>
                <w:rFonts w:eastAsiaTheme="minorHAnsi"/>
              </w:rPr>
            </w:pPr>
            <w:r w:rsidRPr="006761D1">
              <w:rPr>
                <w:rFonts w:eastAsiaTheme="minorHAnsi"/>
              </w:rPr>
              <w:t>U-0.033</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Slab</w:t>
            </w:r>
          </w:p>
        </w:tc>
        <w:tc>
          <w:tcPr>
            <w:tcW w:w="0" w:type="auto"/>
            <w:vAlign w:val="center"/>
          </w:tcPr>
          <w:p w:rsidR="001438F5" w:rsidRPr="006761D1" w:rsidRDefault="001438F5" w:rsidP="006761D1">
            <w:pPr>
              <w:rPr>
                <w:rFonts w:eastAsiaTheme="minorHAnsi"/>
              </w:rPr>
            </w:pPr>
            <w:r w:rsidRPr="006761D1">
              <w:rPr>
                <w:rFonts w:eastAsiaTheme="minorHAnsi"/>
              </w:rPr>
              <w:t>R-10, 2ft</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Windows</w:t>
            </w:r>
          </w:p>
        </w:tc>
        <w:tc>
          <w:tcPr>
            <w:tcW w:w="0" w:type="auto"/>
            <w:vAlign w:val="center"/>
          </w:tcPr>
          <w:p w:rsidR="001438F5" w:rsidRPr="006761D1" w:rsidRDefault="001438F5" w:rsidP="006761D1">
            <w:pPr>
              <w:rPr>
                <w:rFonts w:eastAsiaTheme="minorHAnsi"/>
              </w:rPr>
            </w:pPr>
            <w:r w:rsidRPr="006761D1">
              <w:rPr>
                <w:rFonts w:eastAsiaTheme="minorHAnsi"/>
              </w:rPr>
              <w:t>U-0.32</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Infiltration</w:t>
            </w:r>
          </w:p>
        </w:tc>
        <w:tc>
          <w:tcPr>
            <w:tcW w:w="0" w:type="auto"/>
            <w:vAlign w:val="center"/>
          </w:tcPr>
          <w:p w:rsidR="001438F5" w:rsidRPr="006761D1" w:rsidRDefault="001438F5" w:rsidP="006761D1">
            <w:pPr>
              <w:rPr>
                <w:rFonts w:eastAsiaTheme="minorHAnsi"/>
              </w:rPr>
            </w:pPr>
            <w:r w:rsidRPr="006761D1">
              <w:rPr>
                <w:rFonts w:eastAsiaTheme="minorHAnsi"/>
              </w:rPr>
              <w:t>5ACH50</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Duct Leakage</w:t>
            </w:r>
          </w:p>
        </w:tc>
        <w:tc>
          <w:tcPr>
            <w:tcW w:w="0" w:type="auto"/>
            <w:vAlign w:val="center"/>
          </w:tcPr>
          <w:p w:rsidR="001438F5" w:rsidRPr="006761D1" w:rsidRDefault="001438F5" w:rsidP="006761D1">
            <w:pPr>
              <w:rPr>
                <w:rFonts w:eastAsiaTheme="minorHAnsi"/>
              </w:rPr>
            </w:pPr>
            <w:r w:rsidRPr="006761D1">
              <w:rPr>
                <w:rFonts w:eastAsiaTheme="minorHAnsi"/>
              </w:rPr>
              <w:t>4CFM/100CFA</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Duct Insulation</w:t>
            </w:r>
          </w:p>
        </w:tc>
        <w:tc>
          <w:tcPr>
            <w:tcW w:w="0" w:type="auto"/>
            <w:vAlign w:val="center"/>
          </w:tcPr>
          <w:p w:rsidR="001438F5" w:rsidRPr="006761D1" w:rsidRDefault="001438F5" w:rsidP="006761D1">
            <w:pPr>
              <w:rPr>
                <w:rFonts w:eastAsiaTheme="minorHAnsi"/>
              </w:rPr>
            </w:pPr>
            <w:r w:rsidRPr="006761D1">
              <w:rPr>
                <w:rFonts w:eastAsiaTheme="minorHAnsi"/>
              </w:rPr>
              <w:t xml:space="preserve">R-8 Attic Supply, </w:t>
            </w:r>
            <w:r w:rsidR="001A186F">
              <w:rPr>
                <w:rFonts w:eastAsiaTheme="minorHAnsi"/>
              </w:rPr>
              <w:t xml:space="preserve"> </w:t>
            </w:r>
            <w:r w:rsidR="001A186F" w:rsidRPr="006761D1">
              <w:rPr>
                <w:rFonts w:eastAsiaTheme="minorHAnsi"/>
              </w:rPr>
              <w:t>R-6 Otherwise</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Heat Pump</w:t>
            </w:r>
          </w:p>
        </w:tc>
        <w:tc>
          <w:tcPr>
            <w:tcW w:w="0" w:type="auto"/>
            <w:vAlign w:val="center"/>
          </w:tcPr>
          <w:p w:rsidR="001438F5" w:rsidRPr="006761D1" w:rsidRDefault="001438F5" w:rsidP="006761D1">
            <w:pPr>
              <w:rPr>
                <w:rFonts w:eastAsiaTheme="minorHAnsi"/>
              </w:rPr>
            </w:pPr>
            <w:r w:rsidRPr="006761D1">
              <w:rPr>
                <w:rFonts w:eastAsiaTheme="minorHAnsi"/>
              </w:rPr>
              <w:t>7.7 HSPF</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Furnace</w:t>
            </w:r>
          </w:p>
        </w:tc>
        <w:tc>
          <w:tcPr>
            <w:tcW w:w="0" w:type="auto"/>
            <w:vAlign w:val="center"/>
          </w:tcPr>
          <w:p w:rsidR="001438F5" w:rsidRPr="006761D1" w:rsidRDefault="001438F5" w:rsidP="006761D1">
            <w:pPr>
              <w:rPr>
                <w:rFonts w:eastAsiaTheme="minorHAnsi"/>
              </w:rPr>
            </w:pPr>
            <w:r w:rsidRPr="006761D1">
              <w:rPr>
                <w:rFonts w:eastAsiaTheme="minorHAnsi"/>
              </w:rPr>
              <w:t>80 AFUE</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Boiler</w:t>
            </w:r>
          </w:p>
        </w:tc>
        <w:tc>
          <w:tcPr>
            <w:tcW w:w="0" w:type="auto"/>
            <w:vAlign w:val="center"/>
          </w:tcPr>
          <w:p w:rsidR="001438F5" w:rsidRPr="006761D1" w:rsidRDefault="001438F5" w:rsidP="006761D1">
            <w:pPr>
              <w:rPr>
                <w:rFonts w:eastAsiaTheme="minorHAnsi"/>
              </w:rPr>
            </w:pPr>
            <w:r w:rsidRPr="006761D1">
              <w:rPr>
                <w:rFonts w:eastAsiaTheme="minorHAnsi"/>
              </w:rPr>
              <w:t>82 AFUE</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AC</w:t>
            </w:r>
          </w:p>
        </w:tc>
        <w:tc>
          <w:tcPr>
            <w:tcW w:w="0" w:type="auto"/>
            <w:vAlign w:val="center"/>
          </w:tcPr>
          <w:p w:rsidR="001438F5" w:rsidRPr="006761D1" w:rsidRDefault="001438F5" w:rsidP="006761D1">
            <w:pPr>
              <w:rPr>
                <w:rFonts w:eastAsiaTheme="minorHAnsi"/>
              </w:rPr>
            </w:pPr>
            <w:r w:rsidRPr="006761D1">
              <w:rPr>
                <w:rFonts w:eastAsiaTheme="minorHAnsi"/>
              </w:rPr>
              <w:t>13 SEER</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Lighting</w:t>
            </w:r>
          </w:p>
        </w:tc>
        <w:tc>
          <w:tcPr>
            <w:tcW w:w="0" w:type="auto"/>
            <w:vAlign w:val="center"/>
          </w:tcPr>
          <w:p w:rsidR="001438F5" w:rsidRPr="006761D1" w:rsidRDefault="001438F5" w:rsidP="006761D1">
            <w:pPr>
              <w:rPr>
                <w:rFonts w:eastAsiaTheme="minorHAnsi"/>
              </w:rPr>
            </w:pPr>
            <w:r w:rsidRPr="006761D1">
              <w:rPr>
                <w:rFonts w:eastAsiaTheme="minorHAnsi"/>
              </w:rPr>
              <w:t>75% CFL</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Appliances</w:t>
            </w:r>
          </w:p>
        </w:tc>
        <w:tc>
          <w:tcPr>
            <w:tcW w:w="0" w:type="auto"/>
            <w:vAlign w:val="center"/>
          </w:tcPr>
          <w:p w:rsidR="001438F5" w:rsidRPr="006761D1" w:rsidRDefault="001438F5" w:rsidP="006761D1">
            <w:pPr>
              <w:rPr>
                <w:rFonts w:eastAsiaTheme="minorHAnsi"/>
              </w:rPr>
            </w:pPr>
            <w:r w:rsidRPr="006761D1">
              <w:rPr>
                <w:rFonts w:eastAsiaTheme="minorHAnsi"/>
              </w:rPr>
              <w:t>RESNET Default</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Gas Water Heat</w:t>
            </w:r>
          </w:p>
        </w:tc>
        <w:tc>
          <w:tcPr>
            <w:tcW w:w="0" w:type="auto"/>
            <w:vAlign w:val="center"/>
          </w:tcPr>
          <w:p w:rsidR="001438F5" w:rsidRPr="006761D1" w:rsidRDefault="001438F5" w:rsidP="006761D1">
            <w:pPr>
              <w:rPr>
                <w:rFonts w:eastAsiaTheme="minorHAnsi"/>
              </w:rPr>
            </w:pPr>
            <w:r w:rsidRPr="006761D1">
              <w:rPr>
                <w:rFonts w:eastAsiaTheme="minorHAnsi"/>
              </w:rPr>
              <w:t>0.59 EF</w:t>
            </w:r>
          </w:p>
        </w:tc>
      </w:tr>
      <w:tr w:rsidR="001438F5" w:rsidRPr="006761D1" w:rsidTr="00CF344B">
        <w:trPr>
          <w:jc w:val="center"/>
        </w:trPr>
        <w:tc>
          <w:tcPr>
            <w:tcW w:w="0" w:type="auto"/>
            <w:vAlign w:val="center"/>
          </w:tcPr>
          <w:p w:rsidR="001438F5" w:rsidRPr="006761D1" w:rsidRDefault="001438F5" w:rsidP="006761D1">
            <w:pPr>
              <w:rPr>
                <w:rFonts w:eastAsiaTheme="minorHAnsi"/>
              </w:rPr>
            </w:pPr>
            <w:r w:rsidRPr="006761D1">
              <w:rPr>
                <w:rFonts w:eastAsiaTheme="minorHAnsi"/>
              </w:rPr>
              <w:t>Electric Water Heat</w:t>
            </w:r>
          </w:p>
        </w:tc>
        <w:tc>
          <w:tcPr>
            <w:tcW w:w="0" w:type="auto"/>
            <w:vAlign w:val="center"/>
          </w:tcPr>
          <w:p w:rsidR="001438F5" w:rsidRPr="006761D1" w:rsidRDefault="001438F5" w:rsidP="006761D1">
            <w:pPr>
              <w:rPr>
                <w:rFonts w:eastAsiaTheme="minorHAnsi"/>
              </w:rPr>
            </w:pPr>
            <w:r w:rsidRPr="006761D1">
              <w:rPr>
                <w:rFonts w:eastAsiaTheme="minorHAnsi"/>
              </w:rPr>
              <w:t>0.91 EF</w:t>
            </w:r>
          </w:p>
        </w:tc>
      </w:tr>
    </w:tbl>
    <w:p w:rsidR="001438F5" w:rsidRPr="00F93C05" w:rsidRDefault="001438F5" w:rsidP="00B74403">
      <w:pPr>
        <w:rPr>
          <w:rFonts w:eastAsiaTheme="minorHAnsi"/>
        </w:rPr>
      </w:pPr>
    </w:p>
    <w:p w:rsidR="001438F5" w:rsidRDefault="001438F5" w:rsidP="00B74403">
      <w:pPr>
        <w:rPr>
          <w:rFonts w:eastAsiaTheme="minorHAnsi"/>
        </w:rPr>
      </w:pPr>
      <w:r w:rsidRPr="00F93C05">
        <w:rPr>
          <w:rFonts w:eastAsiaTheme="minorHAnsi"/>
        </w:rPr>
        <w:t>For each component that is more efficient than code, the following additional questions are asked</w:t>
      </w:r>
      <w:r w:rsidR="00934D9B">
        <w:rPr>
          <w:rFonts w:eastAsiaTheme="minorHAnsi"/>
        </w:rPr>
        <w:t>:</w:t>
      </w:r>
    </w:p>
    <w:p w:rsidR="00B74403" w:rsidRPr="00F93C05" w:rsidRDefault="00B74403" w:rsidP="00B74403">
      <w:pPr>
        <w:rPr>
          <w:rFonts w:eastAsiaTheme="minorHAnsi"/>
        </w:rPr>
      </w:pPr>
    </w:p>
    <w:p w:rsidR="001438F5" w:rsidRDefault="001438F5" w:rsidP="00B74403">
      <w:pPr>
        <w:pStyle w:val="ListParagraph"/>
        <w:numPr>
          <w:ilvl w:val="0"/>
          <w:numId w:val="52"/>
        </w:numPr>
        <w:contextualSpacing w:val="0"/>
        <w:rPr>
          <w:rFonts w:eastAsiaTheme="minorHAnsi"/>
        </w:rPr>
      </w:pPr>
      <w:r w:rsidRPr="00F93C05">
        <w:rPr>
          <w:rFonts w:eastAsiaTheme="minorHAnsi"/>
        </w:rPr>
        <w:t xml:space="preserve">How many homes did you sell in </w:t>
      </w:r>
      <w:r w:rsidR="001E6801">
        <w:rPr>
          <w:rFonts w:eastAsiaTheme="minorHAnsi"/>
        </w:rPr>
        <w:t>&lt;</w:t>
      </w:r>
      <w:r w:rsidRPr="00F93C05">
        <w:rPr>
          <w:rFonts w:eastAsiaTheme="minorHAnsi"/>
        </w:rPr>
        <w:t>period</w:t>
      </w:r>
      <w:r w:rsidR="001E6801">
        <w:rPr>
          <w:rFonts w:eastAsiaTheme="minorHAnsi"/>
        </w:rPr>
        <w:t>&gt;</w:t>
      </w:r>
      <w:r w:rsidRPr="00F93C05">
        <w:rPr>
          <w:rFonts w:eastAsiaTheme="minorHAnsi"/>
        </w:rPr>
        <w:t xml:space="preserve"> that incorporated this upgrade?</w:t>
      </w:r>
    </w:p>
    <w:p w:rsidR="004B16BB" w:rsidRPr="00F93C05" w:rsidRDefault="004B16BB" w:rsidP="004E388A">
      <w:pPr>
        <w:pStyle w:val="ListParagraph"/>
        <w:contextualSpacing w:val="0"/>
        <w:rPr>
          <w:rFonts w:eastAsiaTheme="minorHAnsi"/>
        </w:rPr>
      </w:pPr>
    </w:p>
    <w:p w:rsidR="001438F5" w:rsidRPr="00F93C05" w:rsidRDefault="00CA7364" w:rsidP="00B74403">
      <w:pPr>
        <w:pStyle w:val="ListParagraph"/>
        <w:numPr>
          <w:ilvl w:val="0"/>
          <w:numId w:val="52"/>
        </w:numPr>
        <w:contextualSpacing w:val="0"/>
        <w:rPr>
          <w:rFonts w:eastAsiaTheme="minorHAnsi"/>
        </w:rPr>
      </w:pPr>
      <w:r>
        <w:rPr>
          <w:rFonts w:eastAsiaTheme="minorHAnsi"/>
        </w:rPr>
        <w:t xml:space="preserve">Of these homes, </w:t>
      </w:r>
      <w:r w:rsidR="0048343A">
        <w:rPr>
          <w:rFonts w:eastAsiaTheme="minorHAnsi"/>
        </w:rPr>
        <w:t>how many would have incorporated this upgrade, h</w:t>
      </w:r>
      <w:r w:rsidR="001438F5" w:rsidRPr="00F93C05">
        <w:rPr>
          <w:rFonts w:eastAsiaTheme="minorHAnsi"/>
        </w:rPr>
        <w:t xml:space="preserve">ad the </w:t>
      </w:r>
      <w:r w:rsidR="001E6801">
        <w:rPr>
          <w:rFonts w:eastAsiaTheme="minorHAnsi"/>
        </w:rPr>
        <w:t>&lt;</w:t>
      </w:r>
      <w:r w:rsidR="001438F5" w:rsidRPr="00F93C05">
        <w:rPr>
          <w:rFonts w:eastAsiaTheme="minorHAnsi"/>
        </w:rPr>
        <w:t>program</w:t>
      </w:r>
      <w:r w:rsidR="001E6801">
        <w:rPr>
          <w:rFonts w:eastAsiaTheme="minorHAnsi"/>
        </w:rPr>
        <w:t>&gt;</w:t>
      </w:r>
      <w:r w:rsidR="001438F5" w:rsidRPr="00F93C05">
        <w:rPr>
          <w:rFonts w:eastAsiaTheme="minorHAnsi"/>
        </w:rPr>
        <w:t xml:space="preserve"> not existed? </w:t>
      </w:r>
    </w:p>
    <w:p w:rsidR="001438F5" w:rsidRDefault="001438F5" w:rsidP="00B74403">
      <w:pPr>
        <w:rPr>
          <w:rFonts w:eastAsiaTheme="minorHAnsi"/>
        </w:rPr>
      </w:pPr>
    </w:p>
    <w:p w:rsidR="001438F5" w:rsidRPr="00F93C05" w:rsidRDefault="001438F5" w:rsidP="00B74403">
      <w:pPr>
        <w:rPr>
          <w:rFonts w:eastAsiaTheme="minorHAnsi"/>
        </w:rPr>
      </w:pPr>
      <w:r w:rsidRPr="00F93C05">
        <w:rPr>
          <w:rFonts w:eastAsiaTheme="minorHAnsi"/>
        </w:rPr>
        <w:t>Evaluators should ensure that nonparticipant builders receive sufficient time to collect specific data and not rely on “guesses” to respond. Responses should also clarify whether sales counts are specific to the utility service territory in question.</w:t>
      </w:r>
    </w:p>
    <w:p w:rsidR="001438F5" w:rsidRDefault="001438F5" w:rsidP="00B74403">
      <w:pPr>
        <w:rPr>
          <w:rFonts w:eastAsiaTheme="minorHAnsi"/>
        </w:rPr>
      </w:pPr>
    </w:p>
    <w:p w:rsidR="001438F5" w:rsidRDefault="001438F5" w:rsidP="00B74403">
      <w:pPr>
        <w:rPr>
          <w:rFonts w:eastAsiaTheme="minorHAnsi"/>
        </w:rPr>
      </w:pPr>
      <w:r w:rsidRPr="00F93C05">
        <w:rPr>
          <w:rFonts w:eastAsiaTheme="minorHAnsi"/>
        </w:rPr>
        <w:t>The following steps calculate the program’s nonparticipant builder spillover percentage:</w:t>
      </w:r>
    </w:p>
    <w:p w:rsidR="001438F5" w:rsidRPr="00F93C05" w:rsidRDefault="001438F5" w:rsidP="00B74403">
      <w:pPr>
        <w:rPr>
          <w:rFonts w:eastAsiaTheme="minorHAnsi"/>
        </w:rPr>
      </w:pPr>
    </w:p>
    <w:p w:rsidR="001438F5" w:rsidRDefault="001438F5" w:rsidP="00B74403">
      <w:pPr>
        <w:pStyle w:val="ListParagraph"/>
        <w:numPr>
          <w:ilvl w:val="0"/>
          <w:numId w:val="53"/>
        </w:numPr>
        <w:contextualSpacing w:val="0"/>
        <w:rPr>
          <w:rFonts w:eastAsiaTheme="minorHAnsi"/>
        </w:rPr>
      </w:pPr>
      <w:r w:rsidRPr="00F93C05">
        <w:rPr>
          <w:rFonts w:eastAsiaTheme="minorHAnsi"/>
        </w:rPr>
        <w:t xml:space="preserve">Compute the difference between the total reported number of efficiency upgrades sold and the total that would have been sold in the program’s absence to obtain the total number of upgrades by type of upgrade for that builder. </w:t>
      </w:r>
    </w:p>
    <w:p w:rsidR="004B16BB" w:rsidRPr="002B13A9" w:rsidRDefault="004B16BB" w:rsidP="004E388A">
      <w:pPr>
        <w:rPr>
          <w:rFonts w:eastAsiaTheme="minorHAnsi"/>
        </w:rPr>
      </w:pPr>
    </w:p>
    <w:p w:rsidR="001438F5" w:rsidRDefault="001438F5" w:rsidP="00B74403">
      <w:pPr>
        <w:pStyle w:val="ListParagraph"/>
        <w:numPr>
          <w:ilvl w:val="0"/>
          <w:numId w:val="53"/>
        </w:numPr>
        <w:contextualSpacing w:val="0"/>
        <w:rPr>
          <w:rFonts w:eastAsiaTheme="minorHAnsi"/>
        </w:rPr>
      </w:pPr>
      <w:r w:rsidRPr="00F93C05">
        <w:rPr>
          <w:rFonts w:eastAsiaTheme="minorHAnsi"/>
        </w:rPr>
        <w:t xml:space="preserve">Multiply the total net number of upgrades of each type sold by each surveyed builder by the average gross unit savings for each upgrade type. </w:t>
      </w:r>
    </w:p>
    <w:p w:rsidR="004B16BB" w:rsidRPr="002B13A9" w:rsidRDefault="004B16BB" w:rsidP="004E388A">
      <w:pPr>
        <w:rPr>
          <w:rFonts w:eastAsiaTheme="minorHAnsi"/>
        </w:rPr>
      </w:pPr>
    </w:p>
    <w:p w:rsidR="001438F5" w:rsidRDefault="001438F5" w:rsidP="00B74403">
      <w:pPr>
        <w:pStyle w:val="ListParagraph"/>
        <w:keepNext/>
        <w:numPr>
          <w:ilvl w:val="0"/>
          <w:numId w:val="53"/>
        </w:numPr>
        <w:contextualSpacing w:val="0"/>
        <w:rPr>
          <w:rFonts w:eastAsiaTheme="minorHAnsi"/>
        </w:rPr>
      </w:pPr>
      <w:r w:rsidRPr="00F93C05">
        <w:rPr>
          <w:rFonts w:eastAsiaTheme="minorHAnsi"/>
        </w:rPr>
        <w:t xml:space="preserve">Sum the result for each builder from the previous step, and weight the results by the ratio of the population of non-active builders to the sample to compute the total spillover energy over the </w:t>
      </w:r>
      <w:r w:rsidR="004B16BB">
        <w:rPr>
          <w:rFonts w:eastAsiaTheme="minorHAnsi"/>
        </w:rPr>
        <w:br/>
      </w:r>
      <w:r w:rsidRPr="00F93C05">
        <w:rPr>
          <w:rFonts w:eastAsiaTheme="minorHAnsi"/>
        </w:rPr>
        <w:t xml:space="preserve">program period. </w:t>
      </w:r>
    </w:p>
    <w:p w:rsidR="004B16BB" w:rsidRPr="002B13A9" w:rsidRDefault="004B16BB" w:rsidP="004E388A">
      <w:pPr>
        <w:keepNext/>
        <w:rPr>
          <w:rFonts w:eastAsiaTheme="minorHAnsi"/>
        </w:rPr>
      </w:pPr>
    </w:p>
    <w:p w:rsidR="001438F5" w:rsidRPr="00F93C05" w:rsidRDefault="001438F5" w:rsidP="00B74403">
      <w:pPr>
        <w:pStyle w:val="ListParagraph"/>
        <w:numPr>
          <w:ilvl w:val="0"/>
          <w:numId w:val="53"/>
        </w:numPr>
        <w:contextualSpacing w:val="0"/>
        <w:rPr>
          <w:rFonts w:eastAsiaTheme="minorHAnsi"/>
        </w:rPr>
      </w:pPr>
      <w:r w:rsidRPr="00F93C05">
        <w:rPr>
          <w:rFonts w:eastAsiaTheme="minorHAnsi"/>
        </w:rPr>
        <w:t xml:space="preserve">Divide the spillover energy savings by program gross savings. </w:t>
      </w:r>
    </w:p>
    <w:p w:rsidR="001438F5" w:rsidRDefault="001438F5" w:rsidP="001438F5">
      <w:pPr>
        <w:rPr>
          <w:rFonts w:eastAsiaTheme="minorHAnsi"/>
        </w:rPr>
      </w:pPr>
    </w:p>
    <w:p w:rsidR="001438F5" w:rsidRDefault="001438F5" w:rsidP="001438F5">
      <w:pPr>
        <w:rPr>
          <w:rFonts w:eastAsia="Franklin Gothic Book"/>
        </w:rPr>
      </w:pPr>
      <w:r w:rsidRPr="00F93C05">
        <w:rPr>
          <w:rFonts w:eastAsiaTheme="minorHAnsi"/>
        </w:rPr>
        <w:t>Should a general population survey be implemented for nonparticipant spillover, care should be taken to ensure spillover is not double</w:t>
      </w:r>
      <w:r w:rsidR="00934D9B">
        <w:rPr>
          <w:rFonts w:eastAsiaTheme="minorHAnsi"/>
        </w:rPr>
        <w:t>-</w:t>
      </w:r>
      <w:r w:rsidRPr="00F93C05">
        <w:rPr>
          <w:rFonts w:eastAsiaTheme="minorHAnsi"/>
        </w:rPr>
        <w:t xml:space="preserve">counted. </w:t>
      </w:r>
    </w:p>
    <w:p w:rsidR="002C0C6A" w:rsidRPr="009B67BF" w:rsidRDefault="002C0C6A" w:rsidP="00557E0E">
      <w:pPr>
        <w:rPr>
          <w:rFonts w:eastAsia="Calibri"/>
        </w:rPr>
      </w:pPr>
      <w:bookmarkStart w:id="198" w:name="_Toc431527841"/>
      <w:bookmarkStart w:id="199" w:name="_Toc431527842"/>
      <w:bookmarkStart w:id="200" w:name="_Toc431527843"/>
      <w:bookmarkStart w:id="201" w:name="_Toc431527844"/>
      <w:bookmarkStart w:id="202" w:name="_Toc431527845"/>
      <w:bookmarkStart w:id="203" w:name="_Toc431527846"/>
      <w:bookmarkStart w:id="204" w:name="_Toc431527847"/>
      <w:bookmarkStart w:id="205" w:name="_Toc431527848"/>
      <w:bookmarkStart w:id="206" w:name="_Toc431527849"/>
      <w:bookmarkStart w:id="207" w:name="_Toc431527850"/>
      <w:bookmarkEnd w:id="198"/>
      <w:bookmarkEnd w:id="199"/>
      <w:bookmarkEnd w:id="200"/>
      <w:bookmarkEnd w:id="201"/>
      <w:bookmarkEnd w:id="202"/>
      <w:bookmarkEnd w:id="203"/>
      <w:bookmarkEnd w:id="204"/>
      <w:bookmarkEnd w:id="205"/>
      <w:bookmarkEnd w:id="206"/>
      <w:bookmarkEnd w:id="207"/>
    </w:p>
    <w:p w:rsidR="009A57A6" w:rsidRDefault="009A57A6">
      <w:pPr>
        <w:spacing w:after="200" w:line="276" w:lineRule="auto"/>
      </w:pPr>
      <w:bookmarkStart w:id="208" w:name="_Toc431526493"/>
      <w:bookmarkStart w:id="209" w:name="_Ref439690438"/>
      <w:r>
        <w:br w:type="page"/>
      </w:r>
    </w:p>
    <w:p w:rsidR="002C0C6A" w:rsidRPr="009B67BF" w:rsidRDefault="001447FA" w:rsidP="001F1BD9">
      <w:pPr>
        <w:pStyle w:val="Heading1"/>
        <w:rPr>
          <w:rFonts w:eastAsia="Franklin Gothic Book"/>
        </w:rPr>
      </w:pPr>
      <w:bookmarkStart w:id="210" w:name="_Toc440282041"/>
      <w:bookmarkStart w:id="211" w:name="_Toc440282795"/>
      <w:bookmarkStart w:id="212" w:name="_Toc440375406"/>
      <w:bookmarkStart w:id="213" w:name="_Ref440541960"/>
      <w:bookmarkStart w:id="214" w:name="_Ref441759649"/>
      <w:bookmarkStart w:id="215" w:name="_Toc441828648"/>
      <w:bookmarkEnd w:id="210"/>
      <w:bookmarkEnd w:id="211"/>
      <w:bookmarkEnd w:id="212"/>
      <w:r w:rsidRPr="009B67BF">
        <w:rPr>
          <w:rFonts w:eastAsia="Franklin Gothic Book"/>
        </w:rPr>
        <w:t xml:space="preserve">Cross-Sector </w:t>
      </w:r>
      <w:bookmarkEnd w:id="208"/>
      <w:bookmarkEnd w:id="209"/>
      <w:bookmarkEnd w:id="213"/>
      <w:r w:rsidR="00BC7422">
        <w:rPr>
          <w:rFonts w:eastAsia="Franklin Gothic Book"/>
        </w:rPr>
        <w:t>Protocols</w:t>
      </w:r>
      <w:bookmarkEnd w:id="214"/>
      <w:bookmarkEnd w:id="215"/>
    </w:p>
    <w:p w:rsidR="002C0C6A" w:rsidRPr="009B67BF" w:rsidRDefault="00C7653B" w:rsidP="00B74403">
      <w:pPr>
        <w:rPr>
          <w:rFonts w:eastAsia="Calibri"/>
        </w:rPr>
      </w:pPr>
      <w:r w:rsidRPr="009B67BF">
        <w:rPr>
          <w:rFonts w:eastAsia="Calibri"/>
        </w:rPr>
        <w:t>The following sections include protocols that may be applicable to programs in the residential as well as in the commercial, industrial, and public sectors</w:t>
      </w:r>
      <w:r w:rsidR="00A6394D" w:rsidRPr="009B67BF">
        <w:rPr>
          <w:rFonts w:eastAsia="Calibri"/>
        </w:rPr>
        <w:t xml:space="preserve">. </w:t>
      </w:r>
      <w:r w:rsidRPr="009B67BF">
        <w:rPr>
          <w:rFonts w:eastAsia="Calibri"/>
        </w:rPr>
        <w:t xml:space="preserve">Tables in </w:t>
      </w:r>
      <w:r w:rsidR="001E13CA">
        <w:rPr>
          <w:rFonts w:eastAsia="Calibri"/>
        </w:rPr>
        <w:t>S</w:t>
      </w:r>
      <w:r w:rsidRPr="009B67BF">
        <w:rPr>
          <w:rFonts w:eastAsia="Calibri"/>
        </w:rPr>
        <w:t xml:space="preserve">ections </w:t>
      </w:r>
      <w:r w:rsidR="001E13CA">
        <w:rPr>
          <w:rFonts w:eastAsia="Calibri"/>
        </w:rPr>
        <w:t>5.3</w:t>
      </w:r>
      <w:r w:rsidRPr="009B67BF">
        <w:rPr>
          <w:rFonts w:eastAsia="Calibri"/>
        </w:rPr>
        <w:t xml:space="preserve"> and </w:t>
      </w:r>
      <w:r w:rsidR="001E13CA">
        <w:rPr>
          <w:rFonts w:eastAsia="Calibri"/>
        </w:rPr>
        <w:t>5.4</w:t>
      </w:r>
      <w:r w:rsidRPr="009B67BF">
        <w:rPr>
          <w:rFonts w:eastAsia="Calibri"/>
        </w:rPr>
        <w:t xml:space="preserve"> present information regarding the applicability of these protocols to specific programs.</w:t>
      </w:r>
    </w:p>
    <w:p w:rsidR="002C0C6A" w:rsidRPr="009B67BF" w:rsidRDefault="002C0C6A" w:rsidP="00B74403">
      <w:pPr>
        <w:rPr>
          <w:rFonts w:eastAsia="Calibri"/>
        </w:rPr>
      </w:pPr>
    </w:p>
    <w:p w:rsidR="00937A20" w:rsidRDefault="00937A20" w:rsidP="00937A20">
      <w:pPr>
        <w:pStyle w:val="Heading2"/>
        <w:rPr>
          <w:rFonts w:eastAsia="Franklin Gothic Book"/>
        </w:rPr>
      </w:pPr>
      <w:bookmarkStart w:id="216" w:name="_Toc431526494"/>
      <w:bookmarkStart w:id="217" w:name="_Toc441828649"/>
      <w:r w:rsidRPr="009B67BF">
        <w:rPr>
          <w:rFonts w:eastAsia="Franklin Gothic Book"/>
        </w:rPr>
        <w:t xml:space="preserve">Behavioral </w:t>
      </w:r>
      <w:bookmarkEnd w:id="216"/>
      <w:r w:rsidR="00BC7422">
        <w:rPr>
          <w:rFonts w:eastAsia="Franklin Gothic Book"/>
        </w:rPr>
        <w:t>Protocol</w:t>
      </w:r>
      <w:bookmarkEnd w:id="217"/>
    </w:p>
    <w:p w:rsidR="008C5FD9" w:rsidRPr="008C5FD9" w:rsidRDefault="008C5FD9" w:rsidP="008C5FD9">
      <w:pPr>
        <w:pStyle w:val="Heading3"/>
      </w:pPr>
      <w:bookmarkStart w:id="218" w:name="_Toc441828650"/>
      <w:r>
        <w:t>Randomized Controlled Trials</w:t>
      </w:r>
      <w:bookmarkEnd w:id="218"/>
    </w:p>
    <w:p w:rsidR="002C0C6A" w:rsidRPr="009B67BF" w:rsidRDefault="001447FA" w:rsidP="00B74403">
      <w:pPr>
        <w:rPr>
          <w:rFonts w:eastAsia="Calibri"/>
        </w:rPr>
      </w:pPr>
      <w:r w:rsidRPr="009B67BF">
        <w:rPr>
          <w:rFonts w:eastAsia="Calibri"/>
        </w:rPr>
        <w:t>The SEE Action Network’s recent monograph on evaluating residential behavioral energy efficiency programs</w:t>
      </w:r>
      <w:r w:rsidRPr="00B31077">
        <w:rPr>
          <w:rFonts w:eastAsia="Calibri"/>
          <w:vertAlign w:val="superscript"/>
        </w:rPr>
        <w:footnoteReference w:id="21"/>
      </w:r>
      <w:r w:rsidRPr="009B67BF">
        <w:rPr>
          <w:rFonts w:eastAsia="Calibri"/>
        </w:rPr>
        <w:t xml:space="preserve"> indicates most of these programs are designed as randomized controlled trials (RCTs).</w:t>
      </w:r>
      <w:r w:rsidRPr="00B31077">
        <w:rPr>
          <w:rFonts w:eastAsia="Calibri"/>
          <w:vertAlign w:val="superscript"/>
        </w:rPr>
        <w:footnoteReference w:id="22"/>
      </w:r>
      <w:r w:rsidRPr="009B67BF">
        <w:rPr>
          <w:rFonts w:eastAsia="Calibri"/>
        </w:rPr>
        <w:t xml:space="preserve"> </w:t>
      </w:r>
      <w:r w:rsidR="00FB5B89">
        <w:rPr>
          <w:rFonts w:eastAsia="Calibri"/>
        </w:rPr>
        <w:t xml:space="preserve">In this design, </w:t>
      </w:r>
      <w:r w:rsidR="00FB5B89" w:rsidRPr="009B67BF">
        <w:rPr>
          <w:rFonts w:eastAsia="Calibri"/>
        </w:rPr>
        <w:t xml:space="preserve">evaluators </w:t>
      </w:r>
      <w:r w:rsidR="00FB5B89">
        <w:rPr>
          <w:rFonts w:eastAsia="Calibri"/>
        </w:rPr>
        <w:t xml:space="preserve">(and sometimes implementation contractors) </w:t>
      </w:r>
      <w:r w:rsidR="00FB5B89" w:rsidRPr="009B67BF">
        <w:rPr>
          <w:rFonts w:eastAsia="Calibri"/>
        </w:rPr>
        <w:t>randomly assign sampled members of a population of interest to treatment group or a control group</w:t>
      </w:r>
      <w:r w:rsidR="00FB5B89">
        <w:rPr>
          <w:rFonts w:eastAsia="Calibri"/>
        </w:rPr>
        <w:t>.</w:t>
      </w:r>
      <w:r w:rsidR="00FB5B89" w:rsidRPr="009B67BF">
        <w:rPr>
          <w:rFonts w:eastAsia="Calibri"/>
        </w:rPr>
        <w:t xml:space="preserve"> </w:t>
      </w:r>
      <w:r w:rsidRPr="009B67BF">
        <w:rPr>
          <w:rFonts w:eastAsia="Calibri"/>
        </w:rPr>
        <w:t xml:space="preserve">Among the benefits offered by </w:t>
      </w:r>
      <w:r w:rsidR="00FB5B89">
        <w:rPr>
          <w:rFonts w:eastAsia="Calibri"/>
        </w:rPr>
        <w:t>an RCT</w:t>
      </w:r>
      <w:r w:rsidR="001E13CA">
        <w:rPr>
          <w:rFonts w:eastAsia="Calibri"/>
        </w:rPr>
        <w:t>—</w:t>
      </w:r>
      <w:r w:rsidRPr="009B67BF">
        <w:rPr>
          <w:rFonts w:eastAsia="Calibri"/>
        </w:rPr>
        <w:t>when properly applied</w:t>
      </w:r>
      <w:r w:rsidR="001E13CA">
        <w:rPr>
          <w:rFonts w:eastAsia="Calibri"/>
        </w:rPr>
        <w:t>—</w:t>
      </w:r>
      <w:r w:rsidR="00FB5B89">
        <w:rPr>
          <w:rFonts w:eastAsia="Calibri"/>
        </w:rPr>
        <w:t xml:space="preserve">is that it </w:t>
      </w:r>
      <w:r w:rsidRPr="009B67BF">
        <w:rPr>
          <w:rFonts w:eastAsia="Calibri"/>
        </w:rPr>
        <w:t xml:space="preserve">eliminates most selection bias, including free ridership and participant spillover effects. Hence, </w:t>
      </w:r>
      <w:r w:rsidR="00A23E0A">
        <w:rPr>
          <w:rFonts w:eastAsia="Calibri"/>
        </w:rPr>
        <w:t xml:space="preserve">producing net </w:t>
      </w:r>
      <w:r w:rsidRPr="009B67BF">
        <w:rPr>
          <w:rFonts w:eastAsia="Calibri"/>
        </w:rPr>
        <w:t>savings estimates.</w:t>
      </w:r>
      <w:r w:rsidR="00A23E0A">
        <w:rPr>
          <w:rFonts w:eastAsia="Calibri"/>
        </w:rPr>
        <w:t xml:space="preserve"> For some programs, evaluators must take a second step to calculate net savings to ensure savings are not being double-counted, either counting savings being claimed by other programs or savings already credited to earlier program efforts (often called “legacy uplift”).</w:t>
      </w:r>
    </w:p>
    <w:p w:rsidR="002C0C6A" w:rsidRPr="009B67BF" w:rsidRDefault="002C0C6A" w:rsidP="00B74403">
      <w:pPr>
        <w:rPr>
          <w:rFonts w:eastAsia="Calibri"/>
        </w:rPr>
      </w:pPr>
    </w:p>
    <w:p w:rsidR="002C0C6A" w:rsidRPr="009B67BF" w:rsidRDefault="001447FA" w:rsidP="00B74403">
      <w:pPr>
        <w:rPr>
          <w:rFonts w:eastAsia="Calibri"/>
        </w:rPr>
      </w:pPr>
      <w:r w:rsidRPr="009B67BF">
        <w:rPr>
          <w:rFonts w:eastAsia="Calibri"/>
        </w:rPr>
        <w:t>Free ridership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groups equally distributes such participants between the two.</w:t>
      </w:r>
      <w:r w:rsidRPr="00B31077">
        <w:rPr>
          <w:rFonts w:eastAsia="Calibri"/>
          <w:vertAlign w:val="superscript"/>
        </w:rPr>
        <w:footnoteReference w:id="23"/>
      </w:r>
      <w:r w:rsidRPr="009B67BF">
        <w:rPr>
          <w:rFonts w:eastAsia="Calibri"/>
        </w:rPr>
        <w:t xml:space="preserve"> Upon comparing the two groups’ energy consumption, free ridership energy savings in the control group cancel out those in the treatment group, eliminating free ridership bias.</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not measured and attributed to the program by the evaluator understates the program’s impact.</w:t>
      </w:r>
    </w:p>
    <w:p w:rsidR="002C0C6A" w:rsidRPr="009B67BF" w:rsidRDefault="002C0C6A" w:rsidP="0045080D">
      <w:pPr>
        <w:rPr>
          <w:rFonts w:eastAsia="Calibri"/>
        </w:rPr>
      </w:pPr>
    </w:p>
    <w:p w:rsidR="002C0C6A" w:rsidRPr="009B67BF" w:rsidRDefault="001447FA" w:rsidP="0045080D">
      <w:pPr>
        <w:rPr>
          <w:rFonts w:eastAsia="Calibri"/>
        </w:rPr>
      </w:pPr>
      <w:r w:rsidRPr="009B67BF" w:rsidDel="007F7ABB">
        <w:rPr>
          <w:rFonts w:eastAsia="Calibri"/>
        </w:rPr>
        <w:t>C</w:t>
      </w:r>
      <w:r w:rsidRPr="009B67BF">
        <w:rPr>
          <w:rFonts w:eastAsia="Calibri"/>
        </w:rPr>
        <w:t>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participant spillover effects: energy savings resulting from a behavioral program’s influence would, by definition, be “in scope,” eliminating nearly all possibilities for participant spillover.</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t>
      </w:r>
      <w:r w:rsidRPr="00B31077">
        <w:rPr>
          <w:rFonts w:eastAsia="Calibri"/>
          <w:vertAlign w:val="superscript"/>
        </w:rPr>
        <w:footnoteReference w:id="24"/>
      </w:r>
      <w:r w:rsidRPr="009B67BF">
        <w:rPr>
          <w:rFonts w:eastAsia="Calibri"/>
        </w:rPr>
        <w:t xml:space="preserve"> Due to the combined time-series/cross-section structure of such data sets, the NTG Working group recommends</w:t>
      </w:r>
      <w:r w:rsidR="00C238A9" w:rsidRPr="009B67BF">
        <w:rPr>
          <w:rFonts w:eastAsia="Calibri"/>
        </w:rPr>
        <w:t xml:space="preserve"> </w:t>
      </w:r>
      <w:r w:rsidRPr="009B67BF">
        <w:rPr>
          <w:rFonts w:eastAsia="Calibri"/>
        </w:rPr>
        <w:t>that panel regression techniques be used.</w:t>
      </w:r>
      <w:r w:rsidRPr="00B31077">
        <w:rPr>
          <w:rFonts w:eastAsia="Calibri"/>
          <w:vertAlign w:val="superscript"/>
        </w:rPr>
        <w:footnoteReference w:id="25"/>
      </w:r>
    </w:p>
    <w:p w:rsidR="002C0C6A" w:rsidRPr="009B67BF" w:rsidRDefault="002C0C6A" w:rsidP="0045080D">
      <w:pPr>
        <w:rPr>
          <w:rFonts w:eastAsia="Calibri"/>
        </w:rPr>
      </w:pPr>
    </w:p>
    <w:p w:rsidR="002C0C6A" w:rsidRPr="009B67BF" w:rsidRDefault="001447FA" w:rsidP="00557E0E">
      <w:pPr>
        <w:pStyle w:val="Heading3"/>
      </w:pPr>
      <w:bookmarkStart w:id="219" w:name="_Toc441828651"/>
      <w:r w:rsidRPr="009B67BF">
        <w:t>Non-Randomized Designs</w:t>
      </w:r>
      <w:bookmarkEnd w:id="219"/>
    </w:p>
    <w:p w:rsidR="002C0C6A" w:rsidRPr="009B67BF" w:rsidRDefault="001447FA" w:rsidP="0045080D">
      <w:pPr>
        <w:rPr>
          <w:rFonts w:eastAsia="Calibri"/>
        </w:rPr>
      </w:pPr>
      <w:r w:rsidRPr="009B67BF" w:rsidDel="00E43C15">
        <w:rPr>
          <w:rFonts w:eastAsia="Calibri"/>
        </w:rPr>
        <w:t>Where</w:t>
      </w:r>
      <w:r w:rsidRPr="009B67BF">
        <w:rPr>
          <w:rFonts w:eastAsia="Calibri"/>
        </w:rPr>
        <w:t xml:space="preserve"> randomized assignments prove infeasible, quasi-experimental evaluation methods</w:t>
      </w:r>
      <w:r w:rsidR="00E05A99" w:rsidRPr="009B67BF">
        <w:rPr>
          <w:rFonts w:eastAsia="Calibri"/>
        </w:rPr>
        <w:t xml:space="preserve"> </w:t>
      </w:r>
      <w:r w:rsidRPr="009B67BF">
        <w:rPr>
          <w:rFonts w:eastAsia="Calibri"/>
        </w:rPr>
        <w:t>can be substituted. These methods select</w:t>
      </w:r>
      <w:r w:rsidR="00E05A99" w:rsidRPr="009B67BF">
        <w:rPr>
          <w:rFonts w:eastAsia="Calibri"/>
        </w:rPr>
        <w:t xml:space="preserve"> a </w:t>
      </w:r>
      <w:r w:rsidRPr="009B67BF">
        <w:rPr>
          <w:rFonts w:eastAsia="Calibri"/>
        </w:rPr>
        <w:t>control</w:t>
      </w:r>
      <w:r w:rsidR="00E05A99" w:rsidRPr="009B67BF">
        <w:rPr>
          <w:rFonts w:eastAsia="Calibri"/>
        </w:rPr>
        <w:t xml:space="preserve"> group </w:t>
      </w:r>
      <w:r w:rsidRPr="009B67BF">
        <w:rPr>
          <w:rFonts w:eastAsia="Calibri"/>
        </w:rPr>
        <w:t>using nonrandom methods and are less reliable than RCTs, but, with appropriate care, they can produce valid results.</w:t>
      </w:r>
      <w:r w:rsidR="006A5964">
        <w:rPr>
          <w:rFonts w:eastAsia="Calibri"/>
        </w:rPr>
        <w:t xml:space="preserve"> Non-randomized designs can still produce net savings as their primary output, just as RCTs do.</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Three quasi-experimental approaches</w:t>
      </w:r>
      <w:r w:rsidR="00E05A99" w:rsidRPr="009B67BF">
        <w:rPr>
          <w:rFonts w:eastAsia="Calibri"/>
        </w:rPr>
        <w:t xml:space="preserve"> </w:t>
      </w:r>
      <w:r w:rsidRPr="009B67BF">
        <w:rPr>
          <w:rFonts w:eastAsia="Calibri"/>
        </w:rPr>
        <w:t>are commonly used to evaluate behavior-based energy efficiency programs that cannot be construed as RCTs:</w:t>
      </w:r>
    </w:p>
    <w:p w:rsidR="002C0C6A" w:rsidRPr="009B67BF" w:rsidRDefault="002C0C6A" w:rsidP="0045080D">
      <w:pPr>
        <w:rPr>
          <w:rFonts w:eastAsia="Calibri"/>
        </w:rPr>
      </w:pPr>
    </w:p>
    <w:p w:rsidR="002C0C6A" w:rsidRPr="009B67BF" w:rsidRDefault="001447FA" w:rsidP="005C3C62">
      <w:pPr>
        <w:numPr>
          <w:ilvl w:val="0"/>
          <w:numId w:val="25"/>
        </w:numPr>
        <w:rPr>
          <w:rFonts w:eastAsia="Calibri"/>
        </w:rPr>
      </w:pPr>
      <w:r w:rsidRPr="009B67BF">
        <w:rPr>
          <w:rFonts w:eastAsia="Calibri"/>
        </w:rPr>
        <w:t>Regression discontinuity (RD)</w:t>
      </w:r>
    </w:p>
    <w:p w:rsidR="002C0C6A" w:rsidRPr="009B67BF" w:rsidRDefault="001447FA" w:rsidP="005C3C62">
      <w:pPr>
        <w:numPr>
          <w:ilvl w:val="0"/>
          <w:numId w:val="25"/>
        </w:numPr>
        <w:rPr>
          <w:rFonts w:eastAsia="Calibri"/>
        </w:rPr>
      </w:pPr>
      <w:r w:rsidRPr="009B67BF">
        <w:rPr>
          <w:rFonts w:eastAsia="Calibri"/>
        </w:rPr>
        <w:t>Variation-in-adoption (VIA)</w:t>
      </w:r>
    </w:p>
    <w:p w:rsidR="002C0C6A" w:rsidRPr="009B67BF" w:rsidRDefault="001447FA" w:rsidP="005C3C62">
      <w:pPr>
        <w:numPr>
          <w:ilvl w:val="0"/>
          <w:numId w:val="25"/>
        </w:numPr>
        <w:rPr>
          <w:rFonts w:eastAsia="Calibri"/>
        </w:rPr>
      </w:pPr>
      <w:r w:rsidRPr="009B67BF">
        <w:rPr>
          <w:rFonts w:eastAsia="Calibri"/>
        </w:rPr>
        <w:t>Matched controls (MC).</w:t>
      </w:r>
    </w:p>
    <w:p w:rsidR="00557E0E" w:rsidRDefault="00557E0E" w:rsidP="0045080D">
      <w:pPr>
        <w:rPr>
          <w:rFonts w:eastAsia="Calibri"/>
        </w:rPr>
      </w:pPr>
    </w:p>
    <w:p w:rsidR="00D66AE5" w:rsidRDefault="001447FA" w:rsidP="0045080D">
      <w:pPr>
        <w:rPr>
          <w:rFonts w:eastAsia="Calibri"/>
        </w:rPr>
      </w:pPr>
      <w:r w:rsidRPr="009B67BF">
        <w:rPr>
          <w:rFonts w:eastAsia="Calibri"/>
        </w:rPr>
        <w:t xml:space="preserve">All three create a nonrandom control group to replace a random control group used in the RCT approach. </w:t>
      </w:r>
    </w:p>
    <w:p w:rsidR="00D66AE5" w:rsidRDefault="00D66AE5" w:rsidP="0045080D">
      <w:pPr>
        <w:rPr>
          <w:rFonts w:eastAsia="Calibri"/>
        </w:rPr>
      </w:pPr>
    </w:p>
    <w:p w:rsidR="002C0C6A" w:rsidRPr="009B67BF" w:rsidRDefault="00D66AE5" w:rsidP="0045080D">
      <w:pPr>
        <w:rPr>
          <w:rFonts w:eastAsia="Calibri"/>
        </w:rPr>
      </w:pPr>
      <w:proofErr w:type="gramStart"/>
      <w:r>
        <w:rPr>
          <w:rFonts w:eastAsia="Calibri"/>
          <w:b/>
        </w:rPr>
        <w:t>Regression Discontinuity.</w:t>
      </w:r>
      <w:proofErr w:type="gramEnd"/>
      <w:r>
        <w:rPr>
          <w:rFonts w:eastAsia="Calibri"/>
          <w:b/>
        </w:rPr>
        <w:t xml:space="preserve"> </w:t>
      </w:r>
      <w:r w:rsidR="001447FA" w:rsidRPr="009B67BF">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w:t>
      </w:r>
      <w:r w:rsidR="00E05A99" w:rsidRPr="009B67BF">
        <w:rPr>
          <w:rFonts w:eastAsia="Calibri"/>
        </w:rPr>
        <w:t xml:space="preserve"> </w:t>
      </w:r>
      <w:r w:rsidR="001447FA" w:rsidRPr="009B67BF">
        <w:rPr>
          <w:rFonts w:eastAsia="Calibri"/>
        </w:rPr>
        <w:t>The RD approach, however, is susceptible to an important weakness: misspecification of the regression functional form.</w:t>
      </w:r>
      <w:r w:rsidR="001447FA" w:rsidRPr="00B31077">
        <w:rPr>
          <w:rFonts w:eastAsia="Calibri"/>
          <w:vertAlign w:val="superscript"/>
        </w:rPr>
        <w:footnoteReference w:id="26"/>
      </w:r>
    </w:p>
    <w:p w:rsidR="002C0C6A" w:rsidRPr="009B67BF" w:rsidRDefault="002C0C6A" w:rsidP="0045080D">
      <w:pPr>
        <w:rPr>
          <w:rFonts w:eastAsia="Calibri"/>
        </w:rPr>
      </w:pPr>
    </w:p>
    <w:p w:rsidR="002C0C6A" w:rsidRPr="009B67BF" w:rsidRDefault="00D66AE5" w:rsidP="0045080D">
      <w:pPr>
        <w:rPr>
          <w:rFonts w:eastAsia="Calibri"/>
        </w:rPr>
      </w:pPr>
      <w:proofErr w:type="gramStart"/>
      <w:r>
        <w:rPr>
          <w:rFonts w:eastAsia="Calibri"/>
          <w:b/>
        </w:rPr>
        <w:t>Variation-in-Adoption.</w:t>
      </w:r>
      <w:proofErr w:type="gramEnd"/>
      <w:r>
        <w:rPr>
          <w:rFonts w:eastAsia="Calibri"/>
          <w:b/>
        </w:rPr>
        <w:t xml:space="preserve"> </w:t>
      </w:r>
      <w:r w:rsidR="001447FA" w:rsidRPr="009B67BF">
        <w:rPr>
          <w:rFonts w:eastAsia="Calibri"/>
        </w:rPr>
        <w:t>The VIA model applies only to program participants.</w:t>
      </w:r>
      <w:r w:rsidR="001447FA" w:rsidRPr="00B31077">
        <w:rPr>
          <w:rFonts w:eastAsia="Calibri"/>
          <w:vertAlign w:val="superscript"/>
        </w:rPr>
        <w:footnoteReference w:id="27"/>
      </w:r>
      <w:r w:rsidR="001447FA" w:rsidRPr="009B67BF">
        <w:rPr>
          <w:rFonts w:eastAsia="Calibri"/>
        </w:rPr>
        <w:t xml:space="preserve"> For this method, customers must sign up for the program on a rolling basis. VIA takes advantage of its enrollment’s differential timing to compare energy usage of customers opting in to that of customers not yet opting in (but doing so later). The method relies on an assumption that, in any given month, customers have already opted in; those that soon opt in have similar characteristics to those who have enrolled, both in observable and unobservable </w:t>
      </w:r>
      <w:r w:rsidR="00E05A99" w:rsidRPr="009B67BF">
        <w:rPr>
          <w:rFonts w:eastAsia="Calibri"/>
        </w:rPr>
        <w:t>characteristics</w:t>
      </w:r>
      <w:r w:rsidR="001447FA" w:rsidRPr="009B67BF">
        <w:rPr>
          <w:rFonts w:eastAsia="Calibri"/>
        </w:rPr>
        <w:t>. For this assumption to prove valid, customers must decide to opt into the program at different times for essentially random reasons (e.g., influenced only by marketing exposure and program awareness).</w:t>
      </w:r>
      <w:r w:rsidR="001447FA" w:rsidRPr="00B31077">
        <w:rPr>
          <w:rFonts w:eastAsia="Calibri"/>
          <w:vertAlign w:val="superscript"/>
        </w:rPr>
        <w:footnoteReference w:id="28"/>
      </w:r>
      <w:r w:rsidR="001447FA" w:rsidRPr="009B67BF">
        <w:rPr>
          <w:rFonts w:eastAsia="Calibri"/>
        </w:rPr>
        <w:t xml:space="preserve"> In particular, the decision to opt in should not relate to observable or unobservable household characteristics.</w:t>
      </w:r>
      <w:r w:rsidR="001447FA" w:rsidRPr="00B31077">
        <w:rPr>
          <w:rFonts w:eastAsia="Calibri"/>
          <w:vertAlign w:val="superscript"/>
        </w:rPr>
        <w:footnoteReference w:id="29"/>
      </w:r>
    </w:p>
    <w:p w:rsidR="002C0C6A" w:rsidRPr="009B67BF" w:rsidRDefault="002C0C6A" w:rsidP="0045080D">
      <w:pPr>
        <w:rPr>
          <w:rFonts w:eastAsia="Calibri"/>
        </w:rPr>
      </w:pPr>
    </w:p>
    <w:p w:rsidR="002C0C6A" w:rsidRPr="009B67BF" w:rsidRDefault="00D66AE5" w:rsidP="0045080D">
      <w:pPr>
        <w:rPr>
          <w:rFonts w:eastAsia="Calibri"/>
        </w:rPr>
      </w:pPr>
      <w:proofErr w:type="gramStart"/>
      <w:r>
        <w:rPr>
          <w:rFonts w:eastAsia="Calibri"/>
          <w:b/>
        </w:rPr>
        <w:t>Matched Controls.</w:t>
      </w:r>
      <w:proofErr w:type="gramEnd"/>
      <w:r>
        <w:rPr>
          <w:rFonts w:eastAsia="Calibri"/>
          <w:b/>
        </w:rPr>
        <w:t xml:space="preserve"> </w:t>
      </w:r>
      <w:r w:rsidR="001447FA" w:rsidRPr="009B67BF">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001447FA" w:rsidRPr="00B31077">
        <w:rPr>
          <w:rFonts w:eastAsia="Calibri"/>
          <w:vertAlign w:val="superscript"/>
        </w:rPr>
        <w:footnoteReference w:id="30"/>
      </w:r>
      <w:r w:rsidR="001447FA" w:rsidRPr="009B67BF">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w:t>
      </w:r>
      <w:proofErr w:type="gramStart"/>
      <w:r w:rsidR="001447FA" w:rsidRPr="009B67BF">
        <w:rPr>
          <w:rFonts w:eastAsia="Calibri"/>
        </w:rPr>
        <w:t>opt-in</w:t>
      </w:r>
      <w:proofErr w:type="gramEnd"/>
      <w:r w:rsidR="001447FA" w:rsidRPr="009B67BF">
        <w:rPr>
          <w:rFonts w:eastAsia="Calibri"/>
        </w:rPr>
        <w:t xml:space="preserve"> customers, aside from their </w:t>
      </w:r>
      <w:r w:rsidR="001447FA" w:rsidRPr="00477470">
        <w:rPr>
          <w:rFonts w:eastAsia="Calibri"/>
        </w:rPr>
        <w:t>program participation</w:t>
      </w:r>
      <w:r w:rsidR="001447FA" w:rsidRPr="009B67BF">
        <w:rPr>
          <w:rFonts w:eastAsia="Calibri"/>
        </w:rPr>
        <w:t xml:space="preserve"> status</w:t>
      </w:r>
      <w:r w:rsidR="00477470">
        <w:rPr>
          <w:rFonts w:eastAsia="Calibri"/>
        </w:rPr>
        <w:t xml:space="preserve">. </w:t>
      </w:r>
      <w:r w:rsidR="00477470" w:rsidRPr="00477470">
        <w:rPr>
          <w:rFonts w:eastAsia="Calibri"/>
        </w:rPr>
        <w:t>The pool of potential matches should be drawn from the same customer class and rate category</w:t>
      </w:r>
      <w:r w:rsidR="001447FA" w:rsidRPr="009B67BF">
        <w:rPr>
          <w:rFonts w:eastAsia="Calibri"/>
        </w:rPr>
        <w:t>.</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 xml:space="preserve">The MC approach does present a main weakness: it can only identify matches based on observable customer characteristics, which leaves open the exclusion of the possible influence of relevant </w:t>
      </w:r>
      <w:proofErr w:type="spellStart"/>
      <w:r w:rsidRPr="009B67BF">
        <w:rPr>
          <w:rFonts w:eastAsia="Calibri"/>
        </w:rPr>
        <w:t>unobservables</w:t>
      </w:r>
      <w:proofErr w:type="spellEnd"/>
      <w:r w:rsidRPr="009B67BF">
        <w:rPr>
          <w:rFonts w:eastAsia="Calibri"/>
        </w:rPr>
        <w:t>.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B31077">
        <w:rPr>
          <w:rFonts w:eastAsia="Calibri"/>
          <w:vertAlign w:val="superscript"/>
        </w:rPr>
        <w:footnoteReference w:id="31"/>
      </w:r>
    </w:p>
    <w:p w:rsidR="002C0C6A" w:rsidRPr="009B67BF" w:rsidRDefault="002C0C6A" w:rsidP="0045080D">
      <w:pPr>
        <w:rPr>
          <w:rFonts w:eastAsia="Calibri"/>
        </w:rPr>
      </w:pPr>
    </w:p>
    <w:p w:rsidR="002C0C6A" w:rsidRPr="009B67BF" w:rsidRDefault="00477470" w:rsidP="0045080D">
      <w:pPr>
        <w:rPr>
          <w:rFonts w:eastAsia="Calibri"/>
        </w:rPr>
      </w:pPr>
      <w:r>
        <w:rPr>
          <w:rFonts w:eastAsia="Calibri"/>
        </w:rPr>
        <w:t xml:space="preserve">There is a special case of </w:t>
      </w:r>
      <w:r w:rsidR="001447FA" w:rsidRPr="009B67BF">
        <w:rPr>
          <w:rFonts w:eastAsia="Calibri"/>
        </w:rPr>
        <w:t xml:space="preserve">MC </w:t>
      </w:r>
      <w:r>
        <w:rPr>
          <w:rFonts w:eastAsia="Calibri"/>
        </w:rPr>
        <w:t>called</w:t>
      </w:r>
      <w:r w:rsidR="001447FA" w:rsidRPr="009B67BF">
        <w:rPr>
          <w:rFonts w:eastAsia="Calibri"/>
        </w:rPr>
        <w:t xml:space="preserve"> propensity-score matching. This develops a binary choice model to predict the probability that a customer will opt into the program, and then, for a control group, chooses customers with a high propensity for opting in but choosing not to do so. This functions well if observable variables used to calculate the propensity score sufficiently correlate with relevant </w:t>
      </w:r>
      <w:proofErr w:type="spellStart"/>
      <w:r w:rsidR="001447FA" w:rsidRPr="009B67BF">
        <w:rPr>
          <w:rFonts w:eastAsia="Calibri"/>
        </w:rPr>
        <w:t>unobservables</w:t>
      </w:r>
      <w:proofErr w:type="spellEnd"/>
      <w:r w:rsidR="001447FA" w:rsidRPr="009B67BF">
        <w:rPr>
          <w:rFonts w:eastAsia="Calibri"/>
        </w:rPr>
        <w:t xml:space="preserve"> to explain differences between treatment and control customers that cannot be explained by matching observables. With most evaluations of energy efficiency programs, however, little (if any) data are available on customers other than their energy usage; so the distinction usually becomes irrelevant.</w:t>
      </w:r>
    </w:p>
    <w:p w:rsidR="002C0C6A" w:rsidRPr="009B67BF" w:rsidRDefault="002C0C6A" w:rsidP="0045080D">
      <w:pPr>
        <w:rPr>
          <w:rFonts w:eastAsia="Calibri"/>
        </w:rPr>
      </w:pPr>
    </w:p>
    <w:p w:rsidR="002C0C6A" w:rsidRPr="009B67BF" w:rsidRDefault="0008456B" w:rsidP="00557E0E">
      <w:pPr>
        <w:pStyle w:val="Heading2"/>
        <w:rPr>
          <w:rFonts w:eastAsia="Franklin Gothic Book"/>
        </w:rPr>
      </w:pPr>
      <w:bookmarkStart w:id="220" w:name="_Toc431526495"/>
      <w:bookmarkStart w:id="221" w:name="_Toc441828652"/>
      <w:r w:rsidRPr="009B67BF">
        <w:rPr>
          <w:rFonts w:eastAsia="Franklin Gothic Book"/>
        </w:rPr>
        <w:t xml:space="preserve">Code Compliance </w:t>
      </w:r>
      <w:bookmarkEnd w:id="220"/>
      <w:r w:rsidR="00BC7422">
        <w:rPr>
          <w:rFonts w:eastAsia="Franklin Gothic Book"/>
        </w:rPr>
        <w:t>Protocol</w:t>
      </w:r>
      <w:bookmarkEnd w:id="221"/>
    </w:p>
    <w:p w:rsidR="009B706A" w:rsidRDefault="009B706A" w:rsidP="0045080D">
      <w:r w:rsidRPr="009B706A">
        <w:t>This protocol applies to the Building Energy Codes Education and Technical Assistance (BECETA) Program, administered by Department of Commerce. The purpose of the BECATA Program is to train code enforcement officials</w:t>
      </w:r>
      <w:r w:rsidR="00B604F8">
        <w:t>,</w:t>
      </w:r>
      <w:r w:rsidRPr="009B706A">
        <w:t xml:space="preserve"> architects, designers, engineers, builders, contractors, and other interested parties on current codes, code updates, and potential new codes to facilitate and increase code compliance. The BECATA Program supports the building standards requirements of Illinois statute. </w:t>
      </w:r>
    </w:p>
    <w:p w:rsidR="009B706A" w:rsidRDefault="009B706A" w:rsidP="0045080D"/>
    <w:p w:rsidR="009B706A" w:rsidRPr="009B67BF" w:rsidRDefault="009B706A" w:rsidP="0045080D">
      <w:r w:rsidRPr="009B706A">
        <w:t>The protocol represents a basic framework for estimating the NTGR that may be refined based on impact evaluation results. The NTGR is used to convert an estimate of gross savings into an estimate of net savings. Two general methods can be used to estimate gross energy impacts: (1</w:t>
      </w:r>
      <w:r w:rsidRPr="00AA53AE">
        <w:t>) utility billing</w:t>
      </w:r>
      <w:r w:rsidRPr="009B706A">
        <w:t xml:space="preserve"> data analysis; and (2) building energy modeling.</w:t>
      </w:r>
      <w:r w:rsidRPr="00B31077">
        <w:rPr>
          <w:vertAlign w:val="superscript"/>
        </w:rPr>
        <w:footnoteReference w:id="32"/>
      </w:r>
      <w:r w:rsidRPr="009B706A">
        <w:t xml:space="preserve"> The specific method used depends on the availability of necessary data.</w:t>
      </w:r>
    </w:p>
    <w:p w:rsidR="002C0C6A" w:rsidRPr="009B67BF" w:rsidRDefault="002C0C6A" w:rsidP="0045080D"/>
    <w:p w:rsidR="002C0C6A" w:rsidRDefault="0008456B" w:rsidP="00557E0E">
      <w:pPr>
        <w:pStyle w:val="Heading3"/>
      </w:pPr>
      <w:bookmarkStart w:id="222" w:name="_Toc441828653"/>
      <w:r w:rsidRPr="009B67BF">
        <w:t>Data Collection</w:t>
      </w:r>
      <w:bookmarkEnd w:id="222"/>
    </w:p>
    <w:p w:rsidR="002C0C6A" w:rsidRPr="009B67BF" w:rsidRDefault="0008456B" w:rsidP="00557E0E">
      <w:pPr>
        <w:pStyle w:val="Heading4"/>
      </w:pPr>
      <w:r w:rsidRPr="009B67BF">
        <w:t>Program Documentation</w:t>
      </w:r>
    </w:p>
    <w:p w:rsidR="002C0C6A" w:rsidRPr="009B67BF" w:rsidRDefault="0008456B" w:rsidP="0045080D">
      <w:r w:rsidRPr="009B67BF">
        <w:t>To inform the NTGR estimate, the evaluator documents program delivery. Information collected includes the following: the number, location, and dates of training workshops; the topics covered; materials disseminated; the number of trainees in each workshop</w:t>
      </w:r>
      <w:r w:rsidR="00591E4F">
        <w:t xml:space="preserve"> and </w:t>
      </w:r>
      <w:r w:rsidR="00C238A9" w:rsidRPr="009B67BF">
        <w:t>the type of trainee</w:t>
      </w:r>
      <w:r w:rsidRPr="009B67BF">
        <w:t>; and the hours of instruction.</w:t>
      </w:r>
    </w:p>
    <w:p w:rsidR="002C0C6A" w:rsidRPr="009B67BF" w:rsidRDefault="002C0C6A" w:rsidP="0045080D"/>
    <w:p w:rsidR="002C0C6A" w:rsidRPr="009B67BF" w:rsidRDefault="0008456B" w:rsidP="00557E0E">
      <w:pPr>
        <w:pStyle w:val="Heading4"/>
      </w:pPr>
      <w:bookmarkStart w:id="223" w:name="_Toc431526496"/>
      <w:r w:rsidRPr="009B67BF">
        <w:t>Stakeholder Interviews</w:t>
      </w:r>
      <w:bookmarkEnd w:id="223"/>
    </w:p>
    <w:p w:rsidR="002C0C6A" w:rsidRPr="009B67BF" w:rsidRDefault="0008456B" w:rsidP="0045080D">
      <w:r w:rsidRPr="009B67BF">
        <w:t>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w:t>
      </w:r>
    </w:p>
    <w:p w:rsidR="002C0C6A" w:rsidRPr="009B67BF" w:rsidRDefault="002C0C6A" w:rsidP="0045080D"/>
    <w:p w:rsidR="002C0C6A" w:rsidRPr="009B67BF" w:rsidRDefault="0008456B" w:rsidP="00E7684E">
      <w:pPr>
        <w:pStyle w:val="Heading3"/>
      </w:pPr>
      <w:bookmarkStart w:id="224" w:name="_Toc431526497"/>
      <w:bookmarkStart w:id="225" w:name="_Toc441828654"/>
      <w:r w:rsidRPr="009B67BF">
        <w:t>Attribution Assessment</w:t>
      </w:r>
      <w:bookmarkEnd w:id="224"/>
      <w:bookmarkEnd w:id="225"/>
    </w:p>
    <w:p w:rsidR="002C0C6A" w:rsidRPr="009B67BF" w:rsidRDefault="0008456B" w:rsidP="00B74403">
      <w:r w:rsidRPr="009B67BF">
        <w:t>The NTGR estimation method stays the same, regardless of the method used to estimate gross energy savings.</w:t>
      </w:r>
    </w:p>
    <w:p w:rsidR="002C0C6A" w:rsidRPr="009B67BF" w:rsidRDefault="002C0C6A" w:rsidP="00B74403"/>
    <w:p w:rsidR="002C0C6A" w:rsidRPr="009B67BF" w:rsidRDefault="0008456B" w:rsidP="00B74403">
      <w:r w:rsidRPr="009B67BF">
        <w:t>A Delphi panel</w:t>
      </w:r>
      <w:r w:rsidRPr="00B31077">
        <w:rPr>
          <w:vertAlign w:val="superscript"/>
        </w:rPr>
        <w:footnoteReference w:id="33"/>
      </w:r>
      <w:r w:rsidRPr="009B67BF">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B31077">
        <w:rPr>
          <w:vertAlign w:val="superscript"/>
        </w:rPr>
        <w:footnoteReference w:id="34"/>
      </w:r>
      <w:r w:rsidRPr="009B67BF">
        <w:t xml:space="preserve"> the panel receives estimates of gross energy savings, 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w:t>
      </w:r>
      <w:r w:rsidR="00097EBD">
        <w:t xml:space="preserve">Evaluators review the second set of estimates and rationales to develop </w:t>
      </w:r>
      <w:r w:rsidRPr="009B67BF">
        <w:t>a final attribution estimate, accompanied with a summary of supporting rationales. This NTGR estimate, used in combination with the gross energy savings estimate and building construction data, produces a final estimate of net energy savings attributable to the program.</w:t>
      </w:r>
    </w:p>
    <w:p w:rsidR="002C0C6A" w:rsidRPr="009B67BF" w:rsidRDefault="002C0C6A" w:rsidP="00B74403"/>
    <w:p w:rsidR="00D53CEE" w:rsidRDefault="00D53CEE" w:rsidP="00B74403">
      <w:pPr>
        <w:rPr>
          <w:rFonts w:ascii="Calibri" w:eastAsia="Franklin Gothic Book" w:hAnsi="Calibri" w:cs="Arial"/>
          <w:bCs/>
          <w:kern w:val="32"/>
          <w:sz w:val="32"/>
          <w:szCs w:val="32"/>
        </w:rPr>
      </w:pPr>
      <w:bookmarkStart w:id="226" w:name="_Toc431526498"/>
      <w:r>
        <w:rPr>
          <w:rFonts w:eastAsia="Franklin Gothic Book"/>
        </w:rPr>
        <w:br w:type="page"/>
      </w:r>
    </w:p>
    <w:p w:rsidR="002C0C6A" w:rsidRPr="009B67BF" w:rsidRDefault="00FF0879" w:rsidP="007643AA">
      <w:pPr>
        <w:pStyle w:val="Heading1"/>
        <w:rPr>
          <w:rFonts w:eastAsia="Franklin Gothic Book"/>
        </w:rPr>
      </w:pPr>
      <w:bookmarkStart w:id="227" w:name="_Toc441828655"/>
      <w:r w:rsidRPr="009B67BF">
        <w:rPr>
          <w:rFonts w:eastAsia="Franklin Gothic Book"/>
        </w:rPr>
        <w:t>Appendix A: Overview of NTG Methods</w:t>
      </w:r>
      <w:bookmarkEnd w:id="226"/>
      <w:bookmarkEnd w:id="227"/>
    </w:p>
    <w:p w:rsidR="002C0C6A" w:rsidRPr="009B67BF" w:rsidRDefault="00FF0879" w:rsidP="0045080D">
      <w:pPr>
        <w:rPr>
          <w:rFonts w:eastAsia="Franklin Gothic Book"/>
        </w:rPr>
      </w:pPr>
      <w:r w:rsidRPr="009B67BF">
        <w:rPr>
          <w:rFonts w:eastAsia="Franklin Gothic Book"/>
        </w:rPr>
        <w:t xml:space="preserve">The evaluation </w:t>
      </w:r>
      <w:proofErr w:type="gramStart"/>
      <w:r w:rsidRPr="009B67BF">
        <w:rPr>
          <w:rFonts w:eastAsia="Franklin Gothic Book"/>
        </w:rPr>
        <w:t>teams</w:t>
      </w:r>
      <w:proofErr w:type="gramEnd"/>
      <w:r w:rsidRPr="009B67BF">
        <w:rPr>
          <w:rFonts w:eastAsia="Franklin Gothic Book"/>
        </w:rPr>
        <w:t xml:space="preserve">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rsidR="002C0C6A" w:rsidRPr="009B67BF" w:rsidRDefault="002C0C6A" w:rsidP="0045080D">
      <w:pPr>
        <w:rPr>
          <w:rFonts w:eastAsia="Franklin Gothic Book"/>
        </w:rPr>
      </w:pPr>
    </w:p>
    <w:p w:rsidR="002C0C6A" w:rsidRPr="00097EBD" w:rsidRDefault="00FF0879" w:rsidP="0045080D">
      <w:pPr>
        <w:rPr>
          <w:rFonts w:eastAsia="Franklin Gothic Book"/>
        </w:rPr>
      </w:pPr>
      <w:r w:rsidRPr="00097EBD">
        <w:rPr>
          <w:rFonts w:eastAsia="Franklin Gothic Book"/>
        </w:rPr>
        <w:t xml:space="preserve">Much of the information shown below is taken directly from a single source—the national Uniform Methods Project, Chapter 17: Estimating Net Savings: Common Practices. (Violette and </w:t>
      </w:r>
      <w:proofErr w:type="spellStart"/>
      <w:r w:rsidRPr="00097EBD">
        <w:rPr>
          <w:rFonts w:eastAsia="Franklin Gothic Book"/>
        </w:rPr>
        <w:t>Rathbun</w:t>
      </w:r>
      <w:proofErr w:type="spellEnd"/>
      <w:r w:rsidRPr="00097EBD">
        <w:rPr>
          <w:rFonts w:eastAsia="Franklin Gothic Book"/>
        </w:rPr>
        <w:t xml:space="preserve">,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w:t>
      </w:r>
      <w:proofErr w:type="spellStart"/>
      <w:r w:rsidRPr="00097EBD">
        <w:rPr>
          <w:rFonts w:eastAsia="Franklin Gothic Book"/>
        </w:rPr>
        <w:t>Rathbun</w:t>
      </w:r>
      <w:proofErr w:type="spellEnd"/>
      <w:r w:rsidRPr="00097EBD">
        <w:rPr>
          <w:rFonts w:eastAsia="Franklin Gothic Book"/>
        </w:rPr>
        <w:t xml:space="preserve"> document, other non-duplicative references are included where reasonable as additional resources for those interested in further research into any specific method.</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228" w:name="_Toc431526499"/>
      <w:bookmarkStart w:id="229" w:name="_Toc441828656"/>
      <w:r w:rsidRPr="009B67BF">
        <w:rPr>
          <w:rFonts w:eastAsia="Franklin Gothic Book"/>
        </w:rPr>
        <w:t>Survey-Based Approaches</w:t>
      </w:r>
      <w:bookmarkEnd w:id="228"/>
      <w:bookmarkEnd w:id="229"/>
    </w:p>
    <w:p w:rsidR="002C0C6A" w:rsidRPr="009B67BF" w:rsidRDefault="00FF0879" w:rsidP="0045080D">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sidR="001317E6">
        <w:rPr>
          <w:rFonts w:eastAsia="Franklin Gothic Book"/>
        </w:rPr>
        <w:t>b</w:t>
      </w:r>
      <w:r w:rsidRPr="009B67BF">
        <w:rPr>
          <w:rFonts w:eastAsia="Franklin Gothic Book"/>
        </w:rPr>
        <w:t>ehavioral programs which use statistical analysis based on a randomized control trial program design.) Survey</w:t>
      </w:r>
      <w:r w:rsidR="001317E6">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sidR="001317E6">
        <w:rPr>
          <w:rFonts w:eastAsia="Franklin Gothic Book"/>
        </w:rPr>
        <w:t>,</w:t>
      </w:r>
      <w:r w:rsidRPr="009B67BF">
        <w:rPr>
          <w:rFonts w:eastAsia="Franklin Gothic Book"/>
        </w:rPr>
        <w:t xml:space="preserve"> or online. At times, evaluators create and use an unstructured depth-interview guide to collect information about attribution</w:t>
      </w:r>
      <w:r w:rsidR="001317E6">
        <w:rPr>
          <w:rFonts w:eastAsia="Franklin Gothic Book"/>
        </w:rPr>
        <w:t>,</w:t>
      </w:r>
      <w:r w:rsidRPr="009B67BF">
        <w:rPr>
          <w:rFonts w:eastAsia="Franklin Gothic Book"/>
        </w:rPr>
        <w:t xml:space="preserve"> and this provides both contextual data and quantitative data about a given project.</w:t>
      </w:r>
    </w:p>
    <w:p w:rsidR="002C0C6A" w:rsidRPr="009B67BF" w:rsidRDefault="002C0C6A" w:rsidP="0045080D">
      <w:pPr>
        <w:rPr>
          <w:rFonts w:eastAsia="Franklin Gothic Book"/>
        </w:rPr>
      </w:pPr>
    </w:p>
    <w:p w:rsidR="002C0C6A" w:rsidRPr="009B67BF" w:rsidRDefault="00FF0879" w:rsidP="007643AA">
      <w:pPr>
        <w:pStyle w:val="Heading3"/>
        <w:rPr>
          <w:rFonts w:eastAsia="Franklin Gothic Book"/>
        </w:rPr>
      </w:pPr>
      <w:bookmarkStart w:id="230" w:name="_Toc431526500"/>
      <w:bookmarkStart w:id="231" w:name="_Toc441828657"/>
      <w:r w:rsidRPr="009B67BF">
        <w:rPr>
          <w:rFonts w:eastAsia="Franklin Gothic Book"/>
        </w:rPr>
        <w:t>Self-Report Approach</w:t>
      </w:r>
      <w:bookmarkEnd w:id="230"/>
      <w:bookmarkEnd w:id="231"/>
    </w:p>
    <w:p w:rsidR="002C0C6A" w:rsidRPr="009B67BF" w:rsidRDefault="00FF0879" w:rsidP="0045080D">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sidR="001317E6">
        <w:rPr>
          <w:rFonts w:eastAsia="Franklin Gothic Book"/>
        </w:rPr>
        <w:t>;</w:t>
      </w:r>
      <w:r w:rsidRPr="009B67BF">
        <w:rPr>
          <w:rFonts w:eastAsia="Franklin Gothic Book"/>
        </w:rPr>
        <w:t xml:space="preserve"> so that the data underlying subsequent analyses are accurate and complete.</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The output of this approach is a NTG ratio which can be considered an index of the program’s influence on the decision to install energy</w:t>
      </w:r>
      <w:r w:rsidR="001317E6">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rsidR="002C0C6A" w:rsidRPr="009B67BF" w:rsidRDefault="002C0C6A" w:rsidP="0045080D">
      <w:pPr>
        <w:rPr>
          <w:rFonts w:eastAsia="Franklin Gothic Book"/>
        </w:rPr>
      </w:pPr>
    </w:p>
    <w:p w:rsidR="002C0C6A" w:rsidRPr="00097EBD" w:rsidRDefault="00FF0879" w:rsidP="0045080D">
      <w:pPr>
        <w:keepNext/>
        <w:rPr>
          <w:rFonts w:eastAsia="Franklin Gothic Book"/>
          <w:b/>
        </w:rPr>
      </w:pPr>
      <w:r w:rsidRPr="00097EBD">
        <w:rPr>
          <w:rFonts w:eastAsia="Franklin Gothic Book"/>
          <w:b/>
        </w:rPr>
        <w:t>References</w:t>
      </w:r>
    </w:p>
    <w:p w:rsidR="002C0C6A" w:rsidRPr="009B67BF" w:rsidRDefault="00FF0879" w:rsidP="009A57A6">
      <w:pPr>
        <w:keepNext/>
        <w:numPr>
          <w:ilvl w:val="0"/>
          <w:numId w:val="6"/>
        </w:numPr>
        <w:rPr>
          <w:rFonts w:eastAsia="Franklin Gothic Book"/>
        </w:rPr>
      </w:pPr>
      <w:proofErr w:type="spellStart"/>
      <w:r w:rsidRPr="009B67BF">
        <w:rPr>
          <w:rFonts w:eastAsia="Franklin Gothic Book"/>
        </w:rPr>
        <w:t>Sudman</w:t>
      </w:r>
      <w:proofErr w:type="spellEnd"/>
      <w:r w:rsidRPr="009B67BF">
        <w:rPr>
          <w:rFonts w:eastAsia="Franklin Gothic Book"/>
        </w:rPr>
        <w:t>, 1996</w:t>
      </w:r>
    </w:p>
    <w:p w:rsidR="002C0C6A" w:rsidRPr="009B67BF" w:rsidRDefault="00FF0879" w:rsidP="009A57A6">
      <w:pPr>
        <w:keepNext/>
        <w:numPr>
          <w:ilvl w:val="0"/>
          <w:numId w:val="6"/>
        </w:numPr>
        <w:rPr>
          <w:rFonts w:eastAsia="Franklin Gothic Book"/>
        </w:rPr>
      </w:pPr>
      <w:r w:rsidRPr="009B67BF">
        <w:rPr>
          <w:rFonts w:eastAsia="Franklin Gothic Book"/>
        </w:rPr>
        <w:t>Stone, et al., 2000</w:t>
      </w:r>
    </w:p>
    <w:p w:rsidR="002C0C6A" w:rsidRDefault="00FF0879" w:rsidP="009A57A6">
      <w:pPr>
        <w:numPr>
          <w:ilvl w:val="0"/>
          <w:numId w:val="6"/>
        </w:numPr>
        <w:rPr>
          <w:rFonts w:eastAsia="Franklin Gothic Book"/>
        </w:rPr>
      </w:pPr>
      <w:proofErr w:type="spellStart"/>
      <w:r w:rsidRPr="009B67BF">
        <w:rPr>
          <w:rFonts w:eastAsia="Franklin Gothic Book"/>
        </w:rPr>
        <w:t>Bradburn</w:t>
      </w:r>
      <w:proofErr w:type="spellEnd"/>
      <w:r w:rsidRPr="009B67BF">
        <w:rPr>
          <w:rFonts w:eastAsia="Franklin Gothic Book"/>
        </w:rPr>
        <w:t>, et al., 2004</w:t>
      </w:r>
    </w:p>
    <w:p w:rsidR="007643AA" w:rsidRPr="009B67BF" w:rsidRDefault="007643AA" w:rsidP="007643AA">
      <w:pPr>
        <w:rPr>
          <w:rFonts w:eastAsia="Franklin Gothic Book"/>
        </w:rPr>
      </w:pPr>
    </w:p>
    <w:p w:rsidR="002C0C6A" w:rsidRPr="009B67BF" w:rsidRDefault="00FF0879" w:rsidP="007643AA">
      <w:pPr>
        <w:pStyle w:val="Heading3"/>
        <w:rPr>
          <w:rFonts w:eastAsia="Franklin Gothic Book"/>
        </w:rPr>
      </w:pPr>
      <w:bookmarkStart w:id="232" w:name="_Toc431526501"/>
      <w:bookmarkStart w:id="233" w:name="_Toc441828658"/>
      <w:r w:rsidRPr="009B67BF">
        <w:rPr>
          <w:rFonts w:eastAsia="Franklin Gothic Book"/>
        </w:rPr>
        <w:t>Econometric/Revealed Preference Approach</w:t>
      </w:r>
      <w:bookmarkEnd w:id="232"/>
      <w:bookmarkEnd w:id="233"/>
    </w:p>
    <w:p w:rsidR="002C0C6A" w:rsidRPr="009B67BF" w:rsidRDefault="00FF0879" w:rsidP="0045080D">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234" w:name="_Toc431526502"/>
      <w:bookmarkStart w:id="235" w:name="_Toc441828659"/>
      <w:r w:rsidRPr="009B67BF">
        <w:rPr>
          <w:rFonts w:eastAsia="Franklin Gothic Book"/>
        </w:rPr>
        <w:t>Randomized Control Trials and Quasi-Experimental Designs</w:t>
      </w:r>
      <w:bookmarkEnd w:id="234"/>
      <w:bookmarkEnd w:id="235"/>
    </w:p>
    <w:p w:rsidR="002C0C6A" w:rsidRPr="009B67BF" w:rsidRDefault="00FF0879" w:rsidP="0045080D">
      <w:pPr>
        <w:rPr>
          <w:rFonts w:eastAsia="Franklin Gothic Book"/>
        </w:rPr>
      </w:pPr>
      <w:r w:rsidRPr="009B67BF">
        <w:rPr>
          <w:rFonts w:eastAsia="Franklin Gothic Book"/>
        </w:rPr>
        <w:t xml:space="preserve">As mentioned earlier, evaluators deploy </w:t>
      </w:r>
      <w:r w:rsidR="001317E6" w:rsidRPr="009B67BF">
        <w:rPr>
          <w:rFonts w:eastAsia="Franklin Gothic Book"/>
        </w:rPr>
        <w:t xml:space="preserve">randomized control trials </w:t>
      </w:r>
      <w:r w:rsidR="001317E6">
        <w:rPr>
          <w:rFonts w:eastAsia="Franklin Gothic Book"/>
        </w:rPr>
        <w:t>(</w:t>
      </w:r>
      <w:r w:rsidRPr="009B67BF">
        <w:rPr>
          <w:rFonts w:eastAsia="Franklin Gothic Book"/>
        </w:rPr>
        <w:t>RCT</w:t>
      </w:r>
      <w:r w:rsidR="001317E6">
        <w:rPr>
          <w:rFonts w:eastAsia="Franklin Gothic Book"/>
        </w:rPr>
        <w:t>)</w:t>
      </w:r>
      <w:r w:rsidRPr="009B67BF">
        <w:rPr>
          <w:rFonts w:eastAsia="Franklin Gothic Book"/>
        </w:rPr>
        <w:t xml:space="preserve"> for estimating savings from the </w:t>
      </w:r>
      <w:r w:rsidR="001317E6">
        <w:rPr>
          <w:rFonts w:eastAsia="Franklin Gothic Book"/>
        </w:rPr>
        <w:t>b</w:t>
      </w:r>
      <w:r w:rsidRPr="009B67BF">
        <w:rPr>
          <w:rFonts w:eastAsia="Franklin Gothic Book"/>
        </w:rPr>
        <w:t>ehavioral programs within Illinois. Additionally, quasi-experimental designs (QED) have been used in the past in Illinois to estimate net savings from the upstream CFL program, and CFL, insulation</w:t>
      </w:r>
      <w:r w:rsidR="001317E6">
        <w:rPr>
          <w:rFonts w:eastAsia="Franklin Gothic Book"/>
        </w:rPr>
        <w:t>,</w:t>
      </w:r>
      <w:r w:rsidRPr="009B67BF">
        <w:rPr>
          <w:rFonts w:eastAsia="Franklin Gothic Book"/>
        </w:rPr>
        <w:t xml:space="preserve"> and air</w:t>
      </w:r>
      <w:r w:rsidR="001317E6">
        <w:rPr>
          <w:rFonts w:eastAsia="Franklin Gothic Book"/>
        </w:rPr>
        <w:t>-</w:t>
      </w:r>
      <w:r w:rsidRPr="009B67BF">
        <w:rPr>
          <w:rFonts w:eastAsia="Franklin Gothic Book"/>
        </w:rPr>
        <w:t xml:space="preserve">sealing measures within the Home Performance with </w:t>
      </w:r>
      <w:r w:rsidR="001317E6" w:rsidRPr="009B67BF">
        <w:rPr>
          <w:rFonts w:eastAsia="Franklin Gothic Book"/>
        </w:rPr>
        <w:t xml:space="preserve">ENERGY STAR </w:t>
      </w:r>
      <w:r w:rsidRPr="009B67BF">
        <w:rPr>
          <w:rFonts w:eastAsia="Franklin Gothic Book"/>
        </w:rPr>
        <w:t>program.</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RCT and QED use statistical analysis to determine regularities within the data that reveal net savings due to a program intervention</w:t>
      </w:r>
      <w:r w:rsidR="00CF66A1">
        <w:rPr>
          <w:rFonts w:eastAsia="Franklin Gothic Book"/>
        </w:rPr>
        <w:t>.</w:t>
      </w:r>
      <w:r w:rsidRPr="00B31077">
        <w:rPr>
          <w:rFonts w:eastAsia="Franklin Gothic Book"/>
          <w:vertAlign w:val="superscript"/>
        </w:rPr>
        <w:footnoteReference w:id="35"/>
      </w:r>
      <w:r w:rsidRPr="009B67BF">
        <w:rPr>
          <w:rFonts w:eastAsia="Franklin Gothic Book"/>
        </w:rPr>
        <w:t xml:space="preserve"> The analytical design attempts to control for factors that can confound net analysis.</w:t>
      </w:r>
      <w:r w:rsidRPr="00B31077">
        <w:rPr>
          <w:rFonts w:eastAsia="Franklin Gothic Book"/>
          <w:vertAlign w:val="superscript"/>
        </w:rPr>
        <w:footnoteReference w:id="36"/>
      </w:r>
      <w:r w:rsidRPr="009B67BF">
        <w:rPr>
          <w:rFonts w:eastAsia="Franklin Gothic Book"/>
        </w:rPr>
        <w:t xml:space="preserve"> When estimating net savings within both an RCT and QED, two groups are included within the analysis: 1) a group that has been exposed to (i.e., treated by) a program</w:t>
      </w:r>
      <w:r w:rsidR="001317E6">
        <w:rPr>
          <w:rFonts w:eastAsia="Franklin Gothic Book"/>
        </w:rPr>
        <w:t>;</w:t>
      </w:r>
      <w:r w:rsidRPr="009B67BF">
        <w:rPr>
          <w:rFonts w:eastAsia="Franklin Gothic Book"/>
        </w:rPr>
        <w:t xml:space="preserve"> and 2) a group that has not been exposed to the program. Evaluators must carefully consider the choice of the non-exposed group (called a control group for RCTs or comparison group for QEDs).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RCT</w:t>
      </w:r>
      <w:r w:rsidR="001317E6">
        <w:rPr>
          <w:rFonts w:eastAsia="Franklin Gothic Book"/>
        </w:rPr>
        <w:t>:</w:t>
      </w:r>
      <w:r w:rsidRPr="009B67BF">
        <w:rPr>
          <w:rFonts w:eastAsia="Franklin Gothic Book"/>
        </w:rPr>
        <w:t xml:space="preserve"> This design must be integral to a program’s implementation. Without the ability to randomly assign customers to one group or another (or at least randomly encourage customers to participate in a program), the ability of the design to yield unambiguous estimates of net impacts is compromised. Evaluators often help design how a program is implemented and, if not involved at the outset, carefully review choices made by the implementation team.</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QED</w:t>
      </w:r>
      <w:r w:rsidR="001317E6">
        <w:rPr>
          <w:rFonts w:eastAsia="Franklin Gothic Book"/>
        </w:rPr>
        <w:t>:</w:t>
      </w:r>
      <w:r w:rsidRPr="009B67BF">
        <w:rPr>
          <w:rFonts w:eastAsia="Franklin Gothic Book"/>
        </w:rPr>
        <w:t xml:space="preserve"> A QED may be designed after a program has been implemented. It relies on determination of an equivalent comparison group, which is often chosen based on energy use. QED is difficult to perform well within the commercial sector due to the heterogeneity of end uses within the sector.</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The output of an RCT or QED </w:t>
      </w:r>
      <w:r w:rsidR="001317E6">
        <w:rPr>
          <w:rFonts w:eastAsia="Franklin Gothic Book"/>
        </w:rPr>
        <w:t>equals</w:t>
      </w:r>
      <w:r w:rsidRPr="009B67BF">
        <w:rPr>
          <w:rFonts w:eastAsia="Franklin Gothic Book"/>
        </w:rPr>
        <w:t xml:space="preserve"> the average net savings for the population within the statistical model. Evaluators may also analyze the data to help understand the savings within specific known segments if sufficient information and data points are available.</w:t>
      </w:r>
    </w:p>
    <w:p w:rsidR="002C0C6A" w:rsidRPr="009B67BF" w:rsidRDefault="002C0C6A" w:rsidP="0045080D">
      <w:pPr>
        <w:rPr>
          <w:rFonts w:eastAsia="Franklin Gothic Book"/>
        </w:rPr>
      </w:pPr>
    </w:p>
    <w:p w:rsidR="002C0C6A" w:rsidRPr="004E388A" w:rsidRDefault="00FF0879" w:rsidP="0045080D">
      <w:pPr>
        <w:rPr>
          <w:rFonts w:eastAsia="Franklin Gothic Book"/>
          <w:b/>
        </w:rPr>
      </w:pPr>
      <w:r w:rsidRPr="004E388A">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Mohr, 1995</w:t>
      </w:r>
    </w:p>
    <w:p w:rsidR="002C0C6A" w:rsidRPr="009B67BF" w:rsidRDefault="00FF0879" w:rsidP="004E388A">
      <w:pPr>
        <w:keepNext/>
        <w:numPr>
          <w:ilvl w:val="0"/>
          <w:numId w:val="6"/>
        </w:numPr>
        <w:rPr>
          <w:rFonts w:eastAsia="Franklin Gothic Book"/>
        </w:rPr>
      </w:pPr>
      <w:proofErr w:type="spellStart"/>
      <w:r w:rsidRPr="009B67BF">
        <w:rPr>
          <w:rFonts w:eastAsia="Franklin Gothic Book"/>
        </w:rPr>
        <w:t>Shadish</w:t>
      </w:r>
      <w:proofErr w:type="spellEnd"/>
      <w:r w:rsidRPr="009B67BF">
        <w:rPr>
          <w:rFonts w:eastAsia="Franklin Gothic Book"/>
        </w:rPr>
        <w:t>, Cook, Campbell, 2002</w:t>
      </w:r>
    </w:p>
    <w:p w:rsidR="002C0C6A" w:rsidRPr="009B67BF" w:rsidRDefault="00FF0879" w:rsidP="004E388A">
      <w:pPr>
        <w:keepNext/>
        <w:numPr>
          <w:ilvl w:val="0"/>
          <w:numId w:val="6"/>
        </w:numPr>
        <w:rPr>
          <w:rFonts w:eastAsia="Franklin Gothic Book"/>
        </w:rPr>
      </w:pPr>
      <w:proofErr w:type="spellStart"/>
      <w:r w:rsidRPr="009B67BF">
        <w:rPr>
          <w:rFonts w:eastAsia="Franklin Gothic Book"/>
        </w:rPr>
        <w:t>Scriven</w:t>
      </w:r>
      <w:proofErr w:type="spellEnd"/>
      <w:r w:rsidRPr="009B67BF">
        <w:rPr>
          <w:rFonts w:eastAsia="Franklin Gothic Book"/>
        </w:rPr>
        <w:t>, 2008</w:t>
      </w:r>
    </w:p>
    <w:p w:rsidR="002C0C6A" w:rsidRDefault="00FF0879" w:rsidP="004E388A">
      <w:pPr>
        <w:keepNext/>
        <w:numPr>
          <w:ilvl w:val="0"/>
          <w:numId w:val="6"/>
        </w:numPr>
        <w:rPr>
          <w:rFonts w:eastAsia="Franklin Gothic Book"/>
        </w:rPr>
      </w:pPr>
      <w:r w:rsidRPr="009B67BF">
        <w:rPr>
          <w:rFonts w:eastAsia="Franklin Gothic Book"/>
        </w:rPr>
        <w:t>Donaldson, 2009</w:t>
      </w:r>
    </w:p>
    <w:p w:rsidR="007643AA" w:rsidRPr="009B67BF" w:rsidRDefault="007643AA" w:rsidP="007643AA">
      <w:pPr>
        <w:rPr>
          <w:rFonts w:eastAsia="Franklin Gothic Book"/>
        </w:rPr>
      </w:pPr>
    </w:p>
    <w:p w:rsidR="002C0C6A" w:rsidRPr="009B67BF" w:rsidRDefault="00FF0879" w:rsidP="007643AA">
      <w:pPr>
        <w:pStyle w:val="Heading2"/>
        <w:rPr>
          <w:rFonts w:eastAsia="Franklin Gothic Book"/>
        </w:rPr>
      </w:pPr>
      <w:bookmarkStart w:id="236" w:name="_Toc431526503"/>
      <w:bookmarkStart w:id="237" w:name="_Toc441828660"/>
      <w:r w:rsidRPr="009B67BF">
        <w:rPr>
          <w:rFonts w:eastAsia="Franklin Gothic Book"/>
        </w:rPr>
        <w:t>Deemed or Stipulated NTG Ratios</w:t>
      </w:r>
      <w:bookmarkEnd w:id="236"/>
      <w:bookmarkEnd w:id="237"/>
    </w:p>
    <w:p w:rsidR="002C0C6A" w:rsidRPr="009B67BF" w:rsidRDefault="00FF0879" w:rsidP="0045080D">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Deemed or stipulated NTG ratios may be based on previous primary data collection, </w:t>
      </w:r>
      <w:r w:rsidR="001317E6">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238" w:name="_Toc431526504"/>
      <w:bookmarkStart w:id="239" w:name="_Toc441828661"/>
      <w:r w:rsidRPr="009B67BF">
        <w:rPr>
          <w:rFonts w:eastAsia="Franklin Gothic Book"/>
        </w:rPr>
        <w:t>Common Practice Baseline Approaches</w:t>
      </w:r>
      <w:bookmarkEnd w:id="238"/>
      <w:bookmarkEnd w:id="239"/>
    </w:p>
    <w:p w:rsidR="002C0C6A" w:rsidRPr="009B67BF" w:rsidRDefault="00FF0879" w:rsidP="00AA12B9">
      <w:pPr>
        <w:rPr>
          <w:rFonts w:eastAsia="Franklin Gothic Book"/>
        </w:rPr>
      </w:pPr>
      <w:bookmarkStart w:id="240"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sidR="001317E6">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rsidR="002C0C6A" w:rsidRPr="009B67BF" w:rsidRDefault="002C0C6A" w:rsidP="00AA12B9">
      <w:pPr>
        <w:rPr>
          <w:rFonts w:eastAsia="Franklin Gothic Book"/>
        </w:rPr>
      </w:pPr>
    </w:p>
    <w:p w:rsidR="002C0C6A" w:rsidRPr="009B67BF" w:rsidRDefault="00FF0879" w:rsidP="00AA12B9">
      <w:pPr>
        <w:rPr>
          <w:rFonts w:eastAsia="Franklin Gothic Book"/>
        </w:rPr>
      </w:pPr>
      <w:r w:rsidRPr="009B67BF">
        <w:rPr>
          <w:rFonts w:eastAsia="Franklin Gothic Book"/>
        </w:rPr>
        <w:t xml:space="preserve">This approach is not in use in Illinois, but </w:t>
      </w:r>
      <w:r w:rsidR="001317E6">
        <w:rPr>
          <w:rFonts w:eastAsia="Franklin Gothic Book"/>
        </w:rPr>
        <w:t xml:space="preserve">it </w:t>
      </w:r>
      <w:r w:rsidRPr="009B67BF">
        <w:rPr>
          <w:rFonts w:eastAsia="Franklin Gothic Book"/>
        </w:rPr>
        <w:t>is used elsewhere in the country</w:t>
      </w:r>
      <w:r w:rsidR="001317E6">
        <w:rPr>
          <w:rFonts w:eastAsia="Franklin Gothic Book"/>
        </w:rPr>
        <w:t>,</w:t>
      </w:r>
      <w:r w:rsidRPr="009B67BF">
        <w:rPr>
          <w:rFonts w:eastAsia="Franklin Gothic Book"/>
        </w:rPr>
        <w:t xml:space="preserve"> such as the Pacific Northwest and Delaware.</w:t>
      </w:r>
    </w:p>
    <w:p w:rsidR="002C0C6A" w:rsidRPr="009B67BF" w:rsidRDefault="002C0C6A" w:rsidP="00AA12B9">
      <w:pPr>
        <w:rPr>
          <w:rFonts w:eastAsia="Franklin Gothic Book"/>
        </w:rPr>
      </w:pPr>
    </w:p>
    <w:p w:rsidR="002C0C6A" w:rsidRPr="009B67BF" w:rsidRDefault="00FF0879" w:rsidP="007643AA">
      <w:pPr>
        <w:pStyle w:val="Heading2"/>
        <w:rPr>
          <w:rFonts w:eastAsia="Franklin Gothic Book"/>
        </w:rPr>
      </w:pPr>
      <w:bookmarkStart w:id="241" w:name="_Toc431526505"/>
      <w:bookmarkStart w:id="242" w:name="_Toc441828662"/>
      <w:r w:rsidRPr="009B67BF">
        <w:rPr>
          <w:rFonts w:eastAsia="Franklin Gothic Book"/>
        </w:rPr>
        <w:t>Market Analyses</w:t>
      </w:r>
      <w:bookmarkEnd w:id="240"/>
      <w:bookmarkEnd w:id="241"/>
      <w:bookmarkEnd w:id="242"/>
    </w:p>
    <w:p w:rsidR="002C0C6A" w:rsidRPr="009B67BF" w:rsidRDefault="00FF0879" w:rsidP="0045080D">
      <w:pPr>
        <w:rPr>
          <w:rFonts w:eastAsia="Franklin Gothic Book"/>
        </w:rPr>
      </w:pPr>
      <w:r w:rsidRPr="009B67BF">
        <w:rPr>
          <w:rFonts w:eastAsia="Franklin Gothic Book"/>
        </w:rPr>
        <w:t xml:space="preserve">Market analyses can be done in several ways. Market </w:t>
      </w:r>
      <w:proofErr w:type="spellStart"/>
      <w:r w:rsidRPr="009B67BF">
        <w:rPr>
          <w:rFonts w:eastAsia="Franklin Gothic Book"/>
        </w:rPr>
        <w:t>analyses</w:t>
      </w:r>
      <w:proofErr w:type="spellEnd"/>
      <w:r w:rsidRPr="009B67BF">
        <w:rPr>
          <w:rFonts w:eastAsia="Franklin Gothic Book"/>
        </w:rPr>
        <w:t xml:space="preserve"> are often used in theory-driven evaluations of market transformation programs.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Other non-sales data market analyses can be postulated on changes specified in program logic such as: 1) changes in the number of energy</w:t>
      </w:r>
      <w:r w:rsidR="001317E6">
        <w:rPr>
          <w:rFonts w:eastAsia="Franklin Gothic Book"/>
        </w:rPr>
        <w:t>-</w:t>
      </w:r>
      <w:r w:rsidRPr="009B67BF">
        <w:rPr>
          <w:rFonts w:eastAsia="Franklin Gothic Book"/>
        </w:rPr>
        <w:t>efficient units manufactured</w:t>
      </w:r>
      <w:r w:rsidR="001317E6">
        <w:rPr>
          <w:rFonts w:eastAsia="Franklin Gothic Book"/>
        </w:rPr>
        <w:t>;</w:t>
      </w:r>
      <w:r w:rsidRPr="009B67BF">
        <w:rPr>
          <w:rFonts w:eastAsia="Franklin Gothic Book"/>
        </w:rPr>
        <w:t xml:space="preserve"> 2) changes in market actor behavior around promotion or stocking of energy</w:t>
      </w:r>
      <w:r w:rsidR="001317E6">
        <w:rPr>
          <w:rFonts w:eastAsia="Franklin Gothic Book"/>
        </w:rPr>
        <w:t>-</w:t>
      </w:r>
      <w:r w:rsidRPr="009B67BF">
        <w:rPr>
          <w:rFonts w:eastAsia="Franklin Gothic Book"/>
        </w:rPr>
        <w:t>efficient items</w:t>
      </w:r>
      <w:r w:rsidR="001317E6">
        <w:rPr>
          <w:rFonts w:eastAsia="Franklin Gothic Book"/>
        </w:rPr>
        <w:t>;</w:t>
      </w:r>
      <w:r w:rsidRPr="009B67BF">
        <w:rPr>
          <w:rFonts w:eastAsia="Franklin Gothic Book"/>
        </w:rPr>
        <w:t xml:space="preserve"> or 3) reduction</w:t>
      </w:r>
      <w:r w:rsidR="001317E6">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sidR="00AA53AE">
        <w:rPr>
          <w:rFonts w:eastAsia="Franklin Gothic Book"/>
        </w:rPr>
        <w:t xml:space="preserve">program </w:t>
      </w:r>
      <w:r w:rsidRPr="009B67BF">
        <w:rPr>
          <w:rFonts w:eastAsia="Franklin Gothic Book"/>
        </w:rPr>
        <w:t xml:space="preserve">interventions over the past six years. Market analyses can be backward looking through historical tracing, but </w:t>
      </w:r>
      <w:r w:rsidR="001317E6">
        <w:rPr>
          <w:rFonts w:eastAsia="Franklin Gothic Book"/>
        </w:rPr>
        <w:t xml:space="preserve">it </w:t>
      </w:r>
      <w:r w:rsidRPr="009B67BF">
        <w:rPr>
          <w:rFonts w:eastAsia="Franklin Gothic Book"/>
        </w:rPr>
        <w:t xml:space="preserve">is best used when the logic of an intervention is described and specific market metrics are tracked over time. This is a switch from the current annual evaluation of programs and has challenges that stakeholders would need to discuss and reach a consensus on </w:t>
      </w:r>
      <w:r w:rsidR="001317E6">
        <w:rPr>
          <w:rFonts w:eastAsia="Franklin Gothic Book"/>
        </w:rPr>
        <w:t xml:space="preserve">for </w:t>
      </w:r>
      <w:r w:rsidRPr="009B67BF">
        <w:rPr>
          <w:rFonts w:eastAsia="Franklin Gothic Book"/>
        </w:rPr>
        <w:t>an approach that works for Illinois.</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243" w:name="_Toc431526506"/>
      <w:bookmarkStart w:id="244" w:name="_Toc441828663"/>
      <w:r w:rsidRPr="009B67BF">
        <w:rPr>
          <w:rFonts w:eastAsia="Franklin Gothic Book"/>
        </w:rPr>
        <w:t>Structured Expert Judgment Approaches</w:t>
      </w:r>
      <w:bookmarkEnd w:id="243"/>
      <w:bookmarkEnd w:id="244"/>
    </w:p>
    <w:p w:rsidR="002C0C6A" w:rsidRPr="009B67BF" w:rsidRDefault="00FF0879" w:rsidP="007643AA">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rsidR="002C0C6A" w:rsidRPr="009B67BF" w:rsidRDefault="002C0C6A" w:rsidP="007643AA">
      <w:pPr>
        <w:rPr>
          <w:rFonts w:eastAsia="Franklin Gothic Book"/>
        </w:rPr>
      </w:pPr>
    </w:p>
    <w:p w:rsidR="002C0C6A" w:rsidRPr="009B67BF" w:rsidRDefault="00FF0879" w:rsidP="0045080D">
      <w:pPr>
        <w:rPr>
          <w:rFonts w:eastAsia="Franklin Gothic Book"/>
        </w:rPr>
      </w:pPr>
      <w:r w:rsidRPr="009B67BF">
        <w:rPr>
          <w:rFonts w:eastAsia="Franklin Gothic Book"/>
        </w:rPr>
        <w:t xml:space="preserve">A Delphi Panel is an example of this approach where data </w:t>
      </w:r>
      <w:r w:rsidR="001317E6">
        <w:rPr>
          <w:rFonts w:eastAsia="Franklin Gothic Book"/>
        </w:rPr>
        <w:t>are</w:t>
      </w:r>
      <w:r w:rsidRPr="009B67BF">
        <w:rPr>
          <w:rFonts w:eastAsia="Franklin Gothic Book"/>
        </w:rPr>
        <w:t xml:space="preserve"> collected from two or more rounds of data collection (which can occur via e</w:t>
      </w:r>
      <w:r w:rsidR="001317E6">
        <w:rPr>
          <w:rFonts w:eastAsia="Franklin Gothic Book"/>
        </w:rPr>
        <w:t>-</w:t>
      </w:r>
      <w:r w:rsidRPr="009B67BF">
        <w:rPr>
          <w:rFonts w:eastAsia="Franklin Gothic Book"/>
        </w:rPr>
        <w:t xml:space="preserve">mail, </w:t>
      </w:r>
      <w:r w:rsidR="001317E6">
        <w:rPr>
          <w:rFonts w:eastAsia="Franklin Gothic Book"/>
        </w:rPr>
        <w:t>I</w:t>
      </w:r>
      <w:r w:rsidRPr="009B67BF">
        <w:rPr>
          <w:rFonts w:eastAsia="Franklin Gothic Book"/>
        </w:rPr>
        <w:t>nternet, or in</w:t>
      </w:r>
      <w:r w:rsidR="001317E6">
        <w:rPr>
          <w:rFonts w:eastAsia="Franklin Gothic Book"/>
        </w:rPr>
        <w:t xml:space="preserve"> </w:t>
      </w:r>
      <w:r w:rsidRPr="009B67BF">
        <w:rPr>
          <w:rFonts w:eastAsia="Franklin Gothic Book"/>
        </w:rPr>
        <w:t xml:space="preserve">person). A round is when experts make their thoughts known about a specific </w:t>
      </w:r>
      <w:r w:rsidR="007C29B6">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sidR="007C29B6">
        <w:rPr>
          <w:rFonts w:eastAsia="Franklin Gothic Book"/>
        </w:rPr>
        <w:br/>
      </w:r>
      <w:r w:rsidRPr="009B67BF">
        <w:rPr>
          <w:rFonts w:eastAsia="Franklin Gothic Book"/>
        </w:rPr>
        <w:t>towards consensus.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To date in Illinois, there has been little need for this approach. However, if more market analyses occur in the future, this is a valuable tool that can be deployed.</w:t>
      </w:r>
    </w:p>
    <w:p w:rsidR="002C0C6A" w:rsidRPr="009B67BF" w:rsidRDefault="002C0C6A" w:rsidP="0045080D">
      <w:pPr>
        <w:rPr>
          <w:rFonts w:eastAsia="Franklin Gothic Book"/>
        </w:rPr>
      </w:pPr>
    </w:p>
    <w:p w:rsidR="002C0C6A" w:rsidRPr="00097EBD" w:rsidRDefault="00FF0879" w:rsidP="004E388A">
      <w:pPr>
        <w:keepNext/>
        <w:rPr>
          <w:rFonts w:eastAsia="Franklin Gothic Book"/>
          <w:b/>
        </w:rPr>
      </w:pPr>
      <w:r w:rsidRPr="00097EBD">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Mosenthal, et al., 2000</w:t>
      </w:r>
    </w:p>
    <w:p w:rsidR="002C0C6A" w:rsidRDefault="00FF0879" w:rsidP="00DA6F8C">
      <w:pPr>
        <w:numPr>
          <w:ilvl w:val="0"/>
          <w:numId w:val="6"/>
        </w:numPr>
        <w:rPr>
          <w:rFonts w:eastAsia="Franklin Gothic Book"/>
        </w:rPr>
      </w:pPr>
      <w:r w:rsidRPr="009B67BF">
        <w:rPr>
          <w:rFonts w:eastAsia="Franklin Gothic Book"/>
        </w:rPr>
        <w:t>Powell, 2002</w:t>
      </w:r>
    </w:p>
    <w:p w:rsidR="00AA12B9" w:rsidRPr="009B67BF" w:rsidRDefault="00AA12B9" w:rsidP="00AA12B9">
      <w:pPr>
        <w:rPr>
          <w:rFonts w:eastAsia="Franklin Gothic Book"/>
        </w:rPr>
      </w:pPr>
    </w:p>
    <w:p w:rsidR="002C0C6A" w:rsidRPr="009B67BF" w:rsidRDefault="00FF0879" w:rsidP="007643AA">
      <w:pPr>
        <w:pStyle w:val="Heading2"/>
        <w:rPr>
          <w:rFonts w:eastAsia="Franklin Gothic Book"/>
        </w:rPr>
      </w:pPr>
      <w:bookmarkStart w:id="245" w:name="_Toc431526507"/>
      <w:bookmarkStart w:id="246" w:name="_Toc441828664"/>
      <w:r w:rsidRPr="009B67BF">
        <w:rPr>
          <w:rFonts w:eastAsia="Franklin Gothic Book"/>
        </w:rPr>
        <w:t>Program Theory-Driven Approach</w:t>
      </w:r>
      <w:bookmarkEnd w:id="245"/>
      <w:bookmarkEnd w:id="246"/>
    </w:p>
    <w:p w:rsidR="002C0C6A" w:rsidRPr="009B67BF" w:rsidRDefault="00FF0879" w:rsidP="0045080D">
      <w:pPr>
        <w:rPr>
          <w:rFonts w:eastAsia="Franklin Gothic Book"/>
        </w:rPr>
      </w:pPr>
      <w:r w:rsidRPr="009B67BF">
        <w:rPr>
          <w:rFonts w:eastAsia="Franklin Gothic Book"/>
        </w:rPr>
        <w:t xml:space="preserve">This approach is not included in the Violette and </w:t>
      </w:r>
      <w:proofErr w:type="spellStart"/>
      <w:r w:rsidRPr="009B67BF">
        <w:rPr>
          <w:rFonts w:eastAsia="Franklin Gothic Book"/>
        </w:rPr>
        <w:t>Rathbun</w:t>
      </w:r>
      <w:proofErr w:type="spellEnd"/>
      <w:r w:rsidRPr="009B67BF">
        <w:rPr>
          <w:rFonts w:eastAsia="Franklin Gothic Book"/>
        </w:rPr>
        <w:t xml:space="preserve"> (2014) document as a high</w:t>
      </w:r>
      <w:r w:rsidR="007C29B6">
        <w:rPr>
          <w:rFonts w:eastAsia="Franklin Gothic Book"/>
        </w:rPr>
        <w:t>-</w:t>
      </w:r>
      <w:r w:rsidRPr="009B67BF">
        <w:rPr>
          <w:rFonts w:eastAsia="Franklin Gothic Book"/>
        </w:rPr>
        <w:t xml:space="preserve">level method, but </w:t>
      </w:r>
      <w:r w:rsidR="007C29B6">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37"/>
      </w:r>
    </w:p>
    <w:p w:rsidR="002C0C6A" w:rsidRPr="009B67BF" w:rsidRDefault="002C0C6A" w:rsidP="0045080D">
      <w:pPr>
        <w:rPr>
          <w:rFonts w:eastAsia="Franklin Gothic Book"/>
        </w:rPr>
      </w:pPr>
    </w:p>
    <w:p w:rsidR="002C0C6A" w:rsidRPr="009B67BF" w:rsidRDefault="00FF0879" w:rsidP="0045080D">
      <w:pPr>
        <w:rPr>
          <w:rFonts w:eastAsia="Gill Sans MT"/>
        </w:rPr>
      </w:pPr>
      <w:r w:rsidRPr="009B67BF">
        <w:rPr>
          <w:rFonts w:eastAsia="Franklin Gothic Book"/>
        </w:rPr>
        <w:t>A theory-driven evaluation denotes “[A]</w:t>
      </w:r>
      <w:proofErr w:type="spellStart"/>
      <w:r w:rsidRPr="009B67BF">
        <w:rPr>
          <w:rFonts w:eastAsia="Franklin Gothic Book"/>
        </w:rPr>
        <w:t>ny</w:t>
      </w:r>
      <w:proofErr w:type="spellEnd"/>
      <w:r w:rsidRPr="009B67BF">
        <w:rPr>
          <w:rFonts w:eastAsia="Franklin Gothic Book"/>
        </w:rPr>
        <w:t xml:space="preserve"> evaluation strategy or approach that explicitly integrates and uses stakeholder, social science, some combination of, or other types of theories in conceptualizing, designing, conducting, interpreting, and applying an evaluation.” (</w:t>
      </w:r>
      <w:proofErr w:type="spellStart"/>
      <w:r w:rsidRPr="009B67BF">
        <w:rPr>
          <w:rFonts w:eastAsia="Franklin Gothic Book"/>
        </w:rPr>
        <w:t>Coryn</w:t>
      </w:r>
      <w:proofErr w:type="spellEnd"/>
      <w:r w:rsidRPr="009B67BF">
        <w:rPr>
          <w:rFonts w:eastAsia="Franklin Gothic Book"/>
        </w:rPr>
        <w:t xml:space="preserve"> 2011) Within this approach, the ultimate conclusions regarding the efficacy of a program are based on the preponderance of the evidence and not on the results of any single analysis. </w:t>
      </w:r>
      <w:proofErr w:type="spellStart"/>
      <w:r w:rsidRPr="009B67BF">
        <w:rPr>
          <w:rFonts w:eastAsia="Franklin Gothic Book"/>
        </w:rPr>
        <w:t>Coryn</w:t>
      </w:r>
      <w:proofErr w:type="spellEnd"/>
      <w:r w:rsidRPr="009B67BF">
        <w:rPr>
          <w:rFonts w:eastAsia="Franklin Gothic Book"/>
        </w:rPr>
        <w:t xml:space="preserve"> and colleagues systematically examined </w:t>
      </w:r>
      <w:r w:rsidRPr="009B67BF">
        <w:rPr>
          <w:rFonts w:eastAsia="Gill Sans MT"/>
        </w:rPr>
        <w:t xml:space="preserve">45 cases of theory-driven evaluations published over a </w:t>
      </w:r>
      <w:r w:rsidR="007C29B6">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 xml:space="preserve">ore principles and sub-principles of theory-driven evaluation. If interested, please review the reference under </w:t>
      </w:r>
      <w:proofErr w:type="spellStart"/>
      <w:r w:rsidRPr="009B67BF">
        <w:rPr>
          <w:rFonts w:eastAsia="Franklin Gothic Book"/>
        </w:rPr>
        <w:t>Coryn</w:t>
      </w:r>
      <w:proofErr w:type="spellEnd"/>
      <w:r w:rsidRPr="009B67BF">
        <w:rPr>
          <w:rFonts w:eastAsia="Franklin Gothic Book"/>
        </w:rPr>
        <w:t xml:space="preserve"> 2011.</w:t>
      </w:r>
    </w:p>
    <w:p w:rsidR="002C0C6A" w:rsidRPr="009B67BF" w:rsidRDefault="002C0C6A" w:rsidP="0045080D">
      <w:pPr>
        <w:rPr>
          <w:rFonts w:eastAsia="Gill Sans MT"/>
        </w:rPr>
      </w:pPr>
    </w:p>
    <w:p w:rsidR="002C0C6A" w:rsidRPr="009B67BF" w:rsidRDefault="00FF0879" w:rsidP="0045080D">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sidR="007C29B6">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This approach does not specifically estimate a NTG value, but program administrators can choose to keep, drop</w:t>
      </w:r>
      <w:r w:rsidR="007C29B6">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rsidR="002C0C6A" w:rsidRPr="009B67BF" w:rsidRDefault="002C0C6A" w:rsidP="0045080D">
      <w:pPr>
        <w:rPr>
          <w:rFonts w:eastAsia="Franklin Gothic Book"/>
        </w:rPr>
      </w:pPr>
    </w:p>
    <w:p w:rsidR="002C0C6A" w:rsidRPr="00097EBD" w:rsidRDefault="00FF0879" w:rsidP="0045080D">
      <w:pPr>
        <w:keepNext/>
        <w:rPr>
          <w:rFonts w:eastAsia="Franklin Gothic Book"/>
          <w:b/>
        </w:rPr>
      </w:pPr>
      <w:r w:rsidRPr="00097EBD">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Weiss, 1997</w:t>
      </w:r>
    </w:p>
    <w:p w:rsidR="002C0C6A" w:rsidRPr="009B67BF" w:rsidRDefault="00FF0879" w:rsidP="004E388A">
      <w:pPr>
        <w:keepNext/>
        <w:numPr>
          <w:ilvl w:val="0"/>
          <w:numId w:val="6"/>
        </w:numPr>
        <w:rPr>
          <w:rFonts w:eastAsia="Franklin Gothic Book"/>
        </w:rPr>
      </w:pPr>
      <w:r w:rsidRPr="009B67BF">
        <w:rPr>
          <w:rFonts w:eastAsia="Franklin Gothic Book"/>
        </w:rPr>
        <w:t>Chen, 2000</w:t>
      </w:r>
    </w:p>
    <w:p w:rsidR="002C0C6A" w:rsidRDefault="00FF0879" w:rsidP="004E388A">
      <w:pPr>
        <w:keepNext/>
        <w:numPr>
          <w:ilvl w:val="0"/>
          <w:numId w:val="6"/>
        </w:numPr>
        <w:rPr>
          <w:rFonts w:eastAsia="Franklin Gothic Book"/>
        </w:rPr>
      </w:pPr>
      <w:proofErr w:type="spellStart"/>
      <w:r w:rsidRPr="009B67BF">
        <w:rPr>
          <w:rFonts w:eastAsia="Franklin Gothic Book"/>
        </w:rPr>
        <w:t>Coryn</w:t>
      </w:r>
      <w:proofErr w:type="spellEnd"/>
      <w:r w:rsidRPr="009B67BF">
        <w:rPr>
          <w:rFonts w:eastAsia="Franklin Gothic Book"/>
        </w:rPr>
        <w:t>, 2011</w:t>
      </w:r>
    </w:p>
    <w:p w:rsidR="007643AA" w:rsidRPr="009B67BF" w:rsidRDefault="007643AA" w:rsidP="007643AA">
      <w:pPr>
        <w:rPr>
          <w:rFonts w:eastAsia="Franklin Gothic Book"/>
        </w:rPr>
      </w:pPr>
    </w:p>
    <w:p w:rsidR="002C0C6A" w:rsidRPr="009B67BF" w:rsidRDefault="00FF0879" w:rsidP="007643AA">
      <w:pPr>
        <w:pStyle w:val="Heading2"/>
        <w:rPr>
          <w:rFonts w:eastAsia="Franklin Gothic Book"/>
        </w:rPr>
      </w:pPr>
      <w:bookmarkStart w:id="247" w:name="_Toc431526508"/>
      <w:bookmarkStart w:id="248" w:name="_Toc441828665"/>
      <w:r w:rsidRPr="009B67BF">
        <w:rPr>
          <w:rFonts w:eastAsia="Franklin Gothic Book"/>
        </w:rPr>
        <w:t>Case Studies Design</w:t>
      </w:r>
      <w:bookmarkEnd w:id="247"/>
      <w:bookmarkEnd w:id="248"/>
    </w:p>
    <w:p w:rsidR="002C0C6A" w:rsidRPr="009B67BF" w:rsidRDefault="00FF0879" w:rsidP="0045080D">
      <w:pPr>
        <w:rPr>
          <w:rFonts w:eastAsia="Franklin Gothic Book"/>
        </w:rPr>
      </w:pPr>
      <w:r w:rsidRPr="009B67BF">
        <w:rPr>
          <w:rFonts w:eastAsia="Franklin Gothic Book"/>
        </w:rPr>
        <w:t>Case studies are used extensively in social sciences as well as many other disciplines or practice-oriented areas</w:t>
      </w:r>
      <w:r w:rsidR="00CF4D14">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To be used to assess attribution, evaluators must carefully design case studies to assure they account for the threats to causality (i.e.</w:t>
      </w:r>
      <w:r w:rsidR="00CF4D14">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sidR="00CF4D14">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sidR="00CF4D14">
        <w:rPr>
          <w:rFonts w:eastAsia="Franklin Gothic Book"/>
        </w:rPr>
        <w:t xml:space="preserve">the </w:t>
      </w:r>
      <w:r w:rsidRPr="009B67BF">
        <w:rPr>
          <w:rFonts w:eastAsia="Franklin Gothic Book"/>
        </w:rPr>
        <w:t>replication of findings.</w:t>
      </w:r>
    </w:p>
    <w:p w:rsidR="002C0C6A" w:rsidRPr="009B67BF" w:rsidRDefault="002C0C6A" w:rsidP="0045080D">
      <w:pPr>
        <w:rPr>
          <w:rFonts w:eastAsia="Franklin Gothic Book"/>
        </w:rPr>
      </w:pPr>
    </w:p>
    <w:p w:rsidR="002C0C6A" w:rsidRPr="00097EBD" w:rsidRDefault="00FF0879" w:rsidP="0045080D">
      <w:pPr>
        <w:rPr>
          <w:rFonts w:eastAsia="Franklin Gothic Book"/>
          <w:b/>
        </w:rPr>
      </w:pPr>
      <w:r w:rsidRPr="00097EBD">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Yin, 2003</w:t>
      </w:r>
    </w:p>
    <w:p w:rsidR="002C0C6A" w:rsidRPr="009B67BF" w:rsidRDefault="00FF0879" w:rsidP="004E388A">
      <w:pPr>
        <w:keepNext/>
        <w:numPr>
          <w:ilvl w:val="0"/>
          <w:numId w:val="6"/>
        </w:numPr>
        <w:rPr>
          <w:rFonts w:eastAsia="Franklin Gothic Book"/>
        </w:rPr>
      </w:pPr>
      <w:r w:rsidRPr="009B67BF">
        <w:rPr>
          <w:rFonts w:eastAsia="Franklin Gothic Book"/>
        </w:rPr>
        <w:t>Stake, 2006</w:t>
      </w:r>
    </w:p>
    <w:p w:rsidR="007643AA" w:rsidRDefault="007643AA" w:rsidP="007643AA">
      <w:pPr>
        <w:rPr>
          <w:rFonts w:eastAsia="Franklin Gothic Book"/>
        </w:rPr>
      </w:pPr>
    </w:p>
    <w:p w:rsidR="00D53CEE" w:rsidRDefault="00D53CEE" w:rsidP="00D53CEE">
      <w:pPr>
        <w:rPr>
          <w:rFonts w:ascii="Calibri" w:eastAsia="Franklin Gothic Book" w:hAnsi="Calibri" w:cs="Arial"/>
          <w:kern w:val="32"/>
          <w:sz w:val="32"/>
          <w:szCs w:val="32"/>
        </w:rPr>
      </w:pPr>
      <w:bookmarkStart w:id="249" w:name="_Toc431526509"/>
      <w:r>
        <w:rPr>
          <w:rFonts w:eastAsia="Franklin Gothic Book"/>
        </w:rPr>
        <w:br w:type="page"/>
      </w:r>
    </w:p>
    <w:p w:rsidR="002C0C6A" w:rsidRPr="009B67BF" w:rsidRDefault="00FF0879" w:rsidP="007643AA">
      <w:pPr>
        <w:pStyle w:val="Heading1"/>
        <w:rPr>
          <w:rFonts w:eastAsia="Franklin Gothic Book"/>
        </w:rPr>
      </w:pPr>
      <w:bookmarkStart w:id="250" w:name="_Toc441828666"/>
      <w:r w:rsidRPr="009B67BF">
        <w:rPr>
          <w:rFonts w:eastAsia="Franklin Gothic Book"/>
        </w:rPr>
        <w:t>Appendix B: References</w:t>
      </w:r>
      <w:bookmarkEnd w:id="249"/>
      <w:bookmarkEnd w:id="250"/>
    </w:p>
    <w:p w:rsidR="002C0C6A" w:rsidRPr="009B67BF" w:rsidRDefault="00FF0879" w:rsidP="0045080D">
      <w:pPr>
        <w:rPr>
          <w:rFonts w:eastAsia="Franklin Gothic Book"/>
        </w:rPr>
      </w:pPr>
      <w:proofErr w:type="spellStart"/>
      <w:proofErr w:type="gramStart"/>
      <w:r w:rsidRPr="009B67BF">
        <w:rPr>
          <w:rFonts w:eastAsia="Franklin Gothic Book"/>
        </w:rPr>
        <w:t>Bradburn</w:t>
      </w:r>
      <w:proofErr w:type="spellEnd"/>
      <w:r w:rsidRPr="009B67BF">
        <w:rPr>
          <w:rFonts w:eastAsia="Franklin Gothic Book"/>
        </w:rPr>
        <w:t xml:space="preserve">, Norman, </w:t>
      </w:r>
      <w:proofErr w:type="spellStart"/>
      <w:r w:rsidRPr="009B67BF">
        <w:rPr>
          <w:rFonts w:eastAsia="Franklin Gothic Book"/>
        </w:rPr>
        <w:t>Sudman</w:t>
      </w:r>
      <w:proofErr w:type="spellEnd"/>
      <w:r w:rsidRPr="009B67BF">
        <w:rPr>
          <w:rFonts w:eastAsia="Franklin Gothic Book"/>
        </w:rPr>
        <w:t xml:space="preserve">, </w:t>
      </w:r>
      <w:proofErr w:type="spellStart"/>
      <w:r w:rsidRPr="009B67BF">
        <w:rPr>
          <w:rFonts w:eastAsia="Franklin Gothic Book"/>
        </w:rPr>
        <w:t>Seymore</w:t>
      </w:r>
      <w:proofErr w:type="spellEnd"/>
      <w:r w:rsidRPr="009B67BF">
        <w:rPr>
          <w:rFonts w:eastAsia="Franklin Gothic Book"/>
        </w:rPr>
        <w:t xml:space="preserve">, and </w:t>
      </w:r>
      <w:proofErr w:type="spellStart"/>
      <w:r w:rsidRPr="009B67BF">
        <w:rPr>
          <w:rFonts w:eastAsia="Franklin Gothic Book"/>
        </w:rPr>
        <w:t>Wansink</w:t>
      </w:r>
      <w:proofErr w:type="spellEnd"/>
      <w:r w:rsidRPr="009B67BF">
        <w:rPr>
          <w:rFonts w:eastAsia="Franklin Gothic Book"/>
        </w:rPr>
        <w:t>, Brian.</w:t>
      </w:r>
      <w:proofErr w:type="gramEnd"/>
      <w:r w:rsidRPr="009B67BF">
        <w:rPr>
          <w:rFonts w:eastAsia="Franklin Gothic Book"/>
        </w:rPr>
        <w:t xml:space="preserve"> 2004. </w:t>
      </w:r>
      <w:r w:rsidRPr="004E388A">
        <w:rPr>
          <w:rFonts w:eastAsia="Franklin Gothic Book"/>
          <w:i/>
        </w:rPr>
        <w:t xml:space="preserve">Asking Questions. </w:t>
      </w:r>
      <w:proofErr w:type="gramStart"/>
      <w:r w:rsidRPr="004E388A">
        <w:rPr>
          <w:rFonts w:eastAsia="Franklin Gothic Book"/>
          <w:i/>
        </w:rPr>
        <w:t>The Definitive Guide to Questionnaire Design – For Market Research, Political Polls, and Social and Health Questionnaires</w:t>
      </w:r>
      <w:r w:rsidRPr="009B67BF">
        <w:rPr>
          <w:rFonts w:eastAsia="Franklin Gothic Book"/>
        </w:rPr>
        <w:t>.</w:t>
      </w:r>
      <w:proofErr w:type="gramEnd"/>
      <w:r w:rsidRPr="009B67BF">
        <w:rPr>
          <w:rFonts w:eastAsia="Franklin Gothic Book"/>
        </w:rPr>
        <w:t xml:space="preserve"> San Francisco, CA: </w:t>
      </w:r>
      <w:proofErr w:type="spellStart"/>
      <w:r w:rsidRPr="009B67BF">
        <w:rPr>
          <w:rFonts w:eastAsia="Franklin Gothic Book"/>
        </w:rPr>
        <w:t>Jossey</w:t>
      </w:r>
      <w:proofErr w:type="spellEnd"/>
      <w:r w:rsidRPr="009B67BF">
        <w:rPr>
          <w:rFonts w:eastAsia="Franklin Gothic Book"/>
        </w:rPr>
        <w:t>-Bass.</w:t>
      </w:r>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gramStart"/>
      <w:r w:rsidRPr="009B67BF">
        <w:rPr>
          <w:rFonts w:eastAsia="Franklin Gothic Book"/>
        </w:rPr>
        <w:t>Chen, Huey-</w:t>
      </w:r>
      <w:proofErr w:type="spellStart"/>
      <w:r w:rsidRPr="009B67BF">
        <w:rPr>
          <w:rFonts w:eastAsia="Franklin Gothic Book"/>
        </w:rPr>
        <w:t>Tsyh</w:t>
      </w:r>
      <w:proofErr w:type="spellEnd"/>
      <w:r w:rsidRPr="009B67BF">
        <w:rPr>
          <w:rFonts w:eastAsia="Franklin Gothic Book"/>
        </w:rPr>
        <w:t>.</w:t>
      </w:r>
      <w:proofErr w:type="gramEnd"/>
      <w:r w:rsidRPr="009B67BF">
        <w:rPr>
          <w:rFonts w:eastAsia="Franklin Gothic Book"/>
        </w:rPr>
        <w:t xml:space="preserve"> 1990. </w:t>
      </w:r>
      <w:r w:rsidRPr="004E388A">
        <w:rPr>
          <w:rFonts w:eastAsia="Franklin Gothic Book"/>
          <w:i/>
        </w:rPr>
        <w:t>Theory-Driven Evaluations</w:t>
      </w:r>
      <w:r w:rsidRPr="009B67BF">
        <w:rPr>
          <w:rFonts w:eastAsia="Franklin Gothic Book"/>
        </w:rPr>
        <w:t xml:space="preserve">. </w:t>
      </w:r>
      <w:proofErr w:type="gramStart"/>
      <w:r w:rsidRPr="009B67BF">
        <w:rPr>
          <w:rFonts w:eastAsia="Franklin Gothic Book"/>
        </w:rPr>
        <w:t>Sage Publications.</w:t>
      </w:r>
      <w:proofErr w:type="gramEnd"/>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spellStart"/>
      <w:r w:rsidRPr="009B67BF">
        <w:rPr>
          <w:rFonts w:eastAsia="Franklin Gothic Book"/>
        </w:rPr>
        <w:t>Coryn</w:t>
      </w:r>
      <w:proofErr w:type="spellEnd"/>
      <w:r w:rsidRPr="009B67BF">
        <w:rPr>
          <w:rFonts w:eastAsia="Franklin Gothic Book"/>
        </w:rPr>
        <w:t xml:space="preserve">, Chris L.S., </w:t>
      </w:r>
      <w:proofErr w:type="spellStart"/>
      <w:r w:rsidRPr="009B67BF">
        <w:rPr>
          <w:rFonts w:eastAsia="Franklin Gothic Book"/>
        </w:rPr>
        <w:t>Norakes</w:t>
      </w:r>
      <w:proofErr w:type="spellEnd"/>
      <w:r w:rsidRPr="009B67BF">
        <w:rPr>
          <w:rFonts w:eastAsia="Franklin Gothic Book"/>
        </w:rPr>
        <w:t xml:space="preserve">, </w:t>
      </w:r>
      <w:proofErr w:type="spellStart"/>
      <w:r w:rsidRPr="009B67BF">
        <w:rPr>
          <w:rFonts w:eastAsia="Franklin Gothic Book"/>
        </w:rPr>
        <w:t>Linday</w:t>
      </w:r>
      <w:proofErr w:type="spellEnd"/>
      <w:r w:rsidRPr="009B67BF">
        <w:rPr>
          <w:rFonts w:eastAsia="Franklin Gothic Book"/>
        </w:rPr>
        <w:t xml:space="preserve"> A., </w:t>
      </w:r>
      <w:proofErr w:type="spellStart"/>
      <w:r w:rsidRPr="009B67BF">
        <w:rPr>
          <w:rFonts w:eastAsia="Franklin Gothic Book"/>
        </w:rPr>
        <w:t>Westine</w:t>
      </w:r>
      <w:proofErr w:type="spellEnd"/>
      <w:r w:rsidRPr="009B67BF">
        <w:rPr>
          <w:rFonts w:eastAsia="Franklin Gothic Book"/>
        </w:rPr>
        <w:t xml:space="preserve">, Carl D., </w:t>
      </w:r>
      <w:proofErr w:type="spellStart"/>
      <w:r w:rsidRPr="009B67BF">
        <w:rPr>
          <w:rFonts w:eastAsia="Franklin Gothic Book"/>
        </w:rPr>
        <w:t>Schröter</w:t>
      </w:r>
      <w:proofErr w:type="spellEnd"/>
      <w:r w:rsidRPr="009B67BF">
        <w:rPr>
          <w:rFonts w:eastAsia="Franklin Gothic Book"/>
        </w:rPr>
        <w:t xml:space="preserve">, Daniela C. 2011. </w:t>
      </w:r>
      <w:proofErr w:type="gramStart"/>
      <w:r w:rsidRPr="009B67BF">
        <w:rPr>
          <w:rFonts w:eastAsia="Franklin Gothic Book"/>
        </w:rPr>
        <w:t>“A Systematic Review of Theory-Driven Evaluation Practice from 1990 to 2009</w:t>
      </w:r>
      <w:r w:rsidR="002C5504">
        <w:rPr>
          <w:rFonts w:eastAsia="Franklin Gothic Book"/>
        </w:rPr>
        <w:t>.”</w:t>
      </w:r>
      <w:proofErr w:type="gramEnd"/>
      <w:r w:rsidRPr="009B67BF">
        <w:rPr>
          <w:rFonts w:eastAsia="Franklin Gothic Book"/>
        </w:rPr>
        <w:t xml:space="preserve"> American Journal of Evaluation, 32(2): 199-226.</w:t>
      </w:r>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gramStart"/>
      <w:r w:rsidRPr="009B67BF">
        <w:rPr>
          <w:rFonts w:eastAsia="Franklin Gothic Book"/>
        </w:rPr>
        <w:t>Donaldson, Steward I., Christie, Christina A., Mark, Melvin M. 2009.</w:t>
      </w:r>
      <w:proofErr w:type="gramEnd"/>
      <w:r w:rsidRPr="009B67BF">
        <w:rPr>
          <w:rFonts w:eastAsia="Franklin Gothic Book"/>
        </w:rPr>
        <w:t xml:space="preserve"> </w:t>
      </w:r>
      <w:r w:rsidRPr="004E388A">
        <w:rPr>
          <w:rFonts w:eastAsia="Franklin Gothic Book"/>
          <w:i/>
        </w:rPr>
        <w:t>What Counts as Credible Evidence in Applied Research and Evaluation Practice?</w:t>
      </w:r>
      <w:r w:rsidRPr="009B67BF">
        <w:rPr>
          <w:rFonts w:eastAsia="Franklin Gothic Book"/>
        </w:rPr>
        <w:t xml:space="preserve"> Los Angeles, CA: Sage Publications, Inc.</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Mohr, Lawrence B. 1995. </w:t>
      </w:r>
      <w:r w:rsidRPr="004E388A">
        <w:rPr>
          <w:rFonts w:eastAsia="Franklin Gothic Book"/>
          <w:i/>
        </w:rPr>
        <w:t>Impact Analysis for Program Evaluation, Second Edition</w:t>
      </w:r>
      <w:r w:rsidRPr="009B67BF">
        <w:rPr>
          <w:rFonts w:eastAsia="Franklin Gothic Book"/>
        </w:rPr>
        <w:t xml:space="preserve">. Thousand Oaks: </w:t>
      </w:r>
      <w:r w:rsidR="002C5504">
        <w:rPr>
          <w:rFonts w:eastAsia="Franklin Gothic Book"/>
        </w:rPr>
        <w:br/>
      </w:r>
      <w:r w:rsidRPr="009B67BF">
        <w:rPr>
          <w:rFonts w:eastAsia="Franklin Gothic Book"/>
        </w:rPr>
        <w:t>SAGE Publications.</w:t>
      </w:r>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gramStart"/>
      <w:r w:rsidRPr="009B67BF">
        <w:rPr>
          <w:rFonts w:eastAsia="Franklin Gothic Book"/>
        </w:rPr>
        <w:t xml:space="preserve">Mosenthal, Philip, </w:t>
      </w:r>
      <w:proofErr w:type="spellStart"/>
      <w:r w:rsidRPr="009B67BF">
        <w:rPr>
          <w:rFonts w:eastAsia="Franklin Gothic Book"/>
        </w:rPr>
        <w:t>Prahl</w:t>
      </w:r>
      <w:proofErr w:type="spellEnd"/>
      <w:r w:rsidRPr="009B67BF">
        <w:rPr>
          <w:rFonts w:eastAsia="Franklin Gothic Book"/>
        </w:rPr>
        <w:t>, Ralph, Neme, Chris, and Cuomo, Robert.</w:t>
      </w:r>
      <w:proofErr w:type="gramEnd"/>
      <w:r w:rsidRPr="009B67BF">
        <w:rPr>
          <w:rFonts w:eastAsia="Franklin Gothic Book"/>
        </w:rPr>
        <w:t xml:space="preserve"> 2000. </w:t>
      </w:r>
      <w:r w:rsidRPr="004E388A">
        <w:rPr>
          <w:rFonts w:eastAsia="Franklin Gothic Book"/>
          <w:i/>
        </w:rPr>
        <w:t>A Modified Delphi Approach to Predict Market Transformation Program Effects</w:t>
      </w:r>
      <w:r w:rsidRPr="009B67BF">
        <w:rPr>
          <w:rFonts w:eastAsia="Franklin Gothic Book"/>
        </w:rPr>
        <w:t xml:space="preserve">. </w:t>
      </w:r>
      <w:proofErr w:type="gramStart"/>
      <w:r w:rsidRPr="009B67BF">
        <w:rPr>
          <w:rFonts w:eastAsia="Franklin Gothic Book"/>
        </w:rPr>
        <w:t>Proceedings from the 2000 ACEEE Conference.</w:t>
      </w:r>
      <w:proofErr w:type="gramEnd"/>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Powell, Catherine. 2002. “The Delphi </w:t>
      </w:r>
      <w:r w:rsidR="002C5504" w:rsidRPr="009B67BF">
        <w:rPr>
          <w:rFonts w:eastAsia="Franklin Gothic Book"/>
        </w:rPr>
        <w:t xml:space="preserve">Technique: Myths </w:t>
      </w:r>
      <w:r w:rsidR="002C5504">
        <w:rPr>
          <w:rFonts w:eastAsia="Franklin Gothic Book"/>
        </w:rPr>
        <w:t>a</w:t>
      </w:r>
      <w:r w:rsidR="002C5504" w:rsidRPr="009B67BF">
        <w:rPr>
          <w:rFonts w:eastAsia="Franklin Gothic Book"/>
        </w:rPr>
        <w:t>nd Realities</w:t>
      </w:r>
      <w:r w:rsidR="002C5504">
        <w:rPr>
          <w:rFonts w:eastAsia="Franklin Gothic Book"/>
        </w:rPr>
        <w:t>.</w:t>
      </w:r>
      <w:r w:rsidRPr="009B67BF">
        <w:rPr>
          <w:rFonts w:eastAsia="Franklin Gothic Book"/>
        </w:rPr>
        <w:t xml:space="preserve">” </w:t>
      </w:r>
      <w:proofErr w:type="gramStart"/>
      <w:r w:rsidRPr="009B67BF">
        <w:rPr>
          <w:rFonts w:eastAsia="Franklin Gothic Book"/>
        </w:rPr>
        <w:t>Journal of Advanced Nursing.</w:t>
      </w:r>
      <w:proofErr w:type="gramEnd"/>
      <w:r w:rsidRPr="009B67BF">
        <w:rPr>
          <w:rFonts w:eastAsia="Franklin Gothic Book"/>
        </w:rPr>
        <w:t xml:space="preserve"> 41(4), </w:t>
      </w:r>
      <w:r w:rsidR="002C5504">
        <w:rPr>
          <w:rFonts w:eastAsia="Franklin Gothic Book"/>
        </w:rPr>
        <w:br/>
      </w:r>
      <w:r w:rsidRPr="009B67BF">
        <w:rPr>
          <w:rFonts w:eastAsia="Franklin Gothic Book"/>
        </w:rPr>
        <w:t>376-382.</w:t>
      </w:r>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spellStart"/>
      <w:r w:rsidRPr="009B67BF">
        <w:rPr>
          <w:rFonts w:eastAsia="Franklin Gothic Book"/>
        </w:rPr>
        <w:t>Scriven</w:t>
      </w:r>
      <w:proofErr w:type="spellEnd"/>
      <w:r w:rsidRPr="009B67BF">
        <w:rPr>
          <w:rFonts w:eastAsia="Franklin Gothic Book"/>
        </w:rPr>
        <w:t xml:space="preserve">, Michael. </w:t>
      </w:r>
      <w:proofErr w:type="gramStart"/>
      <w:r w:rsidRPr="009B67BF">
        <w:rPr>
          <w:rFonts w:eastAsia="Franklin Gothic Book"/>
        </w:rPr>
        <w:t>“A Summative Evaluation of RCT Methodology and an Alternative Approach to Causal Research</w:t>
      </w:r>
      <w:r w:rsidR="002C5504">
        <w:rPr>
          <w:rFonts w:eastAsia="Franklin Gothic Book"/>
        </w:rPr>
        <w:t>.</w:t>
      </w:r>
      <w:r w:rsidRPr="009B67BF">
        <w:rPr>
          <w:rFonts w:eastAsia="Franklin Gothic Book"/>
        </w:rPr>
        <w:t>”</w:t>
      </w:r>
      <w:proofErr w:type="gramEnd"/>
      <w:r w:rsidRPr="009B67BF">
        <w:rPr>
          <w:rFonts w:eastAsia="Franklin Gothic Book"/>
        </w:rPr>
        <w:t xml:space="preserve"> March 2008. </w:t>
      </w:r>
      <w:proofErr w:type="gramStart"/>
      <w:r w:rsidRPr="009B67BF">
        <w:rPr>
          <w:rFonts w:eastAsia="Franklin Gothic Book"/>
        </w:rPr>
        <w:t xml:space="preserve">Journal of </w:t>
      </w:r>
      <w:proofErr w:type="spellStart"/>
      <w:r w:rsidRPr="009B67BF">
        <w:rPr>
          <w:rFonts w:eastAsia="Franklin Gothic Book"/>
        </w:rPr>
        <w:t>MultiDisciplinary</w:t>
      </w:r>
      <w:proofErr w:type="spellEnd"/>
      <w:r w:rsidRPr="009B67BF">
        <w:rPr>
          <w:rFonts w:eastAsia="Franklin Gothic Book"/>
        </w:rPr>
        <w:t xml:space="preserve"> Evaluation, Volume 5, Number 9.</w:t>
      </w:r>
      <w:proofErr w:type="gramEnd"/>
      <w:r w:rsidRPr="009B67BF">
        <w:rPr>
          <w:rFonts w:eastAsia="Franklin Gothic Book"/>
        </w:rPr>
        <w:t xml:space="preserve"> </w:t>
      </w:r>
      <w:proofErr w:type="gramStart"/>
      <w:r w:rsidRPr="009B67BF">
        <w:rPr>
          <w:rFonts w:eastAsia="Franklin Gothic Book"/>
        </w:rPr>
        <w:t>ISSN 1556-8180.</w:t>
      </w:r>
      <w:proofErr w:type="gramEnd"/>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spellStart"/>
      <w:proofErr w:type="gramStart"/>
      <w:r w:rsidRPr="009B67BF">
        <w:rPr>
          <w:rFonts w:eastAsia="Franklin Gothic Book"/>
        </w:rPr>
        <w:t>Shadish</w:t>
      </w:r>
      <w:proofErr w:type="spellEnd"/>
      <w:r w:rsidRPr="009B67BF">
        <w:rPr>
          <w:rFonts w:eastAsia="Franklin Gothic Book"/>
        </w:rPr>
        <w:t>, William R., Cook, Thomas D., and Campbell, Donald T. 2002.</w:t>
      </w:r>
      <w:proofErr w:type="gramEnd"/>
      <w:r w:rsidRPr="009B67BF">
        <w:rPr>
          <w:rFonts w:eastAsia="Franklin Gothic Book"/>
        </w:rPr>
        <w:t xml:space="preserve"> </w:t>
      </w:r>
      <w:proofErr w:type="gramStart"/>
      <w:r w:rsidRPr="004E388A">
        <w:rPr>
          <w:rFonts w:eastAsia="Franklin Gothic Book"/>
          <w:i/>
        </w:rPr>
        <w:t>Experimental and Quasi-Experimental Designs for Generalized Causal Inference.</w:t>
      </w:r>
      <w:proofErr w:type="gramEnd"/>
      <w:r w:rsidRPr="009B67BF">
        <w:rPr>
          <w:rFonts w:eastAsia="Franklin Gothic Book"/>
        </w:rPr>
        <w:t xml:space="preserve"> Boston: Houghton Mifflin Company.</w:t>
      </w:r>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gramStart"/>
      <w:r w:rsidRPr="009B67BF">
        <w:rPr>
          <w:rFonts w:eastAsia="Franklin Gothic Book"/>
        </w:rPr>
        <w:t>Stake, Robert E. 2006.</w:t>
      </w:r>
      <w:proofErr w:type="gramEnd"/>
      <w:r w:rsidRPr="009B67BF">
        <w:rPr>
          <w:rFonts w:eastAsia="Franklin Gothic Book"/>
        </w:rPr>
        <w:t xml:space="preserve"> </w:t>
      </w:r>
      <w:proofErr w:type="gramStart"/>
      <w:r w:rsidRPr="004E388A">
        <w:rPr>
          <w:rFonts w:eastAsia="Franklin Gothic Book"/>
          <w:i/>
        </w:rPr>
        <w:t>Multiple Case Study Analysis</w:t>
      </w:r>
      <w:r w:rsidRPr="009B67BF">
        <w:rPr>
          <w:rFonts w:eastAsia="Franklin Gothic Book"/>
        </w:rPr>
        <w:t>.</w:t>
      </w:r>
      <w:proofErr w:type="gramEnd"/>
      <w:r w:rsidRPr="009B67BF">
        <w:rPr>
          <w:rFonts w:eastAsia="Franklin Gothic Book"/>
        </w:rPr>
        <w:t xml:space="preserve"> </w:t>
      </w:r>
      <w:proofErr w:type="gramStart"/>
      <w:r w:rsidRPr="009B67BF">
        <w:rPr>
          <w:rFonts w:eastAsia="Franklin Gothic Book"/>
        </w:rPr>
        <w:t>The Guilford Press.</w:t>
      </w:r>
      <w:proofErr w:type="gramEnd"/>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Stone, Arthur A., </w:t>
      </w:r>
      <w:proofErr w:type="spellStart"/>
      <w:r w:rsidRPr="009B67BF">
        <w:rPr>
          <w:rFonts w:eastAsia="Franklin Gothic Book"/>
        </w:rPr>
        <w:t>Turkkan</w:t>
      </w:r>
      <w:proofErr w:type="spellEnd"/>
      <w:r w:rsidRPr="009B67BF">
        <w:rPr>
          <w:rFonts w:eastAsia="Franklin Gothic Book"/>
        </w:rPr>
        <w:t xml:space="preserve">, Jaylan S., </w:t>
      </w:r>
      <w:proofErr w:type="spellStart"/>
      <w:r w:rsidRPr="009B67BF">
        <w:rPr>
          <w:rFonts w:eastAsia="Franklin Gothic Book"/>
        </w:rPr>
        <w:t>Bachrach</w:t>
      </w:r>
      <w:proofErr w:type="spellEnd"/>
      <w:r w:rsidRPr="009B67BF">
        <w:rPr>
          <w:rFonts w:eastAsia="Franklin Gothic Book"/>
        </w:rPr>
        <w:t xml:space="preserve">, Christine A., </w:t>
      </w:r>
      <w:proofErr w:type="spellStart"/>
      <w:r w:rsidRPr="009B67BF">
        <w:rPr>
          <w:rFonts w:eastAsia="Franklin Gothic Book"/>
        </w:rPr>
        <w:t>Jobe</w:t>
      </w:r>
      <w:proofErr w:type="spellEnd"/>
      <w:r w:rsidRPr="009B67BF">
        <w:rPr>
          <w:rFonts w:eastAsia="Franklin Gothic Book"/>
        </w:rPr>
        <w:t xml:space="preserve">, Jared B., Kurtzman, Howard S., Cain, Virginia S. editors. 2000. </w:t>
      </w:r>
      <w:r w:rsidRPr="004E388A">
        <w:rPr>
          <w:rFonts w:eastAsia="Franklin Gothic Book"/>
          <w:i/>
        </w:rPr>
        <w:t xml:space="preserve">The Science of Self-Report. </w:t>
      </w:r>
      <w:proofErr w:type="gramStart"/>
      <w:r w:rsidRPr="004E388A">
        <w:rPr>
          <w:rFonts w:eastAsia="Franklin Gothic Book"/>
          <w:i/>
        </w:rPr>
        <w:t>Implications for Research and Practice</w:t>
      </w:r>
      <w:r w:rsidRPr="009B67BF">
        <w:rPr>
          <w:rFonts w:eastAsia="Franklin Gothic Book"/>
        </w:rPr>
        <w:t>.</w:t>
      </w:r>
      <w:proofErr w:type="gramEnd"/>
      <w:r w:rsidRPr="009B67BF">
        <w:rPr>
          <w:rFonts w:eastAsia="Franklin Gothic Book"/>
        </w:rPr>
        <w:t xml:space="preserve"> Lawrence Erlbaum Associates, Inc.</w:t>
      </w:r>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spellStart"/>
      <w:r w:rsidRPr="009B67BF">
        <w:rPr>
          <w:rFonts w:eastAsia="Franklin Gothic Book"/>
        </w:rPr>
        <w:t>Sudman</w:t>
      </w:r>
      <w:proofErr w:type="spellEnd"/>
      <w:r w:rsidRPr="009B67BF">
        <w:rPr>
          <w:rFonts w:eastAsia="Franklin Gothic Book"/>
        </w:rPr>
        <w:t xml:space="preserve">, Seymour, </w:t>
      </w:r>
      <w:proofErr w:type="spellStart"/>
      <w:r w:rsidRPr="009B67BF">
        <w:rPr>
          <w:rFonts w:eastAsia="Franklin Gothic Book"/>
        </w:rPr>
        <w:t>Bradburn</w:t>
      </w:r>
      <w:proofErr w:type="spellEnd"/>
      <w:r w:rsidRPr="009B67BF">
        <w:rPr>
          <w:rFonts w:eastAsia="Franklin Gothic Book"/>
        </w:rPr>
        <w:t xml:space="preserve">, Norman, Schwarz, Norbert. 1996. </w:t>
      </w:r>
      <w:r w:rsidRPr="004E388A">
        <w:rPr>
          <w:rFonts w:eastAsia="Franklin Gothic Book"/>
          <w:i/>
        </w:rPr>
        <w:t xml:space="preserve">Thinking about Answers. </w:t>
      </w:r>
      <w:proofErr w:type="gramStart"/>
      <w:r w:rsidRPr="004E388A">
        <w:rPr>
          <w:rFonts w:eastAsia="Franklin Gothic Book"/>
          <w:i/>
        </w:rPr>
        <w:t>The Application of Cognitive Processes to Survey Methodology</w:t>
      </w:r>
      <w:r w:rsidRPr="009B67BF">
        <w:rPr>
          <w:rFonts w:eastAsia="Franklin Gothic Book"/>
        </w:rPr>
        <w:t>.</w:t>
      </w:r>
      <w:proofErr w:type="gramEnd"/>
      <w:r w:rsidRPr="009B67BF">
        <w:rPr>
          <w:rFonts w:eastAsia="Franklin Gothic Book"/>
        </w:rPr>
        <w:t xml:space="preserve"> </w:t>
      </w:r>
      <w:proofErr w:type="spellStart"/>
      <w:proofErr w:type="gramStart"/>
      <w:r w:rsidRPr="009B67BF">
        <w:rPr>
          <w:rFonts w:eastAsia="Franklin Gothic Book"/>
        </w:rPr>
        <w:t>Jossey</w:t>
      </w:r>
      <w:proofErr w:type="spellEnd"/>
      <w:r w:rsidRPr="009B67BF">
        <w:rPr>
          <w:rFonts w:eastAsia="Franklin Gothic Book"/>
        </w:rPr>
        <w:t>-Bass.</w:t>
      </w:r>
      <w:proofErr w:type="gramEnd"/>
    </w:p>
    <w:p w:rsidR="002C0C6A" w:rsidRPr="009B67BF" w:rsidRDefault="002C0C6A" w:rsidP="0045080D">
      <w:pPr>
        <w:rPr>
          <w:rFonts w:eastAsia="Franklin Gothic Book"/>
        </w:rPr>
      </w:pPr>
    </w:p>
    <w:p w:rsidR="002C0C6A" w:rsidRPr="009B67BF" w:rsidRDefault="00FF0879" w:rsidP="0045080D">
      <w:pPr>
        <w:autoSpaceDE w:val="0"/>
        <w:autoSpaceDN w:val="0"/>
        <w:adjustRightInd w:val="0"/>
        <w:rPr>
          <w:rFonts w:eastAsia="Franklin Gothic Book"/>
        </w:rPr>
      </w:pPr>
      <w:r w:rsidRPr="00440DA5">
        <w:rPr>
          <w:rFonts w:eastAsia="Franklin Gothic Book"/>
          <w:lang w:val="fr-CA"/>
        </w:rPr>
        <w:t xml:space="preserve">Violette, Daniel M., </w:t>
      </w:r>
      <w:proofErr w:type="spellStart"/>
      <w:r w:rsidRPr="00440DA5">
        <w:rPr>
          <w:rFonts w:eastAsia="Franklin Gothic Book"/>
          <w:lang w:val="fr-CA"/>
        </w:rPr>
        <w:t>Rathbun</w:t>
      </w:r>
      <w:proofErr w:type="spellEnd"/>
      <w:r w:rsidRPr="00440DA5">
        <w:rPr>
          <w:rFonts w:eastAsia="Franklin Gothic Book"/>
          <w:lang w:val="fr-CA"/>
        </w:rPr>
        <w:t xml:space="preserve">, Pamela. </w:t>
      </w:r>
      <w:r w:rsidRPr="009B67BF">
        <w:rPr>
          <w:rFonts w:eastAsia="Franklin Gothic Book"/>
        </w:rPr>
        <w:t>2014. “Chapter 17: Estimating Net Savings: Common Practices. The Uniform Methods Project: Methods for Determining Energy Efficiency Savings for Specific Measures</w:t>
      </w:r>
      <w:r w:rsidR="002C5504">
        <w:rPr>
          <w:rFonts w:eastAsia="Franklin Gothic Book"/>
        </w:rPr>
        <w:t>.</w:t>
      </w:r>
      <w:r w:rsidRPr="009B67BF">
        <w:rPr>
          <w:rFonts w:eastAsia="Franklin Gothic Book"/>
        </w:rPr>
        <w:t xml:space="preserve">” </w:t>
      </w:r>
      <w:proofErr w:type="gramStart"/>
      <w:r w:rsidRPr="009B67BF">
        <w:rPr>
          <w:rFonts w:eastAsia="Franklin Gothic Book"/>
        </w:rPr>
        <w:t xml:space="preserve">Available electronically at </w:t>
      </w:r>
      <w:hyperlink r:id="rId40" w:history="1">
        <w:r w:rsidRPr="009B67BF">
          <w:rPr>
            <w:rFonts w:eastAsia="Franklin Gothic Book"/>
          </w:rPr>
          <w:t>http://www.osti.gov/scitech</w:t>
        </w:r>
      </w:hyperlink>
      <w:r w:rsidRPr="009B67BF">
        <w:rPr>
          <w:rFonts w:eastAsia="Franklin Gothic Book"/>
        </w:rPr>
        <w:t>.</w:t>
      </w:r>
      <w:proofErr w:type="gramEnd"/>
    </w:p>
    <w:p w:rsidR="002C0C6A" w:rsidRPr="009B67BF" w:rsidRDefault="002C0C6A" w:rsidP="0045080D">
      <w:pPr>
        <w:autoSpaceDE w:val="0"/>
        <w:autoSpaceDN w:val="0"/>
        <w:adjustRightInd w:val="0"/>
        <w:rPr>
          <w:rFonts w:eastAsia="Franklin Gothic Book"/>
        </w:rPr>
      </w:pPr>
    </w:p>
    <w:p w:rsidR="002C0C6A" w:rsidRPr="009B67BF" w:rsidRDefault="00FF0879" w:rsidP="0045080D">
      <w:pPr>
        <w:rPr>
          <w:rFonts w:eastAsia="Franklin Gothic Book"/>
        </w:rPr>
      </w:pPr>
      <w:r w:rsidRPr="009B67BF">
        <w:rPr>
          <w:rFonts w:eastAsia="Franklin Gothic Book"/>
        </w:rPr>
        <w:t xml:space="preserve">Weiss, Carol H. 1998. </w:t>
      </w:r>
      <w:proofErr w:type="gramStart"/>
      <w:r w:rsidRPr="004E388A">
        <w:rPr>
          <w:rFonts w:eastAsia="Franklin Gothic Book"/>
          <w:i/>
        </w:rPr>
        <w:t>Evaluation Methods for Studying Programs and Policies, 2nd Edition</w:t>
      </w:r>
      <w:r w:rsidRPr="009B67BF">
        <w:rPr>
          <w:rFonts w:eastAsia="Franklin Gothic Book"/>
        </w:rPr>
        <w:t>.</w:t>
      </w:r>
      <w:proofErr w:type="gramEnd"/>
      <w:r w:rsidRPr="009B67BF">
        <w:rPr>
          <w:rFonts w:eastAsia="Franklin Gothic Book"/>
        </w:rPr>
        <w:t xml:space="preserve"> Upper Saddle River, New Jersey: Prentice Hall.</w:t>
      </w:r>
    </w:p>
    <w:p w:rsidR="002C0C6A" w:rsidRPr="009B67BF" w:rsidRDefault="002C0C6A" w:rsidP="0045080D">
      <w:pPr>
        <w:rPr>
          <w:rFonts w:eastAsia="Franklin Gothic Book"/>
        </w:rPr>
      </w:pPr>
    </w:p>
    <w:p w:rsidR="002C0C6A" w:rsidRPr="009B67BF" w:rsidRDefault="00FF0879" w:rsidP="0045080D">
      <w:pPr>
        <w:rPr>
          <w:rFonts w:eastAsia="Franklin Gothic Book"/>
        </w:rPr>
      </w:pPr>
      <w:proofErr w:type="gramStart"/>
      <w:r w:rsidRPr="009B67BF">
        <w:rPr>
          <w:rFonts w:eastAsia="Franklin Gothic Book"/>
        </w:rPr>
        <w:t>Yin, Robert K. 2003.</w:t>
      </w:r>
      <w:proofErr w:type="gramEnd"/>
      <w:r w:rsidRPr="009B67BF">
        <w:rPr>
          <w:rFonts w:eastAsia="Franklin Gothic Book"/>
        </w:rPr>
        <w:t xml:space="preserve"> </w:t>
      </w:r>
      <w:proofErr w:type="gramStart"/>
      <w:r w:rsidRPr="004E388A">
        <w:rPr>
          <w:rFonts w:eastAsia="Franklin Gothic Book"/>
          <w:i/>
        </w:rPr>
        <w:t>Case Study Research.</w:t>
      </w:r>
      <w:proofErr w:type="gramEnd"/>
      <w:r w:rsidRPr="004E388A">
        <w:rPr>
          <w:rFonts w:eastAsia="Franklin Gothic Book"/>
          <w:i/>
        </w:rPr>
        <w:t xml:space="preserve"> </w:t>
      </w:r>
      <w:proofErr w:type="gramStart"/>
      <w:r w:rsidRPr="004E388A">
        <w:rPr>
          <w:rFonts w:eastAsia="Franklin Gothic Book"/>
          <w:i/>
        </w:rPr>
        <w:t>Design and Methods</w:t>
      </w:r>
      <w:r w:rsidRPr="009B67BF">
        <w:rPr>
          <w:rFonts w:eastAsia="Franklin Gothic Book"/>
        </w:rPr>
        <w:t>.</w:t>
      </w:r>
      <w:proofErr w:type="gramEnd"/>
      <w:r w:rsidRPr="009B67BF">
        <w:rPr>
          <w:rFonts w:eastAsia="Franklin Gothic Book"/>
        </w:rPr>
        <w:t xml:space="preserve"> Thousand Oaks, CA: Sage Publications, Inc.</w:t>
      </w:r>
    </w:p>
    <w:p w:rsidR="00FF0879" w:rsidRPr="009B67BF" w:rsidRDefault="00FF0879" w:rsidP="0045080D"/>
    <w:sectPr w:rsidR="00FF0879" w:rsidRPr="009B67BF" w:rsidSect="00D53C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D94" w:rsidRDefault="00162D94" w:rsidP="00D466B6">
      <w:r>
        <w:separator/>
      </w:r>
    </w:p>
  </w:endnote>
  <w:endnote w:type="continuationSeparator" w:id="0">
    <w:p w:rsidR="00162D94" w:rsidRDefault="00162D94" w:rsidP="00D466B6">
      <w:r>
        <w:continuationSeparator/>
      </w:r>
    </w:p>
  </w:endnote>
  <w:endnote w:type="continuationNotice" w:id="1">
    <w:p w:rsidR="00162D94" w:rsidRDefault="00162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Franklin Gothic Book">
    <w:altName w:val="Corbel"/>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547998"/>
      <w:docPartObj>
        <w:docPartGallery w:val="Page Numbers (Top of Page)"/>
        <w:docPartUnique/>
      </w:docPartObj>
    </w:sdtPr>
    <w:sdtEndPr/>
    <w:sdtContent>
      <w:p w:rsidR="005D34D8" w:rsidRDefault="005D34D8" w:rsidP="006C5BBC">
        <w:pPr>
          <w:pStyle w:val="Footer"/>
          <w:jc w:val="center"/>
        </w:pPr>
        <w:r>
          <w:t xml:space="preserve">Draft January 29, 2016 – Page </w:t>
        </w:r>
        <w:r>
          <w:rPr>
            <w:sz w:val="24"/>
            <w:szCs w:val="24"/>
          </w:rPr>
          <w:fldChar w:fldCharType="begin"/>
        </w:r>
        <w:r>
          <w:instrText xml:space="preserve"> PAGE </w:instrText>
        </w:r>
        <w:r>
          <w:rPr>
            <w:sz w:val="24"/>
            <w:szCs w:val="24"/>
          </w:rPr>
          <w:fldChar w:fldCharType="separate"/>
        </w:r>
        <w:r w:rsidR="008A6DFF">
          <w:rPr>
            <w:noProof/>
          </w:rPr>
          <w:t>8</w:t>
        </w:r>
        <w:r>
          <w:rPr>
            <w:sz w:val="24"/>
            <w:szCs w:val="24"/>
          </w:rPr>
          <w:fldChar w:fldCharType="end"/>
        </w:r>
        <w:r>
          <w:t xml:space="preserve"> of </w:t>
        </w:r>
        <w:fldSimple w:instr=" NUMPAGES  ">
          <w:r w:rsidR="008A6DFF">
            <w:rPr>
              <w:noProof/>
            </w:rPr>
            <w:t>18</w:t>
          </w:r>
        </w:fldSimple>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D94" w:rsidRDefault="00162D94" w:rsidP="00D466B6">
      <w:r>
        <w:separator/>
      </w:r>
    </w:p>
  </w:footnote>
  <w:footnote w:type="continuationSeparator" w:id="0">
    <w:p w:rsidR="00162D94" w:rsidRDefault="00162D94" w:rsidP="00D466B6">
      <w:r>
        <w:continuationSeparator/>
      </w:r>
    </w:p>
  </w:footnote>
  <w:footnote w:type="continuationNotice" w:id="1">
    <w:p w:rsidR="00162D94" w:rsidRDefault="00162D94"/>
  </w:footnote>
  <w:footnote w:id="2">
    <w:p w:rsidR="005D34D8" w:rsidRDefault="005D34D8">
      <w:pPr>
        <w:pStyle w:val="FootnoteText"/>
      </w:pPr>
      <w:r>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 xml:space="preserve"> </w:t>
      </w:r>
    </w:p>
  </w:footnote>
  <w:footnote w:id="3">
    <w:p w:rsidR="005D34D8" w:rsidRPr="00133D3F" w:rsidRDefault="005D34D8" w:rsidP="006D1F0A">
      <w:pPr>
        <w:pStyle w:val="FootnoteText"/>
      </w:pPr>
      <w:r w:rsidRPr="00133D3F">
        <w:rPr>
          <w:rStyle w:val="FootnoteReference"/>
        </w:rPr>
        <w:footnoteRef/>
      </w:r>
      <w:r w:rsidRPr="00133D3F">
        <w:t xml:space="preserve"> </w:t>
      </w:r>
      <w:proofErr w:type="gramStart"/>
      <w:r w:rsidRPr="00133D3F">
        <w:t>Policy Document for the Illinois Statewide Technical Reference Manual for Energy Efficiency.</w:t>
      </w:r>
      <w:proofErr w:type="gramEnd"/>
      <w:r w:rsidRPr="00133D3F">
        <w:t xml:space="preserve"> October 25, 2012. </w:t>
      </w:r>
      <w:hyperlink r:id="rId2" w:history="1">
        <w:r w:rsidRPr="00133D3F">
          <w:rPr>
            <w:rStyle w:val="Hyperlink"/>
            <w:rFonts w:cs="Calibri,Bold"/>
            <w:bCs/>
          </w:rPr>
          <w:t>http://www.icc.illinois.gov/downloads/public/IL%20TRM%20Policy%20Document.pdf</w:t>
        </w:r>
      </w:hyperlink>
      <w:r w:rsidRPr="00133D3F">
        <w:t xml:space="preserve"> </w:t>
      </w:r>
    </w:p>
  </w:footnote>
  <w:footnote w:id="4">
    <w:p w:rsidR="005D34D8" w:rsidRPr="00133D3F" w:rsidRDefault="005D34D8" w:rsidP="00FF0879">
      <w:pPr>
        <w:pStyle w:val="FootnoteText"/>
      </w:pPr>
      <w:r w:rsidRPr="00133D3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5">
    <w:p w:rsidR="005D34D8" w:rsidRPr="00133D3F" w:rsidRDefault="005D34D8" w:rsidP="00FF0879">
      <w:pPr>
        <w:pStyle w:val="FootnoteText"/>
      </w:pPr>
      <w:r w:rsidRPr="00133D3F">
        <w:rPr>
          <w:rStyle w:val="FootnoteReference"/>
        </w:rPr>
        <w:footnoteRef/>
      </w:r>
      <w:r w:rsidRPr="00133D3F">
        <w:t xml:space="preserve"> A probabilistic statement is not the same as the confidence and precision information calculated based on sampling theory. </w:t>
      </w:r>
    </w:p>
  </w:footnote>
  <w:footnote w:id="6">
    <w:p w:rsidR="005D34D8" w:rsidRDefault="005D34D8">
      <w:pPr>
        <w:pStyle w:val="FootnoteText"/>
      </w:pPr>
      <w:r>
        <w:rPr>
          <w:rStyle w:val="FootnoteReference"/>
        </w:rPr>
        <w:footnoteRef/>
      </w:r>
      <w:r>
        <w:t xml:space="preserve"> However, a small number of program designs do lend themselves to experimental or quasi-experimental designs that allow for regression analysis of net impacts.</w:t>
      </w:r>
    </w:p>
  </w:footnote>
  <w:footnote w:id="7">
    <w:p w:rsidR="005D34D8" w:rsidRDefault="005D34D8">
      <w:pPr>
        <w:pStyle w:val="FootnoteText"/>
      </w:pPr>
      <w:r>
        <w:rPr>
          <w:rStyle w:val="FootnoteReference"/>
        </w:rPr>
        <w:footnoteRef/>
      </w:r>
      <w:r>
        <w:t xml:space="preserve"> </w:t>
      </w:r>
      <w:r>
        <w:rPr>
          <w:rFonts w:eastAsia="Franklin Gothic Book"/>
        </w:rPr>
        <w:t xml:space="preserve">The “Free Ridership Protocol Name” in the second column of the table refers to the numbered subsections in this section, e.g., </w:t>
      </w:r>
      <w:r w:rsidR="008F7D94">
        <w:rPr>
          <w:rFonts w:eastAsia="Franklin Gothic Book"/>
        </w:rPr>
        <w:t>“</w:t>
      </w:r>
      <w:r>
        <w:rPr>
          <w:rFonts w:eastAsia="Franklin Gothic Book"/>
        </w:rPr>
        <w:t>3.2 Small Business Protocol.”</w:t>
      </w:r>
    </w:p>
  </w:footnote>
  <w:footnote w:id="8">
    <w:p w:rsidR="005D34D8" w:rsidRDefault="005D34D8">
      <w:pPr>
        <w:pStyle w:val="FootnoteText"/>
      </w:pPr>
      <w:r>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9">
    <w:p w:rsidR="005D34D8" w:rsidRDefault="005D34D8" w:rsidP="00D920BA">
      <w:pPr>
        <w:pStyle w:val="FootnoteText"/>
      </w:pPr>
      <w:r>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10">
    <w:p w:rsidR="005D34D8" w:rsidRDefault="005D34D8" w:rsidP="00D920BA">
      <w:pPr>
        <w:pStyle w:val="FootnoteText"/>
      </w:pPr>
      <w:r>
        <w:rPr>
          <w:rStyle w:val="FootnoteReference"/>
        </w:rPr>
        <w:footnoteRef/>
      </w:r>
      <w:r>
        <w:t xml:space="preserve"> </w:t>
      </w:r>
      <w:r w:rsidRPr="009B67BF">
        <w:rPr>
          <w:rFonts w:eastAsia="Franklin Gothic Book"/>
        </w:rPr>
        <w:t>https://www.icc.illinois.gov/downloads/public/edocket/371251.pdf</w:t>
      </w:r>
    </w:p>
  </w:footnote>
  <w:footnote w:id="11">
    <w:p w:rsidR="005D34D8" w:rsidRPr="00DB4998" w:rsidRDefault="005D34D8">
      <w:pPr>
        <w:pStyle w:val="FootnoteText"/>
      </w:pPr>
      <w:r>
        <w:rPr>
          <w:rStyle w:val="FootnoteReference"/>
        </w:rPr>
        <w:footnoteRef/>
      </w:r>
      <w:r>
        <w:t xml:space="preserve"> Example questions to gather engineering information to support the calculation of spillover savings may be accessed here: </w:t>
      </w:r>
      <w:hyperlink r:id="rId3" w:history="1">
        <w:r w:rsidRPr="00DB4998">
          <w:rPr>
            <w:rStyle w:val="Hyperlink"/>
            <w:u w:val="none"/>
          </w:rPr>
          <w:t>http://www.ilsag.info/il_ntg_methods.html</w:t>
        </w:r>
      </w:hyperlink>
      <w:r w:rsidRPr="00DB4998">
        <w:t xml:space="preserve"> </w:t>
      </w:r>
    </w:p>
  </w:footnote>
  <w:footnote w:id="12">
    <w:p w:rsidR="005D34D8" w:rsidRDefault="005D34D8" w:rsidP="00AC2A3F">
      <w:pPr>
        <w:pStyle w:val="FootnoteText"/>
      </w:pPr>
      <w:r>
        <w:rPr>
          <w:rStyle w:val="FootnoteReference"/>
        </w:rPr>
        <w:footnoteRef/>
      </w:r>
      <w:r w:rsidRPr="00AC2A3F">
        <w:t xml:space="preserve"> New Construction programs intervene in the early phases of ongoing construction projects </w:t>
      </w:r>
      <w:r>
        <w:t>(</w:t>
      </w:r>
      <w:r w:rsidRPr="00AC2A3F">
        <w:t>i.e., after the decision to build has been made</w:t>
      </w:r>
      <w:r>
        <w:t>)</w:t>
      </w:r>
      <w:r w:rsidRPr="00AC2A3F">
        <w:t>. As a result, participation in a New Construction program would not be expected to accelerate the construction of the new building.</w:t>
      </w:r>
    </w:p>
  </w:footnote>
  <w:footnote w:id="13">
    <w:p w:rsidR="005D34D8" w:rsidRDefault="005D34D8" w:rsidP="00AC2A3F">
      <w:pPr>
        <w:pStyle w:val="FootnoteText"/>
      </w:pPr>
      <w:r>
        <w:rPr>
          <w:rStyle w:val="FootnoteReference"/>
        </w:rPr>
        <w:footnoteRef/>
      </w:r>
      <w:r w:rsidRPr="00AC2A3F">
        <w:t xml:space="preserve"> It should be noted that the question numbering in the</w:t>
      </w:r>
      <w:r>
        <w:t xml:space="preserve"> </w:t>
      </w:r>
      <w:r>
        <w:fldChar w:fldCharType="begin"/>
      </w:r>
      <w:r>
        <w:instrText xml:space="preserve"> REF _Ref438667421 \h </w:instrText>
      </w:r>
      <w:r>
        <w:fldChar w:fldCharType="separate"/>
      </w:r>
      <w:r>
        <w:t xml:space="preserve">Figure </w:t>
      </w:r>
      <w:r>
        <w:rPr>
          <w:noProof/>
        </w:rPr>
        <w:t>3</w:t>
      </w:r>
      <w:r>
        <w:noBreakHyphen/>
      </w:r>
      <w:r>
        <w:rPr>
          <w:noProof/>
        </w:rPr>
        <w:t>6</w:t>
      </w:r>
      <w:r>
        <w:fldChar w:fldCharType="end"/>
      </w:r>
      <w:r>
        <w:t xml:space="preserve"> and </w:t>
      </w:r>
      <w:r>
        <w:fldChar w:fldCharType="begin"/>
      </w:r>
      <w:r>
        <w:instrText xml:space="preserve"> REF _Ref438667423 \h </w:instrText>
      </w:r>
      <w:r>
        <w:fldChar w:fldCharType="separate"/>
      </w:r>
      <w:r>
        <w:t xml:space="preserve">Figure </w:t>
      </w:r>
      <w:r>
        <w:rPr>
          <w:noProof/>
        </w:rPr>
        <w:t>3</w:t>
      </w:r>
      <w:r>
        <w:noBreakHyphen/>
      </w:r>
      <w:r>
        <w:rPr>
          <w:noProof/>
        </w:rPr>
        <w:t>7</w:t>
      </w:r>
      <w:r>
        <w:fldChar w:fldCharType="end"/>
      </w:r>
      <w:r>
        <w:t xml:space="preserve"> </w:t>
      </w:r>
      <w:r w:rsidRPr="00AC2A3F">
        <w:t>is for reference purposes only; the additional questions do not have to immediately precede the counterfactual question.</w:t>
      </w:r>
    </w:p>
  </w:footnote>
  <w:footnote w:id="14">
    <w:p w:rsidR="005D34D8" w:rsidRDefault="005D34D8" w:rsidP="00E44CF5">
      <w:pPr>
        <w:pStyle w:val="FootnoteText"/>
      </w:pPr>
      <w:r>
        <w:rPr>
          <w:rStyle w:val="FootnoteReference"/>
        </w:rPr>
        <w:footnoteRef/>
      </w:r>
      <w:r>
        <w:t xml:space="preserve"> </w:t>
      </w:r>
      <w:r>
        <w:rPr>
          <w:rFonts w:eastAsia="Franklin Gothic Book"/>
        </w:rPr>
        <w:t xml:space="preserve">The “Free Ridership Protocol Name” in the second column of the table refers to the numbered subsections in this section, e.g., </w:t>
      </w:r>
      <w:r w:rsidR="008F7D94">
        <w:rPr>
          <w:rFonts w:eastAsia="Franklin Gothic Book"/>
        </w:rPr>
        <w:t>“</w:t>
      </w:r>
      <w:r>
        <w:rPr>
          <w:rFonts w:eastAsia="Franklin Gothic Book"/>
        </w:rPr>
        <w:t>4.6 Mult</w:t>
      </w:r>
      <w:r w:rsidR="008F7D94">
        <w:rPr>
          <w:rFonts w:eastAsia="Franklin Gothic Book"/>
        </w:rPr>
        <w:t>i</w:t>
      </w:r>
      <w:r>
        <w:rPr>
          <w:rFonts w:eastAsia="Franklin Gothic Book"/>
        </w:rPr>
        <w:t>family Protocol.”</w:t>
      </w:r>
    </w:p>
  </w:footnote>
  <w:footnote w:id="15">
    <w:p w:rsidR="005D34D8" w:rsidRPr="00343831" w:rsidRDefault="005D34D8" w:rsidP="009F78D1">
      <w:pPr>
        <w:pStyle w:val="FootnoteText"/>
        <w:rPr>
          <w:szCs w:val="18"/>
        </w:rPr>
      </w:pPr>
      <w:r w:rsidRPr="00343831">
        <w:rPr>
          <w:rStyle w:val="FootnoteReference"/>
          <w:rFonts w:asciiTheme="minorHAnsi" w:eastAsiaTheme="minorEastAsia" w:hAnsiTheme="minorHAnsi"/>
          <w:sz w:val="18"/>
          <w:szCs w:val="18"/>
        </w:rPr>
        <w:footnoteRef/>
      </w:r>
      <w:r w:rsidRPr="00343831">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16">
    <w:p w:rsidR="005D34D8" w:rsidRPr="00133D3F" w:rsidRDefault="005D34D8" w:rsidP="00201F72">
      <w:pPr>
        <w:pStyle w:val="FootnoteText"/>
      </w:pPr>
      <w:r w:rsidRPr="00133D3F">
        <w:rPr>
          <w:rStyle w:val="FootnoteReference"/>
          <w:rFonts w:eastAsiaTheme="minorEastAsia"/>
        </w:rPr>
        <w:footnoteRef/>
      </w:r>
      <w:r w:rsidRPr="00133D3F">
        <w:t xml:space="preserve"> </w:t>
      </w:r>
      <w:r w:rsidRPr="00C34F25">
        <w:t xml:space="preserve">Note that such retailer interviews are being conducted annually for the ComEd ARP evaluation, and answers are used directly in the calculation of the NTG ratio in cases where: (1) the respondent planned to have the unit picked up by the retailer; and </w:t>
      </w:r>
      <w:r>
        <w:br/>
      </w:r>
      <w:r w:rsidRPr="00C34F25">
        <w:t>(2) the retailer was interviewed.</w:t>
      </w:r>
    </w:p>
  </w:footnote>
  <w:footnote w:id="17">
    <w:p w:rsidR="005D34D8" w:rsidRPr="00133D3F" w:rsidRDefault="005D34D8" w:rsidP="00FF0879">
      <w:pPr>
        <w:pStyle w:val="FootnoteText"/>
      </w:pPr>
      <w:r w:rsidRPr="00133D3F">
        <w:rPr>
          <w:rStyle w:val="FootnoteReference"/>
        </w:rPr>
        <w:footnoteRef/>
      </w:r>
      <w:r w:rsidRPr="00133D3F">
        <w:t xml:space="preserve"> ComEd has used this method since EPY2. Ameren began using it in EPY5. </w:t>
      </w:r>
    </w:p>
  </w:footnote>
  <w:footnote w:id="18">
    <w:p w:rsidR="005D34D8" w:rsidRPr="00133D3F" w:rsidRDefault="005D34D8" w:rsidP="00FF0879">
      <w:pPr>
        <w:pStyle w:val="FootnoteText"/>
      </w:pPr>
      <w:r w:rsidRPr="00133D3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19">
    <w:p w:rsidR="005D34D8" w:rsidRPr="00137CC1" w:rsidRDefault="005D34D8" w:rsidP="00D759A4">
      <w:pPr>
        <w:pStyle w:val="FootnoteText"/>
      </w:pPr>
      <w:r w:rsidRPr="00137CC1">
        <w:rPr>
          <w:rStyle w:val="FootnoteReference"/>
          <w:rFonts w:eastAsiaTheme="minorEastAsia"/>
        </w:rPr>
        <w:footnoteRef/>
      </w:r>
      <w:r>
        <w:t xml:space="preserve"> </w:t>
      </w:r>
      <w:r w:rsidRPr="00137CC1">
        <w:t xml:space="preserve">The NTG working group discussed using this question to check </w:t>
      </w:r>
      <w:r w:rsidRPr="00067A5A">
        <w:t>for</w:t>
      </w:r>
      <w:r w:rsidRPr="00137CC1">
        <w:t xml:space="preserve"> consistencies rather than adjusting the score. We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20">
    <w:p w:rsidR="005D34D8" w:rsidRDefault="005D34D8" w:rsidP="001438F5">
      <w:pPr>
        <w:pStyle w:val="FootnoteText"/>
        <w:rPr>
          <w:szCs w:val="18"/>
        </w:rPr>
      </w:pPr>
      <w:r>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21">
    <w:p w:rsidR="005D34D8" w:rsidRPr="00B60422" w:rsidRDefault="005D34D8" w:rsidP="001447FA">
      <w:pPr>
        <w:pStyle w:val="FootnoteText"/>
        <w:rPr>
          <w:szCs w:val="20"/>
        </w:rPr>
      </w:pPr>
      <w:r w:rsidRPr="00D704D7">
        <w:rPr>
          <w:rStyle w:val="FootnoteReference"/>
          <w:rFonts w:ascii="Calibri" w:hAnsi="Calibri"/>
          <w:szCs w:val="20"/>
        </w:rPr>
        <w:footnoteRef/>
      </w:r>
      <w:r w:rsidRPr="001E4EE2">
        <w:rPr>
          <w:szCs w:val="20"/>
        </w:rPr>
        <w:t xml:space="preserve"> </w:t>
      </w:r>
      <w:proofErr w:type="gramStart"/>
      <w:r w:rsidRPr="001E4EE2">
        <w:rPr>
          <w:szCs w:val="20"/>
        </w:rPr>
        <w:t>State and Local Energy Efficiency Action Network.</w:t>
      </w:r>
      <w:proofErr w:type="gramEnd"/>
      <w:r w:rsidRPr="001E4EE2">
        <w:rPr>
          <w:szCs w:val="20"/>
        </w:rPr>
        <w:t xml:space="preserve"> </w:t>
      </w:r>
      <w:r w:rsidRPr="001E4EE2">
        <w:rPr>
          <w:i/>
          <w:szCs w:val="20"/>
        </w:rPr>
        <w:t>Evaluation, Measurement and Verification (EM&amp;V) of Residential Behavior-Based Energy Efficiency Programs: Issues and Recommendations.</w:t>
      </w:r>
      <w:r w:rsidRPr="007C6F0B">
        <w:rPr>
          <w:szCs w:val="20"/>
        </w:rPr>
        <w:t xml:space="preserve"> </w:t>
      </w:r>
      <w:proofErr w:type="gramStart"/>
      <w:r w:rsidRPr="007C6F0B">
        <w:rPr>
          <w:szCs w:val="20"/>
        </w:rPr>
        <w:t>Prepared by A. Todd, E. Stuart, S. Schiller, and C. Goldman.</w:t>
      </w:r>
      <w:proofErr w:type="gramEnd"/>
      <w:r w:rsidRPr="007C6F0B">
        <w:rPr>
          <w:szCs w:val="20"/>
        </w:rPr>
        <w:t xml:space="preserve"> </w:t>
      </w:r>
      <w:proofErr w:type="gramStart"/>
      <w:r w:rsidRPr="007C6F0B">
        <w:rPr>
          <w:szCs w:val="20"/>
        </w:rPr>
        <w:t>Lawrence Berkeley National Laboratory, 2012.</w:t>
      </w:r>
      <w:proofErr w:type="gramEnd"/>
      <w:r w:rsidRPr="007C6F0B">
        <w:rPr>
          <w:szCs w:val="20"/>
        </w:rPr>
        <w:t xml:space="preserve"> (</w:t>
      </w:r>
      <w:hyperlink r:id="rId4" w:history="1">
        <w:r w:rsidRPr="00B60422">
          <w:rPr>
            <w:szCs w:val="20"/>
          </w:rPr>
          <w:t>http://emp.lbl.gov/publications/evaluation-measurement-and-verification-emv-residential-behavior-based-energy-efficienc</w:t>
        </w:r>
      </w:hyperlink>
      <w:r>
        <w:rPr>
          <w:szCs w:val="20"/>
        </w:rPr>
        <w:t>y</w:t>
      </w:r>
      <w:r w:rsidRPr="00B60422">
        <w:rPr>
          <w:szCs w:val="20"/>
        </w:rPr>
        <w:t>)</w:t>
      </w:r>
    </w:p>
  </w:footnote>
  <w:footnote w:id="22">
    <w:p w:rsidR="005D34D8" w:rsidRPr="005D72DC" w:rsidRDefault="005D34D8" w:rsidP="001447FA">
      <w:pPr>
        <w:pStyle w:val="FootnoteText"/>
        <w:rPr>
          <w:szCs w:val="18"/>
        </w:rPr>
      </w:pPr>
      <w:r w:rsidRPr="00DA306C">
        <w:rPr>
          <w:rStyle w:val="FootnoteReference"/>
          <w:rFonts w:ascii="Calibri" w:hAnsi="Calibri"/>
          <w:szCs w:val="20"/>
        </w:rPr>
        <w:footnoteRef/>
      </w:r>
      <w:r w:rsidRPr="00DA306C">
        <w:rPr>
          <w:szCs w:val="20"/>
        </w:rPr>
        <w:t xml:space="preserve"> For example, most residential</w:t>
      </w:r>
      <w:r>
        <w:rPr>
          <w:szCs w:val="20"/>
        </w:rPr>
        <w:t>,</w:t>
      </w:r>
      <w:r w:rsidRPr="00DA306C">
        <w:rPr>
          <w:szCs w:val="20"/>
        </w:rPr>
        <w:t xml:space="preserve"> behavior-based </w:t>
      </w:r>
      <w:r w:rsidRPr="003D6A4D">
        <w:rPr>
          <w:szCs w:val="20"/>
        </w:rPr>
        <w:t>e</w:t>
      </w:r>
      <w:r w:rsidRPr="000E644A">
        <w:rPr>
          <w:szCs w:val="20"/>
        </w:rPr>
        <w:t xml:space="preserve">nergy efficiency </w:t>
      </w:r>
      <w:r w:rsidRPr="00332623">
        <w:rPr>
          <w:szCs w:val="20"/>
        </w:rPr>
        <w:t xml:space="preserve">programs administered by </w:t>
      </w:r>
      <w:proofErr w:type="spellStart"/>
      <w:r w:rsidRPr="00332623">
        <w:rPr>
          <w:szCs w:val="20"/>
        </w:rPr>
        <w:t>Opower</w:t>
      </w:r>
      <w:proofErr w:type="spellEnd"/>
      <w:r w:rsidRPr="00332623">
        <w:rPr>
          <w:szCs w:val="20"/>
        </w:rPr>
        <w:t xml:space="preserve"> on behalf of energy utilities are designed as RCTs, as are some commercial and industrial behavioral programs</w:t>
      </w:r>
      <w:r w:rsidRPr="00927D84">
        <w:rPr>
          <w:szCs w:val="20"/>
        </w:rPr>
        <w:t xml:space="preserve">: for example, the </w:t>
      </w:r>
      <w:proofErr w:type="spellStart"/>
      <w:r w:rsidRPr="00927D84">
        <w:rPr>
          <w:szCs w:val="20"/>
        </w:rPr>
        <w:t>EnergyCheck</w:t>
      </w:r>
      <w:proofErr w:type="spellEnd"/>
      <w:r w:rsidRPr="00927D84">
        <w:rPr>
          <w:szCs w:val="20"/>
        </w:rPr>
        <w:t xml:space="preserve"> program that Pulse Energy implements for Commonwealth Edison.</w:t>
      </w:r>
    </w:p>
  </w:footnote>
  <w:footnote w:id="23">
    <w:p w:rsidR="005D34D8" w:rsidRPr="005D72DC" w:rsidRDefault="005D34D8" w:rsidP="001447FA">
      <w:pPr>
        <w:pStyle w:val="FootnoteText"/>
        <w:rPr>
          <w:szCs w:val="18"/>
        </w:rPr>
      </w:pPr>
      <w:r w:rsidRPr="00D96275">
        <w:rPr>
          <w:rStyle w:val="FootnoteReference"/>
          <w:rFonts w:ascii="Calibri" w:hAnsi="Calibri"/>
          <w:szCs w:val="18"/>
        </w:rPr>
        <w:footnoteRef/>
      </w:r>
      <w:r w:rsidRPr="005D72DC">
        <w:rPr>
          <w:szCs w:val="18"/>
        </w:rPr>
        <w:t xml:space="preserve"> </w:t>
      </w:r>
      <w:r>
        <w:rPr>
          <w:szCs w:val="18"/>
        </w:rPr>
        <w:t>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ridership’s </w:t>
      </w:r>
      <w:r w:rsidRPr="005D72DC">
        <w:rPr>
          <w:szCs w:val="18"/>
        </w:rPr>
        <w:t xml:space="preserve">propensity 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p>
  </w:footnote>
  <w:footnote w:id="24">
    <w:p w:rsidR="005D34D8" w:rsidRPr="00D32144" w:rsidRDefault="005D34D8" w:rsidP="001447FA">
      <w:pPr>
        <w:pStyle w:val="FootnoteText"/>
      </w:pPr>
      <w:r w:rsidRPr="00D96275">
        <w:rPr>
          <w:rStyle w:val="FootnoteReference"/>
          <w:rFonts w:ascii="Calibri" w:hAnsi="Calibri"/>
        </w:rPr>
        <w:footnoteRef/>
      </w:r>
      <w:r w:rsidRPr="00D32144">
        <w:t xml:space="preserve"> These benefits include</w:t>
      </w:r>
      <w:r>
        <w:t>:</w:t>
      </w:r>
      <w:r w:rsidRPr="00D32144">
        <w:t xml:space="preserve"> having more observations per customer, which improves model precision; obviating concerns over billing periods with differing numbers of days; and providing the ability to observe intraday load shifting in addition to </w:t>
      </w:r>
      <w:r>
        <w:br/>
      </w:r>
      <w:r w:rsidRPr="00D32144">
        <w:t>energy savings.</w:t>
      </w:r>
    </w:p>
  </w:footnote>
  <w:footnote w:id="25">
    <w:p w:rsidR="005D34D8" w:rsidRPr="00E30F67" w:rsidRDefault="005D34D8" w:rsidP="001447FA">
      <w:pPr>
        <w:pStyle w:val="FootnoteText"/>
        <w:rPr>
          <w:szCs w:val="18"/>
        </w:rPr>
      </w:pPr>
      <w:r w:rsidRPr="00D96275">
        <w:rPr>
          <w:rStyle w:val="FootnoteReference"/>
          <w:rFonts w:ascii="Calibri"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proofErr w:type="spellStart"/>
      <w:r w:rsidRPr="00D32144">
        <w:rPr>
          <w:szCs w:val="18"/>
        </w:rPr>
        <w:t>intracustomer</w:t>
      </w:r>
      <w:proofErr w:type="spellEnd"/>
      <w:r w:rsidRPr="00D32144">
        <w:rPr>
          <w:szCs w:val="18"/>
        </w:rPr>
        <w:t xml:space="preserve"> correlation of errors.</w:t>
      </w:r>
    </w:p>
  </w:footnote>
  <w:footnote w:id="26">
    <w:p w:rsidR="005D34D8" w:rsidRPr="005D72DC" w:rsidRDefault="005D34D8" w:rsidP="001447FA">
      <w:pPr>
        <w:pStyle w:val="FootnoteText"/>
      </w:pPr>
      <w:r w:rsidRPr="00D96275">
        <w:rPr>
          <w:rStyle w:val="FootnoteReference"/>
          <w:rFonts w:ascii="Calibri"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w:t>
      </w:r>
      <w:proofErr w:type="spellStart"/>
      <w:r w:rsidRPr="00E30F67">
        <w:t>Shadish</w:t>
      </w:r>
      <w:proofErr w:type="spellEnd"/>
      <w:r w:rsidRPr="00E30F67">
        <w:t xml:space="preserve">, T.D. Cook </w:t>
      </w:r>
      <w:r w:rsidRPr="00D32144">
        <w:t xml:space="preserve">and D.T. Campbell, </w:t>
      </w:r>
      <w:r w:rsidRPr="00D32144">
        <w:rPr>
          <w:i/>
        </w:rPr>
        <w:t>Experimental and Quasi-Experimental Designs for Generalized Causal Inference</w:t>
      </w:r>
      <w:r w:rsidRPr="00D32144">
        <w:t xml:space="preserve">, </w:t>
      </w:r>
      <w:proofErr w:type="spellStart"/>
      <w:r w:rsidRPr="00D32144">
        <w:t>adsworth</w:t>
      </w:r>
      <w:proofErr w:type="spellEnd"/>
      <w:r w:rsidRPr="00D32144">
        <w:t xml:space="preserve"> 2002, pp. 229-238.</w:t>
      </w:r>
    </w:p>
  </w:footnote>
  <w:footnote w:id="27">
    <w:p w:rsidR="005D34D8" w:rsidRPr="005D72DC" w:rsidRDefault="005D34D8" w:rsidP="001447FA">
      <w:pPr>
        <w:pStyle w:val="FootnoteText"/>
        <w:ind w:left="90" w:hanging="90"/>
      </w:pPr>
      <w:r w:rsidRPr="00D96275">
        <w:rPr>
          <w:rStyle w:val="FootnoteReference"/>
          <w:rFonts w:ascii="Calibri" w:hAnsi="Calibri"/>
        </w:rPr>
        <w:footnoteRef/>
      </w:r>
      <w:r w:rsidRPr="005D72DC">
        <w:t xml:space="preserve"> M. Harding and A. </w:t>
      </w:r>
      <w:proofErr w:type="spellStart"/>
      <w:r w:rsidRPr="005D72DC">
        <w:t>Hsiaw</w:t>
      </w:r>
      <w:proofErr w:type="spellEnd"/>
      <w:r w:rsidRPr="005D72DC">
        <w:t xml:space="preserve">, “Goal Setting and Energy Conservation,” July 2013. Available at: </w:t>
      </w:r>
      <w:hyperlink r:id="rId5" w:history="1">
        <w:r w:rsidRPr="005D72DC">
          <w:rPr>
            <w:rStyle w:val="Hyperlink"/>
          </w:rPr>
          <w:t>http://people.duke.edu/~mch55/resources/Harding_Goals.pdf</w:t>
        </w:r>
      </w:hyperlink>
      <w:r w:rsidRPr="005D72DC">
        <w:t>.</w:t>
      </w:r>
    </w:p>
  </w:footnote>
  <w:footnote w:id="28">
    <w:p w:rsidR="005D34D8" w:rsidRPr="005D72DC" w:rsidRDefault="005D34D8" w:rsidP="001447FA">
      <w:pPr>
        <w:pStyle w:val="FootnoteText"/>
      </w:pPr>
      <w:r w:rsidRPr="00D96275">
        <w:rPr>
          <w:rStyle w:val="FootnoteReference"/>
          <w:rFonts w:ascii="Calibri"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or </w:t>
      </w:r>
      <w:r>
        <w:t xml:space="preserve">from </w:t>
      </w:r>
      <w:r w:rsidRPr="005D72DC">
        <w:t xml:space="preserve">an RCT with a recruit-and-deny design, </w:t>
      </w:r>
      <w:r>
        <w:t xml:space="preserve">where </w:t>
      </w:r>
      <w:r w:rsidRPr="005D72DC">
        <w:t>customers are randomly denied access to the program.</w:t>
      </w:r>
    </w:p>
  </w:footnote>
  <w:footnote w:id="29">
    <w:p w:rsidR="005D34D8" w:rsidRPr="002D24AE" w:rsidRDefault="005D34D8" w:rsidP="001447FA">
      <w:pPr>
        <w:pStyle w:val="FootnoteText"/>
      </w:pPr>
      <w:r w:rsidRPr="00D96275">
        <w:rPr>
          <w:rStyle w:val="FootnoteReference"/>
          <w:rFonts w:ascii="Calibri"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xml:space="preserve">. See Harding and </w:t>
      </w:r>
      <w:proofErr w:type="spellStart"/>
      <w:r w:rsidRPr="002D24AE">
        <w:t>Hsiaw</w:t>
      </w:r>
      <w:proofErr w:type="spellEnd"/>
      <w:r w:rsidRPr="002D24AE">
        <w:t>, op. cit., for details.</w:t>
      </w:r>
    </w:p>
  </w:footnote>
  <w:footnote w:id="30">
    <w:p w:rsidR="005D34D8" w:rsidRPr="002D24AE" w:rsidRDefault="005D34D8" w:rsidP="001447FA">
      <w:pPr>
        <w:pStyle w:val="FootnoteText"/>
      </w:pPr>
      <w:r w:rsidRPr="00D96275">
        <w:rPr>
          <w:rStyle w:val="FootnoteReference"/>
          <w:rFonts w:ascii="Calibri" w:hAnsi="Calibri"/>
          <w:szCs w:val="18"/>
        </w:rPr>
        <w:footnoteRef/>
      </w:r>
      <w:r w:rsidRPr="002D24AE">
        <w:t xml:space="preserve"> See Daniel E. Ho, </w:t>
      </w:r>
      <w:proofErr w:type="spellStart"/>
      <w:r w:rsidRPr="002D24AE">
        <w:t>Kosuke</w:t>
      </w:r>
      <w:proofErr w:type="spellEnd"/>
      <w:r w:rsidRPr="002D24AE">
        <w:t xml:space="preserv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31">
    <w:p w:rsidR="005D34D8" w:rsidRDefault="005D34D8" w:rsidP="001447FA">
      <w:pPr>
        <w:pStyle w:val="FootnoteText"/>
      </w:pPr>
      <w:r w:rsidRPr="00D96275">
        <w:rPr>
          <w:rStyle w:val="FootnoteReference"/>
          <w:rFonts w:ascii="Calibri"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32">
    <w:p w:rsidR="005D34D8" w:rsidRPr="00B60422" w:rsidRDefault="005D34D8" w:rsidP="006D1F0A">
      <w:pPr>
        <w:pStyle w:val="FootnoteText"/>
        <w:rPr>
          <w:szCs w:val="20"/>
        </w:rPr>
      </w:pPr>
      <w:r w:rsidRPr="00B60422">
        <w:rPr>
          <w:rStyle w:val="FootnoteReference"/>
          <w:szCs w:val="20"/>
        </w:rPr>
        <w:footnoteRef/>
      </w:r>
      <w:r w:rsidRPr="00097EBD">
        <w:t xml:space="preserve"> The modeled energy savings approach is similar to the approach described by Department of Commerce in Exhibits 6.1 and 6.2 from excerpts of Docket 13-0499 through estimation of potential energy savings.</w:t>
      </w:r>
    </w:p>
  </w:footnote>
  <w:footnote w:id="33">
    <w:p w:rsidR="005D34D8" w:rsidRPr="00542BF3" w:rsidRDefault="005D34D8" w:rsidP="006D1F0A">
      <w:pPr>
        <w:pStyle w:val="FootnoteText"/>
      </w:pPr>
      <w:r w:rsidRPr="00B60422">
        <w:rPr>
          <w:rStyle w:val="FootnoteReference"/>
          <w:szCs w:val="20"/>
        </w:rPr>
        <w:footnoteRef/>
      </w:r>
      <w:r w:rsidRPr="00542BF3">
        <w:t xml:space="preserve"> The Delphi panel should be conducted according to best practices. For example, see: Day J and </w:t>
      </w:r>
      <w:proofErr w:type="spellStart"/>
      <w:r w:rsidRPr="00542BF3">
        <w:t>Bobeva</w:t>
      </w:r>
      <w:proofErr w:type="spellEnd"/>
      <w:r w:rsidRPr="00542BF3">
        <w:t xml:space="preserve"> M (2005) “A Generic Toolkit for the Successful Management of Delphi Studies” </w:t>
      </w:r>
      <w:r w:rsidRPr="00542BF3">
        <w:rPr>
          <w:i/>
        </w:rPr>
        <w:t xml:space="preserve">The Electronic Journal of Business Research Methodology </w:t>
      </w:r>
      <w:r w:rsidRPr="00542BF3">
        <w:t xml:space="preserve">Volume 3 Issue 2, pp. 103-116, available online at </w:t>
      </w:r>
      <w:hyperlink r:id="rId6" w:history="1">
        <w:r w:rsidRPr="00542BF3">
          <w:rPr>
            <w:rStyle w:val="Hyperlink"/>
            <w:szCs w:val="20"/>
            <w:lang w:val="x-none"/>
          </w:rPr>
          <w:t>www.ejbrm.com</w:t>
        </w:r>
      </w:hyperlink>
      <w:r w:rsidRPr="00542BF3">
        <w:t>.</w:t>
      </w:r>
    </w:p>
  </w:footnote>
  <w:footnote w:id="34">
    <w:p w:rsidR="005D34D8" w:rsidRDefault="005D34D8" w:rsidP="006D1F0A">
      <w:pPr>
        <w:pStyle w:val="FootnoteText"/>
      </w:pPr>
      <w:r w:rsidRPr="00542BF3">
        <w:rPr>
          <w:rStyle w:val="FootnoteReference"/>
          <w:szCs w:val="20"/>
        </w:rPr>
        <w:footnoteRef/>
      </w:r>
      <w:r w:rsidRPr="00542BF3">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p>
  </w:footnote>
  <w:footnote w:id="35">
    <w:p w:rsidR="005D34D8" w:rsidRPr="00133D3F" w:rsidRDefault="005D34D8" w:rsidP="00FF0879">
      <w:pPr>
        <w:pStyle w:val="FootnoteText"/>
      </w:pPr>
      <w:r w:rsidRPr="00133D3F">
        <w:rPr>
          <w:rStyle w:val="FootnoteReference"/>
        </w:rPr>
        <w:footnoteRef/>
      </w:r>
      <w:r w:rsidRPr="00133D3F">
        <w:t xml:space="preserve"> Net savings are calculated when a comparison or control group of non-treated customers are part of the design. Statistical analyses can also obtain gross savings.</w:t>
      </w:r>
    </w:p>
  </w:footnote>
  <w:footnote w:id="36">
    <w:p w:rsidR="005D34D8" w:rsidRPr="00133D3F" w:rsidRDefault="005D34D8" w:rsidP="00FF0879">
      <w:pPr>
        <w:pStyle w:val="FootnoteText"/>
      </w:pPr>
      <w:r w:rsidRPr="00133D3F">
        <w:rPr>
          <w:rStyle w:val="FootnoteReference"/>
        </w:rPr>
        <w:footnoteRef/>
      </w:r>
      <w:r w:rsidRPr="00133D3F">
        <w:t xml:space="preserve"> Economists strongly support this approach, but among program evaluators, the idea that an RCT is a “gold standard” for attribution research has been hotly debated for decades.</w:t>
      </w:r>
    </w:p>
  </w:footnote>
  <w:footnote w:id="37">
    <w:p w:rsidR="005D34D8" w:rsidRPr="00133D3F" w:rsidRDefault="005D34D8" w:rsidP="00FF0879">
      <w:pPr>
        <w:pStyle w:val="FootnoteText"/>
      </w:pPr>
      <w:r w:rsidRPr="00133D3F">
        <w:rPr>
          <w:rStyle w:val="FootnoteReference"/>
        </w:rPr>
        <w:footnoteRef/>
      </w:r>
      <w:r w:rsidRPr="00133D3F">
        <w:t xml:space="preserve"> Evaluators may use logic models to show program processes as well, but this is a program flow chart, not an impact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D8" w:rsidRDefault="005D34D8" w:rsidP="006C5BBC">
    <w:pPr>
      <w:pStyle w:val="HeaderIL"/>
    </w:pPr>
    <w:r>
      <w:t xml:space="preserve">Illinois Statewide Technical Reference Manual- Attachment A: IL-NTG Methods </w:t>
    </w:r>
  </w:p>
  <w:p w:rsidR="005D34D8" w:rsidRPr="00133F70" w:rsidRDefault="005D34D8" w:rsidP="006C5BBC">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4DD"/>
    <w:multiLevelType w:val="hybridMultilevel"/>
    <w:tmpl w:val="0EA05FC6"/>
    <w:lvl w:ilvl="0" w:tplc="D9E006E6">
      <w:start w:val="2"/>
      <w:numFmt w:val="bullet"/>
      <w:lvlText w:val=""/>
      <w:lvlJc w:val="left"/>
      <w:pPr>
        <w:ind w:left="720" w:hanging="360"/>
      </w:pPr>
      <w:rPr>
        <w:rFonts w:ascii="Symbol" w:eastAsia="Franklin Gothic Book"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B613B"/>
    <w:multiLevelType w:val="hybridMultilevel"/>
    <w:tmpl w:val="DB5E3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1724E1"/>
    <w:multiLevelType w:val="hybridMultilevel"/>
    <w:tmpl w:val="F62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C8C7D85"/>
    <w:multiLevelType w:val="multilevel"/>
    <w:tmpl w:val="6F3A6944"/>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0D122271"/>
    <w:multiLevelType w:val="hybridMultilevel"/>
    <w:tmpl w:val="1E70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B842D8"/>
    <w:multiLevelType w:val="hybridMultilevel"/>
    <w:tmpl w:val="329E6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2FA23AB"/>
    <w:multiLevelType w:val="hybridMultilevel"/>
    <w:tmpl w:val="2D66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C262DC"/>
    <w:multiLevelType w:val="hybridMultilevel"/>
    <w:tmpl w:val="ED8E13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4F81BD" w:themeColor="accent1"/>
      </w:rPr>
    </w:lvl>
    <w:lvl w:ilvl="7">
      <w:start w:val="1"/>
      <w:numFmt w:val="bullet"/>
      <w:lvlText w:val=""/>
      <w:lvlJc w:val="left"/>
      <w:pPr>
        <w:ind w:left="5760" w:hanging="360"/>
      </w:pPr>
      <w:rPr>
        <w:rFonts w:ascii="Wingdings" w:hAnsi="Wingdings" w:hint="default"/>
        <w:color w:val="C0504D" w:themeColor="accent2"/>
      </w:rPr>
    </w:lvl>
    <w:lvl w:ilvl="8">
      <w:start w:val="1"/>
      <w:numFmt w:val="bullet"/>
      <w:lvlText w:val=""/>
      <w:lvlJc w:val="left"/>
      <w:pPr>
        <w:ind w:left="6480" w:hanging="360"/>
      </w:pPr>
      <w:rPr>
        <w:rFonts w:ascii="Wingdings" w:hAnsi="Wingdings" w:hint="default"/>
        <w:color w:val="9BBB59" w:themeColor="accent3"/>
      </w:rPr>
    </w:lvl>
  </w:abstractNum>
  <w:abstractNum w:abstractNumId="17">
    <w:nsid w:val="1AFA113D"/>
    <w:multiLevelType w:val="hybridMultilevel"/>
    <w:tmpl w:val="EEDAC0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nsid w:val="1B500475"/>
    <w:multiLevelType w:val="hybridMultilevel"/>
    <w:tmpl w:val="4862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7E6BF7"/>
    <w:multiLevelType w:val="hybridMultilevel"/>
    <w:tmpl w:val="DC263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0A7185"/>
    <w:multiLevelType w:val="hybridMultilevel"/>
    <w:tmpl w:val="95AC7B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37AF7"/>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C07EA8"/>
    <w:multiLevelType w:val="hybridMultilevel"/>
    <w:tmpl w:val="59105340"/>
    <w:lvl w:ilvl="0" w:tplc="9926DFC6">
      <w:start w:val="7"/>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B303D8"/>
    <w:multiLevelType w:val="hybridMultilevel"/>
    <w:tmpl w:val="468A9B3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61944D8"/>
    <w:multiLevelType w:val="hybridMultilevel"/>
    <w:tmpl w:val="AE1AA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2">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3">
    <w:nsid w:val="29124910"/>
    <w:multiLevelType w:val="hybridMultilevel"/>
    <w:tmpl w:val="4B00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4839F7"/>
    <w:multiLevelType w:val="hybridMultilevel"/>
    <w:tmpl w:val="8D54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6E0562"/>
    <w:multiLevelType w:val="hybridMultilevel"/>
    <w:tmpl w:val="8CB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604083"/>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2">
    <w:nsid w:val="460E42AE"/>
    <w:multiLevelType w:val="hybridMultilevel"/>
    <w:tmpl w:val="9878D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316427"/>
    <w:multiLevelType w:val="hybridMultilevel"/>
    <w:tmpl w:val="E842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EC87A4D"/>
    <w:multiLevelType w:val="hybridMultilevel"/>
    <w:tmpl w:val="BE02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2">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955FCC"/>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4">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E86AE6"/>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8">
    <w:nsid w:val="6B25303A"/>
    <w:multiLevelType w:val="hybridMultilevel"/>
    <w:tmpl w:val="D0889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AA6B2E"/>
    <w:multiLevelType w:val="hybridMultilevel"/>
    <w:tmpl w:val="0ED8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73E5585C"/>
    <w:multiLevelType w:val="hybridMultilevel"/>
    <w:tmpl w:val="55EA5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C676F0"/>
    <w:multiLevelType w:val="hybridMultilevel"/>
    <w:tmpl w:val="388A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5726C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5">
    <w:nsid w:val="7B95630C"/>
    <w:multiLevelType w:val="hybridMultilevel"/>
    <w:tmpl w:val="CD6C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EF53F66"/>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5"/>
  </w:num>
  <w:num w:numId="3">
    <w:abstractNumId w:val="33"/>
  </w:num>
  <w:num w:numId="4">
    <w:abstractNumId w:val="65"/>
  </w:num>
  <w:num w:numId="5">
    <w:abstractNumId w:val="16"/>
  </w:num>
  <w:num w:numId="6">
    <w:abstractNumId w:val="37"/>
  </w:num>
  <w:num w:numId="7">
    <w:abstractNumId w:val="6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2"/>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46"/>
  </w:num>
  <w:num w:numId="17">
    <w:abstractNumId w:val="59"/>
  </w:num>
  <w:num w:numId="18">
    <w:abstractNumId w:val="31"/>
  </w:num>
  <w:num w:numId="19">
    <w:abstractNumId w:val="62"/>
  </w:num>
  <w:num w:numId="20">
    <w:abstractNumId w:val="19"/>
  </w:num>
  <w:num w:numId="21">
    <w:abstractNumId w:val="22"/>
  </w:num>
  <w:num w:numId="22">
    <w:abstractNumId w:val="28"/>
  </w:num>
  <w:num w:numId="23">
    <w:abstractNumId w:val="40"/>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53"/>
  </w:num>
  <w:num w:numId="27">
    <w:abstractNumId w:val="24"/>
  </w:num>
  <w:num w:numId="28">
    <w:abstractNumId w:val="41"/>
  </w:num>
  <w:num w:numId="29">
    <w:abstractNumId w:val="64"/>
  </w:num>
  <w:num w:numId="30">
    <w:abstractNumId w:val="57"/>
  </w:num>
  <w:num w:numId="31">
    <w:abstractNumId w:val="56"/>
  </w:num>
  <w:num w:numId="32">
    <w:abstractNumId w:val="20"/>
  </w:num>
  <w:num w:numId="33">
    <w:abstractNumId w:val="32"/>
  </w:num>
  <w:num w:numId="34">
    <w:abstractNumId w:val="66"/>
  </w:num>
  <w:num w:numId="35">
    <w:abstractNumId w:val="44"/>
  </w:num>
  <w:num w:numId="36">
    <w:abstractNumId w:val="8"/>
  </w:num>
  <w:num w:numId="37">
    <w:abstractNumId w:val="9"/>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1"/>
  </w:num>
  <w:num w:numId="41">
    <w:abstractNumId w:val="36"/>
  </w:num>
  <w:num w:numId="42">
    <w:abstractNumId w:val="29"/>
  </w:num>
  <w:num w:numId="43">
    <w:abstractNumId w:val="50"/>
  </w:num>
  <w:num w:numId="44">
    <w:abstractNumId w:val="2"/>
  </w:num>
  <w:num w:numId="45">
    <w:abstractNumId w:val="52"/>
  </w:num>
  <w:num w:numId="46">
    <w:abstractNumId w:val="25"/>
  </w:num>
  <w:num w:numId="47">
    <w:abstractNumId w:val="48"/>
  </w:num>
  <w:num w:numId="48">
    <w:abstractNumId w:val="63"/>
  </w:num>
  <w:num w:numId="49">
    <w:abstractNumId w:val="55"/>
  </w:num>
  <w:num w:numId="50">
    <w:abstractNumId w:val="0"/>
  </w:num>
  <w:num w:numId="51">
    <w:abstractNumId w:val="10"/>
  </w:num>
  <w:num w:numId="52">
    <w:abstractNumId w:val="43"/>
  </w:num>
  <w:num w:numId="53">
    <w:abstractNumId w:val="69"/>
  </w:num>
  <w:num w:numId="54">
    <w:abstractNumId w:val="68"/>
  </w:num>
  <w:num w:numId="55">
    <w:abstractNumId w:val="70"/>
  </w:num>
  <w:num w:numId="56">
    <w:abstractNumId w:val="27"/>
  </w:num>
  <w:num w:numId="57">
    <w:abstractNumId w:val="18"/>
  </w:num>
  <w:num w:numId="58">
    <w:abstractNumId w:val="67"/>
  </w:num>
  <w:num w:numId="59">
    <w:abstractNumId w:val="35"/>
  </w:num>
  <w:num w:numId="60">
    <w:abstractNumId w:val="23"/>
  </w:num>
  <w:num w:numId="61">
    <w:abstractNumId w:val="4"/>
  </w:num>
  <w:num w:numId="62">
    <w:abstractNumId w:val="47"/>
  </w:num>
  <w:num w:numId="63">
    <w:abstractNumId w:val="49"/>
  </w:num>
  <w:num w:numId="64">
    <w:abstractNumId w:val="13"/>
  </w:num>
  <w:num w:numId="65">
    <w:abstractNumId w:val="39"/>
  </w:num>
  <w:num w:numId="66">
    <w:abstractNumId w:val="14"/>
  </w:num>
  <w:num w:numId="67">
    <w:abstractNumId w:val="34"/>
  </w:num>
  <w:num w:numId="68">
    <w:abstractNumId w:val="60"/>
  </w:num>
  <w:num w:numId="69">
    <w:abstractNumId w:val="58"/>
  </w:num>
  <w:num w:numId="70">
    <w:abstractNumId w:val="17"/>
  </w:num>
  <w:num w:numId="71">
    <w:abstractNumId w:val="15"/>
  </w:num>
  <w:num w:numId="72">
    <w:abstractNumId w:val="12"/>
  </w:num>
  <w:num w:numId="73">
    <w:abstractNumId w:val="26"/>
  </w:num>
  <w:num w:numId="74">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00C1"/>
    <w:rsid w:val="00000D33"/>
    <w:rsid w:val="0000286F"/>
    <w:rsid w:val="0000401E"/>
    <w:rsid w:val="00004A8F"/>
    <w:rsid w:val="00004AE9"/>
    <w:rsid w:val="00004F94"/>
    <w:rsid w:val="0000534F"/>
    <w:rsid w:val="0000579C"/>
    <w:rsid w:val="00007245"/>
    <w:rsid w:val="00010E78"/>
    <w:rsid w:val="00011270"/>
    <w:rsid w:val="000125CC"/>
    <w:rsid w:val="0001344C"/>
    <w:rsid w:val="00015AA1"/>
    <w:rsid w:val="0001624F"/>
    <w:rsid w:val="0002129F"/>
    <w:rsid w:val="000223E1"/>
    <w:rsid w:val="00023D16"/>
    <w:rsid w:val="00025223"/>
    <w:rsid w:val="00025707"/>
    <w:rsid w:val="00025D33"/>
    <w:rsid w:val="00025F84"/>
    <w:rsid w:val="000262D9"/>
    <w:rsid w:val="00032256"/>
    <w:rsid w:val="00032A34"/>
    <w:rsid w:val="00032F08"/>
    <w:rsid w:val="00033071"/>
    <w:rsid w:val="00035479"/>
    <w:rsid w:val="00036AA2"/>
    <w:rsid w:val="00036C1A"/>
    <w:rsid w:val="00037366"/>
    <w:rsid w:val="000373AD"/>
    <w:rsid w:val="0004039D"/>
    <w:rsid w:val="00040E01"/>
    <w:rsid w:val="00041E9D"/>
    <w:rsid w:val="00042BA4"/>
    <w:rsid w:val="00042BAD"/>
    <w:rsid w:val="000432EC"/>
    <w:rsid w:val="0004340A"/>
    <w:rsid w:val="0004447F"/>
    <w:rsid w:val="000445D1"/>
    <w:rsid w:val="000461F8"/>
    <w:rsid w:val="000464BE"/>
    <w:rsid w:val="00047B7F"/>
    <w:rsid w:val="000518A8"/>
    <w:rsid w:val="0005254B"/>
    <w:rsid w:val="000535F4"/>
    <w:rsid w:val="000537DF"/>
    <w:rsid w:val="00053E1E"/>
    <w:rsid w:val="00054096"/>
    <w:rsid w:val="000557CD"/>
    <w:rsid w:val="000563D8"/>
    <w:rsid w:val="0005650A"/>
    <w:rsid w:val="00057D5D"/>
    <w:rsid w:val="00057EA8"/>
    <w:rsid w:val="00061899"/>
    <w:rsid w:val="00061EBD"/>
    <w:rsid w:val="00062D97"/>
    <w:rsid w:val="00063052"/>
    <w:rsid w:val="00064AC1"/>
    <w:rsid w:val="00064B10"/>
    <w:rsid w:val="000655EB"/>
    <w:rsid w:val="00065660"/>
    <w:rsid w:val="000679C8"/>
    <w:rsid w:val="00067A5A"/>
    <w:rsid w:val="000705D9"/>
    <w:rsid w:val="00070D25"/>
    <w:rsid w:val="00071991"/>
    <w:rsid w:val="0007206C"/>
    <w:rsid w:val="00073F4E"/>
    <w:rsid w:val="00076049"/>
    <w:rsid w:val="00077A36"/>
    <w:rsid w:val="00077E8A"/>
    <w:rsid w:val="00081407"/>
    <w:rsid w:val="000815DF"/>
    <w:rsid w:val="0008189F"/>
    <w:rsid w:val="00081B28"/>
    <w:rsid w:val="00083009"/>
    <w:rsid w:val="00083979"/>
    <w:rsid w:val="000839F5"/>
    <w:rsid w:val="000844B1"/>
    <w:rsid w:val="0008456B"/>
    <w:rsid w:val="000864A4"/>
    <w:rsid w:val="00086905"/>
    <w:rsid w:val="00087321"/>
    <w:rsid w:val="0008768B"/>
    <w:rsid w:val="00087966"/>
    <w:rsid w:val="00090632"/>
    <w:rsid w:val="00090AC8"/>
    <w:rsid w:val="00090C80"/>
    <w:rsid w:val="00091C9D"/>
    <w:rsid w:val="00092305"/>
    <w:rsid w:val="000926A1"/>
    <w:rsid w:val="00093365"/>
    <w:rsid w:val="00093807"/>
    <w:rsid w:val="0009467B"/>
    <w:rsid w:val="0009559D"/>
    <w:rsid w:val="0009608D"/>
    <w:rsid w:val="00097EBD"/>
    <w:rsid w:val="000A0E11"/>
    <w:rsid w:val="000A0F81"/>
    <w:rsid w:val="000A1B8D"/>
    <w:rsid w:val="000A335B"/>
    <w:rsid w:val="000A3E51"/>
    <w:rsid w:val="000A59DA"/>
    <w:rsid w:val="000A6205"/>
    <w:rsid w:val="000A73B3"/>
    <w:rsid w:val="000B068D"/>
    <w:rsid w:val="000B16D5"/>
    <w:rsid w:val="000B3279"/>
    <w:rsid w:val="000B3AFE"/>
    <w:rsid w:val="000B427F"/>
    <w:rsid w:val="000B42FF"/>
    <w:rsid w:val="000B4E10"/>
    <w:rsid w:val="000B50B6"/>
    <w:rsid w:val="000B5A3C"/>
    <w:rsid w:val="000B747C"/>
    <w:rsid w:val="000B7E02"/>
    <w:rsid w:val="000C05C2"/>
    <w:rsid w:val="000C1FBB"/>
    <w:rsid w:val="000C30DE"/>
    <w:rsid w:val="000C3BDD"/>
    <w:rsid w:val="000C4881"/>
    <w:rsid w:val="000C4C46"/>
    <w:rsid w:val="000C530F"/>
    <w:rsid w:val="000C7FC6"/>
    <w:rsid w:val="000D0C9C"/>
    <w:rsid w:val="000D15D4"/>
    <w:rsid w:val="000D1754"/>
    <w:rsid w:val="000D2704"/>
    <w:rsid w:val="000D3BD9"/>
    <w:rsid w:val="000D4035"/>
    <w:rsid w:val="000D4A8C"/>
    <w:rsid w:val="000D50B0"/>
    <w:rsid w:val="000D591F"/>
    <w:rsid w:val="000D60ED"/>
    <w:rsid w:val="000D6554"/>
    <w:rsid w:val="000D6BC3"/>
    <w:rsid w:val="000D6FE4"/>
    <w:rsid w:val="000E1AE8"/>
    <w:rsid w:val="000E1E06"/>
    <w:rsid w:val="000E3591"/>
    <w:rsid w:val="000E3B86"/>
    <w:rsid w:val="000E4614"/>
    <w:rsid w:val="000E47F9"/>
    <w:rsid w:val="000E5D03"/>
    <w:rsid w:val="000E644A"/>
    <w:rsid w:val="000F10A4"/>
    <w:rsid w:val="000F1689"/>
    <w:rsid w:val="000F20B8"/>
    <w:rsid w:val="000F316E"/>
    <w:rsid w:val="000F33D8"/>
    <w:rsid w:val="000F4F37"/>
    <w:rsid w:val="000F5387"/>
    <w:rsid w:val="000F6603"/>
    <w:rsid w:val="000F6BCD"/>
    <w:rsid w:val="000F70BB"/>
    <w:rsid w:val="00101DBA"/>
    <w:rsid w:val="00101E53"/>
    <w:rsid w:val="00103D6E"/>
    <w:rsid w:val="00103F04"/>
    <w:rsid w:val="00103F8E"/>
    <w:rsid w:val="00105A53"/>
    <w:rsid w:val="0010651E"/>
    <w:rsid w:val="001067C7"/>
    <w:rsid w:val="00107250"/>
    <w:rsid w:val="00110C08"/>
    <w:rsid w:val="001112B7"/>
    <w:rsid w:val="00113752"/>
    <w:rsid w:val="00113B96"/>
    <w:rsid w:val="00114548"/>
    <w:rsid w:val="0011606E"/>
    <w:rsid w:val="001163A6"/>
    <w:rsid w:val="001163EB"/>
    <w:rsid w:val="001178CB"/>
    <w:rsid w:val="00120FC5"/>
    <w:rsid w:val="00121132"/>
    <w:rsid w:val="00122B92"/>
    <w:rsid w:val="0012367F"/>
    <w:rsid w:val="00123785"/>
    <w:rsid w:val="0012426D"/>
    <w:rsid w:val="001244CC"/>
    <w:rsid w:val="001317E6"/>
    <w:rsid w:val="001325F7"/>
    <w:rsid w:val="001332D7"/>
    <w:rsid w:val="001333B2"/>
    <w:rsid w:val="001340EB"/>
    <w:rsid w:val="001347A8"/>
    <w:rsid w:val="0013487A"/>
    <w:rsid w:val="0013490F"/>
    <w:rsid w:val="00135E86"/>
    <w:rsid w:val="00136CE6"/>
    <w:rsid w:val="00136FF5"/>
    <w:rsid w:val="00137CF3"/>
    <w:rsid w:val="00140164"/>
    <w:rsid w:val="00142975"/>
    <w:rsid w:val="00142B71"/>
    <w:rsid w:val="00142D56"/>
    <w:rsid w:val="001438F5"/>
    <w:rsid w:val="001447FA"/>
    <w:rsid w:val="00146146"/>
    <w:rsid w:val="00147739"/>
    <w:rsid w:val="00147793"/>
    <w:rsid w:val="00150568"/>
    <w:rsid w:val="001531AD"/>
    <w:rsid w:val="00153EF1"/>
    <w:rsid w:val="00155577"/>
    <w:rsid w:val="00160C7C"/>
    <w:rsid w:val="00161DE6"/>
    <w:rsid w:val="00162D94"/>
    <w:rsid w:val="001642DB"/>
    <w:rsid w:val="00164E97"/>
    <w:rsid w:val="00165605"/>
    <w:rsid w:val="0016610C"/>
    <w:rsid w:val="0016681C"/>
    <w:rsid w:val="00166C27"/>
    <w:rsid w:val="001702CB"/>
    <w:rsid w:val="00170CD6"/>
    <w:rsid w:val="00170E06"/>
    <w:rsid w:val="001714F0"/>
    <w:rsid w:val="001729E2"/>
    <w:rsid w:val="001730C9"/>
    <w:rsid w:val="0017327F"/>
    <w:rsid w:val="001738BB"/>
    <w:rsid w:val="00174B76"/>
    <w:rsid w:val="00174F7C"/>
    <w:rsid w:val="00177B35"/>
    <w:rsid w:val="0018002D"/>
    <w:rsid w:val="001806A0"/>
    <w:rsid w:val="0018108B"/>
    <w:rsid w:val="00181288"/>
    <w:rsid w:val="001824C6"/>
    <w:rsid w:val="0018264C"/>
    <w:rsid w:val="001830D5"/>
    <w:rsid w:val="001834AB"/>
    <w:rsid w:val="001835BF"/>
    <w:rsid w:val="00184D56"/>
    <w:rsid w:val="001852C4"/>
    <w:rsid w:val="00185BBD"/>
    <w:rsid w:val="00186287"/>
    <w:rsid w:val="0018640D"/>
    <w:rsid w:val="00186DA6"/>
    <w:rsid w:val="0019061D"/>
    <w:rsid w:val="00190A79"/>
    <w:rsid w:val="00190C01"/>
    <w:rsid w:val="00191376"/>
    <w:rsid w:val="0019192B"/>
    <w:rsid w:val="00192EA4"/>
    <w:rsid w:val="00193B87"/>
    <w:rsid w:val="00193E27"/>
    <w:rsid w:val="001948A0"/>
    <w:rsid w:val="001A150A"/>
    <w:rsid w:val="001A186F"/>
    <w:rsid w:val="001A1DC9"/>
    <w:rsid w:val="001A20BC"/>
    <w:rsid w:val="001A2E3F"/>
    <w:rsid w:val="001A39AA"/>
    <w:rsid w:val="001A3C83"/>
    <w:rsid w:val="001A5325"/>
    <w:rsid w:val="001A5884"/>
    <w:rsid w:val="001A5935"/>
    <w:rsid w:val="001A5980"/>
    <w:rsid w:val="001A5FF4"/>
    <w:rsid w:val="001A6003"/>
    <w:rsid w:val="001A6313"/>
    <w:rsid w:val="001A798F"/>
    <w:rsid w:val="001B0479"/>
    <w:rsid w:val="001B0678"/>
    <w:rsid w:val="001B2274"/>
    <w:rsid w:val="001B50CB"/>
    <w:rsid w:val="001B6592"/>
    <w:rsid w:val="001B6A87"/>
    <w:rsid w:val="001B7B50"/>
    <w:rsid w:val="001C192B"/>
    <w:rsid w:val="001C1D89"/>
    <w:rsid w:val="001C3440"/>
    <w:rsid w:val="001C7062"/>
    <w:rsid w:val="001C7303"/>
    <w:rsid w:val="001D099C"/>
    <w:rsid w:val="001D115D"/>
    <w:rsid w:val="001D175F"/>
    <w:rsid w:val="001D1A5E"/>
    <w:rsid w:val="001D4CEF"/>
    <w:rsid w:val="001D59C9"/>
    <w:rsid w:val="001D5F6D"/>
    <w:rsid w:val="001D611A"/>
    <w:rsid w:val="001D77CD"/>
    <w:rsid w:val="001E043D"/>
    <w:rsid w:val="001E0BD8"/>
    <w:rsid w:val="001E0EC1"/>
    <w:rsid w:val="001E1342"/>
    <w:rsid w:val="001E13CA"/>
    <w:rsid w:val="001E394F"/>
    <w:rsid w:val="001E3DE9"/>
    <w:rsid w:val="001E4DB1"/>
    <w:rsid w:val="001E4EE2"/>
    <w:rsid w:val="001E57DA"/>
    <w:rsid w:val="001E62E9"/>
    <w:rsid w:val="001E6801"/>
    <w:rsid w:val="001E7805"/>
    <w:rsid w:val="001F1BD9"/>
    <w:rsid w:val="001F26C9"/>
    <w:rsid w:val="001F2E6E"/>
    <w:rsid w:val="001F40B7"/>
    <w:rsid w:val="001F5BD8"/>
    <w:rsid w:val="001F6060"/>
    <w:rsid w:val="001F6E6E"/>
    <w:rsid w:val="001F7151"/>
    <w:rsid w:val="00200E7B"/>
    <w:rsid w:val="00201F72"/>
    <w:rsid w:val="002022D1"/>
    <w:rsid w:val="002024E6"/>
    <w:rsid w:val="0020264B"/>
    <w:rsid w:val="00203DFD"/>
    <w:rsid w:val="002049CD"/>
    <w:rsid w:val="00206059"/>
    <w:rsid w:val="00206310"/>
    <w:rsid w:val="0020658A"/>
    <w:rsid w:val="00206CA6"/>
    <w:rsid w:val="00210A4D"/>
    <w:rsid w:val="00210A60"/>
    <w:rsid w:val="00213247"/>
    <w:rsid w:val="00213E5F"/>
    <w:rsid w:val="00214813"/>
    <w:rsid w:val="00215526"/>
    <w:rsid w:val="002169CC"/>
    <w:rsid w:val="00217486"/>
    <w:rsid w:val="00217943"/>
    <w:rsid w:val="002221E8"/>
    <w:rsid w:val="002246AD"/>
    <w:rsid w:val="00224A59"/>
    <w:rsid w:val="00224AB8"/>
    <w:rsid w:val="00224B51"/>
    <w:rsid w:val="00224D62"/>
    <w:rsid w:val="0022520C"/>
    <w:rsid w:val="002254DB"/>
    <w:rsid w:val="00225B09"/>
    <w:rsid w:val="00226B65"/>
    <w:rsid w:val="00226F02"/>
    <w:rsid w:val="002311EE"/>
    <w:rsid w:val="002324F1"/>
    <w:rsid w:val="0023289A"/>
    <w:rsid w:val="00235C59"/>
    <w:rsid w:val="00237C67"/>
    <w:rsid w:val="002402FF"/>
    <w:rsid w:val="00240B98"/>
    <w:rsid w:val="00241AB7"/>
    <w:rsid w:val="00243226"/>
    <w:rsid w:val="00244FA0"/>
    <w:rsid w:val="00246247"/>
    <w:rsid w:val="00246F7F"/>
    <w:rsid w:val="00247290"/>
    <w:rsid w:val="00247E30"/>
    <w:rsid w:val="002502C5"/>
    <w:rsid w:val="00251B5B"/>
    <w:rsid w:val="00251BA4"/>
    <w:rsid w:val="00252396"/>
    <w:rsid w:val="002533DD"/>
    <w:rsid w:val="00253550"/>
    <w:rsid w:val="00253CD5"/>
    <w:rsid w:val="002549F0"/>
    <w:rsid w:val="00254BBC"/>
    <w:rsid w:val="00255E0C"/>
    <w:rsid w:val="00256090"/>
    <w:rsid w:val="00260AC5"/>
    <w:rsid w:val="0026341E"/>
    <w:rsid w:val="00264977"/>
    <w:rsid w:val="002650B6"/>
    <w:rsid w:val="00266E60"/>
    <w:rsid w:val="002671C8"/>
    <w:rsid w:val="00267797"/>
    <w:rsid w:val="002700EC"/>
    <w:rsid w:val="00270593"/>
    <w:rsid w:val="00273950"/>
    <w:rsid w:val="00273C11"/>
    <w:rsid w:val="00273CED"/>
    <w:rsid w:val="00273DE8"/>
    <w:rsid w:val="00274055"/>
    <w:rsid w:val="00275452"/>
    <w:rsid w:val="00280744"/>
    <w:rsid w:val="00280AFD"/>
    <w:rsid w:val="00280C17"/>
    <w:rsid w:val="00281191"/>
    <w:rsid w:val="002825A7"/>
    <w:rsid w:val="00283CDB"/>
    <w:rsid w:val="00283F2A"/>
    <w:rsid w:val="00283F7C"/>
    <w:rsid w:val="002842A4"/>
    <w:rsid w:val="002877F6"/>
    <w:rsid w:val="00287DA0"/>
    <w:rsid w:val="00290DD1"/>
    <w:rsid w:val="00293BB4"/>
    <w:rsid w:val="00293F0D"/>
    <w:rsid w:val="00294832"/>
    <w:rsid w:val="0029512E"/>
    <w:rsid w:val="002956E1"/>
    <w:rsid w:val="00296F68"/>
    <w:rsid w:val="002A24E6"/>
    <w:rsid w:val="002A28F7"/>
    <w:rsid w:val="002A3F6A"/>
    <w:rsid w:val="002A51DF"/>
    <w:rsid w:val="002A575B"/>
    <w:rsid w:val="002B04A7"/>
    <w:rsid w:val="002B05FE"/>
    <w:rsid w:val="002B13A9"/>
    <w:rsid w:val="002B262A"/>
    <w:rsid w:val="002B40F7"/>
    <w:rsid w:val="002B4180"/>
    <w:rsid w:val="002B4B02"/>
    <w:rsid w:val="002B649F"/>
    <w:rsid w:val="002C0C6A"/>
    <w:rsid w:val="002C2C5A"/>
    <w:rsid w:val="002C2FC3"/>
    <w:rsid w:val="002C31B3"/>
    <w:rsid w:val="002C4399"/>
    <w:rsid w:val="002C4E42"/>
    <w:rsid w:val="002C5504"/>
    <w:rsid w:val="002C57FB"/>
    <w:rsid w:val="002C742B"/>
    <w:rsid w:val="002D0194"/>
    <w:rsid w:val="002D0808"/>
    <w:rsid w:val="002D3FF8"/>
    <w:rsid w:val="002D48A9"/>
    <w:rsid w:val="002D4EF6"/>
    <w:rsid w:val="002D65D1"/>
    <w:rsid w:val="002D67BE"/>
    <w:rsid w:val="002E39A7"/>
    <w:rsid w:val="002E47B2"/>
    <w:rsid w:val="002E4FF9"/>
    <w:rsid w:val="002E5777"/>
    <w:rsid w:val="002E6AF7"/>
    <w:rsid w:val="002E79DB"/>
    <w:rsid w:val="002E7AD1"/>
    <w:rsid w:val="002E7D93"/>
    <w:rsid w:val="002F02D1"/>
    <w:rsid w:val="002F0D43"/>
    <w:rsid w:val="002F27B8"/>
    <w:rsid w:val="002F2FEE"/>
    <w:rsid w:val="002F37A4"/>
    <w:rsid w:val="002F3D80"/>
    <w:rsid w:val="002F45D7"/>
    <w:rsid w:val="002F5F1A"/>
    <w:rsid w:val="002F5F3E"/>
    <w:rsid w:val="002F6880"/>
    <w:rsid w:val="002F7496"/>
    <w:rsid w:val="00300113"/>
    <w:rsid w:val="00302D30"/>
    <w:rsid w:val="00303454"/>
    <w:rsid w:val="003038BE"/>
    <w:rsid w:val="003043BD"/>
    <w:rsid w:val="00305CC5"/>
    <w:rsid w:val="00306225"/>
    <w:rsid w:val="00306922"/>
    <w:rsid w:val="003070F3"/>
    <w:rsid w:val="00307A3B"/>
    <w:rsid w:val="003123CA"/>
    <w:rsid w:val="00313563"/>
    <w:rsid w:val="00314F16"/>
    <w:rsid w:val="003206D0"/>
    <w:rsid w:val="0032131C"/>
    <w:rsid w:val="00323344"/>
    <w:rsid w:val="003242F6"/>
    <w:rsid w:val="00325F1A"/>
    <w:rsid w:val="0032710A"/>
    <w:rsid w:val="00330537"/>
    <w:rsid w:val="00332623"/>
    <w:rsid w:val="003334BA"/>
    <w:rsid w:val="003374FF"/>
    <w:rsid w:val="00340636"/>
    <w:rsid w:val="0034158A"/>
    <w:rsid w:val="003416A3"/>
    <w:rsid w:val="003435BE"/>
    <w:rsid w:val="003444F2"/>
    <w:rsid w:val="003449FC"/>
    <w:rsid w:val="003467EF"/>
    <w:rsid w:val="00347CBE"/>
    <w:rsid w:val="003500F5"/>
    <w:rsid w:val="00352786"/>
    <w:rsid w:val="003527A7"/>
    <w:rsid w:val="003527CD"/>
    <w:rsid w:val="00352F85"/>
    <w:rsid w:val="00353082"/>
    <w:rsid w:val="00356AEE"/>
    <w:rsid w:val="003577C7"/>
    <w:rsid w:val="0035792D"/>
    <w:rsid w:val="003606F7"/>
    <w:rsid w:val="00360FD6"/>
    <w:rsid w:val="003614C8"/>
    <w:rsid w:val="00361A95"/>
    <w:rsid w:val="00363837"/>
    <w:rsid w:val="00363D4B"/>
    <w:rsid w:val="003641B1"/>
    <w:rsid w:val="00364240"/>
    <w:rsid w:val="00365451"/>
    <w:rsid w:val="0036591E"/>
    <w:rsid w:val="00370A81"/>
    <w:rsid w:val="00372A7C"/>
    <w:rsid w:val="00373693"/>
    <w:rsid w:val="00374FEB"/>
    <w:rsid w:val="003751DF"/>
    <w:rsid w:val="003775E3"/>
    <w:rsid w:val="00377D5A"/>
    <w:rsid w:val="00380263"/>
    <w:rsid w:val="003818CB"/>
    <w:rsid w:val="00381B5A"/>
    <w:rsid w:val="003828AE"/>
    <w:rsid w:val="00382EF3"/>
    <w:rsid w:val="00384389"/>
    <w:rsid w:val="003851C8"/>
    <w:rsid w:val="00385575"/>
    <w:rsid w:val="00385BBC"/>
    <w:rsid w:val="00386A5E"/>
    <w:rsid w:val="00387CBD"/>
    <w:rsid w:val="003903A8"/>
    <w:rsid w:val="00392314"/>
    <w:rsid w:val="0039235B"/>
    <w:rsid w:val="00392B07"/>
    <w:rsid w:val="00392EB6"/>
    <w:rsid w:val="0039335D"/>
    <w:rsid w:val="003936FB"/>
    <w:rsid w:val="003944D2"/>
    <w:rsid w:val="0039559A"/>
    <w:rsid w:val="003968A2"/>
    <w:rsid w:val="003A00CE"/>
    <w:rsid w:val="003A1184"/>
    <w:rsid w:val="003A29D7"/>
    <w:rsid w:val="003A432A"/>
    <w:rsid w:val="003A5F0E"/>
    <w:rsid w:val="003A6051"/>
    <w:rsid w:val="003A609B"/>
    <w:rsid w:val="003A6279"/>
    <w:rsid w:val="003A66EE"/>
    <w:rsid w:val="003A6775"/>
    <w:rsid w:val="003A70B4"/>
    <w:rsid w:val="003A77BF"/>
    <w:rsid w:val="003A7F19"/>
    <w:rsid w:val="003B07B8"/>
    <w:rsid w:val="003B1236"/>
    <w:rsid w:val="003B1914"/>
    <w:rsid w:val="003B1C2C"/>
    <w:rsid w:val="003B2150"/>
    <w:rsid w:val="003B374C"/>
    <w:rsid w:val="003B3A0A"/>
    <w:rsid w:val="003B4B09"/>
    <w:rsid w:val="003B4BAA"/>
    <w:rsid w:val="003B4F7A"/>
    <w:rsid w:val="003B5BAF"/>
    <w:rsid w:val="003B6453"/>
    <w:rsid w:val="003B7691"/>
    <w:rsid w:val="003C0260"/>
    <w:rsid w:val="003C1985"/>
    <w:rsid w:val="003C2A0B"/>
    <w:rsid w:val="003C34A1"/>
    <w:rsid w:val="003C3B29"/>
    <w:rsid w:val="003C426F"/>
    <w:rsid w:val="003C5047"/>
    <w:rsid w:val="003D0652"/>
    <w:rsid w:val="003D0ABB"/>
    <w:rsid w:val="003D1145"/>
    <w:rsid w:val="003D1BF7"/>
    <w:rsid w:val="003D2E9B"/>
    <w:rsid w:val="003D3197"/>
    <w:rsid w:val="003D321C"/>
    <w:rsid w:val="003D3504"/>
    <w:rsid w:val="003D3F82"/>
    <w:rsid w:val="003D597D"/>
    <w:rsid w:val="003D5CE6"/>
    <w:rsid w:val="003D6938"/>
    <w:rsid w:val="003D6A4D"/>
    <w:rsid w:val="003D6E31"/>
    <w:rsid w:val="003D6EEB"/>
    <w:rsid w:val="003D7B7A"/>
    <w:rsid w:val="003E086A"/>
    <w:rsid w:val="003E1572"/>
    <w:rsid w:val="003E5263"/>
    <w:rsid w:val="003E64BC"/>
    <w:rsid w:val="003F15C6"/>
    <w:rsid w:val="003F2149"/>
    <w:rsid w:val="003F23D7"/>
    <w:rsid w:val="003F3071"/>
    <w:rsid w:val="003F47CA"/>
    <w:rsid w:val="003F5722"/>
    <w:rsid w:val="003F6897"/>
    <w:rsid w:val="00400085"/>
    <w:rsid w:val="004002B0"/>
    <w:rsid w:val="00400B06"/>
    <w:rsid w:val="0040122C"/>
    <w:rsid w:val="00401E6A"/>
    <w:rsid w:val="004029D7"/>
    <w:rsid w:val="004077FA"/>
    <w:rsid w:val="00410285"/>
    <w:rsid w:val="00410843"/>
    <w:rsid w:val="004129C1"/>
    <w:rsid w:val="004130BD"/>
    <w:rsid w:val="00413588"/>
    <w:rsid w:val="00413CD2"/>
    <w:rsid w:val="004140E7"/>
    <w:rsid w:val="004162BC"/>
    <w:rsid w:val="004201C2"/>
    <w:rsid w:val="00421472"/>
    <w:rsid w:val="004217CD"/>
    <w:rsid w:val="004226F9"/>
    <w:rsid w:val="004232A5"/>
    <w:rsid w:val="00423DD1"/>
    <w:rsid w:val="00425155"/>
    <w:rsid w:val="00425B02"/>
    <w:rsid w:val="00431319"/>
    <w:rsid w:val="00431B3B"/>
    <w:rsid w:val="00432404"/>
    <w:rsid w:val="00432C98"/>
    <w:rsid w:val="00433B1F"/>
    <w:rsid w:val="00433B40"/>
    <w:rsid w:val="004340D8"/>
    <w:rsid w:val="00434617"/>
    <w:rsid w:val="00434C09"/>
    <w:rsid w:val="00435D04"/>
    <w:rsid w:val="00436AF2"/>
    <w:rsid w:val="00436F6A"/>
    <w:rsid w:val="00437747"/>
    <w:rsid w:val="00437F16"/>
    <w:rsid w:val="004400C6"/>
    <w:rsid w:val="00440AE0"/>
    <w:rsid w:val="00440DA5"/>
    <w:rsid w:val="00441319"/>
    <w:rsid w:val="00441FAD"/>
    <w:rsid w:val="00442141"/>
    <w:rsid w:val="0044296F"/>
    <w:rsid w:val="00444040"/>
    <w:rsid w:val="00444C92"/>
    <w:rsid w:val="00445073"/>
    <w:rsid w:val="004466CE"/>
    <w:rsid w:val="00446821"/>
    <w:rsid w:val="0045080D"/>
    <w:rsid w:val="00451353"/>
    <w:rsid w:val="00453BFD"/>
    <w:rsid w:val="00454147"/>
    <w:rsid w:val="00454E1A"/>
    <w:rsid w:val="004550FB"/>
    <w:rsid w:val="00456D5C"/>
    <w:rsid w:val="004603C4"/>
    <w:rsid w:val="0046085B"/>
    <w:rsid w:val="00462C4A"/>
    <w:rsid w:val="0046327B"/>
    <w:rsid w:val="00464032"/>
    <w:rsid w:val="0046412B"/>
    <w:rsid w:val="00464151"/>
    <w:rsid w:val="00464D9A"/>
    <w:rsid w:val="0046604A"/>
    <w:rsid w:val="004667E5"/>
    <w:rsid w:val="00466E87"/>
    <w:rsid w:val="004671FE"/>
    <w:rsid w:val="00470182"/>
    <w:rsid w:val="0047124E"/>
    <w:rsid w:val="00473001"/>
    <w:rsid w:val="004734E6"/>
    <w:rsid w:val="004743B8"/>
    <w:rsid w:val="0047499E"/>
    <w:rsid w:val="00475303"/>
    <w:rsid w:val="0047565F"/>
    <w:rsid w:val="004761DD"/>
    <w:rsid w:val="00476341"/>
    <w:rsid w:val="00476368"/>
    <w:rsid w:val="0047678F"/>
    <w:rsid w:val="0047695F"/>
    <w:rsid w:val="00477470"/>
    <w:rsid w:val="004779C4"/>
    <w:rsid w:val="00480480"/>
    <w:rsid w:val="004823FD"/>
    <w:rsid w:val="00483208"/>
    <w:rsid w:val="0048343A"/>
    <w:rsid w:val="00483CB2"/>
    <w:rsid w:val="00484268"/>
    <w:rsid w:val="0048495D"/>
    <w:rsid w:val="00487124"/>
    <w:rsid w:val="00487573"/>
    <w:rsid w:val="00490485"/>
    <w:rsid w:val="00490A4E"/>
    <w:rsid w:val="00491F87"/>
    <w:rsid w:val="00492BA3"/>
    <w:rsid w:val="004932BB"/>
    <w:rsid w:val="00494CDE"/>
    <w:rsid w:val="004954A8"/>
    <w:rsid w:val="00497572"/>
    <w:rsid w:val="004A08A4"/>
    <w:rsid w:val="004A1392"/>
    <w:rsid w:val="004A1D15"/>
    <w:rsid w:val="004A257B"/>
    <w:rsid w:val="004A2ACC"/>
    <w:rsid w:val="004A3A22"/>
    <w:rsid w:val="004A6AE6"/>
    <w:rsid w:val="004A6D83"/>
    <w:rsid w:val="004B03F3"/>
    <w:rsid w:val="004B0BBF"/>
    <w:rsid w:val="004B1603"/>
    <w:rsid w:val="004B16BB"/>
    <w:rsid w:val="004B1958"/>
    <w:rsid w:val="004B2203"/>
    <w:rsid w:val="004B32A2"/>
    <w:rsid w:val="004B3432"/>
    <w:rsid w:val="004B421A"/>
    <w:rsid w:val="004B468F"/>
    <w:rsid w:val="004B49AC"/>
    <w:rsid w:val="004B4AB0"/>
    <w:rsid w:val="004B5A6B"/>
    <w:rsid w:val="004B61DC"/>
    <w:rsid w:val="004B7046"/>
    <w:rsid w:val="004B7196"/>
    <w:rsid w:val="004B7CA5"/>
    <w:rsid w:val="004B7EA6"/>
    <w:rsid w:val="004C0E78"/>
    <w:rsid w:val="004C2458"/>
    <w:rsid w:val="004C3487"/>
    <w:rsid w:val="004C43FA"/>
    <w:rsid w:val="004C50FE"/>
    <w:rsid w:val="004C5726"/>
    <w:rsid w:val="004C57BD"/>
    <w:rsid w:val="004C5F8D"/>
    <w:rsid w:val="004C6FED"/>
    <w:rsid w:val="004C7EED"/>
    <w:rsid w:val="004D0431"/>
    <w:rsid w:val="004D09FF"/>
    <w:rsid w:val="004D0A3F"/>
    <w:rsid w:val="004D4301"/>
    <w:rsid w:val="004D4E41"/>
    <w:rsid w:val="004D53DA"/>
    <w:rsid w:val="004D64A7"/>
    <w:rsid w:val="004D6F88"/>
    <w:rsid w:val="004D7083"/>
    <w:rsid w:val="004D7DD0"/>
    <w:rsid w:val="004E296A"/>
    <w:rsid w:val="004E2F34"/>
    <w:rsid w:val="004E388A"/>
    <w:rsid w:val="004E3AA2"/>
    <w:rsid w:val="004E3CD0"/>
    <w:rsid w:val="004E4262"/>
    <w:rsid w:val="004F06D7"/>
    <w:rsid w:val="004F07C1"/>
    <w:rsid w:val="004F13AF"/>
    <w:rsid w:val="004F1FDC"/>
    <w:rsid w:val="004F254B"/>
    <w:rsid w:val="004F46C4"/>
    <w:rsid w:val="004F5773"/>
    <w:rsid w:val="004F5EE4"/>
    <w:rsid w:val="004F678C"/>
    <w:rsid w:val="00500095"/>
    <w:rsid w:val="0050055F"/>
    <w:rsid w:val="005007F1"/>
    <w:rsid w:val="00500F33"/>
    <w:rsid w:val="00504A45"/>
    <w:rsid w:val="00506994"/>
    <w:rsid w:val="00506A19"/>
    <w:rsid w:val="00507878"/>
    <w:rsid w:val="00507A81"/>
    <w:rsid w:val="00510542"/>
    <w:rsid w:val="00510BB8"/>
    <w:rsid w:val="0051308F"/>
    <w:rsid w:val="005144B9"/>
    <w:rsid w:val="00514F0E"/>
    <w:rsid w:val="00515441"/>
    <w:rsid w:val="005166A5"/>
    <w:rsid w:val="0051675A"/>
    <w:rsid w:val="0051728F"/>
    <w:rsid w:val="00520498"/>
    <w:rsid w:val="00520F9F"/>
    <w:rsid w:val="00521146"/>
    <w:rsid w:val="0052174D"/>
    <w:rsid w:val="00521764"/>
    <w:rsid w:val="00522107"/>
    <w:rsid w:val="0052331B"/>
    <w:rsid w:val="00523528"/>
    <w:rsid w:val="00524367"/>
    <w:rsid w:val="005243CA"/>
    <w:rsid w:val="00526643"/>
    <w:rsid w:val="00527C94"/>
    <w:rsid w:val="00530513"/>
    <w:rsid w:val="00531351"/>
    <w:rsid w:val="00531EF6"/>
    <w:rsid w:val="00532DAB"/>
    <w:rsid w:val="0053657D"/>
    <w:rsid w:val="005367D6"/>
    <w:rsid w:val="00536818"/>
    <w:rsid w:val="00536874"/>
    <w:rsid w:val="005374DC"/>
    <w:rsid w:val="00537B8D"/>
    <w:rsid w:val="00537D78"/>
    <w:rsid w:val="00541365"/>
    <w:rsid w:val="00541879"/>
    <w:rsid w:val="00541A34"/>
    <w:rsid w:val="0054225A"/>
    <w:rsid w:val="00542BF3"/>
    <w:rsid w:val="005442ED"/>
    <w:rsid w:val="005444AD"/>
    <w:rsid w:val="005459AB"/>
    <w:rsid w:val="00545BB5"/>
    <w:rsid w:val="005463F1"/>
    <w:rsid w:val="005472A0"/>
    <w:rsid w:val="00547CE4"/>
    <w:rsid w:val="00550397"/>
    <w:rsid w:val="00550BE0"/>
    <w:rsid w:val="00551405"/>
    <w:rsid w:val="00552220"/>
    <w:rsid w:val="00552A7C"/>
    <w:rsid w:val="00552A83"/>
    <w:rsid w:val="00553021"/>
    <w:rsid w:val="005530E3"/>
    <w:rsid w:val="0055662A"/>
    <w:rsid w:val="0055688D"/>
    <w:rsid w:val="00556BF5"/>
    <w:rsid w:val="00557479"/>
    <w:rsid w:val="00557E0E"/>
    <w:rsid w:val="00557FB0"/>
    <w:rsid w:val="00561F40"/>
    <w:rsid w:val="00562A0E"/>
    <w:rsid w:val="0056379F"/>
    <w:rsid w:val="00566AFA"/>
    <w:rsid w:val="00567086"/>
    <w:rsid w:val="00567236"/>
    <w:rsid w:val="00570C31"/>
    <w:rsid w:val="00570F5C"/>
    <w:rsid w:val="005717E1"/>
    <w:rsid w:val="005728DF"/>
    <w:rsid w:val="00573001"/>
    <w:rsid w:val="0057576B"/>
    <w:rsid w:val="0057580B"/>
    <w:rsid w:val="00576BBD"/>
    <w:rsid w:val="00577B10"/>
    <w:rsid w:val="0058025E"/>
    <w:rsid w:val="005811CE"/>
    <w:rsid w:val="0058187E"/>
    <w:rsid w:val="00581C37"/>
    <w:rsid w:val="00584FA8"/>
    <w:rsid w:val="00585A8E"/>
    <w:rsid w:val="00585B9D"/>
    <w:rsid w:val="00586C6A"/>
    <w:rsid w:val="005904E8"/>
    <w:rsid w:val="005907D8"/>
    <w:rsid w:val="00591E4F"/>
    <w:rsid w:val="0059477F"/>
    <w:rsid w:val="005948EC"/>
    <w:rsid w:val="00594CE3"/>
    <w:rsid w:val="00596BCB"/>
    <w:rsid w:val="005A0545"/>
    <w:rsid w:val="005A06B3"/>
    <w:rsid w:val="005A0B32"/>
    <w:rsid w:val="005A1CDE"/>
    <w:rsid w:val="005A4F02"/>
    <w:rsid w:val="005A56DF"/>
    <w:rsid w:val="005A5D75"/>
    <w:rsid w:val="005A64BA"/>
    <w:rsid w:val="005A6AAA"/>
    <w:rsid w:val="005A6D58"/>
    <w:rsid w:val="005B1963"/>
    <w:rsid w:val="005B2347"/>
    <w:rsid w:val="005B2F85"/>
    <w:rsid w:val="005B377A"/>
    <w:rsid w:val="005B4B63"/>
    <w:rsid w:val="005B5469"/>
    <w:rsid w:val="005B596C"/>
    <w:rsid w:val="005B643F"/>
    <w:rsid w:val="005B6C16"/>
    <w:rsid w:val="005C0031"/>
    <w:rsid w:val="005C030F"/>
    <w:rsid w:val="005C1222"/>
    <w:rsid w:val="005C15EF"/>
    <w:rsid w:val="005C2E24"/>
    <w:rsid w:val="005C3C62"/>
    <w:rsid w:val="005C6217"/>
    <w:rsid w:val="005C6584"/>
    <w:rsid w:val="005D0D50"/>
    <w:rsid w:val="005D34D8"/>
    <w:rsid w:val="005D3EC8"/>
    <w:rsid w:val="005D4828"/>
    <w:rsid w:val="005D75F8"/>
    <w:rsid w:val="005E0855"/>
    <w:rsid w:val="005E0B51"/>
    <w:rsid w:val="005E0F31"/>
    <w:rsid w:val="005E2D76"/>
    <w:rsid w:val="005E46B3"/>
    <w:rsid w:val="005E598D"/>
    <w:rsid w:val="005E68B3"/>
    <w:rsid w:val="005F1A90"/>
    <w:rsid w:val="005F285F"/>
    <w:rsid w:val="005F3B9A"/>
    <w:rsid w:val="005F666B"/>
    <w:rsid w:val="005F76E1"/>
    <w:rsid w:val="005F7819"/>
    <w:rsid w:val="00600955"/>
    <w:rsid w:val="00601296"/>
    <w:rsid w:val="00601FBC"/>
    <w:rsid w:val="006022FB"/>
    <w:rsid w:val="00602481"/>
    <w:rsid w:val="006031C8"/>
    <w:rsid w:val="00605245"/>
    <w:rsid w:val="00606333"/>
    <w:rsid w:val="006124FC"/>
    <w:rsid w:val="00612CF0"/>
    <w:rsid w:val="00613402"/>
    <w:rsid w:val="006140B9"/>
    <w:rsid w:val="006141F9"/>
    <w:rsid w:val="006147DB"/>
    <w:rsid w:val="00615AD2"/>
    <w:rsid w:val="00621E1A"/>
    <w:rsid w:val="00622AC4"/>
    <w:rsid w:val="00623026"/>
    <w:rsid w:val="00624685"/>
    <w:rsid w:val="00624859"/>
    <w:rsid w:val="006252E0"/>
    <w:rsid w:val="006253D1"/>
    <w:rsid w:val="0062583A"/>
    <w:rsid w:val="00625D2D"/>
    <w:rsid w:val="00626E4B"/>
    <w:rsid w:val="0063029F"/>
    <w:rsid w:val="006310BF"/>
    <w:rsid w:val="0063148F"/>
    <w:rsid w:val="00631730"/>
    <w:rsid w:val="00631C0F"/>
    <w:rsid w:val="006330A1"/>
    <w:rsid w:val="006331B4"/>
    <w:rsid w:val="006332C9"/>
    <w:rsid w:val="0063460E"/>
    <w:rsid w:val="00635329"/>
    <w:rsid w:val="00637049"/>
    <w:rsid w:val="00640364"/>
    <w:rsid w:val="00640AB8"/>
    <w:rsid w:val="0064304C"/>
    <w:rsid w:val="006437B0"/>
    <w:rsid w:val="006458AA"/>
    <w:rsid w:val="00645A06"/>
    <w:rsid w:val="00646C2C"/>
    <w:rsid w:val="00647F1A"/>
    <w:rsid w:val="0065003F"/>
    <w:rsid w:val="006512F3"/>
    <w:rsid w:val="00652794"/>
    <w:rsid w:val="00653D6A"/>
    <w:rsid w:val="006564B3"/>
    <w:rsid w:val="006567E4"/>
    <w:rsid w:val="00661756"/>
    <w:rsid w:val="006623CD"/>
    <w:rsid w:val="00663173"/>
    <w:rsid w:val="0066418C"/>
    <w:rsid w:val="006646E2"/>
    <w:rsid w:val="00664F91"/>
    <w:rsid w:val="006652A2"/>
    <w:rsid w:val="006654D2"/>
    <w:rsid w:val="006662E7"/>
    <w:rsid w:val="00666639"/>
    <w:rsid w:val="00667AFB"/>
    <w:rsid w:val="00670E6D"/>
    <w:rsid w:val="006724D3"/>
    <w:rsid w:val="00672CC2"/>
    <w:rsid w:val="00672FB6"/>
    <w:rsid w:val="00673E06"/>
    <w:rsid w:val="006747B4"/>
    <w:rsid w:val="006751B6"/>
    <w:rsid w:val="006761D1"/>
    <w:rsid w:val="00677FD0"/>
    <w:rsid w:val="0068027C"/>
    <w:rsid w:val="0068034F"/>
    <w:rsid w:val="0068043F"/>
    <w:rsid w:val="0068065B"/>
    <w:rsid w:val="006806DF"/>
    <w:rsid w:val="00680C12"/>
    <w:rsid w:val="006815DD"/>
    <w:rsid w:val="00681CC1"/>
    <w:rsid w:val="006820CA"/>
    <w:rsid w:val="00682890"/>
    <w:rsid w:val="00682A4C"/>
    <w:rsid w:val="00683381"/>
    <w:rsid w:val="006837C5"/>
    <w:rsid w:val="00683DF3"/>
    <w:rsid w:val="00686BE5"/>
    <w:rsid w:val="00686BE7"/>
    <w:rsid w:val="00687C94"/>
    <w:rsid w:val="00687E15"/>
    <w:rsid w:val="00690B8D"/>
    <w:rsid w:val="00690FBD"/>
    <w:rsid w:val="00691908"/>
    <w:rsid w:val="006923E8"/>
    <w:rsid w:val="00692D4A"/>
    <w:rsid w:val="006946E2"/>
    <w:rsid w:val="00694D4E"/>
    <w:rsid w:val="00694F96"/>
    <w:rsid w:val="0069513B"/>
    <w:rsid w:val="00695FEE"/>
    <w:rsid w:val="00697CF2"/>
    <w:rsid w:val="006A3EF4"/>
    <w:rsid w:val="006A4960"/>
    <w:rsid w:val="006A4FCE"/>
    <w:rsid w:val="006A5540"/>
    <w:rsid w:val="006A5871"/>
    <w:rsid w:val="006A5964"/>
    <w:rsid w:val="006A63EC"/>
    <w:rsid w:val="006A6ABB"/>
    <w:rsid w:val="006A6C76"/>
    <w:rsid w:val="006A7428"/>
    <w:rsid w:val="006A7C2B"/>
    <w:rsid w:val="006B07EC"/>
    <w:rsid w:val="006B0A3D"/>
    <w:rsid w:val="006B23CD"/>
    <w:rsid w:val="006B29D0"/>
    <w:rsid w:val="006B3653"/>
    <w:rsid w:val="006B3E5E"/>
    <w:rsid w:val="006B46FB"/>
    <w:rsid w:val="006B4CE2"/>
    <w:rsid w:val="006B58B4"/>
    <w:rsid w:val="006B5FF0"/>
    <w:rsid w:val="006B72C0"/>
    <w:rsid w:val="006B7453"/>
    <w:rsid w:val="006C0332"/>
    <w:rsid w:val="006C0567"/>
    <w:rsid w:val="006C12B2"/>
    <w:rsid w:val="006C18F6"/>
    <w:rsid w:val="006C41A3"/>
    <w:rsid w:val="006C4925"/>
    <w:rsid w:val="006C5BBC"/>
    <w:rsid w:val="006C5D52"/>
    <w:rsid w:val="006C62E2"/>
    <w:rsid w:val="006C7421"/>
    <w:rsid w:val="006C7838"/>
    <w:rsid w:val="006D073D"/>
    <w:rsid w:val="006D0B41"/>
    <w:rsid w:val="006D168B"/>
    <w:rsid w:val="006D1C05"/>
    <w:rsid w:val="006D1F0A"/>
    <w:rsid w:val="006D43D0"/>
    <w:rsid w:val="006D45FD"/>
    <w:rsid w:val="006D4690"/>
    <w:rsid w:val="006D4901"/>
    <w:rsid w:val="006D4B9F"/>
    <w:rsid w:val="006D50C0"/>
    <w:rsid w:val="006D6D7C"/>
    <w:rsid w:val="006E0AC0"/>
    <w:rsid w:val="006E16C2"/>
    <w:rsid w:val="006E1C6B"/>
    <w:rsid w:val="006E4D64"/>
    <w:rsid w:val="006E500F"/>
    <w:rsid w:val="006E769F"/>
    <w:rsid w:val="006E7808"/>
    <w:rsid w:val="006F1C03"/>
    <w:rsid w:val="006F246C"/>
    <w:rsid w:val="006F291E"/>
    <w:rsid w:val="006F2E12"/>
    <w:rsid w:val="006F4340"/>
    <w:rsid w:val="006F512B"/>
    <w:rsid w:val="006F5F49"/>
    <w:rsid w:val="006F6AB1"/>
    <w:rsid w:val="006F6FB8"/>
    <w:rsid w:val="006F702E"/>
    <w:rsid w:val="007006E7"/>
    <w:rsid w:val="0070075C"/>
    <w:rsid w:val="0070090D"/>
    <w:rsid w:val="007030CA"/>
    <w:rsid w:val="00703A7F"/>
    <w:rsid w:val="00704631"/>
    <w:rsid w:val="00706767"/>
    <w:rsid w:val="007077FB"/>
    <w:rsid w:val="0071023B"/>
    <w:rsid w:val="00710900"/>
    <w:rsid w:val="00712002"/>
    <w:rsid w:val="00713628"/>
    <w:rsid w:val="0071624F"/>
    <w:rsid w:val="00716646"/>
    <w:rsid w:val="0071778D"/>
    <w:rsid w:val="00717A6E"/>
    <w:rsid w:val="00717BD8"/>
    <w:rsid w:val="00717D0F"/>
    <w:rsid w:val="007201E7"/>
    <w:rsid w:val="00721723"/>
    <w:rsid w:val="00721971"/>
    <w:rsid w:val="007236E9"/>
    <w:rsid w:val="00725764"/>
    <w:rsid w:val="00727245"/>
    <w:rsid w:val="007303EF"/>
    <w:rsid w:val="00730690"/>
    <w:rsid w:val="007306A1"/>
    <w:rsid w:val="007309D2"/>
    <w:rsid w:val="00735378"/>
    <w:rsid w:val="007358EF"/>
    <w:rsid w:val="007374E4"/>
    <w:rsid w:val="007401C3"/>
    <w:rsid w:val="0074359B"/>
    <w:rsid w:val="0074386F"/>
    <w:rsid w:val="00744344"/>
    <w:rsid w:val="00744429"/>
    <w:rsid w:val="00745CBE"/>
    <w:rsid w:val="00746923"/>
    <w:rsid w:val="00746B03"/>
    <w:rsid w:val="00746D7D"/>
    <w:rsid w:val="00747D6E"/>
    <w:rsid w:val="00753A9F"/>
    <w:rsid w:val="00753BE9"/>
    <w:rsid w:val="00754FA6"/>
    <w:rsid w:val="0075660A"/>
    <w:rsid w:val="00756C3B"/>
    <w:rsid w:val="00756E41"/>
    <w:rsid w:val="00757497"/>
    <w:rsid w:val="0075793C"/>
    <w:rsid w:val="00757A8A"/>
    <w:rsid w:val="00757C74"/>
    <w:rsid w:val="00757F8D"/>
    <w:rsid w:val="0076002B"/>
    <w:rsid w:val="00760AA0"/>
    <w:rsid w:val="00761C08"/>
    <w:rsid w:val="00762638"/>
    <w:rsid w:val="00762878"/>
    <w:rsid w:val="007641F4"/>
    <w:rsid w:val="007643AA"/>
    <w:rsid w:val="007643E4"/>
    <w:rsid w:val="007646CA"/>
    <w:rsid w:val="00764B6F"/>
    <w:rsid w:val="007651AF"/>
    <w:rsid w:val="00771DCC"/>
    <w:rsid w:val="00773950"/>
    <w:rsid w:val="00773C01"/>
    <w:rsid w:val="00774551"/>
    <w:rsid w:val="007752A2"/>
    <w:rsid w:val="00776325"/>
    <w:rsid w:val="00776736"/>
    <w:rsid w:val="0077765A"/>
    <w:rsid w:val="00777A8E"/>
    <w:rsid w:val="00780641"/>
    <w:rsid w:val="00781C8B"/>
    <w:rsid w:val="00782BD6"/>
    <w:rsid w:val="007843CE"/>
    <w:rsid w:val="007845D7"/>
    <w:rsid w:val="00784789"/>
    <w:rsid w:val="0078551C"/>
    <w:rsid w:val="00790289"/>
    <w:rsid w:val="00790A0A"/>
    <w:rsid w:val="00790B31"/>
    <w:rsid w:val="00792401"/>
    <w:rsid w:val="00792852"/>
    <w:rsid w:val="00796A11"/>
    <w:rsid w:val="007A0323"/>
    <w:rsid w:val="007A04E8"/>
    <w:rsid w:val="007A07C8"/>
    <w:rsid w:val="007A0ED4"/>
    <w:rsid w:val="007A18F9"/>
    <w:rsid w:val="007A23C1"/>
    <w:rsid w:val="007A2EF0"/>
    <w:rsid w:val="007A38FA"/>
    <w:rsid w:val="007A4E0A"/>
    <w:rsid w:val="007A4F28"/>
    <w:rsid w:val="007A4FD5"/>
    <w:rsid w:val="007B175E"/>
    <w:rsid w:val="007B28C6"/>
    <w:rsid w:val="007B2A45"/>
    <w:rsid w:val="007B45F5"/>
    <w:rsid w:val="007B531D"/>
    <w:rsid w:val="007B61A6"/>
    <w:rsid w:val="007B649A"/>
    <w:rsid w:val="007B77BB"/>
    <w:rsid w:val="007B78FF"/>
    <w:rsid w:val="007C0C4D"/>
    <w:rsid w:val="007C17F6"/>
    <w:rsid w:val="007C29B6"/>
    <w:rsid w:val="007C29C6"/>
    <w:rsid w:val="007C43C7"/>
    <w:rsid w:val="007C5C51"/>
    <w:rsid w:val="007C6024"/>
    <w:rsid w:val="007C698F"/>
    <w:rsid w:val="007C6F0B"/>
    <w:rsid w:val="007C7150"/>
    <w:rsid w:val="007C719A"/>
    <w:rsid w:val="007C7EC3"/>
    <w:rsid w:val="007D24A8"/>
    <w:rsid w:val="007D27AA"/>
    <w:rsid w:val="007D2AE9"/>
    <w:rsid w:val="007D2F3A"/>
    <w:rsid w:val="007D3EE4"/>
    <w:rsid w:val="007E22B2"/>
    <w:rsid w:val="007E2EF2"/>
    <w:rsid w:val="007E620F"/>
    <w:rsid w:val="007E6724"/>
    <w:rsid w:val="007E67B5"/>
    <w:rsid w:val="007E6D61"/>
    <w:rsid w:val="007E7481"/>
    <w:rsid w:val="007E7EBC"/>
    <w:rsid w:val="007F1372"/>
    <w:rsid w:val="007F2574"/>
    <w:rsid w:val="007F411E"/>
    <w:rsid w:val="007F4719"/>
    <w:rsid w:val="007F564D"/>
    <w:rsid w:val="007F5DA2"/>
    <w:rsid w:val="007F5FDF"/>
    <w:rsid w:val="007F60FE"/>
    <w:rsid w:val="00800194"/>
    <w:rsid w:val="00802205"/>
    <w:rsid w:val="00803774"/>
    <w:rsid w:val="008041CC"/>
    <w:rsid w:val="00804DC1"/>
    <w:rsid w:val="008054E0"/>
    <w:rsid w:val="008057C5"/>
    <w:rsid w:val="00807437"/>
    <w:rsid w:val="00807E23"/>
    <w:rsid w:val="00811EB1"/>
    <w:rsid w:val="00812311"/>
    <w:rsid w:val="0081462A"/>
    <w:rsid w:val="00815F90"/>
    <w:rsid w:val="00816142"/>
    <w:rsid w:val="008162C9"/>
    <w:rsid w:val="0081777D"/>
    <w:rsid w:val="00817AA5"/>
    <w:rsid w:val="00820678"/>
    <w:rsid w:val="00820C6A"/>
    <w:rsid w:val="0082209B"/>
    <w:rsid w:val="008225C7"/>
    <w:rsid w:val="00822A03"/>
    <w:rsid w:val="00823960"/>
    <w:rsid w:val="00825F75"/>
    <w:rsid w:val="0082796D"/>
    <w:rsid w:val="0083029F"/>
    <w:rsid w:val="00831445"/>
    <w:rsid w:val="00831552"/>
    <w:rsid w:val="008317B3"/>
    <w:rsid w:val="00831C9B"/>
    <w:rsid w:val="00832834"/>
    <w:rsid w:val="00833558"/>
    <w:rsid w:val="008337B5"/>
    <w:rsid w:val="00834933"/>
    <w:rsid w:val="00835607"/>
    <w:rsid w:val="008363B7"/>
    <w:rsid w:val="00836F8F"/>
    <w:rsid w:val="008370A1"/>
    <w:rsid w:val="00840B6D"/>
    <w:rsid w:val="00840F0C"/>
    <w:rsid w:val="00841B14"/>
    <w:rsid w:val="00841B62"/>
    <w:rsid w:val="00842423"/>
    <w:rsid w:val="0084244F"/>
    <w:rsid w:val="008430F0"/>
    <w:rsid w:val="00843486"/>
    <w:rsid w:val="008447D9"/>
    <w:rsid w:val="00844E53"/>
    <w:rsid w:val="00846E8F"/>
    <w:rsid w:val="008479F2"/>
    <w:rsid w:val="00851BC7"/>
    <w:rsid w:val="008538B0"/>
    <w:rsid w:val="008550E1"/>
    <w:rsid w:val="00855AA1"/>
    <w:rsid w:val="00856185"/>
    <w:rsid w:val="00857734"/>
    <w:rsid w:val="00857F41"/>
    <w:rsid w:val="00860FCF"/>
    <w:rsid w:val="00862444"/>
    <w:rsid w:val="008627D6"/>
    <w:rsid w:val="00862FCE"/>
    <w:rsid w:val="008639C6"/>
    <w:rsid w:val="00863AA4"/>
    <w:rsid w:val="00863CDF"/>
    <w:rsid w:val="008649D1"/>
    <w:rsid w:val="00864EC7"/>
    <w:rsid w:val="00865D06"/>
    <w:rsid w:val="00865F7B"/>
    <w:rsid w:val="0086649A"/>
    <w:rsid w:val="0086653C"/>
    <w:rsid w:val="00867A59"/>
    <w:rsid w:val="00870228"/>
    <w:rsid w:val="00870744"/>
    <w:rsid w:val="00871195"/>
    <w:rsid w:val="00871E1F"/>
    <w:rsid w:val="0087337F"/>
    <w:rsid w:val="008738D5"/>
    <w:rsid w:val="00874ED2"/>
    <w:rsid w:val="00876DBC"/>
    <w:rsid w:val="0087712B"/>
    <w:rsid w:val="00880012"/>
    <w:rsid w:val="00880ADA"/>
    <w:rsid w:val="00881536"/>
    <w:rsid w:val="008826BD"/>
    <w:rsid w:val="00882700"/>
    <w:rsid w:val="00884EA7"/>
    <w:rsid w:val="00885B87"/>
    <w:rsid w:val="008876F3"/>
    <w:rsid w:val="00890D1E"/>
    <w:rsid w:val="00891D10"/>
    <w:rsid w:val="00891DC2"/>
    <w:rsid w:val="00892526"/>
    <w:rsid w:val="00892F8D"/>
    <w:rsid w:val="00893078"/>
    <w:rsid w:val="0089337B"/>
    <w:rsid w:val="00894B77"/>
    <w:rsid w:val="008951E8"/>
    <w:rsid w:val="00895254"/>
    <w:rsid w:val="00895A78"/>
    <w:rsid w:val="00895D33"/>
    <w:rsid w:val="0089725A"/>
    <w:rsid w:val="0089756D"/>
    <w:rsid w:val="008A1525"/>
    <w:rsid w:val="008A299F"/>
    <w:rsid w:val="008A5352"/>
    <w:rsid w:val="008A5870"/>
    <w:rsid w:val="008A6B01"/>
    <w:rsid w:val="008A6DFF"/>
    <w:rsid w:val="008A6E3F"/>
    <w:rsid w:val="008A7498"/>
    <w:rsid w:val="008B052B"/>
    <w:rsid w:val="008B113E"/>
    <w:rsid w:val="008B1532"/>
    <w:rsid w:val="008B176D"/>
    <w:rsid w:val="008B19CD"/>
    <w:rsid w:val="008B1F0F"/>
    <w:rsid w:val="008B2C10"/>
    <w:rsid w:val="008B39EB"/>
    <w:rsid w:val="008B3AC6"/>
    <w:rsid w:val="008B3F00"/>
    <w:rsid w:val="008B4578"/>
    <w:rsid w:val="008B4EA7"/>
    <w:rsid w:val="008B56B3"/>
    <w:rsid w:val="008B5E2A"/>
    <w:rsid w:val="008B6387"/>
    <w:rsid w:val="008B6899"/>
    <w:rsid w:val="008C0347"/>
    <w:rsid w:val="008C0C35"/>
    <w:rsid w:val="008C158C"/>
    <w:rsid w:val="008C16EA"/>
    <w:rsid w:val="008C3A0C"/>
    <w:rsid w:val="008C42F0"/>
    <w:rsid w:val="008C4CC8"/>
    <w:rsid w:val="008C5FD9"/>
    <w:rsid w:val="008C6B50"/>
    <w:rsid w:val="008D17E4"/>
    <w:rsid w:val="008D5407"/>
    <w:rsid w:val="008D588E"/>
    <w:rsid w:val="008D76D3"/>
    <w:rsid w:val="008D7E42"/>
    <w:rsid w:val="008E0C1A"/>
    <w:rsid w:val="008E0EE4"/>
    <w:rsid w:val="008E1615"/>
    <w:rsid w:val="008E164C"/>
    <w:rsid w:val="008E3420"/>
    <w:rsid w:val="008E53F8"/>
    <w:rsid w:val="008E63CA"/>
    <w:rsid w:val="008F033B"/>
    <w:rsid w:val="008F10A7"/>
    <w:rsid w:val="008F14A1"/>
    <w:rsid w:val="008F262E"/>
    <w:rsid w:val="008F2D2F"/>
    <w:rsid w:val="008F4197"/>
    <w:rsid w:val="008F45AB"/>
    <w:rsid w:val="008F7CC4"/>
    <w:rsid w:val="008F7D94"/>
    <w:rsid w:val="00901B10"/>
    <w:rsid w:val="00901B57"/>
    <w:rsid w:val="00902661"/>
    <w:rsid w:val="009030D2"/>
    <w:rsid w:val="00905531"/>
    <w:rsid w:val="0091073F"/>
    <w:rsid w:val="00910B1B"/>
    <w:rsid w:val="00912298"/>
    <w:rsid w:val="00912D82"/>
    <w:rsid w:val="009138EC"/>
    <w:rsid w:val="00913CE9"/>
    <w:rsid w:val="009142CE"/>
    <w:rsid w:val="009172AA"/>
    <w:rsid w:val="009217B2"/>
    <w:rsid w:val="00923E72"/>
    <w:rsid w:val="00924284"/>
    <w:rsid w:val="009243B3"/>
    <w:rsid w:val="0092598A"/>
    <w:rsid w:val="00927081"/>
    <w:rsid w:val="0092750C"/>
    <w:rsid w:val="00927D84"/>
    <w:rsid w:val="00931B9F"/>
    <w:rsid w:val="009327CF"/>
    <w:rsid w:val="00932E47"/>
    <w:rsid w:val="00933434"/>
    <w:rsid w:val="00934D9B"/>
    <w:rsid w:val="00934FAA"/>
    <w:rsid w:val="00935783"/>
    <w:rsid w:val="00935B49"/>
    <w:rsid w:val="00936BBF"/>
    <w:rsid w:val="00937A20"/>
    <w:rsid w:val="00937EBE"/>
    <w:rsid w:val="00940681"/>
    <w:rsid w:val="0094108D"/>
    <w:rsid w:val="0094173D"/>
    <w:rsid w:val="0094382F"/>
    <w:rsid w:val="00944BD1"/>
    <w:rsid w:val="009476E8"/>
    <w:rsid w:val="009509B3"/>
    <w:rsid w:val="00950A89"/>
    <w:rsid w:val="00951764"/>
    <w:rsid w:val="009545D9"/>
    <w:rsid w:val="00955B52"/>
    <w:rsid w:val="009561D7"/>
    <w:rsid w:val="00956E04"/>
    <w:rsid w:val="00957050"/>
    <w:rsid w:val="009617AA"/>
    <w:rsid w:val="0096215E"/>
    <w:rsid w:val="0096575C"/>
    <w:rsid w:val="00965B07"/>
    <w:rsid w:val="0096645F"/>
    <w:rsid w:val="00972AAA"/>
    <w:rsid w:val="00973208"/>
    <w:rsid w:val="00973E65"/>
    <w:rsid w:val="00977091"/>
    <w:rsid w:val="00977478"/>
    <w:rsid w:val="00977F48"/>
    <w:rsid w:val="009806EC"/>
    <w:rsid w:val="00980C56"/>
    <w:rsid w:val="00981A6C"/>
    <w:rsid w:val="00983575"/>
    <w:rsid w:val="00984557"/>
    <w:rsid w:val="00984992"/>
    <w:rsid w:val="009921BA"/>
    <w:rsid w:val="00992ABE"/>
    <w:rsid w:val="00992B8F"/>
    <w:rsid w:val="0099307F"/>
    <w:rsid w:val="0099576C"/>
    <w:rsid w:val="009958E5"/>
    <w:rsid w:val="00995AA6"/>
    <w:rsid w:val="00996892"/>
    <w:rsid w:val="009971FB"/>
    <w:rsid w:val="009A046C"/>
    <w:rsid w:val="009A0AAE"/>
    <w:rsid w:val="009A11BE"/>
    <w:rsid w:val="009A2BA5"/>
    <w:rsid w:val="009A2F61"/>
    <w:rsid w:val="009A3057"/>
    <w:rsid w:val="009A32F2"/>
    <w:rsid w:val="009A4A25"/>
    <w:rsid w:val="009A538C"/>
    <w:rsid w:val="009A57A6"/>
    <w:rsid w:val="009A7D67"/>
    <w:rsid w:val="009B11E1"/>
    <w:rsid w:val="009B1BB9"/>
    <w:rsid w:val="009B310A"/>
    <w:rsid w:val="009B67BF"/>
    <w:rsid w:val="009B706A"/>
    <w:rsid w:val="009B73B6"/>
    <w:rsid w:val="009C1367"/>
    <w:rsid w:val="009C15B8"/>
    <w:rsid w:val="009C362B"/>
    <w:rsid w:val="009C4836"/>
    <w:rsid w:val="009C5A22"/>
    <w:rsid w:val="009C635F"/>
    <w:rsid w:val="009C77E8"/>
    <w:rsid w:val="009D08AF"/>
    <w:rsid w:val="009D0EB8"/>
    <w:rsid w:val="009D156B"/>
    <w:rsid w:val="009D296F"/>
    <w:rsid w:val="009D3A6B"/>
    <w:rsid w:val="009D439E"/>
    <w:rsid w:val="009D4A5F"/>
    <w:rsid w:val="009D5131"/>
    <w:rsid w:val="009D6E33"/>
    <w:rsid w:val="009D72CF"/>
    <w:rsid w:val="009D7F18"/>
    <w:rsid w:val="009E105C"/>
    <w:rsid w:val="009E183F"/>
    <w:rsid w:val="009E25E9"/>
    <w:rsid w:val="009E346B"/>
    <w:rsid w:val="009E39FA"/>
    <w:rsid w:val="009E475A"/>
    <w:rsid w:val="009E4AF0"/>
    <w:rsid w:val="009E6177"/>
    <w:rsid w:val="009E669B"/>
    <w:rsid w:val="009E6E8C"/>
    <w:rsid w:val="009E78BF"/>
    <w:rsid w:val="009E79DF"/>
    <w:rsid w:val="009F0AAC"/>
    <w:rsid w:val="009F12A4"/>
    <w:rsid w:val="009F12D2"/>
    <w:rsid w:val="009F161F"/>
    <w:rsid w:val="009F22EC"/>
    <w:rsid w:val="009F2A2A"/>
    <w:rsid w:val="009F34E2"/>
    <w:rsid w:val="009F3B85"/>
    <w:rsid w:val="009F4139"/>
    <w:rsid w:val="009F4A6B"/>
    <w:rsid w:val="009F77EE"/>
    <w:rsid w:val="009F78D1"/>
    <w:rsid w:val="009F7D5F"/>
    <w:rsid w:val="009F7E8E"/>
    <w:rsid w:val="009F7EC2"/>
    <w:rsid w:val="00A01D64"/>
    <w:rsid w:val="00A02A1A"/>
    <w:rsid w:val="00A0428E"/>
    <w:rsid w:val="00A0454D"/>
    <w:rsid w:val="00A04E71"/>
    <w:rsid w:val="00A078F6"/>
    <w:rsid w:val="00A10140"/>
    <w:rsid w:val="00A11025"/>
    <w:rsid w:val="00A119F3"/>
    <w:rsid w:val="00A11E0A"/>
    <w:rsid w:val="00A11F19"/>
    <w:rsid w:val="00A12AF5"/>
    <w:rsid w:val="00A139AF"/>
    <w:rsid w:val="00A1548A"/>
    <w:rsid w:val="00A158C1"/>
    <w:rsid w:val="00A161F3"/>
    <w:rsid w:val="00A17342"/>
    <w:rsid w:val="00A20476"/>
    <w:rsid w:val="00A2091E"/>
    <w:rsid w:val="00A2184E"/>
    <w:rsid w:val="00A21CF2"/>
    <w:rsid w:val="00A22F0F"/>
    <w:rsid w:val="00A2394B"/>
    <w:rsid w:val="00A23E0A"/>
    <w:rsid w:val="00A24CAD"/>
    <w:rsid w:val="00A257DB"/>
    <w:rsid w:val="00A25D94"/>
    <w:rsid w:val="00A2664E"/>
    <w:rsid w:val="00A27221"/>
    <w:rsid w:val="00A30EB1"/>
    <w:rsid w:val="00A3113D"/>
    <w:rsid w:val="00A32204"/>
    <w:rsid w:val="00A35054"/>
    <w:rsid w:val="00A3669B"/>
    <w:rsid w:val="00A369BC"/>
    <w:rsid w:val="00A37F07"/>
    <w:rsid w:val="00A4349E"/>
    <w:rsid w:val="00A43CC5"/>
    <w:rsid w:val="00A44B3E"/>
    <w:rsid w:val="00A44D6C"/>
    <w:rsid w:val="00A47CFF"/>
    <w:rsid w:val="00A52155"/>
    <w:rsid w:val="00A53154"/>
    <w:rsid w:val="00A53E02"/>
    <w:rsid w:val="00A56FBB"/>
    <w:rsid w:val="00A5701B"/>
    <w:rsid w:val="00A5707B"/>
    <w:rsid w:val="00A5774A"/>
    <w:rsid w:val="00A6049F"/>
    <w:rsid w:val="00A60B31"/>
    <w:rsid w:val="00A6131B"/>
    <w:rsid w:val="00A6394D"/>
    <w:rsid w:val="00A65100"/>
    <w:rsid w:val="00A65940"/>
    <w:rsid w:val="00A65961"/>
    <w:rsid w:val="00A66A13"/>
    <w:rsid w:val="00A66C6D"/>
    <w:rsid w:val="00A674B1"/>
    <w:rsid w:val="00A70F46"/>
    <w:rsid w:val="00A72068"/>
    <w:rsid w:val="00A72539"/>
    <w:rsid w:val="00A72C05"/>
    <w:rsid w:val="00A74AB7"/>
    <w:rsid w:val="00A74BFC"/>
    <w:rsid w:val="00A7506B"/>
    <w:rsid w:val="00A778AB"/>
    <w:rsid w:val="00A81B28"/>
    <w:rsid w:val="00A81DDA"/>
    <w:rsid w:val="00A82A41"/>
    <w:rsid w:val="00A83BF9"/>
    <w:rsid w:val="00A83C42"/>
    <w:rsid w:val="00A85858"/>
    <w:rsid w:val="00A870D1"/>
    <w:rsid w:val="00A8796B"/>
    <w:rsid w:val="00A9045F"/>
    <w:rsid w:val="00A9056B"/>
    <w:rsid w:val="00A924A8"/>
    <w:rsid w:val="00A9478A"/>
    <w:rsid w:val="00A97671"/>
    <w:rsid w:val="00A97DCA"/>
    <w:rsid w:val="00AA011F"/>
    <w:rsid w:val="00AA12B9"/>
    <w:rsid w:val="00AA2206"/>
    <w:rsid w:val="00AA3026"/>
    <w:rsid w:val="00AA31F7"/>
    <w:rsid w:val="00AA3E74"/>
    <w:rsid w:val="00AA4E2A"/>
    <w:rsid w:val="00AA53AE"/>
    <w:rsid w:val="00AA5B6C"/>
    <w:rsid w:val="00AA6250"/>
    <w:rsid w:val="00AA7271"/>
    <w:rsid w:val="00AA7A46"/>
    <w:rsid w:val="00AB0507"/>
    <w:rsid w:val="00AB0545"/>
    <w:rsid w:val="00AB05C3"/>
    <w:rsid w:val="00AB2555"/>
    <w:rsid w:val="00AB34E3"/>
    <w:rsid w:val="00AB3B37"/>
    <w:rsid w:val="00AB3FE9"/>
    <w:rsid w:val="00AB46BF"/>
    <w:rsid w:val="00AB477F"/>
    <w:rsid w:val="00AC1101"/>
    <w:rsid w:val="00AC248F"/>
    <w:rsid w:val="00AC2A3F"/>
    <w:rsid w:val="00AC2B63"/>
    <w:rsid w:val="00AC2F38"/>
    <w:rsid w:val="00AC2F8C"/>
    <w:rsid w:val="00AC37E2"/>
    <w:rsid w:val="00AC556E"/>
    <w:rsid w:val="00AC6704"/>
    <w:rsid w:val="00AC7969"/>
    <w:rsid w:val="00AC7CA0"/>
    <w:rsid w:val="00AD00F4"/>
    <w:rsid w:val="00AD013F"/>
    <w:rsid w:val="00AD052E"/>
    <w:rsid w:val="00AD0BE9"/>
    <w:rsid w:val="00AD1658"/>
    <w:rsid w:val="00AD1786"/>
    <w:rsid w:val="00AD33F6"/>
    <w:rsid w:val="00AD487C"/>
    <w:rsid w:val="00AD4A2C"/>
    <w:rsid w:val="00AD50AC"/>
    <w:rsid w:val="00AD6662"/>
    <w:rsid w:val="00AD7212"/>
    <w:rsid w:val="00AE020E"/>
    <w:rsid w:val="00AE112C"/>
    <w:rsid w:val="00AE21A6"/>
    <w:rsid w:val="00AE2CA3"/>
    <w:rsid w:val="00AE3C14"/>
    <w:rsid w:val="00AE50C0"/>
    <w:rsid w:val="00AE5A63"/>
    <w:rsid w:val="00AE5E6C"/>
    <w:rsid w:val="00AE6557"/>
    <w:rsid w:val="00AE69AC"/>
    <w:rsid w:val="00AE6EA2"/>
    <w:rsid w:val="00AE738A"/>
    <w:rsid w:val="00AE768F"/>
    <w:rsid w:val="00AF0737"/>
    <w:rsid w:val="00AF082B"/>
    <w:rsid w:val="00AF0C43"/>
    <w:rsid w:val="00AF33E1"/>
    <w:rsid w:val="00AF3839"/>
    <w:rsid w:val="00AF41DD"/>
    <w:rsid w:val="00AF4C30"/>
    <w:rsid w:val="00AF4C38"/>
    <w:rsid w:val="00B039A0"/>
    <w:rsid w:val="00B042B6"/>
    <w:rsid w:val="00B04E5B"/>
    <w:rsid w:val="00B04E8E"/>
    <w:rsid w:val="00B04F87"/>
    <w:rsid w:val="00B05005"/>
    <w:rsid w:val="00B05659"/>
    <w:rsid w:val="00B05C4C"/>
    <w:rsid w:val="00B06E44"/>
    <w:rsid w:val="00B075E5"/>
    <w:rsid w:val="00B10969"/>
    <w:rsid w:val="00B111B3"/>
    <w:rsid w:val="00B11FBA"/>
    <w:rsid w:val="00B14177"/>
    <w:rsid w:val="00B14496"/>
    <w:rsid w:val="00B14D1B"/>
    <w:rsid w:val="00B175AF"/>
    <w:rsid w:val="00B20845"/>
    <w:rsid w:val="00B20871"/>
    <w:rsid w:val="00B2151C"/>
    <w:rsid w:val="00B21777"/>
    <w:rsid w:val="00B21F63"/>
    <w:rsid w:val="00B23F56"/>
    <w:rsid w:val="00B258ED"/>
    <w:rsid w:val="00B25D9F"/>
    <w:rsid w:val="00B265FC"/>
    <w:rsid w:val="00B31077"/>
    <w:rsid w:val="00B33A09"/>
    <w:rsid w:val="00B3483F"/>
    <w:rsid w:val="00B375D1"/>
    <w:rsid w:val="00B42B73"/>
    <w:rsid w:val="00B43E52"/>
    <w:rsid w:val="00B448DD"/>
    <w:rsid w:val="00B44B3E"/>
    <w:rsid w:val="00B44C61"/>
    <w:rsid w:val="00B46EDD"/>
    <w:rsid w:val="00B46F8E"/>
    <w:rsid w:val="00B47695"/>
    <w:rsid w:val="00B50A26"/>
    <w:rsid w:val="00B5105D"/>
    <w:rsid w:val="00B511A8"/>
    <w:rsid w:val="00B52B94"/>
    <w:rsid w:val="00B52D6D"/>
    <w:rsid w:val="00B5365A"/>
    <w:rsid w:val="00B541BC"/>
    <w:rsid w:val="00B56586"/>
    <w:rsid w:val="00B57260"/>
    <w:rsid w:val="00B57DC0"/>
    <w:rsid w:val="00B60422"/>
    <w:rsid w:val="00B604EF"/>
    <w:rsid w:val="00B604F8"/>
    <w:rsid w:val="00B60588"/>
    <w:rsid w:val="00B63842"/>
    <w:rsid w:val="00B63E57"/>
    <w:rsid w:val="00B64B6A"/>
    <w:rsid w:val="00B665E3"/>
    <w:rsid w:val="00B66A60"/>
    <w:rsid w:val="00B66B0F"/>
    <w:rsid w:val="00B67D79"/>
    <w:rsid w:val="00B70769"/>
    <w:rsid w:val="00B707FE"/>
    <w:rsid w:val="00B71847"/>
    <w:rsid w:val="00B72249"/>
    <w:rsid w:val="00B73717"/>
    <w:rsid w:val="00B73C06"/>
    <w:rsid w:val="00B74403"/>
    <w:rsid w:val="00B74E7C"/>
    <w:rsid w:val="00B75377"/>
    <w:rsid w:val="00B81E5C"/>
    <w:rsid w:val="00B8257F"/>
    <w:rsid w:val="00B82C54"/>
    <w:rsid w:val="00B83AA5"/>
    <w:rsid w:val="00B846EC"/>
    <w:rsid w:val="00B850D4"/>
    <w:rsid w:val="00B859EA"/>
    <w:rsid w:val="00B867CD"/>
    <w:rsid w:val="00B87430"/>
    <w:rsid w:val="00B90002"/>
    <w:rsid w:val="00B90A44"/>
    <w:rsid w:val="00B9191C"/>
    <w:rsid w:val="00B92F58"/>
    <w:rsid w:val="00B93D70"/>
    <w:rsid w:val="00B94887"/>
    <w:rsid w:val="00B953E3"/>
    <w:rsid w:val="00BA0CF9"/>
    <w:rsid w:val="00BA14F9"/>
    <w:rsid w:val="00BA1646"/>
    <w:rsid w:val="00BA3295"/>
    <w:rsid w:val="00BA4691"/>
    <w:rsid w:val="00BA4D3D"/>
    <w:rsid w:val="00BA6E80"/>
    <w:rsid w:val="00BA78D3"/>
    <w:rsid w:val="00BB11FA"/>
    <w:rsid w:val="00BB2654"/>
    <w:rsid w:val="00BB26D8"/>
    <w:rsid w:val="00BB28F1"/>
    <w:rsid w:val="00BB3B7B"/>
    <w:rsid w:val="00BB3C1F"/>
    <w:rsid w:val="00BB433F"/>
    <w:rsid w:val="00BB52F6"/>
    <w:rsid w:val="00BB58BE"/>
    <w:rsid w:val="00BB5C10"/>
    <w:rsid w:val="00BB65CC"/>
    <w:rsid w:val="00BB7786"/>
    <w:rsid w:val="00BB7B08"/>
    <w:rsid w:val="00BB7C74"/>
    <w:rsid w:val="00BC0B48"/>
    <w:rsid w:val="00BC0D03"/>
    <w:rsid w:val="00BC1912"/>
    <w:rsid w:val="00BC21C1"/>
    <w:rsid w:val="00BC3197"/>
    <w:rsid w:val="00BC3338"/>
    <w:rsid w:val="00BC4243"/>
    <w:rsid w:val="00BC4E1F"/>
    <w:rsid w:val="00BC5068"/>
    <w:rsid w:val="00BC5D61"/>
    <w:rsid w:val="00BC6178"/>
    <w:rsid w:val="00BC6CD0"/>
    <w:rsid w:val="00BC7052"/>
    <w:rsid w:val="00BC7138"/>
    <w:rsid w:val="00BC7422"/>
    <w:rsid w:val="00BC76DC"/>
    <w:rsid w:val="00BC7D86"/>
    <w:rsid w:val="00BD0CE6"/>
    <w:rsid w:val="00BD1222"/>
    <w:rsid w:val="00BD3579"/>
    <w:rsid w:val="00BD39F6"/>
    <w:rsid w:val="00BD416A"/>
    <w:rsid w:val="00BD5F63"/>
    <w:rsid w:val="00BD713E"/>
    <w:rsid w:val="00BE1379"/>
    <w:rsid w:val="00BE14EE"/>
    <w:rsid w:val="00BE2437"/>
    <w:rsid w:val="00BE45CE"/>
    <w:rsid w:val="00BE4CBD"/>
    <w:rsid w:val="00BE6B57"/>
    <w:rsid w:val="00BE6C01"/>
    <w:rsid w:val="00BE6CE7"/>
    <w:rsid w:val="00BF18BA"/>
    <w:rsid w:val="00BF28EC"/>
    <w:rsid w:val="00BF3352"/>
    <w:rsid w:val="00BF4115"/>
    <w:rsid w:val="00BF526A"/>
    <w:rsid w:val="00BF6212"/>
    <w:rsid w:val="00BF6927"/>
    <w:rsid w:val="00BF6AE2"/>
    <w:rsid w:val="00BF75DE"/>
    <w:rsid w:val="00C00047"/>
    <w:rsid w:val="00C00431"/>
    <w:rsid w:val="00C01BAF"/>
    <w:rsid w:val="00C044C8"/>
    <w:rsid w:val="00C0583C"/>
    <w:rsid w:val="00C05949"/>
    <w:rsid w:val="00C05C69"/>
    <w:rsid w:val="00C0661F"/>
    <w:rsid w:val="00C0767F"/>
    <w:rsid w:val="00C107D6"/>
    <w:rsid w:val="00C108C8"/>
    <w:rsid w:val="00C11D71"/>
    <w:rsid w:val="00C1286E"/>
    <w:rsid w:val="00C13781"/>
    <w:rsid w:val="00C139A4"/>
    <w:rsid w:val="00C15833"/>
    <w:rsid w:val="00C16391"/>
    <w:rsid w:val="00C17004"/>
    <w:rsid w:val="00C1785B"/>
    <w:rsid w:val="00C20721"/>
    <w:rsid w:val="00C2096D"/>
    <w:rsid w:val="00C224CD"/>
    <w:rsid w:val="00C238A9"/>
    <w:rsid w:val="00C25311"/>
    <w:rsid w:val="00C279C5"/>
    <w:rsid w:val="00C304A5"/>
    <w:rsid w:val="00C30816"/>
    <w:rsid w:val="00C30848"/>
    <w:rsid w:val="00C34144"/>
    <w:rsid w:val="00C34321"/>
    <w:rsid w:val="00C36E56"/>
    <w:rsid w:val="00C41C62"/>
    <w:rsid w:val="00C43784"/>
    <w:rsid w:val="00C43936"/>
    <w:rsid w:val="00C4404B"/>
    <w:rsid w:val="00C46CCB"/>
    <w:rsid w:val="00C47160"/>
    <w:rsid w:val="00C50EFD"/>
    <w:rsid w:val="00C5181F"/>
    <w:rsid w:val="00C52D83"/>
    <w:rsid w:val="00C5397C"/>
    <w:rsid w:val="00C54B3E"/>
    <w:rsid w:val="00C54DCD"/>
    <w:rsid w:val="00C552BF"/>
    <w:rsid w:val="00C554D2"/>
    <w:rsid w:val="00C55C9F"/>
    <w:rsid w:val="00C55D7F"/>
    <w:rsid w:val="00C57369"/>
    <w:rsid w:val="00C57431"/>
    <w:rsid w:val="00C6141C"/>
    <w:rsid w:val="00C619B5"/>
    <w:rsid w:val="00C62377"/>
    <w:rsid w:val="00C62505"/>
    <w:rsid w:val="00C62A3F"/>
    <w:rsid w:val="00C62E58"/>
    <w:rsid w:val="00C63606"/>
    <w:rsid w:val="00C64938"/>
    <w:rsid w:val="00C6514E"/>
    <w:rsid w:val="00C666AC"/>
    <w:rsid w:val="00C70B43"/>
    <w:rsid w:val="00C70ED1"/>
    <w:rsid w:val="00C718FD"/>
    <w:rsid w:val="00C72ED2"/>
    <w:rsid w:val="00C735F7"/>
    <w:rsid w:val="00C7454A"/>
    <w:rsid w:val="00C7480E"/>
    <w:rsid w:val="00C76107"/>
    <w:rsid w:val="00C76126"/>
    <w:rsid w:val="00C76365"/>
    <w:rsid w:val="00C7653B"/>
    <w:rsid w:val="00C773B0"/>
    <w:rsid w:val="00C776F4"/>
    <w:rsid w:val="00C77A65"/>
    <w:rsid w:val="00C77F27"/>
    <w:rsid w:val="00C77F34"/>
    <w:rsid w:val="00C8275C"/>
    <w:rsid w:val="00C82E88"/>
    <w:rsid w:val="00C82FAA"/>
    <w:rsid w:val="00C8322F"/>
    <w:rsid w:val="00C83A4E"/>
    <w:rsid w:val="00C83C3A"/>
    <w:rsid w:val="00C855F1"/>
    <w:rsid w:val="00C85605"/>
    <w:rsid w:val="00C86BAA"/>
    <w:rsid w:val="00C9068C"/>
    <w:rsid w:val="00C91E20"/>
    <w:rsid w:val="00C91EE3"/>
    <w:rsid w:val="00C93CD3"/>
    <w:rsid w:val="00C95DE8"/>
    <w:rsid w:val="00C96ECD"/>
    <w:rsid w:val="00C97BC7"/>
    <w:rsid w:val="00CA050C"/>
    <w:rsid w:val="00CA09D6"/>
    <w:rsid w:val="00CA0B60"/>
    <w:rsid w:val="00CA115B"/>
    <w:rsid w:val="00CA11EF"/>
    <w:rsid w:val="00CA25A6"/>
    <w:rsid w:val="00CA361C"/>
    <w:rsid w:val="00CA4FAC"/>
    <w:rsid w:val="00CA6A72"/>
    <w:rsid w:val="00CA7185"/>
    <w:rsid w:val="00CA7364"/>
    <w:rsid w:val="00CA756F"/>
    <w:rsid w:val="00CA77D5"/>
    <w:rsid w:val="00CA7CFB"/>
    <w:rsid w:val="00CB0F31"/>
    <w:rsid w:val="00CB459A"/>
    <w:rsid w:val="00CB52FD"/>
    <w:rsid w:val="00CB55C2"/>
    <w:rsid w:val="00CB66B9"/>
    <w:rsid w:val="00CC06D3"/>
    <w:rsid w:val="00CC2780"/>
    <w:rsid w:val="00CC27A9"/>
    <w:rsid w:val="00CC2B36"/>
    <w:rsid w:val="00CC53AC"/>
    <w:rsid w:val="00CC53B9"/>
    <w:rsid w:val="00CC5B51"/>
    <w:rsid w:val="00CC5CC9"/>
    <w:rsid w:val="00CC628E"/>
    <w:rsid w:val="00CC6DBF"/>
    <w:rsid w:val="00CC739B"/>
    <w:rsid w:val="00CC7C76"/>
    <w:rsid w:val="00CC7E33"/>
    <w:rsid w:val="00CD11C8"/>
    <w:rsid w:val="00CD4AC3"/>
    <w:rsid w:val="00CD4C14"/>
    <w:rsid w:val="00CD4E8C"/>
    <w:rsid w:val="00CD54EF"/>
    <w:rsid w:val="00CD5658"/>
    <w:rsid w:val="00CD58A1"/>
    <w:rsid w:val="00CD61F7"/>
    <w:rsid w:val="00CD626B"/>
    <w:rsid w:val="00CE06E5"/>
    <w:rsid w:val="00CE11C3"/>
    <w:rsid w:val="00CE20B9"/>
    <w:rsid w:val="00CE4793"/>
    <w:rsid w:val="00CE4A86"/>
    <w:rsid w:val="00CE50E1"/>
    <w:rsid w:val="00CE5B78"/>
    <w:rsid w:val="00CE5D2F"/>
    <w:rsid w:val="00CE6727"/>
    <w:rsid w:val="00CE68A7"/>
    <w:rsid w:val="00CE6955"/>
    <w:rsid w:val="00CE7452"/>
    <w:rsid w:val="00CF0356"/>
    <w:rsid w:val="00CF0E51"/>
    <w:rsid w:val="00CF0E77"/>
    <w:rsid w:val="00CF2311"/>
    <w:rsid w:val="00CF249C"/>
    <w:rsid w:val="00CF3294"/>
    <w:rsid w:val="00CF344B"/>
    <w:rsid w:val="00CF35ED"/>
    <w:rsid w:val="00CF3F14"/>
    <w:rsid w:val="00CF4527"/>
    <w:rsid w:val="00CF47CF"/>
    <w:rsid w:val="00CF4D14"/>
    <w:rsid w:val="00CF5181"/>
    <w:rsid w:val="00CF5F2D"/>
    <w:rsid w:val="00CF66A1"/>
    <w:rsid w:val="00D0028C"/>
    <w:rsid w:val="00D00FAB"/>
    <w:rsid w:val="00D011B3"/>
    <w:rsid w:val="00D02C7D"/>
    <w:rsid w:val="00D035BF"/>
    <w:rsid w:val="00D04746"/>
    <w:rsid w:val="00D04CA4"/>
    <w:rsid w:val="00D070A0"/>
    <w:rsid w:val="00D10725"/>
    <w:rsid w:val="00D12F2A"/>
    <w:rsid w:val="00D13A26"/>
    <w:rsid w:val="00D13DBF"/>
    <w:rsid w:val="00D14E4D"/>
    <w:rsid w:val="00D14EFA"/>
    <w:rsid w:val="00D15764"/>
    <w:rsid w:val="00D17CE5"/>
    <w:rsid w:val="00D21119"/>
    <w:rsid w:val="00D23C32"/>
    <w:rsid w:val="00D241A0"/>
    <w:rsid w:val="00D25839"/>
    <w:rsid w:val="00D30BD5"/>
    <w:rsid w:val="00D30D1B"/>
    <w:rsid w:val="00D32427"/>
    <w:rsid w:val="00D32FAA"/>
    <w:rsid w:val="00D3438F"/>
    <w:rsid w:val="00D35169"/>
    <w:rsid w:val="00D353E3"/>
    <w:rsid w:val="00D35D15"/>
    <w:rsid w:val="00D3667F"/>
    <w:rsid w:val="00D37CE8"/>
    <w:rsid w:val="00D413BA"/>
    <w:rsid w:val="00D431DC"/>
    <w:rsid w:val="00D4407F"/>
    <w:rsid w:val="00D442F4"/>
    <w:rsid w:val="00D450A7"/>
    <w:rsid w:val="00D457E2"/>
    <w:rsid w:val="00D458DC"/>
    <w:rsid w:val="00D460FE"/>
    <w:rsid w:val="00D466B6"/>
    <w:rsid w:val="00D4731C"/>
    <w:rsid w:val="00D4794B"/>
    <w:rsid w:val="00D531C5"/>
    <w:rsid w:val="00D53442"/>
    <w:rsid w:val="00D53CEE"/>
    <w:rsid w:val="00D54414"/>
    <w:rsid w:val="00D5445C"/>
    <w:rsid w:val="00D5453E"/>
    <w:rsid w:val="00D5654A"/>
    <w:rsid w:val="00D57CB2"/>
    <w:rsid w:val="00D60142"/>
    <w:rsid w:val="00D60257"/>
    <w:rsid w:val="00D607E1"/>
    <w:rsid w:val="00D62463"/>
    <w:rsid w:val="00D62C79"/>
    <w:rsid w:val="00D631C2"/>
    <w:rsid w:val="00D63635"/>
    <w:rsid w:val="00D63671"/>
    <w:rsid w:val="00D6404C"/>
    <w:rsid w:val="00D641EB"/>
    <w:rsid w:val="00D649AD"/>
    <w:rsid w:val="00D65A9D"/>
    <w:rsid w:val="00D65F4A"/>
    <w:rsid w:val="00D664C8"/>
    <w:rsid w:val="00D66AE5"/>
    <w:rsid w:val="00D6729B"/>
    <w:rsid w:val="00D6767D"/>
    <w:rsid w:val="00D67B55"/>
    <w:rsid w:val="00D704D7"/>
    <w:rsid w:val="00D70BD1"/>
    <w:rsid w:val="00D7139D"/>
    <w:rsid w:val="00D71A02"/>
    <w:rsid w:val="00D71E11"/>
    <w:rsid w:val="00D7236D"/>
    <w:rsid w:val="00D752AD"/>
    <w:rsid w:val="00D759A4"/>
    <w:rsid w:val="00D7604E"/>
    <w:rsid w:val="00D761C9"/>
    <w:rsid w:val="00D7649C"/>
    <w:rsid w:val="00D76E72"/>
    <w:rsid w:val="00D7705B"/>
    <w:rsid w:val="00D77406"/>
    <w:rsid w:val="00D801DD"/>
    <w:rsid w:val="00D809E3"/>
    <w:rsid w:val="00D82958"/>
    <w:rsid w:val="00D84217"/>
    <w:rsid w:val="00D847B9"/>
    <w:rsid w:val="00D849AC"/>
    <w:rsid w:val="00D84E91"/>
    <w:rsid w:val="00D856D2"/>
    <w:rsid w:val="00D85877"/>
    <w:rsid w:val="00D85C8C"/>
    <w:rsid w:val="00D87A37"/>
    <w:rsid w:val="00D904DC"/>
    <w:rsid w:val="00D90FDC"/>
    <w:rsid w:val="00D91ABE"/>
    <w:rsid w:val="00D920BA"/>
    <w:rsid w:val="00D92549"/>
    <w:rsid w:val="00D93F9D"/>
    <w:rsid w:val="00D94333"/>
    <w:rsid w:val="00D9446B"/>
    <w:rsid w:val="00D94AFA"/>
    <w:rsid w:val="00D95631"/>
    <w:rsid w:val="00D96275"/>
    <w:rsid w:val="00D9654F"/>
    <w:rsid w:val="00D97DF0"/>
    <w:rsid w:val="00D97F2E"/>
    <w:rsid w:val="00DA07A8"/>
    <w:rsid w:val="00DA0F42"/>
    <w:rsid w:val="00DA1693"/>
    <w:rsid w:val="00DA18E3"/>
    <w:rsid w:val="00DA1A43"/>
    <w:rsid w:val="00DA2213"/>
    <w:rsid w:val="00DA24F4"/>
    <w:rsid w:val="00DA2846"/>
    <w:rsid w:val="00DA306C"/>
    <w:rsid w:val="00DA518F"/>
    <w:rsid w:val="00DA5A7D"/>
    <w:rsid w:val="00DA5BCA"/>
    <w:rsid w:val="00DA6068"/>
    <w:rsid w:val="00DA673C"/>
    <w:rsid w:val="00DA6F8C"/>
    <w:rsid w:val="00DA71B2"/>
    <w:rsid w:val="00DB1307"/>
    <w:rsid w:val="00DB1E95"/>
    <w:rsid w:val="00DB33C8"/>
    <w:rsid w:val="00DB3D19"/>
    <w:rsid w:val="00DB4998"/>
    <w:rsid w:val="00DB5169"/>
    <w:rsid w:val="00DB5EB8"/>
    <w:rsid w:val="00DB6480"/>
    <w:rsid w:val="00DB6C96"/>
    <w:rsid w:val="00DB7487"/>
    <w:rsid w:val="00DB7903"/>
    <w:rsid w:val="00DB797F"/>
    <w:rsid w:val="00DC0E21"/>
    <w:rsid w:val="00DC124D"/>
    <w:rsid w:val="00DC1880"/>
    <w:rsid w:val="00DC2353"/>
    <w:rsid w:val="00DC35BF"/>
    <w:rsid w:val="00DC3D33"/>
    <w:rsid w:val="00DC472E"/>
    <w:rsid w:val="00DC4C23"/>
    <w:rsid w:val="00DC54C7"/>
    <w:rsid w:val="00DC5F6C"/>
    <w:rsid w:val="00DC7D0C"/>
    <w:rsid w:val="00DD020E"/>
    <w:rsid w:val="00DD275D"/>
    <w:rsid w:val="00DD39AA"/>
    <w:rsid w:val="00DD3A1F"/>
    <w:rsid w:val="00DD4D86"/>
    <w:rsid w:val="00DD516E"/>
    <w:rsid w:val="00DD535A"/>
    <w:rsid w:val="00DD57D3"/>
    <w:rsid w:val="00DD661F"/>
    <w:rsid w:val="00DD7C2C"/>
    <w:rsid w:val="00DE4273"/>
    <w:rsid w:val="00DE4A69"/>
    <w:rsid w:val="00DE4B9E"/>
    <w:rsid w:val="00DE5954"/>
    <w:rsid w:val="00DE5C4B"/>
    <w:rsid w:val="00DE5CC1"/>
    <w:rsid w:val="00DE5D10"/>
    <w:rsid w:val="00DE6891"/>
    <w:rsid w:val="00DE6FC8"/>
    <w:rsid w:val="00DE76C9"/>
    <w:rsid w:val="00DE7742"/>
    <w:rsid w:val="00DE7F68"/>
    <w:rsid w:val="00DF0757"/>
    <w:rsid w:val="00DF28AE"/>
    <w:rsid w:val="00DF2A1C"/>
    <w:rsid w:val="00DF31B5"/>
    <w:rsid w:val="00DF66D3"/>
    <w:rsid w:val="00E004CF"/>
    <w:rsid w:val="00E01171"/>
    <w:rsid w:val="00E03219"/>
    <w:rsid w:val="00E04744"/>
    <w:rsid w:val="00E04863"/>
    <w:rsid w:val="00E05603"/>
    <w:rsid w:val="00E056EB"/>
    <w:rsid w:val="00E05A99"/>
    <w:rsid w:val="00E05CA2"/>
    <w:rsid w:val="00E064A2"/>
    <w:rsid w:val="00E06A11"/>
    <w:rsid w:val="00E06C32"/>
    <w:rsid w:val="00E10E97"/>
    <w:rsid w:val="00E138FA"/>
    <w:rsid w:val="00E13A57"/>
    <w:rsid w:val="00E14832"/>
    <w:rsid w:val="00E1507E"/>
    <w:rsid w:val="00E16D06"/>
    <w:rsid w:val="00E2087F"/>
    <w:rsid w:val="00E20D68"/>
    <w:rsid w:val="00E22E21"/>
    <w:rsid w:val="00E2399B"/>
    <w:rsid w:val="00E25EE2"/>
    <w:rsid w:val="00E26BEA"/>
    <w:rsid w:val="00E331E3"/>
    <w:rsid w:val="00E33C15"/>
    <w:rsid w:val="00E33E2C"/>
    <w:rsid w:val="00E346C6"/>
    <w:rsid w:val="00E364BE"/>
    <w:rsid w:val="00E36F2F"/>
    <w:rsid w:val="00E37192"/>
    <w:rsid w:val="00E37857"/>
    <w:rsid w:val="00E37AE8"/>
    <w:rsid w:val="00E37D66"/>
    <w:rsid w:val="00E4272F"/>
    <w:rsid w:val="00E432E0"/>
    <w:rsid w:val="00E43F1D"/>
    <w:rsid w:val="00E44CF5"/>
    <w:rsid w:val="00E463B4"/>
    <w:rsid w:val="00E46DE5"/>
    <w:rsid w:val="00E512DE"/>
    <w:rsid w:val="00E51409"/>
    <w:rsid w:val="00E516C0"/>
    <w:rsid w:val="00E517C5"/>
    <w:rsid w:val="00E520D7"/>
    <w:rsid w:val="00E52196"/>
    <w:rsid w:val="00E5269D"/>
    <w:rsid w:val="00E539C7"/>
    <w:rsid w:val="00E540CE"/>
    <w:rsid w:val="00E56089"/>
    <w:rsid w:val="00E56361"/>
    <w:rsid w:val="00E5723A"/>
    <w:rsid w:val="00E57F92"/>
    <w:rsid w:val="00E60106"/>
    <w:rsid w:val="00E60945"/>
    <w:rsid w:val="00E617E2"/>
    <w:rsid w:val="00E6201B"/>
    <w:rsid w:val="00E62A09"/>
    <w:rsid w:val="00E641E6"/>
    <w:rsid w:val="00E64232"/>
    <w:rsid w:val="00E65501"/>
    <w:rsid w:val="00E67EAF"/>
    <w:rsid w:val="00E7080A"/>
    <w:rsid w:val="00E71144"/>
    <w:rsid w:val="00E73B2C"/>
    <w:rsid w:val="00E7684E"/>
    <w:rsid w:val="00E76D76"/>
    <w:rsid w:val="00E8137F"/>
    <w:rsid w:val="00E81F71"/>
    <w:rsid w:val="00E8259F"/>
    <w:rsid w:val="00E82787"/>
    <w:rsid w:val="00E82E4E"/>
    <w:rsid w:val="00E83343"/>
    <w:rsid w:val="00E841E9"/>
    <w:rsid w:val="00E848F8"/>
    <w:rsid w:val="00E84F88"/>
    <w:rsid w:val="00E851D4"/>
    <w:rsid w:val="00E86F15"/>
    <w:rsid w:val="00E9046C"/>
    <w:rsid w:val="00E92327"/>
    <w:rsid w:val="00E924E7"/>
    <w:rsid w:val="00E92B5D"/>
    <w:rsid w:val="00E93B0D"/>
    <w:rsid w:val="00E93FF0"/>
    <w:rsid w:val="00E950D9"/>
    <w:rsid w:val="00E95B84"/>
    <w:rsid w:val="00E97145"/>
    <w:rsid w:val="00E971C3"/>
    <w:rsid w:val="00E97454"/>
    <w:rsid w:val="00EA04C0"/>
    <w:rsid w:val="00EA254C"/>
    <w:rsid w:val="00EA4F72"/>
    <w:rsid w:val="00EB0966"/>
    <w:rsid w:val="00EB120D"/>
    <w:rsid w:val="00EB27EB"/>
    <w:rsid w:val="00EB49A7"/>
    <w:rsid w:val="00EB4B36"/>
    <w:rsid w:val="00EC1B62"/>
    <w:rsid w:val="00EC326C"/>
    <w:rsid w:val="00EC3312"/>
    <w:rsid w:val="00EC4AAA"/>
    <w:rsid w:val="00EC6811"/>
    <w:rsid w:val="00ED0E4E"/>
    <w:rsid w:val="00ED1095"/>
    <w:rsid w:val="00ED2629"/>
    <w:rsid w:val="00ED30E9"/>
    <w:rsid w:val="00ED38F9"/>
    <w:rsid w:val="00ED3B30"/>
    <w:rsid w:val="00ED4DFA"/>
    <w:rsid w:val="00ED50D4"/>
    <w:rsid w:val="00ED5209"/>
    <w:rsid w:val="00ED7F95"/>
    <w:rsid w:val="00EE113B"/>
    <w:rsid w:val="00EE3637"/>
    <w:rsid w:val="00EE4261"/>
    <w:rsid w:val="00EE64C0"/>
    <w:rsid w:val="00EE6A3F"/>
    <w:rsid w:val="00EE6B71"/>
    <w:rsid w:val="00EE7333"/>
    <w:rsid w:val="00EF2A1F"/>
    <w:rsid w:val="00EF4D71"/>
    <w:rsid w:val="00EF4F3E"/>
    <w:rsid w:val="00EF53B2"/>
    <w:rsid w:val="00EF694D"/>
    <w:rsid w:val="00EF6D6B"/>
    <w:rsid w:val="00EF6F33"/>
    <w:rsid w:val="00EF7264"/>
    <w:rsid w:val="00F001EA"/>
    <w:rsid w:val="00F00E55"/>
    <w:rsid w:val="00F04115"/>
    <w:rsid w:val="00F04A85"/>
    <w:rsid w:val="00F05416"/>
    <w:rsid w:val="00F055BB"/>
    <w:rsid w:val="00F06838"/>
    <w:rsid w:val="00F071E4"/>
    <w:rsid w:val="00F078FE"/>
    <w:rsid w:val="00F07A84"/>
    <w:rsid w:val="00F105BF"/>
    <w:rsid w:val="00F1148F"/>
    <w:rsid w:val="00F116FC"/>
    <w:rsid w:val="00F11DB0"/>
    <w:rsid w:val="00F128E2"/>
    <w:rsid w:val="00F12F72"/>
    <w:rsid w:val="00F13126"/>
    <w:rsid w:val="00F142B8"/>
    <w:rsid w:val="00F147B5"/>
    <w:rsid w:val="00F15502"/>
    <w:rsid w:val="00F171DD"/>
    <w:rsid w:val="00F1789A"/>
    <w:rsid w:val="00F179FE"/>
    <w:rsid w:val="00F17B2F"/>
    <w:rsid w:val="00F20C5C"/>
    <w:rsid w:val="00F22832"/>
    <w:rsid w:val="00F231F2"/>
    <w:rsid w:val="00F23D06"/>
    <w:rsid w:val="00F24B6B"/>
    <w:rsid w:val="00F24E3B"/>
    <w:rsid w:val="00F25071"/>
    <w:rsid w:val="00F31288"/>
    <w:rsid w:val="00F314C2"/>
    <w:rsid w:val="00F33793"/>
    <w:rsid w:val="00F33E2A"/>
    <w:rsid w:val="00F357AA"/>
    <w:rsid w:val="00F40835"/>
    <w:rsid w:val="00F40C53"/>
    <w:rsid w:val="00F41791"/>
    <w:rsid w:val="00F42295"/>
    <w:rsid w:val="00F42522"/>
    <w:rsid w:val="00F430CA"/>
    <w:rsid w:val="00F466C0"/>
    <w:rsid w:val="00F50A6E"/>
    <w:rsid w:val="00F50F9D"/>
    <w:rsid w:val="00F569F9"/>
    <w:rsid w:val="00F5733E"/>
    <w:rsid w:val="00F57720"/>
    <w:rsid w:val="00F57C4B"/>
    <w:rsid w:val="00F60363"/>
    <w:rsid w:val="00F61233"/>
    <w:rsid w:val="00F61570"/>
    <w:rsid w:val="00F61A67"/>
    <w:rsid w:val="00F62E68"/>
    <w:rsid w:val="00F635DE"/>
    <w:rsid w:val="00F653F8"/>
    <w:rsid w:val="00F6548F"/>
    <w:rsid w:val="00F679CC"/>
    <w:rsid w:val="00F679EC"/>
    <w:rsid w:val="00F7032B"/>
    <w:rsid w:val="00F7289C"/>
    <w:rsid w:val="00F75271"/>
    <w:rsid w:val="00F75FEC"/>
    <w:rsid w:val="00F769C9"/>
    <w:rsid w:val="00F801DD"/>
    <w:rsid w:val="00F81E45"/>
    <w:rsid w:val="00F828A4"/>
    <w:rsid w:val="00F833F8"/>
    <w:rsid w:val="00F83644"/>
    <w:rsid w:val="00F8491E"/>
    <w:rsid w:val="00F84B0A"/>
    <w:rsid w:val="00F84F84"/>
    <w:rsid w:val="00F860C4"/>
    <w:rsid w:val="00F9026C"/>
    <w:rsid w:val="00F90AC8"/>
    <w:rsid w:val="00F90BF6"/>
    <w:rsid w:val="00F91A0D"/>
    <w:rsid w:val="00F92721"/>
    <w:rsid w:val="00F92E64"/>
    <w:rsid w:val="00F93E44"/>
    <w:rsid w:val="00F96554"/>
    <w:rsid w:val="00F96879"/>
    <w:rsid w:val="00F974E4"/>
    <w:rsid w:val="00FA05F4"/>
    <w:rsid w:val="00FA3400"/>
    <w:rsid w:val="00FA7009"/>
    <w:rsid w:val="00FA772F"/>
    <w:rsid w:val="00FB31C6"/>
    <w:rsid w:val="00FB373E"/>
    <w:rsid w:val="00FB3A07"/>
    <w:rsid w:val="00FB499B"/>
    <w:rsid w:val="00FB5B89"/>
    <w:rsid w:val="00FB6146"/>
    <w:rsid w:val="00FC11CC"/>
    <w:rsid w:val="00FC21CF"/>
    <w:rsid w:val="00FC271F"/>
    <w:rsid w:val="00FC27D3"/>
    <w:rsid w:val="00FC32A7"/>
    <w:rsid w:val="00FC3503"/>
    <w:rsid w:val="00FC4E08"/>
    <w:rsid w:val="00FC53E4"/>
    <w:rsid w:val="00FC68E7"/>
    <w:rsid w:val="00FD2784"/>
    <w:rsid w:val="00FD3411"/>
    <w:rsid w:val="00FD38AD"/>
    <w:rsid w:val="00FD3B7B"/>
    <w:rsid w:val="00FD5B5A"/>
    <w:rsid w:val="00FD609D"/>
    <w:rsid w:val="00FD642F"/>
    <w:rsid w:val="00FD6D86"/>
    <w:rsid w:val="00FE0616"/>
    <w:rsid w:val="00FE1CCF"/>
    <w:rsid w:val="00FE36BB"/>
    <w:rsid w:val="00FE3774"/>
    <w:rsid w:val="00FE3F77"/>
    <w:rsid w:val="00FE65D8"/>
    <w:rsid w:val="00FF0879"/>
    <w:rsid w:val="00FF1398"/>
    <w:rsid w:val="00FF1576"/>
    <w:rsid w:val="00FF15E4"/>
    <w:rsid w:val="00FF25B9"/>
    <w:rsid w:val="00FF2EAD"/>
    <w:rsid w:val="00FF3134"/>
    <w:rsid w:val="00FF38AF"/>
    <w:rsid w:val="00FF604A"/>
    <w:rsid w:val="00FF761D"/>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951E8"/>
    <w:pPr>
      <w:spacing w:after="0" w:line="240" w:lineRule="auto"/>
    </w:pPr>
    <w:rPr>
      <w:rFonts w:eastAsia="Times New Roman" w:cs="Times New Roman"/>
      <w:sz w:val="20"/>
    </w:rPr>
  </w:style>
  <w:style w:type="paragraph" w:styleId="Heading1">
    <w:name w:val="heading 1"/>
    <w:basedOn w:val="Normal"/>
    <w:next w:val="Normal"/>
    <w:link w:val="Heading1Char"/>
    <w:autoRedefine/>
    <w:uiPriority w:val="99"/>
    <w:qFormat/>
    <w:rsid w:val="0058025E"/>
    <w:pPr>
      <w:keepNext/>
      <w:numPr>
        <w:numId w:val="1"/>
      </w:numPr>
      <w:outlineLvl w:val="0"/>
    </w:pPr>
    <w:rPr>
      <w:rFonts w:ascii="Calibri" w:hAnsi="Calibri" w:cs="Arial"/>
      <w:b/>
      <w:bCs/>
      <w:color w:val="548DD4" w:themeColor="text2" w:themeTint="99"/>
      <w:kern w:val="32"/>
      <w:szCs w:val="32"/>
    </w:rPr>
  </w:style>
  <w:style w:type="paragraph" w:styleId="Heading2">
    <w:name w:val="heading 2"/>
    <w:basedOn w:val="Normal"/>
    <w:next w:val="Normal"/>
    <w:link w:val="Heading2Char"/>
    <w:autoRedefine/>
    <w:uiPriority w:val="99"/>
    <w:qFormat/>
    <w:rsid w:val="0058025E"/>
    <w:pPr>
      <w:keepNext/>
      <w:numPr>
        <w:ilvl w:val="1"/>
        <w:numId w:val="1"/>
      </w:numPr>
      <w:outlineLvl w:val="1"/>
    </w:pPr>
    <w:rPr>
      <w:rFonts w:ascii="Calibri" w:hAnsi="Calibri" w:cs="Arial"/>
      <w:b/>
      <w:bCs/>
      <w:iCs/>
      <w:color w:val="FF0000"/>
      <w:szCs w:val="28"/>
    </w:rPr>
  </w:style>
  <w:style w:type="paragraph" w:styleId="Heading3">
    <w:name w:val="heading 3"/>
    <w:basedOn w:val="Normal"/>
    <w:next w:val="Normal"/>
    <w:link w:val="Heading3Char1"/>
    <w:autoRedefine/>
    <w:uiPriority w:val="99"/>
    <w:qFormat/>
    <w:rsid w:val="0058025E"/>
    <w:pPr>
      <w:keepNext/>
      <w:numPr>
        <w:ilvl w:val="2"/>
        <w:numId w:val="1"/>
      </w:numPr>
      <w:outlineLvl w:val="2"/>
    </w:pPr>
    <w:rPr>
      <w:rFonts w:ascii="Calibri" w:eastAsiaTheme="minorEastAsia" w:hAnsi="Calibri"/>
      <w:b/>
      <w:bCs/>
      <w:color w:val="5F497A" w:themeColor="accent4" w:themeShade="BF"/>
      <w:szCs w:val="24"/>
    </w:rPr>
  </w:style>
  <w:style w:type="paragraph" w:styleId="Heading4">
    <w:name w:val="heading 4"/>
    <w:basedOn w:val="Heading3"/>
    <w:next w:val="Normal"/>
    <w:link w:val="Heading4Char"/>
    <w:autoRedefine/>
    <w:uiPriority w:val="99"/>
    <w:qFormat/>
    <w:rsid w:val="001A5980"/>
    <w:pPr>
      <w:numPr>
        <w:ilvl w:val="3"/>
      </w:numPr>
      <w:outlineLvl w:val="3"/>
    </w:pPr>
    <w:rPr>
      <w:rFonts w:eastAsia="Franklin Gothic Book" w:cs="Arial"/>
      <w:b w:val="0"/>
      <w:i/>
      <w:noProof/>
      <w:color w:val="D99594" w:themeColor="accent2" w:themeTint="99"/>
      <w:szCs w:val="22"/>
    </w:rPr>
  </w:style>
  <w:style w:type="paragraph" w:styleId="Heading5">
    <w:name w:val="heading 5"/>
    <w:basedOn w:val="Normal"/>
    <w:next w:val="Normal"/>
    <w:link w:val="Heading5Char"/>
    <w:autoRedefine/>
    <w:uiPriority w:val="99"/>
    <w:qFormat/>
    <w:rsid w:val="006D168B"/>
    <w:pPr>
      <w:keepNext/>
      <w:keepLines/>
      <w:numPr>
        <w:ilvl w:val="4"/>
        <w:numId w:val="1"/>
      </w:numPr>
      <w:spacing w:before="200" w:line="276" w:lineRule="auto"/>
      <w:outlineLvl w:val="4"/>
    </w:pPr>
    <w:rPr>
      <w:rFonts w:ascii="Calibri" w:eastAsia="Franklin Gothic Book" w:hAnsi="Calibri"/>
      <w:b/>
      <w:color w:val="E36C0A" w:themeColor="accent6" w:themeShade="BF"/>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025E"/>
    <w:rPr>
      <w:rFonts w:ascii="Calibri" w:eastAsia="Times New Roman" w:hAnsi="Calibri" w:cs="Arial"/>
      <w:b/>
      <w:bCs/>
      <w:color w:val="548DD4" w:themeColor="text2" w:themeTint="99"/>
      <w:kern w:val="32"/>
      <w:sz w:val="20"/>
      <w:szCs w:val="32"/>
    </w:rPr>
  </w:style>
  <w:style w:type="character" w:customStyle="1" w:styleId="Heading2Char">
    <w:name w:val="Heading 2 Char"/>
    <w:basedOn w:val="DefaultParagraphFont"/>
    <w:link w:val="Heading2"/>
    <w:uiPriority w:val="99"/>
    <w:rsid w:val="0058025E"/>
    <w:rPr>
      <w:rFonts w:ascii="Calibri" w:eastAsia="Times New Roman" w:hAnsi="Calibri" w:cs="Arial"/>
      <w:b/>
      <w:bCs/>
      <w:iCs/>
      <w:color w:val="FF0000"/>
      <w:sz w:val="20"/>
      <w:szCs w:val="28"/>
    </w:rPr>
  </w:style>
  <w:style w:type="character" w:customStyle="1" w:styleId="Heading3Char1">
    <w:name w:val="Heading 3 Char1"/>
    <w:link w:val="Heading3"/>
    <w:uiPriority w:val="99"/>
    <w:locked/>
    <w:rsid w:val="0058025E"/>
    <w:rPr>
      <w:rFonts w:ascii="Calibri" w:eastAsiaTheme="minorEastAsia" w:hAnsi="Calibri" w:cs="Times New Roman"/>
      <w:b/>
      <w:bCs/>
      <w:color w:val="5F497A" w:themeColor="accent4" w:themeShade="BF"/>
      <w:sz w:val="20"/>
      <w:szCs w:val="24"/>
    </w:rPr>
  </w:style>
  <w:style w:type="character" w:customStyle="1" w:styleId="Heading4Char">
    <w:name w:val="Heading 4 Char"/>
    <w:basedOn w:val="DefaultParagraphFont"/>
    <w:link w:val="Heading4"/>
    <w:uiPriority w:val="99"/>
    <w:rsid w:val="001A5980"/>
    <w:rPr>
      <w:rFonts w:ascii="Calibri" w:eastAsia="Franklin Gothic Book" w:hAnsi="Calibri" w:cs="Arial"/>
      <w:bCs/>
      <w:i/>
      <w:noProof/>
      <w:color w:val="D99594" w:themeColor="accent2" w:themeTint="99"/>
      <w:sz w:val="24"/>
    </w:rPr>
  </w:style>
  <w:style w:type="character" w:customStyle="1" w:styleId="Heading5Char">
    <w:name w:val="Heading 5 Char"/>
    <w:basedOn w:val="DefaultParagraphFont"/>
    <w:link w:val="Heading5"/>
    <w:uiPriority w:val="99"/>
    <w:rsid w:val="006D168B"/>
    <w:rPr>
      <w:rFonts w:ascii="Calibri" w:eastAsia="Franklin Gothic Book" w:hAnsi="Calibri" w:cs="Times New Roman"/>
      <w:b/>
      <w:color w:val="E36C0A" w:themeColor="accent6" w:themeShade="BF"/>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39"/>
    <w:rsid w:val="001438F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qFormat/>
    <w:rsid w:val="00D53CEE"/>
    <w:rPr>
      <w:sz w:val="18"/>
    </w:rPr>
  </w:style>
  <w:style w:type="character" w:customStyle="1" w:styleId="FootnoteTextChar">
    <w:name w:val="Footnote Text Char"/>
    <w:basedOn w:val="DefaultParagraphFont"/>
    <w:link w:val="FootnoteText"/>
    <w:uiPriority w:val="99"/>
    <w:rsid w:val="00D53CEE"/>
    <w:rPr>
      <w:rFonts w:eastAsia="Times New Roman" w:cs="Times New Roman"/>
      <w:sz w:val="18"/>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781C8B"/>
    <w:pPr>
      <w:tabs>
        <w:tab w:val="left" w:pos="480"/>
        <w:tab w:val="right" w:leader="dot" w:pos="9350"/>
      </w:tabs>
    </w:pPr>
    <w:rPr>
      <w:rFonts w:asciiTheme="majorHAnsi" w:hAnsiTheme="majorHAnsi"/>
      <w:b/>
      <w:bCs/>
      <w:caps/>
      <w:noProof/>
      <w:color w:val="C0504D" w:themeColor="accent2"/>
    </w:rPr>
  </w:style>
  <w:style w:type="paragraph" w:styleId="TOC2">
    <w:name w:val="toc 2"/>
    <w:basedOn w:val="Normal"/>
    <w:next w:val="Normal"/>
    <w:autoRedefine/>
    <w:uiPriority w:val="39"/>
    <w:rsid w:val="005D4828"/>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
      <w:bCs/>
      <w:color w:val="5F497A" w:themeColor="accent4" w:themeShade="BF"/>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basedOn w:val="Normal"/>
    <w:next w:val="Normal"/>
    <w:link w:val="CaptionChar"/>
    <w:uiPriority w:val="35"/>
    <w:qFormat/>
    <w:rsid w:val="00F231F2"/>
    <w:pPr>
      <w:keepNext/>
      <w:tabs>
        <w:tab w:val="left" w:pos="1152"/>
      </w:tabs>
      <w:jc w:val="center"/>
    </w:pPr>
    <w:rPr>
      <w:rFonts w:cstheme="minorHAnsi"/>
      <w:b/>
      <w:szCs w:val="24"/>
    </w:rPr>
  </w:style>
  <w:style w:type="character" w:customStyle="1" w:styleId="CaptionChar">
    <w:name w:val="Caption Char"/>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5D4828"/>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val="0"/>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rPr>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
      <w:bCs w:val="0"/>
      <w:iCs w:val="0"/>
      <w:color w:val="FF000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
      <w:bCs w:val="0"/>
      <w:iCs w:val="0"/>
      <w:color w:val="FF0000"/>
      <w:sz w:val="24"/>
      <w:szCs w:val="24"/>
    </w:rPr>
  </w:style>
  <w:style w:type="paragraph" w:customStyle="1" w:styleId="FormH4">
    <w:name w:val="Form H4"/>
    <w:basedOn w:val="FormH2"/>
    <w:link w:val="FormH4Char"/>
    <w:qFormat/>
    <w:rsid w:val="00D466B6"/>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
      <w:bCs/>
      <w:iCs/>
      <w:color w:val="FF0000"/>
      <w:sz w:val="28"/>
      <w:szCs w:val="28"/>
    </w:rPr>
  </w:style>
  <w:style w:type="paragraph" w:customStyle="1" w:styleId="Normal1">
    <w:name w:val="Normal1"/>
    <w:basedOn w:val="Normal"/>
    <w:uiPriority w:val="99"/>
    <w:rsid w:val="00D466B6"/>
    <w:pPr>
      <w:autoSpaceDE w:val="0"/>
      <w:autoSpaceDN w:val="0"/>
    </w:pPr>
    <w:rPr>
      <w:rFonts w:ascii="Arial" w:hAnsi="Arial" w:cs="Arial"/>
      <w:sz w:val="24"/>
      <w:szCs w:val="24"/>
    </w:rPr>
  </w:style>
  <w:style w:type="paragraph" w:customStyle="1" w:styleId="whs2">
    <w:name w:val="whs2"/>
    <w:basedOn w:val="Normal"/>
    <w:uiPriority w:val="99"/>
    <w:rsid w:val="00D466B6"/>
    <w:rPr>
      <w:rFonts w:ascii="Arial" w:hAnsi="Arial" w:cs="Arial"/>
      <w:szCs w:val="20"/>
    </w:rPr>
  </w:style>
  <w:style w:type="paragraph" w:customStyle="1" w:styleId="font5">
    <w:name w:val="font5"/>
    <w:basedOn w:val="Normal"/>
    <w:uiPriority w:val="99"/>
    <w:rsid w:val="00D466B6"/>
    <w:pPr>
      <w:spacing w:before="100" w:beforeAutospacing="1" w:after="100" w:afterAutospacing="1"/>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spacing w:before="720" w:line="480" w:lineRule="exac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rPr>
      <w:rFonts w:eastAsiaTheme="minorEastAsia" w:cstheme="minorHAnsi"/>
      <w:szCs w:val="20"/>
    </w:rPr>
  </w:style>
  <w:style w:type="paragraph" w:customStyle="1" w:styleId="TechnicalTable">
    <w:name w:val="Technical Table"/>
    <w:basedOn w:val="Normal"/>
    <w:link w:val="TechnicalTableChar"/>
    <w:autoRedefine/>
    <w:qFormat/>
    <w:rsid w:val="00280744"/>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spacing w:line="240" w:lineRule="atLeast"/>
      <w:ind w:left="1080" w:hanging="1080"/>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spacing w:line="220" w:lineRule="atLeas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spacing w:line="240" w:lineRule="atLeas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ind w:left="720"/>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numPr>
        <w:numId w:val="2"/>
      </w:numPr>
      <w:tabs>
        <w:tab w:val="clear" w:pos="2790"/>
        <w:tab w:val="num" w:pos="432"/>
      </w:tabs>
      <w:spacing w:after="240"/>
      <w:ind w:left="360" w:hanging="360"/>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numPr>
        <w:numId w:val="5"/>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8"/>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spacing w:line="276" w:lineRule="auto"/>
    </w:pPr>
    <w:rPr>
      <w:rFonts w:eastAsia="Franklin Gothic Book"/>
      <w:sz w:val="22"/>
    </w:rPr>
  </w:style>
  <w:style w:type="paragraph" w:customStyle="1" w:styleId="Bulletlevel1">
    <w:name w:val="Bullet level 1"/>
    <w:basedOn w:val="ListParagraph"/>
    <w:qFormat/>
    <w:rsid w:val="00FF0879"/>
    <w:pPr>
      <w:numPr>
        <w:numId w:val="9"/>
      </w:numPr>
      <w:tabs>
        <w:tab w:val="num" w:pos="360"/>
      </w:tabs>
      <w:spacing w:after="60" w:line="276" w:lineRule="auto"/>
      <w:ind w:firstLine="0"/>
      <w:contextualSpacing w:val="0"/>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style>
  <w:style w:type="paragraph" w:customStyle="1" w:styleId="Text">
    <w:name w:val="__Text"/>
    <w:qFormat/>
    <w:rsid w:val="009F78D1"/>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D759A4"/>
    <w:pPr>
      <w:numPr>
        <w:ilvl w:val="12"/>
      </w:numPr>
      <w:spacing w:before="80" w:after="40"/>
      <w:ind w:left="144" w:hanging="144"/>
    </w:pPr>
    <w:rPr>
      <w:rFonts w:ascii="Arial" w:hAnsi="Arial" w:cs="Arial"/>
      <w:sz w:val="18"/>
      <w:szCs w:val="18"/>
    </w:rPr>
  </w:style>
  <w:style w:type="character" w:customStyle="1" w:styleId="TableBodyHeadingChar">
    <w:name w:val="Table Body Heading Char"/>
    <w:basedOn w:val="DefaultParagraphFont"/>
    <w:link w:val="TableBodyHeading"/>
    <w:rsid w:val="00D759A4"/>
    <w:rPr>
      <w:rFonts w:ascii="Arial" w:eastAsia="Times New Roman" w:hAnsi="Arial" w:cs="Arial"/>
      <w:sz w:val="18"/>
      <w:szCs w:val="18"/>
    </w:rPr>
  </w:style>
  <w:style w:type="paragraph" w:customStyle="1" w:styleId="TableFootnote">
    <w:name w:val="Table Footnote"/>
    <w:basedOn w:val="Normal"/>
    <w:qFormat/>
    <w:rsid w:val="008F14A1"/>
    <w:rPr>
      <w:rFonts w:eastAsia="Franklin Gothic Book"/>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951E8"/>
    <w:pPr>
      <w:spacing w:after="0" w:line="240" w:lineRule="auto"/>
    </w:pPr>
    <w:rPr>
      <w:rFonts w:eastAsia="Times New Roman" w:cs="Times New Roman"/>
      <w:sz w:val="20"/>
    </w:rPr>
  </w:style>
  <w:style w:type="paragraph" w:styleId="Heading1">
    <w:name w:val="heading 1"/>
    <w:basedOn w:val="Normal"/>
    <w:next w:val="Normal"/>
    <w:link w:val="Heading1Char"/>
    <w:autoRedefine/>
    <w:uiPriority w:val="99"/>
    <w:qFormat/>
    <w:rsid w:val="0058025E"/>
    <w:pPr>
      <w:keepNext/>
      <w:numPr>
        <w:numId w:val="1"/>
      </w:numPr>
      <w:outlineLvl w:val="0"/>
    </w:pPr>
    <w:rPr>
      <w:rFonts w:ascii="Calibri" w:hAnsi="Calibri" w:cs="Arial"/>
      <w:b/>
      <w:bCs/>
      <w:color w:val="548DD4" w:themeColor="text2" w:themeTint="99"/>
      <w:kern w:val="32"/>
      <w:szCs w:val="32"/>
    </w:rPr>
  </w:style>
  <w:style w:type="paragraph" w:styleId="Heading2">
    <w:name w:val="heading 2"/>
    <w:basedOn w:val="Normal"/>
    <w:next w:val="Normal"/>
    <w:link w:val="Heading2Char"/>
    <w:autoRedefine/>
    <w:uiPriority w:val="99"/>
    <w:qFormat/>
    <w:rsid w:val="0058025E"/>
    <w:pPr>
      <w:keepNext/>
      <w:numPr>
        <w:ilvl w:val="1"/>
        <w:numId w:val="1"/>
      </w:numPr>
      <w:outlineLvl w:val="1"/>
    </w:pPr>
    <w:rPr>
      <w:rFonts w:ascii="Calibri" w:hAnsi="Calibri" w:cs="Arial"/>
      <w:b/>
      <w:bCs/>
      <w:iCs/>
      <w:color w:val="FF0000"/>
      <w:szCs w:val="28"/>
    </w:rPr>
  </w:style>
  <w:style w:type="paragraph" w:styleId="Heading3">
    <w:name w:val="heading 3"/>
    <w:basedOn w:val="Normal"/>
    <w:next w:val="Normal"/>
    <w:link w:val="Heading3Char1"/>
    <w:autoRedefine/>
    <w:uiPriority w:val="99"/>
    <w:qFormat/>
    <w:rsid w:val="0058025E"/>
    <w:pPr>
      <w:keepNext/>
      <w:numPr>
        <w:ilvl w:val="2"/>
        <w:numId w:val="1"/>
      </w:numPr>
      <w:outlineLvl w:val="2"/>
    </w:pPr>
    <w:rPr>
      <w:rFonts w:ascii="Calibri" w:eastAsiaTheme="minorEastAsia" w:hAnsi="Calibri"/>
      <w:b/>
      <w:bCs/>
      <w:color w:val="5F497A" w:themeColor="accent4" w:themeShade="BF"/>
      <w:szCs w:val="24"/>
    </w:rPr>
  </w:style>
  <w:style w:type="paragraph" w:styleId="Heading4">
    <w:name w:val="heading 4"/>
    <w:basedOn w:val="Heading3"/>
    <w:next w:val="Normal"/>
    <w:link w:val="Heading4Char"/>
    <w:autoRedefine/>
    <w:uiPriority w:val="99"/>
    <w:qFormat/>
    <w:rsid w:val="001A5980"/>
    <w:pPr>
      <w:numPr>
        <w:ilvl w:val="3"/>
      </w:numPr>
      <w:outlineLvl w:val="3"/>
    </w:pPr>
    <w:rPr>
      <w:rFonts w:eastAsia="Franklin Gothic Book" w:cs="Arial"/>
      <w:b w:val="0"/>
      <w:i/>
      <w:noProof/>
      <w:color w:val="D99594" w:themeColor="accent2" w:themeTint="99"/>
      <w:szCs w:val="22"/>
    </w:rPr>
  </w:style>
  <w:style w:type="paragraph" w:styleId="Heading5">
    <w:name w:val="heading 5"/>
    <w:basedOn w:val="Normal"/>
    <w:next w:val="Normal"/>
    <w:link w:val="Heading5Char"/>
    <w:autoRedefine/>
    <w:uiPriority w:val="99"/>
    <w:qFormat/>
    <w:rsid w:val="006D168B"/>
    <w:pPr>
      <w:keepNext/>
      <w:keepLines/>
      <w:numPr>
        <w:ilvl w:val="4"/>
        <w:numId w:val="1"/>
      </w:numPr>
      <w:spacing w:before="200" w:line="276" w:lineRule="auto"/>
      <w:outlineLvl w:val="4"/>
    </w:pPr>
    <w:rPr>
      <w:rFonts w:ascii="Calibri" w:eastAsia="Franklin Gothic Book" w:hAnsi="Calibri"/>
      <w:b/>
      <w:color w:val="E36C0A" w:themeColor="accent6" w:themeShade="BF"/>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025E"/>
    <w:rPr>
      <w:rFonts w:ascii="Calibri" w:eastAsia="Times New Roman" w:hAnsi="Calibri" w:cs="Arial"/>
      <w:b/>
      <w:bCs/>
      <w:color w:val="548DD4" w:themeColor="text2" w:themeTint="99"/>
      <w:kern w:val="32"/>
      <w:sz w:val="20"/>
      <w:szCs w:val="32"/>
    </w:rPr>
  </w:style>
  <w:style w:type="character" w:customStyle="1" w:styleId="Heading2Char">
    <w:name w:val="Heading 2 Char"/>
    <w:basedOn w:val="DefaultParagraphFont"/>
    <w:link w:val="Heading2"/>
    <w:uiPriority w:val="99"/>
    <w:rsid w:val="0058025E"/>
    <w:rPr>
      <w:rFonts w:ascii="Calibri" w:eastAsia="Times New Roman" w:hAnsi="Calibri" w:cs="Arial"/>
      <w:b/>
      <w:bCs/>
      <w:iCs/>
      <w:color w:val="FF0000"/>
      <w:sz w:val="20"/>
      <w:szCs w:val="28"/>
    </w:rPr>
  </w:style>
  <w:style w:type="character" w:customStyle="1" w:styleId="Heading3Char1">
    <w:name w:val="Heading 3 Char1"/>
    <w:link w:val="Heading3"/>
    <w:uiPriority w:val="99"/>
    <w:locked/>
    <w:rsid w:val="0058025E"/>
    <w:rPr>
      <w:rFonts w:ascii="Calibri" w:eastAsiaTheme="minorEastAsia" w:hAnsi="Calibri" w:cs="Times New Roman"/>
      <w:b/>
      <w:bCs/>
      <w:color w:val="5F497A" w:themeColor="accent4" w:themeShade="BF"/>
      <w:sz w:val="20"/>
      <w:szCs w:val="24"/>
    </w:rPr>
  </w:style>
  <w:style w:type="character" w:customStyle="1" w:styleId="Heading4Char">
    <w:name w:val="Heading 4 Char"/>
    <w:basedOn w:val="DefaultParagraphFont"/>
    <w:link w:val="Heading4"/>
    <w:uiPriority w:val="99"/>
    <w:rsid w:val="001A5980"/>
    <w:rPr>
      <w:rFonts w:ascii="Calibri" w:eastAsia="Franklin Gothic Book" w:hAnsi="Calibri" w:cs="Arial"/>
      <w:bCs/>
      <w:i/>
      <w:noProof/>
      <w:color w:val="D99594" w:themeColor="accent2" w:themeTint="99"/>
      <w:sz w:val="24"/>
    </w:rPr>
  </w:style>
  <w:style w:type="character" w:customStyle="1" w:styleId="Heading5Char">
    <w:name w:val="Heading 5 Char"/>
    <w:basedOn w:val="DefaultParagraphFont"/>
    <w:link w:val="Heading5"/>
    <w:uiPriority w:val="99"/>
    <w:rsid w:val="006D168B"/>
    <w:rPr>
      <w:rFonts w:ascii="Calibri" w:eastAsia="Franklin Gothic Book" w:hAnsi="Calibri" w:cs="Times New Roman"/>
      <w:b/>
      <w:color w:val="E36C0A" w:themeColor="accent6" w:themeShade="BF"/>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39"/>
    <w:rsid w:val="001438F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qFormat/>
    <w:rsid w:val="00D53CEE"/>
    <w:rPr>
      <w:sz w:val="18"/>
    </w:rPr>
  </w:style>
  <w:style w:type="character" w:customStyle="1" w:styleId="FootnoteTextChar">
    <w:name w:val="Footnote Text Char"/>
    <w:basedOn w:val="DefaultParagraphFont"/>
    <w:link w:val="FootnoteText"/>
    <w:uiPriority w:val="99"/>
    <w:rsid w:val="00D53CEE"/>
    <w:rPr>
      <w:rFonts w:eastAsia="Times New Roman" w:cs="Times New Roman"/>
      <w:sz w:val="18"/>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781C8B"/>
    <w:pPr>
      <w:tabs>
        <w:tab w:val="left" w:pos="480"/>
        <w:tab w:val="right" w:leader="dot" w:pos="9350"/>
      </w:tabs>
    </w:pPr>
    <w:rPr>
      <w:rFonts w:asciiTheme="majorHAnsi" w:hAnsiTheme="majorHAnsi"/>
      <w:b/>
      <w:bCs/>
      <w:caps/>
      <w:noProof/>
      <w:color w:val="C0504D" w:themeColor="accent2"/>
    </w:rPr>
  </w:style>
  <w:style w:type="paragraph" w:styleId="TOC2">
    <w:name w:val="toc 2"/>
    <w:basedOn w:val="Normal"/>
    <w:next w:val="Normal"/>
    <w:autoRedefine/>
    <w:uiPriority w:val="39"/>
    <w:rsid w:val="005D4828"/>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
      <w:bCs/>
      <w:color w:val="5F497A" w:themeColor="accent4" w:themeShade="BF"/>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basedOn w:val="Normal"/>
    <w:next w:val="Normal"/>
    <w:link w:val="CaptionChar"/>
    <w:uiPriority w:val="35"/>
    <w:qFormat/>
    <w:rsid w:val="00F231F2"/>
    <w:pPr>
      <w:keepNext/>
      <w:tabs>
        <w:tab w:val="left" w:pos="1152"/>
      </w:tabs>
      <w:jc w:val="center"/>
    </w:pPr>
    <w:rPr>
      <w:rFonts w:cstheme="minorHAnsi"/>
      <w:b/>
      <w:szCs w:val="24"/>
    </w:rPr>
  </w:style>
  <w:style w:type="character" w:customStyle="1" w:styleId="CaptionChar">
    <w:name w:val="Caption Char"/>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5D4828"/>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val="0"/>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rPr>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
      <w:bCs w:val="0"/>
      <w:iCs w:val="0"/>
      <w:color w:val="FF000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
      <w:bCs w:val="0"/>
      <w:iCs w:val="0"/>
      <w:color w:val="FF0000"/>
      <w:sz w:val="24"/>
      <w:szCs w:val="24"/>
    </w:rPr>
  </w:style>
  <w:style w:type="paragraph" w:customStyle="1" w:styleId="FormH4">
    <w:name w:val="Form H4"/>
    <w:basedOn w:val="FormH2"/>
    <w:link w:val="FormH4Char"/>
    <w:qFormat/>
    <w:rsid w:val="00D466B6"/>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
      <w:bCs/>
      <w:iCs/>
      <w:color w:val="FF0000"/>
      <w:sz w:val="28"/>
      <w:szCs w:val="28"/>
    </w:rPr>
  </w:style>
  <w:style w:type="paragraph" w:customStyle="1" w:styleId="Normal1">
    <w:name w:val="Normal1"/>
    <w:basedOn w:val="Normal"/>
    <w:uiPriority w:val="99"/>
    <w:rsid w:val="00D466B6"/>
    <w:pPr>
      <w:autoSpaceDE w:val="0"/>
      <w:autoSpaceDN w:val="0"/>
    </w:pPr>
    <w:rPr>
      <w:rFonts w:ascii="Arial" w:hAnsi="Arial" w:cs="Arial"/>
      <w:sz w:val="24"/>
      <w:szCs w:val="24"/>
    </w:rPr>
  </w:style>
  <w:style w:type="paragraph" w:customStyle="1" w:styleId="whs2">
    <w:name w:val="whs2"/>
    <w:basedOn w:val="Normal"/>
    <w:uiPriority w:val="99"/>
    <w:rsid w:val="00D466B6"/>
    <w:rPr>
      <w:rFonts w:ascii="Arial" w:hAnsi="Arial" w:cs="Arial"/>
      <w:szCs w:val="20"/>
    </w:rPr>
  </w:style>
  <w:style w:type="paragraph" w:customStyle="1" w:styleId="font5">
    <w:name w:val="font5"/>
    <w:basedOn w:val="Normal"/>
    <w:uiPriority w:val="99"/>
    <w:rsid w:val="00D466B6"/>
    <w:pPr>
      <w:spacing w:before="100" w:beforeAutospacing="1" w:after="100" w:afterAutospacing="1"/>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spacing w:before="720" w:line="480" w:lineRule="exac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rPr>
      <w:rFonts w:eastAsiaTheme="minorEastAsia" w:cstheme="minorHAnsi"/>
      <w:szCs w:val="20"/>
    </w:rPr>
  </w:style>
  <w:style w:type="paragraph" w:customStyle="1" w:styleId="TechnicalTable">
    <w:name w:val="Technical Table"/>
    <w:basedOn w:val="Normal"/>
    <w:link w:val="TechnicalTableChar"/>
    <w:autoRedefine/>
    <w:qFormat/>
    <w:rsid w:val="00280744"/>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spacing w:line="240" w:lineRule="atLeast"/>
      <w:ind w:left="1080" w:hanging="1080"/>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spacing w:line="220" w:lineRule="atLeas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spacing w:line="240" w:lineRule="atLeas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ind w:left="720"/>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numPr>
        <w:numId w:val="2"/>
      </w:numPr>
      <w:tabs>
        <w:tab w:val="clear" w:pos="2790"/>
        <w:tab w:val="num" w:pos="432"/>
      </w:tabs>
      <w:spacing w:after="240"/>
      <w:ind w:left="360" w:hanging="360"/>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numPr>
        <w:numId w:val="5"/>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8"/>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spacing w:line="276" w:lineRule="auto"/>
    </w:pPr>
    <w:rPr>
      <w:rFonts w:eastAsia="Franklin Gothic Book"/>
      <w:sz w:val="22"/>
    </w:rPr>
  </w:style>
  <w:style w:type="paragraph" w:customStyle="1" w:styleId="Bulletlevel1">
    <w:name w:val="Bullet level 1"/>
    <w:basedOn w:val="ListParagraph"/>
    <w:qFormat/>
    <w:rsid w:val="00FF0879"/>
    <w:pPr>
      <w:numPr>
        <w:numId w:val="9"/>
      </w:numPr>
      <w:tabs>
        <w:tab w:val="num" w:pos="360"/>
      </w:tabs>
      <w:spacing w:after="60" w:line="276" w:lineRule="auto"/>
      <w:ind w:firstLine="0"/>
      <w:contextualSpacing w:val="0"/>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style>
  <w:style w:type="paragraph" w:customStyle="1" w:styleId="Text">
    <w:name w:val="__Text"/>
    <w:qFormat/>
    <w:rsid w:val="009F78D1"/>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D759A4"/>
    <w:pPr>
      <w:numPr>
        <w:ilvl w:val="12"/>
      </w:numPr>
      <w:spacing w:before="80" w:after="40"/>
      <w:ind w:left="144" w:hanging="144"/>
    </w:pPr>
    <w:rPr>
      <w:rFonts w:ascii="Arial" w:hAnsi="Arial" w:cs="Arial"/>
      <w:sz w:val="18"/>
      <w:szCs w:val="18"/>
    </w:rPr>
  </w:style>
  <w:style w:type="character" w:customStyle="1" w:styleId="TableBodyHeadingChar">
    <w:name w:val="Table Body Heading Char"/>
    <w:basedOn w:val="DefaultParagraphFont"/>
    <w:link w:val="TableBodyHeading"/>
    <w:rsid w:val="00D759A4"/>
    <w:rPr>
      <w:rFonts w:ascii="Arial" w:eastAsia="Times New Roman" w:hAnsi="Arial" w:cs="Arial"/>
      <w:sz w:val="18"/>
      <w:szCs w:val="18"/>
    </w:rPr>
  </w:style>
  <w:style w:type="paragraph" w:customStyle="1" w:styleId="TableFootnote">
    <w:name w:val="Table Footnote"/>
    <w:basedOn w:val="Normal"/>
    <w:qFormat/>
    <w:rsid w:val="008F14A1"/>
    <w:rPr>
      <w:rFonts w:eastAsia="Franklin Gothic Book"/>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8309">
      <w:bodyDiv w:val="1"/>
      <w:marLeft w:val="0"/>
      <w:marRight w:val="0"/>
      <w:marTop w:val="0"/>
      <w:marBottom w:val="0"/>
      <w:divBdr>
        <w:top w:val="none" w:sz="0" w:space="0" w:color="auto"/>
        <w:left w:val="none" w:sz="0" w:space="0" w:color="auto"/>
        <w:bottom w:val="none" w:sz="0" w:space="0" w:color="auto"/>
        <w:right w:val="none" w:sz="0" w:space="0" w:color="auto"/>
      </w:divBdr>
    </w:div>
    <w:div w:id="77556843">
      <w:bodyDiv w:val="1"/>
      <w:marLeft w:val="0"/>
      <w:marRight w:val="0"/>
      <w:marTop w:val="0"/>
      <w:marBottom w:val="0"/>
      <w:divBdr>
        <w:top w:val="none" w:sz="0" w:space="0" w:color="auto"/>
        <w:left w:val="none" w:sz="0" w:space="0" w:color="auto"/>
        <w:bottom w:val="none" w:sz="0" w:space="0" w:color="auto"/>
        <w:right w:val="none" w:sz="0" w:space="0" w:color="auto"/>
      </w:divBdr>
    </w:div>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184561812">
      <w:bodyDiv w:val="1"/>
      <w:marLeft w:val="0"/>
      <w:marRight w:val="0"/>
      <w:marTop w:val="0"/>
      <w:marBottom w:val="0"/>
      <w:divBdr>
        <w:top w:val="none" w:sz="0" w:space="0" w:color="auto"/>
        <w:left w:val="none" w:sz="0" w:space="0" w:color="auto"/>
        <w:bottom w:val="none" w:sz="0" w:space="0" w:color="auto"/>
        <w:right w:val="none" w:sz="0" w:space="0" w:color="auto"/>
      </w:divBdr>
    </w:div>
    <w:div w:id="186530497">
      <w:bodyDiv w:val="1"/>
      <w:marLeft w:val="0"/>
      <w:marRight w:val="0"/>
      <w:marTop w:val="0"/>
      <w:marBottom w:val="0"/>
      <w:divBdr>
        <w:top w:val="none" w:sz="0" w:space="0" w:color="auto"/>
        <w:left w:val="none" w:sz="0" w:space="0" w:color="auto"/>
        <w:bottom w:val="none" w:sz="0" w:space="0" w:color="auto"/>
        <w:right w:val="none" w:sz="0" w:space="0" w:color="auto"/>
      </w:divBdr>
    </w:div>
    <w:div w:id="282925991">
      <w:bodyDiv w:val="1"/>
      <w:marLeft w:val="0"/>
      <w:marRight w:val="0"/>
      <w:marTop w:val="0"/>
      <w:marBottom w:val="0"/>
      <w:divBdr>
        <w:top w:val="none" w:sz="0" w:space="0" w:color="auto"/>
        <w:left w:val="none" w:sz="0" w:space="0" w:color="auto"/>
        <w:bottom w:val="none" w:sz="0" w:space="0" w:color="auto"/>
        <w:right w:val="none" w:sz="0" w:space="0" w:color="auto"/>
      </w:divBdr>
    </w:div>
    <w:div w:id="308756504">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390427639">
      <w:bodyDiv w:val="1"/>
      <w:marLeft w:val="0"/>
      <w:marRight w:val="0"/>
      <w:marTop w:val="0"/>
      <w:marBottom w:val="0"/>
      <w:divBdr>
        <w:top w:val="none" w:sz="0" w:space="0" w:color="auto"/>
        <w:left w:val="none" w:sz="0" w:space="0" w:color="auto"/>
        <w:bottom w:val="none" w:sz="0" w:space="0" w:color="auto"/>
        <w:right w:val="none" w:sz="0" w:space="0" w:color="auto"/>
      </w:divBdr>
    </w:div>
    <w:div w:id="455947319">
      <w:bodyDiv w:val="1"/>
      <w:marLeft w:val="0"/>
      <w:marRight w:val="0"/>
      <w:marTop w:val="0"/>
      <w:marBottom w:val="0"/>
      <w:divBdr>
        <w:top w:val="none" w:sz="0" w:space="0" w:color="auto"/>
        <w:left w:val="none" w:sz="0" w:space="0" w:color="auto"/>
        <w:bottom w:val="none" w:sz="0" w:space="0" w:color="auto"/>
        <w:right w:val="none" w:sz="0" w:space="0" w:color="auto"/>
      </w:divBdr>
    </w:div>
    <w:div w:id="473641776">
      <w:bodyDiv w:val="1"/>
      <w:marLeft w:val="0"/>
      <w:marRight w:val="0"/>
      <w:marTop w:val="0"/>
      <w:marBottom w:val="0"/>
      <w:divBdr>
        <w:top w:val="none" w:sz="0" w:space="0" w:color="auto"/>
        <w:left w:val="none" w:sz="0" w:space="0" w:color="auto"/>
        <w:bottom w:val="none" w:sz="0" w:space="0" w:color="auto"/>
        <w:right w:val="none" w:sz="0" w:space="0" w:color="auto"/>
      </w:divBdr>
    </w:div>
    <w:div w:id="611935363">
      <w:bodyDiv w:val="1"/>
      <w:marLeft w:val="0"/>
      <w:marRight w:val="0"/>
      <w:marTop w:val="0"/>
      <w:marBottom w:val="0"/>
      <w:divBdr>
        <w:top w:val="none" w:sz="0" w:space="0" w:color="auto"/>
        <w:left w:val="none" w:sz="0" w:space="0" w:color="auto"/>
        <w:bottom w:val="none" w:sz="0" w:space="0" w:color="auto"/>
        <w:right w:val="none" w:sz="0" w:space="0" w:color="auto"/>
      </w:divBdr>
    </w:div>
    <w:div w:id="619339213">
      <w:bodyDiv w:val="1"/>
      <w:marLeft w:val="0"/>
      <w:marRight w:val="0"/>
      <w:marTop w:val="0"/>
      <w:marBottom w:val="0"/>
      <w:divBdr>
        <w:top w:val="none" w:sz="0" w:space="0" w:color="auto"/>
        <w:left w:val="none" w:sz="0" w:space="0" w:color="auto"/>
        <w:bottom w:val="none" w:sz="0" w:space="0" w:color="auto"/>
        <w:right w:val="none" w:sz="0" w:space="0" w:color="auto"/>
      </w:divBdr>
    </w:div>
    <w:div w:id="631328096">
      <w:bodyDiv w:val="1"/>
      <w:marLeft w:val="0"/>
      <w:marRight w:val="0"/>
      <w:marTop w:val="0"/>
      <w:marBottom w:val="0"/>
      <w:divBdr>
        <w:top w:val="none" w:sz="0" w:space="0" w:color="auto"/>
        <w:left w:val="none" w:sz="0" w:space="0" w:color="auto"/>
        <w:bottom w:val="none" w:sz="0" w:space="0" w:color="auto"/>
        <w:right w:val="none" w:sz="0" w:space="0" w:color="auto"/>
      </w:divBdr>
    </w:div>
    <w:div w:id="639117148">
      <w:bodyDiv w:val="1"/>
      <w:marLeft w:val="0"/>
      <w:marRight w:val="0"/>
      <w:marTop w:val="0"/>
      <w:marBottom w:val="0"/>
      <w:divBdr>
        <w:top w:val="none" w:sz="0" w:space="0" w:color="auto"/>
        <w:left w:val="none" w:sz="0" w:space="0" w:color="auto"/>
        <w:bottom w:val="none" w:sz="0" w:space="0" w:color="auto"/>
        <w:right w:val="none" w:sz="0" w:space="0" w:color="auto"/>
      </w:divBdr>
    </w:div>
    <w:div w:id="694960643">
      <w:bodyDiv w:val="1"/>
      <w:marLeft w:val="0"/>
      <w:marRight w:val="0"/>
      <w:marTop w:val="0"/>
      <w:marBottom w:val="0"/>
      <w:divBdr>
        <w:top w:val="none" w:sz="0" w:space="0" w:color="auto"/>
        <w:left w:val="none" w:sz="0" w:space="0" w:color="auto"/>
        <w:bottom w:val="none" w:sz="0" w:space="0" w:color="auto"/>
        <w:right w:val="none" w:sz="0" w:space="0" w:color="auto"/>
      </w:divBdr>
    </w:div>
    <w:div w:id="702244446">
      <w:bodyDiv w:val="1"/>
      <w:marLeft w:val="0"/>
      <w:marRight w:val="0"/>
      <w:marTop w:val="0"/>
      <w:marBottom w:val="0"/>
      <w:divBdr>
        <w:top w:val="none" w:sz="0" w:space="0" w:color="auto"/>
        <w:left w:val="none" w:sz="0" w:space="0" w:color="auto"/>
        <w:bottom w:val="none" w:sz="0" w:space="0" w:color="auto"/>
        <w:right w:val="none" w:sz="0" w:space="0" w:color="auto"/>
      </w:divBdr>
    </w:div>
    <w:div w:id="707950906">
      <w:bodyDiv w:val="1"/>
      <w:marLeft w:val="0"/>
      <w:marRight w:val="0"/>
      <w:marTop w:val="0"/>
      <w:marBottom w:val="0"/>
      <w:divBdr>
        <w:top w:val="none" w:sz="0" w:space="0" w:color="auto"/>
        <w:left w:val="none" w:sz="0" w:space="0" w:color="auto"/>
        <w:bottom w:val="none" w:sz="0" w:space="0" w:color="auto"/>
        <w:right w:val="none" w:sz="0" w:space="0" w:color="auto"/>
      </w:divBdr>
    </w:div>
    <w:div w:id="725303516">
      <w:bodyDiv w:val="1"/>
      <w:marLeft w:val="0"/>
      <w:marRight w:val="0"/>
      <w:marTop w:val="0"/>
      <w:marBottom w:val="0"/>
      <w:divBdr>
        <w:top w:val="none" w:sz="0" w:space="0" w:color="auto"/>
        <w:left w:val="none" w:sz="0" w:space="0" w:color="auto"/>
        <w:bottom w:val="none" w:sz="0" w:space="0" w:color="auto"/>
        <w:right w:val="none" w:sz="0" w:space="0" w:color="auto"/>
      </w:divBdr>
    </w:div>
    <w:div w:id="831606281">
      <w:bodyDiv w:val="1"/>
      <w:marLeft w:val="0"/>
      <w:marRight w:val="0"/>
      <w:marTop w:val="0"/>
      <w:marBottom w:val="0"/>
      <w:divBdr>
        <w:top w:val="none" w:sz="0" w:space="0" w:color="auto"/>
        <w:left w:val="none" w:sz="0" w:space="0" w:color="auto"/>
        <w:bottom w:val="none" w:sz="0" w:space="0" w:color="auto"/>
        <w:right w:val="none" w:sz="0" w:space="0" w:color="auto"/>
      </w:divBdr>
    </w:div>
    <w:div w:id="866917475">
      <w:bodyDiv w:val="1"/>
      <w:marLeft w:val="0"/>
      <w:marRight w:val="0"/>
      <w:marTop w:val="0"/>
      <w:marBottom w:val="0"/>
      <w:divBdr>
        <w:top w:val="none" w:sz="0" w:space="0" w:color="auto"/>
        <w:left w:val="none" w:sz="0" w:space="0" w:color="auto"/>
        <w:bottom w:val="none" w:sz="0" w:space="0" w:color="auto"/>
        <w:right w:val="none" w:sz="0" w:space="0" w:color="auto"/>
      </w:divBdr>
    </w:div>
    <w:div w:id="868685575">
      <w:bodyDiv w:val="1"/>
      <w:marLeft w:val="0"/>
      <w:marRight w:val="0"/>
      <w:marTop w:val="0"/>
      <w:marBottom w:val="0"/>
      <w:divBdr>
        <w:top w:val="none" w:sz="0" w:space="0" w:color="auto"/>
        <w:left w:val="none" w:sz="0" w:space="0" w:color="auto"/>
        <w:bottom w:val="none" w:sz="0" w:space="0" w:color="auto"/>
        <w:right w:val="none" w:sz="0" w:space="0" w:color="auto"/>
      </w:divBdr>
    </w:div>
    <w:div w:id="888149647">
      <w:bodyDiv w:val="1"/>
      <w:marLeft w:val="0"/>
      <w:marRight w:val="0"/>
      <w:marTop w:val="0"/>
      <w:marBottom w:val="0"/>
      <w:divBdr>
        <w:top w:val="none" w:sz="0" w:space="0" w:color="auto"/>
        <w:left w:val="none" w:sz="0" w:space="0" w:color="auto"/>
        <w:bottom w:val="none" w:sz="0" w:space="0" w:color="auto"/>
        <w:right w:val="none" w:sz="0" w:space="0" w:color="auto"/>
      </w:divBdr>
    </w:div>
    <w:div w:id="989165670">
      <w:bodyDiv w:val="1"/>
      <w:marLeft w:val="0"/>
      <w:marRight w:val="0"/>
      <w:marTop w:val="0"/>
      <w:marBottom w:val="0"/>
      <w:divBdr>
        <w:top w:val="none" w:sz="0" w:space="0" w:color="auto"/>
        <w:left w:val="none" w:sz="0" w:space="0" w:color="auto"/>
        <w:bottom w:val="none" w:sz="0" w:space="0" w:color="auto"/>
        <w:right w:val="none" w:sz="0" w:space="0" w:color="auto"/>
      </w:divBdr>
    </w:div>
    <w:div w:id="1025792282">
      <w:bodyDiv w:val="1"/>
      <w:marLeft w:val="0"/>
      <w:marRight w:val="0"/>
      <w:marTop w:val="0"/>
      <w:marBottom w:val="0"/>
      <w:divBdr>
        <w:top w:val="none" w:sz="0" w:space="0" w:color="auto"/>
        <w:left w:val="none" w:sz="0" w:space="0" w:color="auto"/>
        <w:bottom w:val="none" w:sz="0" w:space="0" w:color="auto"/>
        <w:right w:val="none" w:sz="0" w:space="0" w:color="auto"/>
      </w:divBdr>
    </w:div>
    <w:div w:id="1031615850">
      <w:bodyDiv w:val="1"/>
      <w:marLeft w:val="0"/>
      <w:marRight w:val="0"/>
      <w:marTop w:val="0"/>
      <w:marBottom w:val="0"/>
      <w:divBdr>
        <w:top w:val="none" w:sz="0" w:space="0" w:color="auto"/>
        <w:left w:val="none" w:sz="0" w:space="0" w:color="auto"/>
        <w:bottom w:val="none" w:sz="0" w:space="0" w:color="auto"/>
        <w:right w:val="none" w:sz="0" w:space="0" w:color="auto"/>
      </w:divBdr>
    </w:div>
    <w:div w:id="1037658089">
      <w:bodyDiv w:val="1"/>
      <w:marLeft w:val="0"/>
      <w:marRight w:val="0"/>
      <w:marTop w:val="0"/>
      <w:marBottom w:val="0"/>
      <w:divBdr>
        <w:top w:val="none" w:sz="0" w:space="0" w:color="auto"/>
        <w:left w:val="none" w:sz="0" w:space="0" w:color="auto"/>
        <w:bottom w:val="none" w:sz="0" w:space="0" w:color="auto"/>
        <w:right w:val="none" w:sz="0" w:space="0" w:color="auto"/>
      </w:divBdr>
    </w:div>
    <w:div w:id="1100369308">
      <w:bodyDiv w:val="1"/>
      <w:marLeft w:val="0"/>
      <w:marRight w:val="0"/>
      <w:marTop w:val="0"/>
      <w:marBottom w:val="0"/>
      <w:divBdr>
        <w:top w:val="none" w:sz="0" w:space="0" w:color="auto"/>
        <w:left w:val="none" w:sz="0" w:space="0" w:color="auto"/>
        <w:bottom w:val="none" w:sz="0" w:space="0" w:color="auto"/>
        <w:right w:val="none" w:sz="0" w:space="0" w:color="auto"/>
      </w:divBdr>
      <w:divsChild>
        <w:div w:id="1774125351">
          <w:blockQuote w:val="1"/>
          <w:marLeft w:val="0"/>
          <w:marRight w:val="0"/>
          <w:marTop w:val="0"/>
          <w:marBottom w:val="0"/>
          <w:divBdr>
            <w:top w:val="none" w:sz="0" w:space="0" w:color="auto"/>
            <w:left w:val="single" w:sz="12" w:space="9" w:color="003399"/>
            <w:bottom w:val="none" w:sz="0" w:space="0" w:color="auto"/>
            <w:right w:val="none" w:sz="0" w:space="0" w:color="auto"/>
          </w:divBdr>
          <w:divsChild>
            <w:div w:id="566915620">
              <w:marLeft w:val="0"/>
              <w:marRight w:val="0"/>
              <w:marTop w:val="0"/>
              <w:marBottom w:val="0"/>
              <w:divBdr>
                <w:top w:val="none" w:sz="0" w:space="0" w:color="auto"/>
                <w:left w:val="none" w:sz="0" w:space="0" w:color="auto"/>
                <w:bottom w:val="none" w:sz="0" w:space="0" w:color="auto"/>
                <w:right w:val="none" w:sz="0" w:space="0" w:color="auto"/>
              </w:divBdr>
              <w:divsChild>
                <w:div w:id="320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59326">
      <w:bodyDiv w:val="1"/>
      <w:marLeft w:val="0"/>
      <w:marRight w:val="0"/>
      <w:marTop w:val="0"/>
      <w:marBottom w:val="0"/>
      <w:divBdr>
        <w:top w:val="none" w:sz="0" w:space="0" w:color="auto"/>
        <w:left w:val="none" w:sz="0" w:space="0" w:color="auto"/>
        <w:bottom w:val="none" w:sz="0" w:space="0" w:color="auto"/>
        <w:right w:val="none" w:sz="0" w:space="0" w:color="auto"/>
      </w:divBdr>
    </w:div>
    <w:div w:id="1141195501">
      <w:bodyDiv w:val="1"/>
      <w:marLeft w:val="0"/>
      <w:marRight w:val="0"/>
      <w:marTop w:val="0"/>
      <w:marBottom w:val="0"/>
      <w:divBdr>
        <w:top w:val="none" w:sz="0" w:space="0" w:color="auto"/>
        <w:left w:val="none" w:sz="0" w:space="0" w:color="auto"/>
        <w:bottom w:val="none" w:sz="0" w:space="0" w:color="auto"/>
        <w:right w:val="none" w:sz="0" w:space="0" w:color="auto"/>
      </w:divBdr>
    </w:div>
    <w:div w:id="1188716694">
      <w:bodyDiv w:val="1"/>
      <w:marLeft w:val="0"/>
      <w:marRight w:val="0"/>
      <w:marTop w:val="0"/>
      <w:marBottom w:val="0"/>
      <w:divBdr>
        <w:top w:val="none" w:sz="0" w:space="0" w:color="auto"/>
        <w:left w:val="none" w:sz="0" w:space="0" w:color="auto"/>
        <w:bottom w:val="none" w:sz="0" w:space="0" w:color="auto"/>
        <w:right w:val="none" w:sz="0" w:space="0" w:color="auto"/>
      </w:divBdr>
    </w:div>
    <w:div w:id="1220289314">
      <w:bodyDiv w:val="1"/>
      <w:marLeft w:val="0"/>
      <w:marRight w:val="0"/>
      <w:marTop w:val="0"/>
      <w:marBottom w:val="0"/>
      <w:divBdr>
        <w:top w:val="none" w:sz="0" w:space="0" w:color="auto"/>
        <w:left w:val="none" w:sz="0" w:space="0" w:color="auto"/>
        <w:bottom w:val="none" w:sz="0" w:space="0" w:color="auto"/>
        <w:right w:val="none" w:sz="0" w:space="0" w:color="auto"/>
      </w:divBdr>
    </w:div>
    <w:div w:id="1261141250">
      <w:bodyDiv w:val="1"/>
      <w:marLeft w:val="0"/>
      <w:marRight w:val="0"/>
      <w:marTop w:val="0"/>
      <w:marBottom w:val="0"/>
      <w:divBdr>
        <w:top w:val="none" w:sz="0" w:space="0" w:color="auto"/>
        <w:left w:val="none" w:sz="0" w:space="0" w:color="auto"/>
        <w:bottom w:val="none" w:sz="0" w:space="0" w:color="auto"/>
        <w:right w:val="none" w:sz="0" w:space="0" w:color="auto"/>
      </w:divBdr>
    </w:div>
    <w:div w:id="1270312848">
      <w:bodyDiv w:val="1"/>
      <w:marLeft w:val="0"/>
      <w:marRight w:val="0"/>
      <w:marTop w:val="0"/>
      <w:marBottom w:val="0"/>
      <w:divBdr>
        <w:top w:val="none" w:sz="0" w:space="0" w:color="auto"/>
        <w:left w:val="none" w:sz="0" w:space="0" w:color="auto"/>
        <w:bottom w:val="none" w:sz="0" w:space="0" w:color="auto"/>
        <w:right w:val="none" w:sz="0" w:space="0" w:color="auto"/>
      </w:divBdr>
    </w:div>
    <w:div w:id="1449005680">
      <w:bodyDiv w:val="1"/>
      <w:marLeft w:val="0"/>
      <w:marRight w:val="0"/>
      <w:marTop w:val="0"/>
      <w:marBottom w:val="0"/>
      <w:divBdr>
        <w:top w:val="none" w:sz="0" w:space="0" w:color="auto"/>
        <w:left w:val="none" w:sz="0" w:space="0" w:color="auto"/>
        <w:bottom w:val="none" w:sz="0" w:space="0" w:color="auto"/>
        <w:right w:val="none" w:sz="0" w:space="0" w:color="auto"/>
      </w:divBdr>
    </w:div>
    <w:div w:id="1466505822">
      <w:bodyDiv w:val="1"/>
      <w:marLeft w:val="0"/>
      <w:marRight w:val="0"/>
      <w:marTop w:val="0"/>
      <w:marBottom w:val="0"/>
      <w:divBdr>
        <w:top w:val="none" w:sz="0" w:space="0" w:color="auto"/>
        <w:left w:val="none" w:sz="0" w:space="0" w:color="auto"/>
        <w:bottom w:val="none" w:sz="0" w:space="0" w:color="auto"/>
        <w:right w:val="none" w:sz="0" w:space="0" w:color="auto"/>
      </w:divBdr>
    </w:div>
    <w:div w:id="1483810327">
      <w:bodyDiv w:val="1"/>
      <w:marLeft w:val="0"/>
      <w:marRight w:val="0"/>
      <w:marTop w:val="0"/>
      <w:marBottom w:val="0"/>
      <w:divBdr>
        <w:top w:val="none" w:sz="0" w:space="0" w:color="auto"/>
        <w:left w:val="none" w:sz="0" w:space="0" w:color="auto"/>
        <w:bottom w:val="none" w:sz="0" w:space="0" w:color="auto"/>
        <w:right w:val="none" w:sz="0" w:space="0" w:color="auto"/>
      </w:divBdr>
    </w:div>
    <w:div w:id="1624261579">
      <w:bodyDiv w:val="1"/>
      <w:marLeft w:val="0"/>
      <w:marRight w:val="0"/>
      <w:marTop w:val="0"/>
      <w:marBottom w:val="0"/>
      <w:divBdr>
        <w:top w:val="none" w:sz="0" w:space="0" w:color="auto"/>
        <w:left w:val="none" w:sz="0" w:space="0" w:color="auto"/>
        <w:bottom w:val="none" w:sz="0" w:space="0" w:color="auto"/>
        <w:right w:val="none" w:sz="0" w:space="0" w:color="auto"/>
      </w:divBdr>
    </w:div>
    <w:div w:id="1639530022">
      <w:bodyDiv w:val="1"/>
      <w:marLeft w:val="0"/>
      <w:marRight w:val="0"/>
      <w:marTop w:val="0"/>
      <w:marBottom w:val="0"/>
      <w:divBdr>
        <w:top w:val="none" w:sz="0" w:space="0" w:color="auto"/>
        <w:left w:val="none" w:sz="0" w:space="0" w:color="auto"/>
        <w:bottom w:val="none" w:sz="0" w:space="0" w:color="auto"/>
        <w:right w:val="none" w:sz="0" w:space="0" w:color="auto"/>
      </w:divBdr>
    </w:div>
    <w:div w:id="1647313988">
      <w:bodyDiv w:val="1"/>
      <w:marLeft w:val="0"/>
      <w:marRight w:val="0"/>
      <w:marTop w:val="0"/>
      <w:marBottom w:val="0"/>
      <w:divBdr>
        <w:top w:val="none" w:sz="0" w:space="0" w:color="auto"/>
        <w:left w:val="none" w:sz="0" w:space="0" w:color="auto"/>
        <w:bottom w:val="none" w:sz="0" w:space="0" w:color="auto"/>
        <w:right w:val="none" w:sz="0" w:space="0" w:color="auto"/>
      </w:divBdr>
    </w:div>
    <w:div w:id="1718891997">
      <w:bodyDiv w:val="1"/>
      <w:marLeft w:val="0"/>
      <w:marRight w:val="0"/>
      <w:marTop w:val="0"/>
      <w:marBottom w:val="0"/>
      <w:divBdr>
        <w:top w:val="none" w:sz="0" w:space="0" w:color="auto"/>
        <w:left w:val="none" w:sz="0" w:space="0" w:color="auto"/>
        <w:bottom w:val="none" w:sz="0" w:space="0" w:color="auto"/>
        <w:right w:val="none" w:sz="0" w:space="0" w:color="auto"/>
      </w:divBdr>
    </w:div>
    <w:div w:id="1745181351">
      <w:bodyDiv w:val="1"/>
      <w:marLeft w:val="0"/>
      <w:marRight w:val="0"/>
      <w:marTop w:val="0"/>
      <w:marBottom w:val="0"/>
      <w:divBdr>
        <w:top w:val="none" w:sz="0" w:space="0" w:color="auto"/>
        <w:left w:val="none" w:sz="0" w:space="0" w:color="auto"/>
        <w:bottom w:val="none" w:sz="0" w:space="0" w:color="auto"/>
        <w:right w:val="none" w:sz="0" w:space="0" w:color="auto"/>
      </w:divBdr>
    </w:div>
    <w:div w:id="1768884862">
      <w:bodyDiv w:val="1"/>
      <w:marLeft w:val="0"/>
      <w:marRight w:val="0"/>
      <w:marTop w:val="0"/>
      <w:marBottom w:val="0"/>
      <w:divBdr>
        <w:top w:val="none" w:sz="0" w:space="0" w:color="auto"/>
        <w:left w:val="none" w:sz="0" w:space="0" w:color="auto"/>
        <w:bottom w:val="none" w:sz="0" w:space="0" w:color="auto"/>
        <w:right w:val="none" w:sz="0" w:space="0" w:color="auto"/>
      </w:divBdr>
    </w:div>
    <w:div w:id="1815753090">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 w:id="1872765817">
      <w:bodyDiv w:val="1"/>
      <w:marLeft w:val="0"/>
      <w:marRight w:val="0"/>
      <w:marTop w:val="0"/>
      <w:marBottom w:val="0"/>
      <w:divBdr>
        <w:top w:val="none" w:sz="0" w:space="0" w:color="auto"/>
        <w:left w:val="none" w:sz="0" w:space="0" w:color="auto"/>
        <w:bottom w:val="none" w:sz="0" w:space="0" w:color="auto"/>
        <w:right w:val="none" w:sz="0" w:space="0" w:color="auto"/>
      </w:divBdr>
    </w:div>
    <w:div w:id="1944534425">
      <w:bodyDiv w:val="1"/>
      <w:marLeft w:val="0"/>
      <w:marRight w:val="0"/>
      <w:marTop w:val="0"/>
      <w:marBottom w:val="0"/>
      <w:divBdr>
        <w:top w:val="none" w:sz="0" w:space="0" w:color="auto"/>
        <w:left w:val="none" w:sz="0" w:space="0" w:color="auto"/>
        <w:bottom w:val="none" w:sz="0" w:space="0" w:color="auto"/>
        <w:right w:val="none" w:sz="0" w:space="0" w:color="auto"/>
      </w:divBdr>
    </w:div>
    <w:div w:id="1960600704">
      <w:bodyDiv w:val="1"/>
      <w:marLeft w:val="0"/>
      <w:marRight w:val="0"/>
      <w:marTop w:val="0"/>
      <w:marBottom w:val="0"/>
      <w:divBdr>
        <w:top w:val="none" w:sz="0" w:space="0" w:color="auto"/>
        <w:left w:val="none" w:sz="0" w:space="0" w:color="auto"/>
        <w:bottom w:val="none" w:sz="0" w:space="0" w:color="auto"/>
        <w:right w:val="none" w:sz="0" w:space="0" w:color="auto"/>
      </w:divBdr>
    </w:div>
    <w:div w:id="1988432242">
      <w:bodyDiv w:val="1"/>
      <w:marLeft w:val="0"/>
      <w:marRight w:val="0"/>
      <w:marTop w:val="0"/>
      <w:marBottom w:val="0"/>
      <w:divBdr>
        <w:top w:val="none" w:sz="0" w:space="0" w:color="auto"/>
        <w:left w:val="none" w:sz="0" w:space="0" w:color="auto"/>
        <w:bottom w:val="none" w:sz="0" w:space="0" w:color="auto"/>
        <w:right w:val="none" w:sz="0" w:space="0" w:color="auto"/>
      </w:divBdr>
    </w:div>
    <w:div w:id="2017535695">
      <w:bodyDiv w:val="1"/>
      <w:marLeft w:val="0"/>
      <w:marRight w:val="0"/>
      <w:marTop w:val="0"/>
      <w:marBottom w:val="0"/>
      <w:divBdr>
        <w:top w:val="none" w:sz="0" w:space="0" w:color="auto"/>
        <w:left w:val="none" w:sz="0" w:space="0" w:color="auto"/>
        <w:bottom w:val="none" w:sz="0" w:space="0" w:color="auto"/>
        <w:right w:val="none" w:sz="0" w:space="0" w:color="auto"/>
      </w:divBdr>
    </w:div>
    <w:div w:id="2026705861">
      <w:bodyDiv w:val="1"/>
      <w:marLeft w:val="0"/>
      <w:marRight w:val="0"/>
      <w:marTop w:val="0"/>
      <w:marBottom w:val="0"/>
      <w:divBdr>
        <w:top w:val="none" w:sz="0" w:space="0" w:color="auto"/>
        <w:left w:val="none" w:sz="0" w:space="0" w:color="auto"/>
        <w:bottom w:val="none" w:sz="0" w:space="0" w:color="auto"/>
        <w:right w:val="none" w:sz="0" w:space="0" w:color="auto"/>
      </w:divBdr>
    </w:div>
    <w:div w:id="20651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image" Target="media/image18.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emf"/><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header" Target="header1.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image" Target="media/image11.jpg"/><Relationship Id="rId37" Type="http://schemas.openxmlformats.org/officeDocument/2006/relationships/image" Target="media/image16.png"/><Relationship Id="rId40" Type="http://schemas.openxmlformats.org/officeDocument/2006/relationships/hyperlink" Target="http://www.osti.gov/scitech" TargetMode="Externa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www.ilsag.info/il_ntg_methods.html" TargetMode="External"/><Relationship Id="rId2" Type="http://schemas.openxmlformats.org/officeDocument/2006/relationships/hyperlink" Target="http://www.icc.illinois.gov/downloads/public/IL%20TRM%20Policy%20Document.pdf" TargetMode="External"/><Relationship Id="rId1" Type="http://schemas.openxmlformats.org/officeDocument/2006/relationships/hyperlink" Target="http://www.ilsag.info/evaluation-documents.html" TargetMode="External"/><Relationship Id="rId6" Type="http://schemas.openxmlformats.org/officeDocument/2006/relationships/hyperlink" Target="http://www.ejbrm.com" TargetMode="External"/><Relationship Id="rId5" Type="http://schemas.openxmlformats.org/officeDocument/2006/relationships/hyperlink" Target="http://people.duke.edu/~mch55/resources/Harding_Goals.pdf" TargetMode="External"/><Relationship Id="rId4" Type="http://schemas.openxmlformats.org/officeDocument/2006/relationships/hyperlink" Target="http://emp.lbl.gov/publications/evaluation-measurement-and-verification-emv-residential-behavior-based-energy-efficie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CHICAGO.XSL" StyleName="Chicago"/>
</file>

<file path=customXml/item11.xml><?xml version="1.0" encoding="utf-8"?>
<b:Sources xmlns:b="http://schemas.openxmlformats.org/officeDocument/2006/bibliography" xmlns="http://schemas.openxmlformats.org/officeDocument/2006/bibliography" SelectedStyle="\CHICAGO.XSL" StyleName="Chicago"/>
</file>

<file path=customXml/item12.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6ddcca61c4f634b0b901b33260d3923">
  <xsd:schema xmlns:xsd="http://www.w3.org/2001/XMLSchema" xmlns:xs="http://www.w3.org/2001/XMLSchema" xmlns:p="http://schemas.microsoft.com/office/2006/metadata/properties" xmlns:ns2="dc75c247-7f53-4913-864a-4160aff1c458" targetNamespace="http://schemas.microsoft.com/office/2006/metadata/properties" ma:root="true" ma:fieldsID="0f5a3212c3a5e5e05f84ba8c815d5948"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AIC PY7" ma:internalName="PhaseName">
      <xsd:simpleType>
        <xsd:restriction base="dms:Text">
          <xsd:maxLength value="255"/>
        </xsd:restriction>
      </xsd:simpleType>
    </xsd:element>
    <xsd:element name="ProjectName" ma:index="2" nillable="true" ma:displayName="Project Name" ma:default="Ameren PY6"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442"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4b193f2a-1ac5-4ba2-99c5-26929da0203f}" ma:internalName="TaxCatchAll" ma:showField="CatchAllData"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4b193f2a-1ac5-4ba2-99c5-26929da0203f}" ma:internalName="TaxCatchAllLabel" ma:readOnly="true" ma:showField="CatchAllDataLabel"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6.xml><?xml version="1.0" encoding="utf-8"?>
<?mso-contentType ?>
<SharedContentType xmlns="Microsoft.SharePoint.Taxonomy.ContentTypeSync" SourceId="3d0ec70f-4850-419e-ba88-1a2e9ef4e89e" ContentTypeId="0x010100B80CB6684E0D2F408D230F308CBB847F0302"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ct:contentTypeSchema xmlns:ct="http://schemas.microsoft.com/office/2006/metadata/contentType" xmlns:ma="http://schemas.microsoft.com/office/2006/metadata/properties/metaAttributes" ct:_="" ma:_="" ma:contentTypeName="Document" ma:contentTypeID="0x0101004656518FB4ADBA40BF0CB137E7ECEEEE" ma:contentTypeVersion="0" ma:contentTypeDescription="Create a new document." ma:contentTypeScope="" ma:versionID="653007cda7f3e380fa9861a3413a2f5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04C7C4-E3E2-4AFC-BD49-585F24D92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10.xml><?xml version="1.0" encoding="utf-8"?>
<ds:datastoreItem xmlns:ds="http://schemas.openxmlformats.org/officeDocument/2006/customXml" ds:itemID="{EEB740B7-AD57-437C-A10D-D810C309A863}">
  <ds:schemaRefs>
    <ds:schemaRef ds:uri="http://schemas.openxmlformats.org/officeDocument/2006/bibliography"/>
  </ds:schemaRefs>
</ds:datastoreItem>
</file>

<file path=customXml/itemProps11.xml><?xml version="1.0" encoding="utf-8"?>
<ds:datastoreItem xmlns:ds="http://schemas.openxmlformats.org/officeDocument/2006/customXml" ds:itemID="{5D274FA1-131C-44D7-AB08-AC7F5F12FA9B}">
  <ds:schemaRefs>
    <ds:schemaRef ds:uri="http://schemas.openxmlformats.org/officeDocument/2006/bibliography"/>
  </ds:schemaRefs>
</ds:datastoreItem>
</file>

<file path=customXml/itemProps12.xml><?xml version="1.0" encoding="utf-8"?>
<ds:datastoreItem xmlns:ds="http://schemas.openxmlformats.org/officeDocument/2006/customXml" ds:itemID="{D3B1ACCE-E38B-4770-ACD7-52BEAE980DE5}">
  <ds:schemaRefs>
    <ds:schemaRef ds:uri="http://schemas.openxmlformats.org/officeDocument/2006/bibliography"/>
  </ds:schemaRefs>
</ds:datastoreItem>
</file>

<file path=customXml/itemProps2.xml><?xml version="1.0" encoding="utf-8"?>
<ds:datastoreItem xmlns:ds="http://schemas.openxmlformats.org/officeDocument/2006/customXml" ds:itemID="{BFF0BF57-3A77-4276-9C86-35D04658B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1C8176-6E69-4AFB-B5A1-843EA4D97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85B45-A4F2-4D82-89C1-81BFFCBFC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CA979DE-91AB-45CC-8411-7A0E7A7FC85F}">
  <ds:schemaRefs>
    <ds:schemaRef ds:uri="http://schemas.openxmlformats.org/officeDocument/2006/bibliography"/>
  </ds:schemaRefs>
</ds:datastoreItem>
</file>

<file path=customXml/itemProps6.xml><?xml version="1.0" encoding="utf-8"?>
<ds:datastoreItem xmlns:ds="http://schemas.openxmlformats.org/officeDocument/2006/customXml" ds:itemID="{270FE043-0D31-440C-9FA9-49B38865CEB4}">
  <ds:schemaRefs>
    <ds:schemaRef ds:uri="Microsoft.SharePoint.Taxonomy.ContentTypeSync"/>
  </ds:schemaRefs>
</ds:datastoreItem>
</file>

<file path=customXml/itemProps7.xml><?xml version="1.0" encoding="utf-8"?>
<ds:datastoreItem xmlns:ds="http://schemas.openxmlformats.org/officeDocument/2006/customXml" ds:itemID="{40BF40F9-AA49-42D3-BC66-08CD4CACC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8.xml><?xml version="1.0" encoding="utf-8"?>
<ds:datastoreItem xmlns:ds="http://schemas.openxmlformats.org/officeDocument/2006/customXml" ds:itemID="{7C3EDACC-07E4-4212-8915-5B1337225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9.xml><?xml version="1.0" encoding="utf-8"?>
<ds:datastoreItem xmlns:ds="http://schemas.openxmlformats.org/officeDocument/2006/customXml" ds:itemID="{2BD820CF-A5F7-4D40-99E5-3881395BE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31644</Words>
  <Characters>180373</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211594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1</cp:revision>
  <cp:lastPrinted>2016-01-12T19:40:00Z</cp:lastPrinted>
  <dcterms:created xsi:type="dcterms:W3CDTF">2016-01-29T19:21:00Z</dcterms:created>
  <dcterms:modified xsi:type="dcterms:W3CDTF">2016-01-29T19:21:00Z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