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CCB" w:rsidRDefault="00FB1CCB" w:rsidP="009921F3">
      <w:pPr>
        <w:pStyle w:val="Heading3"/>
        <w:numPr>
          <w:ilvl w:val="2"/>
          <w:numId w:val="3"/>
        </w:numPr>
      </w:pPr>
      <w:bookmarkStart w:id="0" w:name="_Ref378911568"/>
      <w:bookmarkStart w:id="1" w:name="_Ref378911573"/>
      <w:bookmarkStart w:id="2" w:name="_Ref378911665"/>
      <w:bookmarkStart w:id="3" w:name="_Ref378911699"/>
      <w:bookmarkStart w:id="4" w:name="_Ref378911709"/>
      <w:bookmarkStart w:id="5" w:name="_Ref378930276"/>
      <w:bookmarkStart w:id="6" w:name="_Toc411593576"/>
      <w:r w:rsidRPr="000B7BB6">
        <w:t>Wall and Ceiling/Attic Insulation</w:t>
      </w:r>
      <w:bookmarkEnd w:id="0"/>
      <w:bookmarkEnd w:id="1"/>
      <w:bookmarkEnd w:id="2"/>
      <w:bookmarkEnd w:id="3"/>
      <w:bookmarkEnd w:id="4"/>
      <w:bookmarkEnd w:id="5"/>
      <w:bookmarkEnd w:id="6"/>
    </w:p>
    <w:p w:rsidR="00FB1CCB" w:rsidRDefault="00FB1CCB" w:rsidP="00FB1CCB">
      <w:pPr>
        <w:pStyle w:val="Heading6"/>
      </w:pPr>
      <w:r>
        <w:t xml:space="preserve">Description </w:t>
      </w:r>
    </w:p>
    <w:p w:rsidR="00FB1CCB" w:rsidRDefault="00FB1CCB" w:rsidP="00FB1CCB">
      <w:pPr>
        <w:rPr>
          <w:rFonts w:cstheme="minorHAnsi"/>
        </w:rPr>
      </w:pPr>
      <w:r>
        <w:rPr>
          <w:rFonts w:cstheme="minorHAnsi"/>
        </w:rPr>
        <w:t>Insulation is added to wall cavities, and/or attic. This measure requires a member of the implementation staff evaluating the pre and post R-values and measure surface areas. The efficiency of the heating and cooling equipment in the home should also be evaluated if possible.</w:t>
      </w:r>
    </w:p>
    <w:p w:rsidR="00FB1CCB" w:rsidRDefault="00FB1CCB" w:rsidP="00FB1CCB">
      <w:pPr>
        <w:widowControl/>
        <w:jc w:val="left"/>
        <w:rPr>
          <w:rFonts w:cstheme="minorHAnsi"/>
          <w:szCs w:val="20"/>
        </w:rPr>
      </w:pPr>
      <w:r>
        <w:rPr>
          <w:rFonts w:cstheme="minorHAnsi"/>
          <w:szCs w:val="20"/>
        </w:rPr>
        <w:t xml:space="preserve">This measure was developed to be applicable to the following program types:  RF.  </w:t>
      </w:r>
    </w:p>
    <w:p w:rsidR="00FB1CCB" w:rsidRDefault="00FB1CCB" w:rsidP="00FB1CCB">
      <w:pPr>
        <w:widowControl/>
        <w:jc w:val="left"/>
        <w:rPr>
          <w:rFonts w:cstheme="minorHAnsi"/>
          <w:szCs w:val="20"/>
        </w:rPr>
      </w:pPr>
      <w:r>
        <w:rPr>
          <w:rFonts w:cstheme="minorHAnsi"/>
          <w:szCs w:val="20"/>
        </w:rPr>
        <w:t>If applied to other program types, the measure savings should be verified.</w:t>
      </w:r>
    </w:p>
    <w:p w:rsidR="00FB1CCB" w:rsidRDefault="00FB1CCB" w:rsidP="00FB1CCB">
      <w:pPr>
        <w:pStyle w:val="Heading6"/>
      </w:pPr>
      <w:r>
        <w:t xml:space="preserve">Definition of Efficient Equipment </w:t>
      </w:r>
    </w:p>
    <w:p w:rsidR="00FB1CCB" w:rsidRDefault="00FB1CCB" w:rsidP="00FB1CCB">
      <w:pPr>
        <w:rPr>
          <w:rFonts w:cstheme="minorHAnsi"/>
        </w:rPr>
      </w:pPr>
      <w:r>
        <w:rPr>
          <w:rFonts w:cstheme="minorHAnsi"/>
        </w:rPr>
        <w:t xml:space="preserve"> This measure requires a member of the implementation staff or a participating contractor to evaluate the pre and post R-values and measure surface areas. The requirements for participation in the program will be defined by the utilities.</w:t>
      </w:r>
    </w:p>
    <w:p w:rsidR="00FB1CCB" w:rsidRDefault="00FB1CCB" w:rsidP="00FB1CCB">
      <w:pPr>
        <w:pStyle w:val="Heading6"/>
      </w:pPr>
      <w:r>
        <w:t xml:space="preserve">Definition of Baseline Equipment </w:t>
      </w:r>
    </w:p>
    <w:p w:rsidR="00FB1CCB" w:rsidRDefault="00FB1CCB" w:rsidP="00FB1CCB">
      <w:pPr>
        <w:rPr>
          <w:rFonts w:cstheme="minorHAnsi"/>
        </w:rPr>
      </w:pPr>
      <w:r>
        <w:rPr>
          <w:rFonts w:cstheme="minorHAnsi"/>
        </w:rPr>
        <w:t>The existing condition will be evaluated by implementation staff or a participating contractor and is likely to be empty wall cavities and little or no attic insulation.</w:t>
      </w:r>
    </w:p>
    <w:p w:rsidR="00FB1CCB" w:rsidRDefault="00FB1CCB" w:rsidP="00FB1CCB">
      <w:pPr>
        <w:pStyle w:val="Heading6"/>
      </w:pPr>
      <w:r>
        <w:t xml:space="preserve">Deemed Lifetime of Efficient Equipment </w:t>
      </w:r>
    </w:p>
    <w:p w:rsidR="00FB1CCB" w:rsidRDefault="00FB1CCB" w:rsidP="00FB1CCB">
      <w:pPr>
        <w:rPr>
          <w:rFonts w:cstheme="minorHAnsi"/>
        </w:rPr>
      </w:pPr>
      <w:r>
        <w:rPr>
          <w:rFonts w:cstheme="minorHAnsi"/>
        </w:rPr>
        <w:t xml:space="preserve">The expected </w:t>
      </w:r>
      <w:r>
        <w:rPr>
          <w:rFonts w:cstheme="minorHAnsi"/>
          <w:iCs/>
        </w:rPr>
        <w:t>measure</w:t>
      </w:r>
      <w:r>
        <w:rPr>
          <w:rFonts w:cstheme="minorHAnsi"/>
        </w:rPr>
        <w:t xml:space="preserve"> life is assumed to be </w:t>
      </w:r>
      <w:r>
        <w:rPr>
          <w:rFonts w:cstheme="minorHAnsi"/>
          <w:noProof/>
        </w:rPr>
        <w:t>25 years.</w:t>
      </w:r>
      <w:r>
        <w:rPr>
          <w:rFonts w:cstheme="minorHAnsi"/>
          <w:vertAlign w:val="superscript"/>
        </w:rPr>
        <w:footnoteReference w:id="1"/>
      </w:r>
    </w:p>
    <w:p w:rsidR="00FB1CCB" w:rsidRDefault="00FB1CCB" w:rsidP="00FB1CCB">
      <w:pPr>
        <w:pStyle w:val="Heading6"/>
      </w:pPr>
      <w:r>
        <w:t xml:space="preserve">Deemed Measure Cost </w:t>
      </w:r>
    </w:p>
    <w:p w:rsidR="00FB1CCB" w:rsidRDefault="00FB1CCB" w:rsidP="00FB1CCB">
      <w:pPr>
        <w:rPr>
          <w:rFonts w:cstheme="minorHAnsi"/>
        </w:rPr>
      </w:pPr>
      <w:r>
        <w:rPr>
          <w:rFonts w:cstheme="minorHAnsi"/>
        </w:rPr>
        <w:t>The actual installed cost for this measure should be used in screening.</w:t>
      </w:r>
    </w:p>
    <w:p w:rsidR="00FB1CCB" w:rsidRDefault="00FB1CCB" w:rsidP="00FB1CCB">
      <w:pPr>
        <w:pStyle w:val="Heading6"/>
      </w:pPr>
      <w:r>
        <w:t>Loadshape</w:t>
      </w:r>
    </w:p>
    <w:tbl>
      <w:tblPr>
        <w:tblW w:w="8136" w:type="dxa"/>
        <w:tblInd w:w="108" w:type="dxa"/>
        <w:tblLook w:val="04A0" w:firstRow="1" w:lastRow="0" w:firstColumn="1" w:lastColumn="0" w:noHBand="0" w:noVBand="1"/>
      </w:tblPr>
      <w:tblGrid>
        <w:gridCol w:w="8136"/>
      </w:tblGrid>
      <w:tr w:rsidR="00FB1CCB" w:rsidTr="009921F3">
        <w:trPr>
          <w:trHeight w:val="300"/>
        </w:trPr>
        <w:tc>
          <w:tcPr>
            <w:tcW w:w="8136" w:type="dxa"/>
            <w:noWrap/>
            <w:vAlign w:val="center"/>
            <w:hideMark/>
          </w:tcPr>
          <w:p w:rsidR="00FB1CCB" w:rsidRDefault="00FB1CCB" w:rsidP="009921F3">
            <w:pPr>
              <w:widowControl/>
              <w:spacing w:line="276" w:lineRule="auto"/>
              <w:jc w:val="left"/>
              <w:rPr>
                <w:rFonts w:cstheme="minorHAnsi"/>
                <w:color w:val="000000"/>
                <w:szCs w:val="20"/>
              </w:rPr>
            </w:pPr>
            <w:r>
              <w:rPr>
                <w:rFonts w:cstheme="minorHAnsi"/>
                <w:color w:val="000000"/>
                <w:szCs w:val="20"/>
              </w:rPr>
              <w:t>Loadshape R08 - Residential Cooling</w:t>
            </w:r>
          </w:p>
        </w:tc>
      </w:tr>
      <w:tr w:rsidR="00FB1CCB" w:rsidTr="009921F3">
        <w:trPr>
          <w:trHeight w:val="300"/>
        </w:trPr>
        <w:tc>
          <w:tcPr>
            <w:tcW w:w="8136" w:type="dxa"/>
            <w:noWrap/>
            <w:vAlign w:val="center"/>
            <w:hideMark/>
          </w:tcPr>
          <w:p w:rsidR="00FB1CCB" w:rsidRDefault="00FB1CCB" w:rsidP="009921F3">
            <w:pPr>
              <w:widowControl/>
              <w:spacing w:line="276" w:lineRule="auto"/>
              <w:jc w:val="left"/>
              <w:rPr>
                <w:rFonts w:cstheme="minorHAnsi"/>
                <w:color w:val="000000"/>
                <w:szCs w:val="20"/>
              </w:rPr>
            </w:pPr>
            <w:r>
              <w:rPr>
                <w:rFonts w:cstheme="minorHAnsi"/>
                <w:color w:val="000000"/>
                <w:szCs w:val="20"/>
              </w:rPr>
              <w:t>Loadshape R09 - Residential Electric Space Heat</w:t>
            </w:r>
          </w:p>
        </w:tc>
      </w:tr>
      <w:tr w:rsidR="00FB1CCB" w:rsidTr="009921F3">
        <w:trPr>
          <w:trHeight w:val="300"/>
        </w:trPr>
        <w:tc>
          <w:tcPr>
            <w:tcW w:w="8136" w:type="dxa"/>
            <w:noWrap/>
            <w:vAlign w:val="center"/>
            <w:hideMark/>
          </w:tcPr>
          <w:p w:rsidR="00FB1CCB" w:rsidRDefault="00FB1CCB" w:rsidP="009921F3">
            <w:pPr>
              <w:widowControl/>
              <w:spacing w:line="276" w:lineRule="auto"/>
              <w:jc w:val="left"/>
              <w:rPr>
                <w:rFonts w:cstheme="minorHAnsi"/>
                <w:color w:val="000000"/>
                <w:szCs w:val="20"/>
              </w:rPr>
            </w:pPr>
            <w:r>
              <w:rPr>
                <w:rFonts w:cstheme="minorHAnsi"/>
                <w:color w:val="000000"/>
                <w:szCs w:val="20"/>
              </w:rPr>
              <w:t xml:space="preserve">Loadshape R10 - Residential Electric Heating and Cooling </w:t>
            </w:r>
          </w:p>
        </w:tc>
      </w:tr>
    </w:tbl>
    <w:p w:rsidR="00FB1CCB" w:rsidRDefault="00FB1CCB" w:rsidP="00FB1CCB">
      <w:pPr>
        <w:pStyle w:val="Heading6"/>
      </w:pPr>
      <w:r>
        <w:t xml:space="preserve">Coincidence Factor </w:t>
      </w:r>
    </w:p>
    <w:p w:rsidR="00FB1CCB" w:rsidRDefault="00FB1CCB" w:rsidP="00FB1CCB">
      <w:pPr>
        <w:rPr>
          <w:rFonts w:cstheme="minorHAnsi"/>
        </w:rPr>
      </w:pPr>
      <w:r>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Pr>
          <w:rFonts w:cstheme="minorHAnsi"/>
          <w:i/>
          <w:iCs/>
        </w:rPr>
        <w:t>average</w:t>
      </w:r>
      <w:r>
        <w:rPr>
          <w:rFonts w:cstheme="minorHAnsi"/>
        </w:rPr>
        <w:t xml:space="preserve"> savings over the defined summer peak period, and is presented so that savings can be bid into PJM’s Forward Capacity Market.  </w:t>
      </w:r>
    </w:p>
    <w:p w:rsidR="00FB1CCB" w:rsidRDefault="00FB1CCB" w:rsidP="00FB1CCB">
      <w:pPr>
        <w:ind w:left="720"/>
        <w:jc w:val="left"/>
        <w:rPr>
          <w:rFonts w:cstheme="minorHAnsi"/>
        </w:rPr>
      </w:pPr>
      <w:r>
        <w:rPr>
          <w:rFonts w:cstheme="minorHAnsi"/>
        </w:rPr>
        <w:t>CF</w:t>
      </w:r>
      <w:r>
        <w:rPr>
          <w:rFonts w:cstheme="minorHAnsi"/>
          <w:vertAlign w:val="subscript"/>
        </w:rPr>
        <w:t>SSP</w:t>
      </w:r>
      <w:r>
        <w:rPr>
          <w:rFonts w:cstheme="minorHAnsi"/>
        </w:rPr>
        <w:t xml:space="preserve"> </w:t>
      </w:r>
      <w:r>
        <w:rPr>
          <w:rFonts w:cstheme="minorHAnsi"/>
        </w:rPr>
        <w:tab/>
        <w:t xml:space="preserve">= Summer System Peak Coincidence Factor for Central A/C (during utility peak hour) </w:t>
      </w:r>
    </w:p>
    <w:p w:rsidR="00FB1CCB" w:rsidRDefault="00FB1CCB" w:rsidP="00FB1CCB">
      <w:pPr>
        <w:ind w:left="720" w:firstLine="720"/>
        <w:rPr>
          <w:rFonts w:cstheme="minorHAnsi"/>
        </w:rPr>
      </w:pPr>
      <w:r>
        <w:rPr>
          <w:rFonts w:cstheme="minorHAnsi"/>
        </w:rPr>
        <w:t>= 68%</w:t>
      </w:r>
      <w:r>
        <w:rPr>
          <w:rStyle w:val="FootnoteReference"/>
        </w:rPr>
        <w:footnoteReference w:id="2"/>
      </w:r>
    </w:p>
    <w:p w:rsidR="00FB1CCB" w:rsidRDefault="00FB1CCB" w:rsidP="00FB1CCB">
      <w:pPr>
        <w:ind w:firstLine="720"/>
        <w:rPr>
          <w:rFonts w:cstheme="minorHAnsi"/>
        </w:rPr>
      </w:pPr>
      <w:r>
        <w:rPr>
          <w:rFonts w:cstheme="minorHAnsi"/>
        </w:rPr>
        <w:t>CF</w:t>
      </w:r>
      <w:r>
        <w:rPr>
          <w:rFonts w:cstheme="minorHAnsi"/>
          <w:vertAlign w:val="subscript"/>
        </w:rPr>
        <w:t>SSP</w:t>
      </w:r>
      <w:r>
        <w:rPr>
          <w:rFonts w:cstheme="minorHAnsi"/>
        </w:rPr>
        <w:t xml:space="preserve">  </w:t>
      </w:r>
      <w:r>
        <w:rPr>
          <w:rFonts w:cstheme="minorHAnsi"/>
        </w:rPr>
        <w:tab/>
        <w:t>= Summer System Peak Coincidence Factor for Heat Pumps (during system peak hour)</w:t>
      </w:r>
    </w:p>
    <w:p w:rsidR="00FB1CCB" w:rsidRDefault="00FB1CCB" w:rsidP="00FB1CCB">
      <w:pPr>
        <w:ind w:firstLine="720"/>
        <w:rPr>
          <w:rFonts w:cstheme="minorHAnsi"/>
        </w:rPr>
      </w:pPr>
      <w:r>
        <w:rPr>
          <w:rFonts w:cstheme="minorHAnsi"/>
        </w:rPr>
        <w:tab/>
        <w:t>= 72%%</w:t>
      </w:r>
      <w:r>
        <w:rPr>
          <w:rStyle w:val="FootnoteReference"/>
          <w:rFonts w:eastAsiaTheme="minorEastAsia"/>
        </w:rPr>
        <w:footnoteReference w:id="3"/>
      </w:r>
    </w:p>
    <w:p w:rsidR="00FB1CCB" w:rsidRDefault="00FB1CCB" w:rsidP="00FB1CCB">
      <w:pPr>
        <w:ind w:left="720"/>
        <w:jc w:val="left"/>
        <w:rPr>
          <w:rFonts w:cstheme="minorHAnsi"/>
        </w:rPr>
      </w:pPr>
      <w:r>
        <w:rPr>
          <w:rFonts w:cstheme="minorHAnsi"/>
        </w:rPr>
        <w:lastRenderedPageBreak/>
        <w:t>CF</w:t>
      </w:r>
      <w:r>
        <w:rPr>
          <w:rFonts w:cstheme="minorHAnsi"/>
          <w:vertAlign w:val="subscript"/>
        </w:rPr>
        <w:t xml:space="preserve">PJM </w:t>
      </w:r>
      <w:r>
        <w:rPr>
          <w:rFonts w:cstheme="minorHAnsi"/>
        </w:rPr>
        <w:t> </w:t>
      </w:r>
      <w:r>
        <w:rPr>
          <w:rFonts w:cstheme="minorHAnsi"/>
        </w:rPr>
        <w:tab/>
        <w:t>= PJM Summer Peak Coincidence Factor for Central A/C (average during PJM peak period)</w:t>
      </w:r>
    </w:p>
    <w:p w:rsidR="00FB1CCB" w:rsidRDefault="00FB1CCB" w:rsidP="00FB1CCB">
      <w:pPr>
        <w:ind w:left="720" w:firstLine="720"/>
        <w:rPr>
          <w:rFonts w:cstheme="minorHAnsi"/>
        </w:rPr>
      </w:pPr>
      <w:r>
        <w:rPr>
          <w:rFonts w:cstheme="minorHAnsi"/>
        </w:rPr>
        <w:t>= 46.6%</w:t>
      </w:r>
      <w:r>
        <w:rPr>
          <w:rStyle w:val="FootnoteReference"/>
        </w:rPr>
        <w:footnoteReference w:id="4"/>
      </w:r>
    </w:p>
    <w:p w:rsidR="00FB1CCB" w:rsidRDefault="00FB1CCB" w:rsidP="00FB1CCB">
      <w:pPr>
        <w:ind w:left="720" w:firstLine="720"/>
        <w:rPr>
          <w:rFonts w:cstheme="minorHAnsi"/>
        </w:rPr>
      </w:pPr>
    </w:p>
    <w:p w:rsidR="00FB1CCB" w:rsidRDefault="00FB1CCB" w:rsidP="00FB1CCB">
      <w:pPr>
        <w:pStyle w:val="AlgorithmHeading"/>
      </w:pPr>
      <w:r>
        <w:t>Algorithm</w:t>
      </w:r>
    </w:p>
    <w:p w:rsidR="00FB1CCB" w:rsidRDefault="00FB1CCB" w:rsidP="00FB1CCB">
      <w:pPr>
        <w:pStyle w:val="Heading6"/>
      </w:pPr>
      <w:r>
        <w:t xml:space="preserve">Calculation of Savings </w:t>
      </w:r>
    </w:p>
    <w:p w:rsidR="00FB1CCB" w:rsidRDefault="00FB1CCB" w:rsidP="00FB1CCB">
      <w:pPr>
        <w:pStyle w:val="Heading6"/>
      </w:pPr>
      <w:r>
        <w:t xml:space="preserve">Electric Energy Savings </w:t>
      </w:r>
    </w:p>
    <w:p w:rsidR="00FB1CCB" w:rsidRDefault="00FB1CCB" w:rsidP="00FB1CCB">
      <w:pPr>
        <w:ind w:firstLine="1152"/>
        <w:rPr>
          <w:rFonts w:cstheme="minorHAnsi"/>
          <w:noProof/>
        </w:rPr>
      </w:pPr>
      <w:r>
        <w:rPr>
          <w:rFonts w:cstheme="minorHAnsi"/>
          <w:noProof/>
        </w:rPr>
        <w:t xml:space="preserve">Where available savings from shell insulation measures should be determined through a custom analysis. When that is not feasible for the program the following engineering algorithms can be used with the inclusion of an adjustment factor to de-rate the heating savings. </w:t>
      </w:r>
    </w:p>
    <w:p w:rsidR="00FB1CCB" w:rsidRDefault="00FB1CCB" w:rsidP="00FB1CCB">
      <w:pPr>
        <w:ind w:left="1440" w:hanging="288"/>
        <w:rPr>
          <w:rFonts w:cstheme="minorHAnsi"/>
          <w:noProof/>
        </w:rPr>
      </w:pPr>
      <w:r>
        <w:rPr>
          <w:rFonts w:cstheme="minorHAnsi"/>
          <w:noProof/>
        </w:rPr>
        <w:t>ΔkWh</w:t>
      </w:r>
      <w:r>
        <w:rPr>
          <w:rFonts w:cstheme="minorHAnsi"/>
          <w:noProof/>
        </w:rPr>
        <w:tab/>
        <w:t xml:space="preserve">= (ΔkWh_cooling + ΔkWh_heating) </w:t>
      </w:r>
    </w:p>
    <w:p w:rsidR="00FB1CCB" w:rsidRDefault="00FB1CCB" w:rsidP="00FB1CCB">
      <w:pPr>
        <w:rPr>
          <w:rFonts w:cstheme="minorHAnsi"/>
          <w:noProof/>
        </w:rPr>
      </w:pPr>
      <w:r>
        <w:rPr>
          <w:rFonts w:cstheme="minorHAnsi"/>
          <w:noProof/>
        </w:rPr>
        <w:t>Where</w:t>
      </w:r>
    </w:p>
    <w:p w:rsidR="00FB1CCB" w:rsidRDefault="00FB1CCB" w:rsidP="00FB1CCB">
      <w:pPr>
        <w:ind w:left="720"/>
        <w:rPr>
          <w:rFonts w:cstheme="minorHAnsi"/>
        </w:rPr>
      </w:pPr>
      <w:r>
        <w:rPr>
          <w:rFonts w:cstheme="minorHAnsi"/>
          <w:noProof/>
        </w:rPr>
        <w:t xml:space="preserve">ΔkWh_cooling </w:t>
      </w:r>
      <w:r>
        <w:rPr>
          <w:rFonts w:cstheme="minorHAnsi"/>
          <w:noProof/>
        </w:rPr>
        <w:tab/>
        <w:t xml:space="preserve">= If central cooling, </w:t>
      </w:r>
      <w:r>
        <w:rPr>
          <w:rFonts w:cstheme="minorHAnsi"/>
        </w:rPr>
        <w:t>reduction in annual cooling requirement due to insulation</w:t>
      </w:r>
    </w:p>
    <w:p w:rsidR="00FB1CCB" w:rsidRDefault="00FB1CCB" w:rsidP="00FB1CCB">
      <w:pPr>
        <w:ind w:left="2160"/>
        <w:jc w:val="left"/>
        <w:rPr>
          <w:rFonts w:cstheme="minorHAnsi"/>
        </w:rPr>
      </w:pPr>
      <w:r>
        <w:rPr>
          <w:rFonts w:cstheme="minorHAnsi"/>
        </w:rPr>
        <w:t xml:space="preserve">= </w:t>
      </w:r>
      <w:ins w:id="7" w:author="Samuel Dent" w:date="2015-11-20T09:18:00Z">
        <w:r w:rsidR="009921F3">
          <w:rPr>
            <w:rFonts w:cstheme="minorHAnsi"/>
          </w:rPr>
          <w:t>(</w:t>
        </w:r>
      </w:ins>
      <w:del w:id="8" w:author="Samuel Dent" w:date="2015-11-20T09:18:00Z">
        <w:r w:rsidDel="009921F3">
          <w:rPr>
            <w:rFonts w:cstheme="minorHAnsi"/>
          </w:rPr>
          <w:delText>[</w:delText>
        </w:r>
      </w:del>
      <w:ins w:id="9" w:author="Samuel Dent" w:date="2015-11-20T09:18:00Z">
        <w:r w:rsidR="009921F3">
          <w:rPr>
            <w:rFonts w:cstheme="minorHAnsi"/>
          </w:rPr>
          <w:t>(</w:t>
        </w:r>
      </w:ins>
      <w:r>
        <w:rPr>
          <w:rFonts w:cstheme="minorHAnsi"/>
        </w:rPr>
        <w:t>((1/R_old - 1/R_wall) * A_wall * (1-Framing_factor_wall) + (1/R_old - 1/R_attic) * A_attic * (1-Framing_factor_attic)) * 24 * CDD * DUA</w:t>
      </w:r>
      <w:del w:id="10" w:author="Samuel Dent" w:date="2015-11-20T09:18:00Z">
        <w:r w:rsidDel="009921F3">
          <w:rPr>
            <w:rFonts w:cstheme="minorHAnsi"/>
          </w:rPr>
          <w:delText>]</w:delText>
        </w:r>
      </w:del>
      <w:ins w:id="11" w:author="Samuel Dent" w:date="2015-11-20T09:18:00Z">
        <w:r w:rsidR="009921F3">
          <w:rPr>
            <w:rFonts w:cstheme="minorHAnsi"/>
          </w:rPr>
          <w:t>)</w:t>
        </w:r>
      </w:ins>
      <w:r>
        <w:rPr>
          <w:rFonts w:cstheme="minorHAnsi"/>
        </w:rPr>
        <w:t xml:space="preserve"> / (1000 * ηCool)</w:t>
      </w:r>
      <w:del w:id="12" w:author="Samuel Dent" w:date="2015-11-20T09:18:00Z">
        <w:r w:rsidDel="009921F3">
          <w:rPr>
            <w:rFonts w:cstheme="minorHAnsi"/>
          </w:rPr>
          <w:delText xml:space="preserve"> </w:delText>
        </w:r>
      </w:del>
      <w:ins w:id="13" w:author="Samuel Dent" w:date="2015-11-20T09:18:00Z">
        <w:r w:rsidR="009921F3">
          <w:rPr>
            <w:rFonts w:cstheme="minorHAnsi"/>
          </w:rPr>
          <w:t xml:space="preserve">) </w:t>
        </w:r>
      </w:ins>
      <w:ins w:id="14" w:author="Samuel Dent" w:date="2015-11-20T09:19:00Z">
        <w:r w:rsidR="009921F3">
          <w:rPr>
            <w:rFonts w:cstheme="minorHAnsi"/>
          </w:rPr>
          <w:t xml:space="preserve">* </w:t>
        </w:r>
        <w:r w:rsidR="009921F3" w:rsidRPr="00C55D7F">
          <w:rPr>
            <w:rFonts w:cstheme="minorHAnsi"/>
          </w:rPr>
          <w:t>ADJ</w:t>
        </w:r>
        <w:r w:rsidR="009921F3">
          <w:rPr>
            <w:rFonts w:cstheme="minorHAnsi"/>
            <w:vertAlign w:val="subscript"/>
          </w:rPr>
          <w:t>WallAtticCool</w:t>
        </w:r>
      </w:ins>
    </w:p>
    <w:p w:rsidR="00FB1CCB" w:rsidRDefault="00FB1CCB" w:rsidP="00FB1CCB">
      <w:pPr>
        <w:ind w:left="2160" w:hanging="1440"/>
        <w:rPr>
          <w:rFonts w:cstheme="minorHAnsi"/>
        </w:rPr>
      </w:pPr>
      <w:r>
        <w:rPr>
          <w:rFonts w:cstheme="minorHAnsi"/>
        </w:rPr>
        <w:t>R_wall</w:t>
      </w:r>
      <w:r>
        <w:rPr>
          <w:rFonts w:cstheme="minorHAnsi"/>
        </w:rPr>
        <w:tab/>
        <w:t xml:space="preserve">= R-value of new wall assembly (including all layers between inside air and outside air). </w:t>
      </w:r>
    </w:p>
    <w:p w:rsidR="00FB1CCB" w:rsidRDefault="00FB1CCB" w:rsidP="00FB1CCB">
      <w:pPr>
        <w:ind w:left="2160" w:hanging="1440"/>
        <w:rPr>
          <w:rFonts w:cstheme="minorHAnsi"/>
        </w:rPr>
      </w:pPr>
      <w:r>
        <w:rPr>
          <w:rFonts w:cstheme="minorHAnsi"/>
        </w:rPr>
        <w:t>R_attic</w:t>
      </w:r>
      <w:r>
        <w:rPr>
          <w:rFonts w:cstheme="minorHAnsi"/>
        </w:rPr>
        <w:tab/>
        <w:t>= R-value of new attic assembly (including all layers between inside air and outside air).</w:t>
      </w:r>
    </w:p>
    <w:p w:rsidR="00FB1CCB" w:rsidRDefault="00FB1CCB" w:rsidP="00FB1CCB">
      <w:pPr>
        <w:ind w:left="1440" w:hanging="720"/>
        <w:rPr>
          <w:rFonts w:cstheme="minorHAnsi"/>
        </w:rPr>
      </w:pPr>
      <w:r>
        <w:rPr>
          <w:rFonts w:cstheme="minorHAnsi"/>
        </w:rPr>
        <w:t>R_old</w:t>
      </w:r>
      <w:r>
        <w:rPr>
          <w:rFonts w:cstheme="minorHAnsi"/>
        </w:rPr>
        <w:tab/>
      </w:r>
      <w:r>
        <w:rPr>
          <w:rFonts w:cstheme="minorHAnsi"/>
        </w:rPr>
        <w:tab/>
        <w:t xml:space="preserve">= R-value value of existing assemble and any existing insulation. </w:t>
      </w:r>
    </w:p>
    <w:p w:rsidR="00FB1CCB" w:rsidRDefault="00FB1CCB" w:rsidP="00FB1CCB">
      <w:pPr>
        <w:ind w:left="1440" w:firstLine="720"/>
        <w:rPr>
          <w:rFonts w:cstheme="minorHAnsi"/>
        </w:rPr>
      </w:pPr>
      <w:r>
        <w:rPr>
          <w:rFonts w:cstheme="minorHAnsi"/>
        </w:rPr>
        <w:t>(Minimum of R-5 for uninsulated assemblies</w:t>
      </w:r>
      <w:r>
        <w:rPr>
          <w:rStyle w:val="FootnoteReference"/>
        </w:rPr>
        <w:footnoteReference w:id="5"/>
      </w:r>
      <w:r>
        <w:rPr>
          <w:rFonts w:cstheme="minorHAnsi"/>
        </w:rPr>
        <w:t xml:space="preserve">) </w:t>
      </w:r>
    </w:p>
    <w:p w:rsidR="00FB1CCB" w:rsidRDefault="00FB1CCB" w:rsidP="00FB1CCB">
      <w:pPr>
        <w:ind w:left="1440" w:hanging="720"/>
        <w:rPr>
          <w:rFonts w:cstheme="minorHAnsi"/>
        </w:rPr>
      </w:pPr>
      <w:r>
        <w:rPr>
          <w:rFonts w:cstheme="minorHAnsi"/>
        </w:rPr>
        <w:t>A_wall</w:t>
      </w:r>
      <w:r>
        <w:rPr>
          <w:rFonts w:cstheme="minorHAnsi"/>
        </w:rPr>
        <w:tab/>
      </w:r>
      <w:r>
        <w:rPr>
          <w:rFonts w:cstheme="minorHAnsi"/>
        </w:rPr>
        <w:tab/>
        <w:t>= Net area of insulated wall (ft</w:t>
      </w:r>
      <w:r>
        <w:rPr>
          <w:rFonts w:cstheme="minorHAnsi"/>
          <w:vertAlign w:val="superscript"/>
        </w:rPr>
        <w:t>2</w:t>
      </w:r>
      <w:r>
        <w:rPr>
          <w:rFonts w:cstheme="minorHAnsi"/>
        </w:rPr>
        <w:t>)</w:t>
      </w:r>
    </w:p>
    <w:p w:rsidR="00FB1CCB" w:rsidRDefault="00FB1CCB" w:rsidP="00FB1CCB">
      <w:pPr>
        <w:ind w:left="1440" w:hanging="720"/>
        <w:rPr>
          <w:rFonts w:cstheme="minorHAnsi"/>
        </w:rPr>
      </w:pPr>
      <w:r>
        <w:rPr>
          <w:rFonts w:cstheme="minorHAnsi"/>
        </w:rPr>
        <w:t>A_attic</w:t>
      </w:r>
      <w:r>
        <w:rPr>
          <w:rFonts w:cstheme="minorHAnsi"/>
        </w:rPr>
        <w:tab/>
      </w:r>
      <w:r>
        <w:rPr>
          <w:rFonts w:cstheme="minorHAnsi"/>
        </w:rPr>
        <w:tab/>
        <w:t>= Total area of insulated ceiling/attic (ft</w:t>
      </w:r>
      <w:r>
        <w:rPr>
          <w:rFonts w:cstheme="minorHAnsi"/>
          <w:vertAlign w:val="superscript"/>
        </w:rPr>
        <w:t>2</w:t>
      </w:r>
      <w:r>
        <w:rPr>
          <w:rFonts w:cstheme="minorHAnsi"/>
        </w:rPr>
        <w:t>)</w:t>
      </w:r>
    </w:p>
    <w:p w:rsidR="00FB1CCB" w:rsidRDefault="00FB1CCB" w:rsidP="00FB1CCB">
      <w:pPr>
        <w:ind w:left="1440" w:hanging="720"/>
        <w:rPr>
          <w:rFonts w:cstheme="minorHAnsi"/>
        </w:rPr>
      </w:pPr>
      <w:r>
        <w:rPr>
          <w:rFonts w:cstheme="minorHAnsi"/>
        </w:rPr>
        <w:t>Framing_factor_wall</w:t>
      </w:r>
      <w:r>
        <w:rPr>
          <w:rFonts w:cstheme="minorHAnsi"/>
        </w:rPr>
        <w:tab/>
        <w:t>= Adjustment to account for area of framing</w:t>
      </w:r>
    </w:p>
    <w:p w:rsidR="00FB1CCB" w:rsidRDefault="00FB1CCB" w:rsidP="00FB1CCB">
      <w:pPr>
        <w:ind w:left="1440" w:hanging="720"/>
        <w:rPr>
          <w:rFonts w:cstheme="minorHAnsi"/>
        </w:rPr>
      </w:pPr>
      <w:r>
        <w:rPr>
          <w:rFonts w:cstheme="minorHAnsi"/>
        </w:rPr>
        <w:tab/>
      </w:r>
      <w:r>
        <w:rPr>
          <w:rFonts w:cstheme="minorHAnsi"/>
        </w:rPr>
        <w:tab/>
        <w:t>= 25%</w:t>
      </w:r>
      <w:r>
        <w:rPr>
          <w:rStyle w:val="FootnoteReference"/>
        </w:rPr>
        <w:footnoteReference w:id="6"/>
      </w:r>
    </w:p>
    <w:p w:rsidR="00FB1CCB" w:rsidRDefault="00FB1CCB" w:rsidP="00FB1CCB">
      <w:pPr>
        <w:ind w:left="1440" w:hanging="720"/>
        <w:rPr>
          <w:rFonts w:cstheme="minorHAnsi"/>
        </w:rPr>
      </w:pPr>
      <w:r>
        <w:rPr>
          <w:rFonts w:cstheme="minorHAnsi"/>
        </w:rPr>
        <w:t>Framing_factor_attic</w:t>
      </w:r>
      <w:r>
        <w:rPr>
          <w:rFonts w:cstheme="minorHAnsi"/>
        </w:rPr>
        <w:tab/>
        <w:t>= Adjustment to account for area of framing</w:t>
      </w:r>
    </w:p>
    <w:p w:rsidR="00FB1CCB" w:rsidRDefault="00FB1CCB" w:rsidP="00FB1CCB">
      <w:pPr>
        <w:ind w:left="1440" w:hanging="720"/>
        <w:rPr>
          <w:rFonts w:cstheme="minorHAnsi"/>
        </w:rPr>
      </w:pPr>
      <w:r>
        <w:rPr>
          <w:rFonts w:cstheme="minorHAnsi"/>
        </w:rPr>
        <w:tab/>
      </w:r>
      <w:r>
        <w:rPr>
          <w:rFonts w:cstheme="minorHAnsi"/>
        </w:rPr>
        <w:tab/>
        <w:t>= 7%</w:t>
      </w:r>
      <w:r>
        <w:rPr>
          <w:rStyle w:val="FootnoteReference"/>
        </w:rPr>
        <w:footnoteReference w:id="7"/>
      </w:r>
    </w:p>
    <w:p w:rsidR="00FB1CCB" w:rsidRDefault="00FB1CCB" w:rsidP="00FB1CCB">
      <w:pPr>
        <w:ind w:left="720"/>
        <w:rPr>
          <w:rFonts w:cstheme="minorHAnsi"/>
        </w:rPr>
      </w:pPr>
      <w:r>
        <w:rPr>
          <w:rFonts w:cstheme="minorHAnsi"/>
        </w:rPr>
        <w:t>24</w:t>
      </w:r>
      <w:r>
        <w:rPr>
          <w:rFonts w:cstheme="minorHAnsi"/>
        </w:rPr>
        <w:tab/>
      </w:r>
      <w:r>
        <w:rPr>
          <w:rFonts w:cstheme="minorHAnsi"/>
        </w:rPr>
        <w:tab/>
        <w:t>= Converts hours to days</w:t>
      </w:r>
    </w:p>
    <w:p w:rsidR="00FB1CCB" w:rsidRDefault="00FB1CCB" w:rsidP="00FB1CCB">
      <w:pPr>
        <w:ind w:left="720"/>
        <w:rPr>
          <w:rFonts w:cstheme="minorHAnsi"/>
        </w:rPr>
      </w:pPr>
      <w:r>
        <w:rPr>
          <w:rFonts w:cstheme="minorHAnsi"/>
        </w:rPr>
        <w:t>CDD</w:t>
      </w:r>
      <w:r>
        <w:rPr>
          <w:rFonts w:cstheme="minorHAnsi"/>
        </w:rPr>
        <w:tab/>
      </w:r>
      <w:r>
        <w:rPr>
          <w:rFonts w:cstheme="minorHAnsi"/>
        </w:rPr>
        <w:tab/>
        <w:t>= Cooling Degree Days</w:t>
      </w:r>
    </w:p>
    <w:p w:rsidR="00FB1CCB" w:rsidRDefault="00FB1CCB" w:rsidP="00FB1CCB">
      <w:pPr>
        <w:ind w:left="720" w:hanging="720"/>
        <w:rPr>
          <w:rFonts w:cstheme="minorHAnsi"/>
        </w:rPr>
      </w:pPr>
      <w:r>
        <w:rPr>
          <w:rFonts w:cstheme="minorHAnsi"/>
        </w:rPr>
        <w:tab/>
      </w:r>
      <w:r>
        <w:rPr>
          <w:rFonts w:cstheme="minorHAnsi"/>
        </w:rPr>
        <w:tab/>
      </w:r>
      <w:r>
        <w:rPr>
          <w:rFonts w:cstheme="minorHAnsi"/>
        </w:rPr>
        <w:tab/>
        <w:t>= dependent on location:</w:t>
      </w:r>
      <w:r>
        <w:rPr>
          <w:rStyle w:val="FootnoteReference"/>
        </w:rPr>
        <w:footnoteReference w:id="8"/>
      </w:r>
    </w:p>
    <w:tbl>
      <w:tblPr>
        <w:tblW w:w="0" w:type="auto"/>
        <w:tblInd w:w="29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10"/>
        <w:gridCol w:w="1080"/>
      </w:tblGrid>
      <w:tr w:rsidR="00FB1CCB" w:rsidTr="009921F3">
        <w:trPr>
          <w:trHeight w:val="270"/>
        </w:trPr>
        <w:tc>
          <w:tcPr>
            <w:tcW w:w="17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lastRenderedPageBreak/>
              <w:t>Climate Zone</w:t>
            </w:r>
          </w:p>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(City based upon)</w:t>
            </w:r>
          </w:p>
        </w:tc>
        <w:tc>
          <w:tcPr>
            <w:tcW w:w="108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CDD 65</w:t>
            </w:r>
          </w:p>
        </w:tc>
      </w:tr>
      <w:tr w:rsidR="00FB1CCB" w:rsidTr="009921F3">
        <w:trPr>
          <w:trHeight w:val="300"/>
        </w:trPr>
        <w:tc>
          <w:tcPr>
            <w:tcW w:w="1710"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FB1CCB" w:rsidRDefault="00FB1CCB" w:rsidP="009921F3">
            <w:r>
              <w:t>1 (Rockford)</w:t>
            </w:r>
          </w:p>
        </w:tc>
        <w:tc>
          <w:tcPr>
            <w:tcW w:w="1080"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FB1CCB" w:rsidRDefault="00FB1CCB" w:rsidP="009921F3">
            <w:pPr>
              <w:jc w:val="center"/>
              <w:rPr>
                <w:szCs w:val="16"/>
              </w:rPr>
            </w:pPr>
            <w:r>
              <w:t>820</w:t>
            </w:r>
          </w:p>
        </w:tc>
      </w:tr>
      <w:tr w:rsidR="00FB1CCB" w:rsidTr="009921F3">
        <w:trPr>
          <w:trHeight w:val="300"/>
        </w:trPr>
        <w:tc>
          <w:tcPr>
            <w:tcW w:w="1710" w:type="dxa"/>
            <w:tcBorders>
              <w:top w:val="single" w:sz="8" w:space="0" w:color="auto"/>
              <w:left w:val="single" w:sz="8" w:space="0" w:color="auto"/>
              <w:bottom w:val="single" w:sz="8" w:space="0" w:color="auto"/>
              <w:right w:val="single" w:sz="8" w:space="0" w:color="auto"/>
            </w:tcBorders>
            <w:noWrap/>
            <w:vAlign w:val="center"/>
            <w:hideMark/>
          </w:tcPr>
          <w:p w:rsidR="00FB1CCB" w:rsidRDefault="00FB1CCB" w:rsidP="009921F3">
            <w:pPr>
              <w:rPr>
                <w:szCs w:val="16"/>
              </w:rPr>
            </w:pPr>
            <w:r>
              <w:t>2 (Chicago)</w:t>
            </w:r>
          </w:p>
        </w:tc>
        <w:tc>
          <w:tcPr>
            <w:tcW w:w="1080" w:type="dxa"/>
            <w:tcBorders>
              <w:top w:val="single" w:sz="8" w:space="0" w:color="auto"/>
              <w:left w:val="single" w:sz="8" w:space="0" w:color="auto"/>
              <w:bottom w:val="single" w:sz="8" w:space="0" w:color="auto"/>
              <w:right w:val="single" w:sz="8" w:space="0" w:color="auto"/>
            </w:tcBorders>
            <w:noWrap/>
            <w:vAlign w:val="center"/>
            <w:hideMark/>
          </w:tcPr>
          <w:p w:rsidR="00FB1CCB" w:rsidRDefault="00FB1CCB" w:rsidP="009921F3">
            <w:pPr>
              <w:jc w:val="center"/>
              <w:rPr>
                <w:szCs w:val="16"/>
              </w:rPr>
            </w:pPr>
            <w:r>
              <w:t>842</w:t>
            </w:r>
          </w:p>
        </w:tc>
      </w:tr>
      <w:tr w:rsidR="00FB1CCB" w:rsidTr="009921F3">
        <w:trPr>
          <w:trHeight w:val="300"/>
        </w:trPr>
        <w:tc>
          <w:tcPr>
            <w:tcW w:w="1710" w:type="dxa"/>
            <w:tcBorders>
              <w:top w:val="single" w:sz="8" w:space="0" w:color="auto"/>
              <w:left w:val="single" w:sz="8" w:space="0" w:color="auto"/>
              <w:bottom w:val="single" w:sz="8" w:space="0" w:color="auto"/>
              <w:right w:val="single" w:sz="8" w:space="0" w:color="auto"/>
            </w:tcBorders>
            <w:noWrap/>
            <w:vAlign w:val="center"/>
            <w:hideMark/>
          </w:tcPr>
          <w:p w:rsidR="00FB1CCB" w:rsidRDefault="00FB1CCB" w:rsidP="009921F3">
            <w:pPr>
              <w:rPr>
                <w:szCs w:val="16"/>
              </w:rPr>
            </w:pPr>
            <w:r>
              <w:t>3 (Springfield)</w:t>
            </w:r>
          </w:p>
        </w:tc>
        <w:tc>
          <w:tcPr>
            <w:tcW w:w="1080" w:type="dxa"/>
            <w:tcBorders>
              <w:top w:val="single" w:sz="8" w:space="0" w:color="auto"/>
              <w:left w:val="single" w:sz="8" w:space="0" w:color="auto"/>
              <w:bottom w:val="single" w:sz="8" w:space="0" w:color="auto"/>
              <w:right w:val="single" w:sz="8" w:space="0" w:color="auto"/>
            </w:tcBorders>
            <w:noWrap/>
            <w:vAlign w:val="center"/>
            <w:hideMark/>
          </w:tcPr>
          <w:p w:rsidR="00FB1CCB" w:rsidRDefault="00FB1CCB" w:rsidP="009921F3">
            <w:pPr>
              <w:jc w:val="center"/>
              <w:rPr>
                <w:szCs w:val="16"/>
              </w:rPr>
            </w:pPr>
            <w:r>
              <w:t>1,108</w:t>
            </w:r>
          </w:p>
        </w:tc>
      </w:tr>
      <w:tr w:rsidR="00FB1CCB" w:rsidTr="009921F3">
        <w:trPr>
          <w:trHeight w:val="300"/>
        </w:trPr>
        <w:tc>
          <w:tcPr>
            <w:tcW w:w="1710" w:type="dxa"/>
            <w:tcBorders>
              <w:top w:val="single" w:sz="8" w:space="0" w:color="auto"/>
              <w:left w:val="single" w:sz="8" w:space="0" w:color="auto"/>
              <w:bottom w:val="single" w:sz="8" w:space="0" w:color="auto"/>
              <w:right w:val="single" w:sz="8" w:space="0" w:color="auto"/>
            </w:tcBorders>
            <w:noWrap/>
            <w:vAlign w:val="center"/>
            <w:hideMark/>
          </w:tcPr>
          <w:p w:rsidR="00FB1CCB" w:rsidRDefault="00FB1CCB" w:rsidP="009921F3">
            <w:pPr>
              <w:rPr>
                <w:szCs w:val="16"/>
              </w:rPr>
            </w:pPr>
            <w:r>
              <w:t>4 (Belleville)</w:t>
            </w:r>
          </w:p>
        </w:tc>
        <w:tc>
          <w:tcPr>
            <w:tcW w:w="1080" w:type="dxa"/>
            <w:tcBorders>
              <w:top w:val="single" w:sz="8" w:space="0" w:color="auto"/>
              <w:left w:val="single" w:sz="8" w:space="0" w:color="auto"/>
              <w:bottom w:val="single" w:sz="8" w:space="0" w:color="auto"/>
              <w:right w:val="single" w:sz="8" w:space="0" w:color="auto"/>
            </w:tcBorders>
            <w:noWrap/>
            <w:vAlign w:val="center"/>
            <w:hideMark/>
          </w:tcPr>
          <w:p w:rsidR="00FB1CCB" w:rsidRDefault="00FB1CCB" w:rsidP="009921F3">
            <w:pPr>
              <w:jc w:val="center"/>
              <w:rPr>
                <w:szCs w:val="16"/>
              </w:rPr>
            </w:pPr>
            <w:r>
              <w:t>1,570</w:t>
            </w:r>
          </w:p>
        </w:tc>
      </w:tr>
      <w:tr w:rsidR="00FB1CCB" w:rsidTr="009921F3">
        <w:trPr>
          <w:trHeight w:val="315"/>
        </w:trPr>
        <w:tc>
          <w:tcPr>
            <w:tcW w:w="1710" w:type="dxa"/>
            <w:tcBorders>
              <w:top w:val="single" w:sz="8" w:space="0" w:color="auto"/>
              <w:left w:val="single" w:sz="8" w:space="0" w:color="auto"/>
              <w:bottom w:val="single" w:sz="8" w:space="0" w:color="auto"/>
              <w:right w:val="single" w:sz="8" w:space="0" w:color="auto"/>
            </w:tcBorders>
            <w:noWrap/>
            <w:vAlign w:val="center"/>
            <w:hideMark/>
          </w:tcPr>
          <w:p w:rsidR="00FB1CCB" w:rsidRDefault="00FB1CCB" w:rsidP="009921F3">
            <w:pPr>
              <w:rPr>
                <w:szCs w:val="16"/>
              </w:rPr>
            </w:pPr>
            <w:r>
              <w:t>5 (Marion)</w:t>
            </w:r>
          </w:p>
        </w:tc>
        <w:tc>
          <w:tcPr>
            <w:tcW w:w="1080" w:type="dxa"/>
            <w:tcBorders>
              <w:top w:val="single" w:sz="8" w:space="0" w:color="auto"/>
              <w:left w:val="single" w:sz="8" w:space="0" w:color="auto"/>
              <w:bottom w:val="single" w:sz="8" w:space="0" w:color="auto"/>
              <w:right w:val="single" w:sz="8" w:space="0" w:color="auto"/>
            </w:tcBorders>
            <w:vAlign w:val="center"/>
            <w:hideMark/>
          </w:tcPr>
          <w:p w:rsidR="00FB1CCB" w:rsidRDefault="00FB1CCB" w:rsidP="009921F3">
            <w:pPr>
              <w:jc w:val="center"/>
              <w:rPr>
                <w:szCs w:val="16"/>
              </w:rPr>
            </w:pPr>
            <w:r>
              <w:t>1,370</w:t>
            </w:r>
          </w:p>
        </w:tc>
      </w:tr>
      <w:tr w:rsidR="00FB1CCB" w:rsidTr="009921F3">
        <w:trPr>
          <w:trHeight w:val="315"/>
        </w:trPr>
        <w:tc>
          <w:tcPr>
            <w:tcW w:w="1710" w:type="dxa"/>
            <w:tcBorders>
              <w:top w:val="single" w:sz="8" w:space="0" w:color="auto"/>
              <w:left w:val="single" w:sz="8" w:space="0" w:color="auto"/>
              <w:bottom w:val="single" w:sz="8" w:space="0" w:color="auto"/>
              <w:right w:val="single" w:sz="8" w:space="0" w:color="auto"/>
            </w:tcBorders>
            <w:noWrap/>
            <w:vAlign w:val="center"/>
            <w:hideMark/>
          </w:tcPr>
          <w:p w:rsidR="00FB1CCB" w:rsidRDefault="00FB1CCB" w:rsidP="009921F3">
            <w:pPr>
              <w:rPr>
                <w:szCs w:val="16"/>
              </w:rPr>
            </w:pPr>
            <w:r>
              <w:t>Weighted Average</w:t>
            </w:r>
            <w:r>
              <w:rPr>
                <w:rStyle w:val="FootnoteReference"/>
              </w:rPr>
              <w:footnoteReference w:id="9"/>
            </w:r>
          </w:p>
        </w:tc>
        <w:tc>
          <w:tcPr>
            <w:tcW w:w="1080" w:type="dxa"/>
            <w:tcBorders>
              <w:top w:val="single" w:sz="8" w:space="0" w:color="auto"/>
              <w:left w:val="single" w:sz="8" w:space="0" w:color="auto"/>
              <w:bottom w:val="single" w:sz="8" w:space="0" w:color="auto"/>
              <w:right w:val="single" w:sz="8" w:space="0" w:color="auto"/>
            </w:tcBorders>
            <w:vAlign w:val="center"/>
            <w:hideMark/>
          </w:tcPr>
          <w:p w:rsidR="00FB1CCB" w:rsidRDefault="00FB1CCB" w:rsidP="009921F3">
            <w:pPr>
              <w:jc w:val="center"/>
              <w:rPr>
                <w:szCs w:val="16"/>
              </w:rPr>
            </w:pPr>
            <w:r>
              <w:t>947</w:t>
            </w:r>
          </w:p>
        </w:tc>
      </w:tr>
    </w:tbl>
    <w:p w:rsidR="00FB1CCB" w:rsidRDefault="00FB1CCB" w:rsidP="00FB1CCB">
      <w:pPr>
        <w:ind w:left="1440" w:hanging="720"/>
        <w:rPr>
          <w:rFonts w:cstheme="minorHAnsi"/>
        </w:rPr>
      </w:pPr>
    </w:p>
    <w:p w:rsidR="00FB1CCB" w:rsidRDefault="00FB1CCB" w:rsidP="00FB1CCB">
      <w:pPr>
        <w:ind w:left="2160" w:hanging="1440"/>
        <w:rPr>
          <w:rFonts w:cstheme="minorHAnsi"/>
        </w:rPr>
      </w:pPr>
      <w:r>
        <w:rPr>
          <w:rFonts w:cstheme="minorHAnsi"/>
        </w:rPr>
        <w:t>DUA</w:t>
      </w:r>
      <w:r>
        <w:rPr>
          <w:rFonts w:cstheme="minorHAnsi"/>
        </w:rPr>
        <w:tab/>
        <w:t>= Discretionary Use Adjustment (reflects the fact that people do not always operate their AC when conditions may call for it).</w:t>
      </w:r>
    </w:p>
    <w:p w:rsidR="00FB1CCB" w:rsidRDefault="00FB1CCB" w:rsidP="00FB1CCB">
      <w:pPr>
        <w:ind w:left="1440" w:firstLine="720"/>
        <w:rPr>
          <w:rFonts w:cstheme="minorHAnsi"/>
        </w:rPr>
      </w:pPr>
      <w:r>
        <w:rPr>
          <w:rFonts w:cstheme="minorHAnsi"/>
        </w:rPr>
        <w:t xml:space="preserve">= 0.75 </w:t>
      </w:r>
      <w:r>
        <w:rPr>
          <w:rStyle w:val="FootnoteReference"/>
        </w:rPr>
        <w:footnoteReference w:id="10"/>
      </w:r>
      <w:r>
        <w:rPr>
          <w:rFonts w:cstheme="minorHAnsi"/>
        </w:rPr>
        <w:t xml:space="preserve"> </w:t>
      </w:r>
    </w:p>
    <w:p w:rsidR="00FB1CCB" w:rsidRDefault="00FB1CCB" w:rsidP="00FB1CCB">
      <w:pPr>
        <w:ind w:left="720"/>
        <w:rPr>
          <w:rFonts w:cstheme="minorHAnsi"/>
        </w:rPr>
      </w:pPr>
      <w:r>
        <w:rPr>
          <w:rFonts w:cstheme="minorHAnsi"/>
        </w:rPr>
        <w:t>1000</w:t>
      </w:r>
      <w:r>
        <w:rPr>
          <w:rFonts w:cstheme="minorHAnsi"/>
        </w:rPr>
        <w:tab/>
      </w:r>
      <w:r>
        <w:rPr>
          <w:rFonts w:cstheme="minorHAnsi"/>
        </w:rPr>
        <w:tab/>
        <w:t>= Converts Btu to kBtu</w:t>
      </w:r>
    </w:p>
    <w:p w:rsidR="00FB1CCB" w:rsidRDefault="00FB1CCB" w:rsidP="00FB1CCB">
      <w:pPr>
        <w:ind w:left="720"/>
        <w:rPr>
          <w:rFonts w:cstheme="minorHAnsi"/>
        </w:rPr>
      </w:pPr>
      <w:proofErr w:type="gramStart"/>
      <w:r>
        <w:rPr>
          <w:rFonts w:cstheme="minorHAnsi"/>
        </w:rPr>
        <w:t>ηCool</w:t>
      </w:r>
      <w:proofErr w:type="gramEnd"/>
      <w:r>
        <w:rPr>
          <w:rFonts w:cstheme="minorHAnsi"/>
        </w:rPr>
        <w:tab/>
      </w:r>
      <w:r>
        <w:rPr>
          <w:rFonts w:cstheme="minorHAnsi"/>
        </w:rPr>
        <w:tab/>
        <w:t>= Seasonal Energy Efficiency Ratio of cooling system (kBtu/kWh)</w:t>
      </w:r>
    </w:p>
    <w:p w:rsidR="00FB1CCB" w:rsidRDefault="00FB1CCB" w:rsidP="00FB1CCB">
      <w:pPr>
        <w:ind w:left="2160"/>
        <w:rPr>
          <w:rFonts w:cstheme="minorHAnsi"/>
          <w:i/>
        </w:rPr>
      </w:pPr>
      <w:r>
        <w:rPr>
          <w:rFonts w:cstheme="minorHAnsi"/>
          <w:noProof/>
        </w:rPr>
        <w:t xml:space="preserve">= Actual </w:t>
      </w:r>
      <w:r>
        <w:rPr>
          <w:rFonts w:cstheme="minorHAnsi"/>
        </w:rPr>
        <w:t>(where it is possible to measure or reasonably estimate)</w:t>
      </w:r>
      <w:r>
        <w:rPr>
          <w:rFonts w:cstheme="minorHAnsi"/>
          <w:noProof/>
        </w:rPr>
        <w:t>.</w:t>
      </w:r>
      <w:r>
        <w:rPr>
          <w:rFonts w:cstheme="minorHAnsi"/>
        </w:rPr>
        <w:t xml:space="preserve"> If unknown assume the following:</w:t>
      </w:r>
      <w:r>
        <w:rPr>
          <w:rStyle w:val="FootnoteReference"/>
        </w:rPr>
        <w:footnoteReference w:id="11"/>
      </w:r>
    </w:p>
    <w:tbl>
      <w:tblPr>
        <w:tblStyle w:val="TableGrid"/>
        <w:tblW w:w="4680" w:type="dxa"/>
        <w:jc w:val="center"/>
        <w:tblInd w:w="3078" w:type="dxa"/>
        <w:tblLook w:val="04A0" w:firstRow="1" w:lastRow="0" w:firstColumn="1" w:lastColumn="0" w:noHBand="0" w:noVBand="1"/>
      </w:tblPr>
      <w:tblGrid>
        <w:gridCol w:w="2790"/>
        <w:gridCol w:w="1890"/>
      </w:tblGrid>
      <w:tr w:rsidR="00FB1CCB" w:rsidRPr="000D591F" w:rsidTr="009921F3">
        <w:trP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B1CCB" w:rsidRPr="000D591F" w:rsidRDefault="00FB1CCB" w:rsidP="009921F3">
            <w:pPr>
              <w:rPr>
                <w:rFonts w:asciiTheme="minorHAnsi" w:hAnsiTheme="minorHAnsi"/>
                <w:b/>
                <w:color w:val="FFFFFF" w:themeColor="background1"/>
              </w:rPr>
            </w:pPr>
            <w:r w:rsidRPr="000D591F">
              <w:rPr>
                <w:rFonts w:asciiTheme="minorHAnsi" w:hAnsiTheme="minorHAnsi"/>
                <w:b/>
                <w:color w:val="FFFFFF" w:themeColor="background1"/>
              </w:rPr>
              <w:tab/>
              <w:t>Age of Equipment</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B1CCB" w:rsidRPr="000D591F" w:rsidRDefault="00FB1CCB" w:rsidP="009921F3">
            <w:pPr>
              <w:jc w:val="center"/>
              <w:rPr>
                <w:rFonts w:asciiTheme="minorHAnsi" w:hAnsiTheme="minorHAnsi"/>
                <w:b/>
                <w:color w:val="FFFFFF" w:themeColor="background1"/>
                <w:szCs w:val="22"/>
              </w:rPr>
            </w:pPr>
            <w:r w:rsidRPr="000D591F">
              <w:rPr>
                <w:rFonts w:asciiTheme="minorHAnsi" w:hAnsiTheme="minorHAnsi"/>
                <w:b/>
                <w:color w:val="FFFFFF" w:themeColor="background1"/>
              </w:rPr>
              <w:t>ηCool Estimate</w:t>
            </w:r>
          </w:p>
        </w:tc>
      </w:tr>
      <w:tr w:rsidR="00FB1CCB" w:rsidRPr="000D591F" w:rsidTr="009921F3">
        <w:trPr>
          <w:jc w:val="center"/>
        </w:trPr>
        <w:tc>
          <w:tcPr>
            <w:tcW w:w="2790" w:type="dxa"/>
            <w:tcBorders>
              <w:top w:val="single" w:sz="4" w:space="0" w:color="auto"/>
              <w:left w:val="single" w:sz="4" w:space="0" w:color="auto"/>
              <w:bottom w:val="single" w:sz="4" w:space="0" w:color="auto"/>
              <w:right w:val="single" w:sz="4" w:space="0" w:color="auto"/>
            </w:tcBorders>
            <w:hideMark/>
          </w:tcPr>
          <w:p w:rsidR="00FB1CCB" w:rsidRPr="000D591F" w:rsidRDefault="00FB1CCB" w:rsidP="009921F3">
            <w:pPr>
              <w:rPr>
                <w:rFonts w:asciiTheme="minorHAnsi" w:hAnsiTheme="minorHAnsi"/>
              </w:rPr>
            </w:pPr>
            <w:r w:rsidRPr="000D591F">
              <w:rPr>
                <w:rFonts w:asciiTheme="minorHAnsi" w:hAnsiTheme="minorHAnsi"/>
              </w:rPr>
              <w:t>Before 2006</w:t>
            </w:r>
          </w:p>
        </w:tc>
        <w:tc>
          <w:tcPr>
            <w:tcW w:w="1890" w:type="dxa"/>
            <w:tcBorders>
              <w:top w:val="single" w:sz="4" w:space="0" w:color="auto"/>
              <w:left w:val="single" w:sz="4" w:space="0" w:color="auto"/>
              <w:bottom w:val="single" w:sz="4" w:space="0" w:color="auto"/>
              <w:right w:val="single" w:sz="4" w:space="0" w:color="auto"/>
            </w:tcBorders>
            <w:hideMark/>
          </w:tcPr>
          <w:p w:rsidR="00FB1CCB" w:rsidRPr="000D591F" w:rsidRDefault="00FB1CCB" w:rsidP="009921F3">
            <w:pPr>
              <w:jc w:val="center"/>
              <w:rPr>
                <w:rFonts w:asciiTheme="minorHAnsi" w:hAnsiTheme="minorHAnsi"/>
                <w:szCs w:val="22"/>
              </w:rPr>
            </w:pPr>
            <w:r w:rsidRPr="000D591F">
              <w:rPr>
                <w:rFonts w:asciiTheme="minorHAnsi" w:hAnsiTheme="minorHAnsi"/>
              </w:rPr>
              <w:t>10</w:t>
            </w:r>
          </w:p>
        </w:tc>
      </w:tr>
      <w:tr w:rsidR="00FB1CCB" w:rsidRPr="000D591F" w:rsidTr="009921F3">
        <w:trPr>
          <w:jc w:val="center"/>
        </w:trPr>
        <w:tc>
          <w:tcPr>
            <w:tcW w:w="2790" w:type="dxa"/>
            <w:tcBorders>
              <w:top w:val="single" w:sz="4" w:space="0" w:color="auto"/>
              <w:left w:val="single" w:sz="4" w:space="0" w:color="auto"/>
              <w:bottom w:val="single" w:sz="4" w:space="0" w:color="auto"/>
              <w:right w:val="single" w:sz="4" w:space="0" w:color="auto"/>
            </w:tcBorders>
            <w:hideMark/>
          </w:tcPr>
          <w:p w:rsidR="00FB1CCB" w:rsidRPr="000D591F" w:rsidRDefault="00FB1CCB" w:rsidP="009921F3">
            <w:pPr>
              <w:rPr>
                <w:rFonts w:asciiTheme="minorHAnsi" w:hAnsiTheme="minorHAnsi"/>
              </w:rPr>
            </w:pPr>
            <w:r w:rsidRPr="000D591F">
              <w:rPr>
                <w:rFonts w:asciiTheme="minorHAnsi" w:hAnsiTheme="minorHAnsi"/>
              </w:rPr>
              <w:t>2006 - 2014</w:t>
            </w:r>
          </w:p>
        </w:tc>
        <w:tc>
          <w:tcPr>
            <w:tcW w:w="1890" w:type="dxa"/>
            <w:tcBorders>
              <w:top w:val="single" w:sz="4" w:space="0" w:color="auto"/>
              <w:left w:val="single" w:sz="4" w:space="0" w:color="auto"/>
              <w:bottom w:val="single" w:sz="4" w:space="0" w:color="auto"/>
              <w:right w:val="single" w:sz="4" w:space="0" w:color="auto"/>
            </w:tcBorders>
            <w:hideMark/>
          </w:tcPr>
          <w:p w:rsidR="00FB1CCB" w:rsidRPr="000D591F" w:rsidRDefault="00FB1CCB" w:rsidP="009921F3">
            <w:pPr>
              <w:jc w:val="center"/>
              <w:rPr>
                <w:rFonts w:asciiTheme="minorHAnsi" w:hAnsiTheme="minorHAnsi"/>
                <w:szCs w:val="22"/>
              </w:rPr>
            </w:pPr>
            <w:r w:rsidRPr="000D591F">
              <w:rPr>
                <w:rFonts w:asciiTheme="minorHAnsi" w:hAnsiTheme="minorHAnsi"/>
              </w:rPr>
              <w:t>13</w:t>
            </w:r>
          </w:p>
        </w:tc>
      </w:tr>
      <w:tr w:rsidR="00FB1CCB" w:rsidRPr="000D591F" w:rsidTr="009921F3">
        <w:trPr>
          <w:jc w:val="center"/>
        </w:trPr>
        <w:tc>
          <w:tcPr>
            <w:tcW w:w="2790" w:type="dxa"/>
            <w:tcBorders>
              <w:top w:val="single" w:sz="4" w:space="0" w:color="auto"/>
              <w:left w:val="single" w:sz="4" w:space="0" w:color="auto"/>
              <w:bottom w:val="single" w:sz="4" w:space="0" w:color="auto"/>
              <w:right w:val="single" w:sz="4" w:space="0" w:color="auto"/>
            </w:tcBorders>
          </w:tcPr>
          <w:p w:rsidR="00FB1CCB" w:rsidRPr="000D591F" w:rsidRDefault="00FB1CCB" w:rsidP="009921F3">
            <w:pPr>
              <w:rPr>
                <w:rFonts w:asciiTheme="minorHAnsi" w:hAnsiTheme="minorHAnsi"/>
              </w:rPr>
            </w:pPr>
            <w:r w:rsidRPr="000D591F">
              <w:rPr>
                <w:rFonts w:asciiTheme="minorHAnsi" w:hAnsiTheme="minorHAnsi"/>
              </w:rPr>
              <w:t>Central AC After 1/1/2015</w:t>
            </w:r>
          </w:p>
        </w:tc>
        <w:tc>
          <w:tcPr>
            <w:tcW w:w="1890" w:type="dxa"/>
            <w:tcBorders>
              <w:top w:val="single" w:sz="4" w:space="0" w:color="auto"/>
              <w:left w:val="single" w:sz="4" w:space="0" w:color="auto"/>
              <w:bottom w:val="single" w:sz="4" w:space="0" w:color="auto"/>
              <w:right w:val="single" w:sz="4" w:space="0" w:color="auto"/>
            </w:tcBorders>
          </w:tcPr>
          <w:p w:rsidR="00FB1CCB" w:rsidRPr="000D591F" w:rsidRDefault="00FB1CCB" w:rsidP="009921F3">
            <w:pPr>
              <w:jc w:val="center"/>
              <w:rPr>
                <w:rFonts w:asciiTheme="minorHAnsi" w:hAnsiTheme="minorHAnsi"/>
                <w:szCs w:val="22"/>
              </w:rPr>
            </w:pPr>
            <w:r w:rsidRPr="000D591F">
              <w:rPr>
                <w:rFonts w:asciiTheme="minorHAnsi" w:hAnsiTheme="minorHAnsi"/>
              </w:rPr>
              <w:t>13</w:t>
            </w:r>
          </w:p>
        </w:tc>
      </w:tr>
      <w:tr w:rsidR="00FB1CCB" w:rsidRPr="000D591F" w:rsidTr="009921F3">
        <w:trPr>
          <w:jc w:val="center"/>
        </w:trPr>
        <w:tc>
          <w:tcPr>
            <w:tcW w:w="2790" w:type="dxa"/>
            <w:tcBorders>
              <w:top w:val="single" w:sz="4" w:space="0" w:color="auto"/>
              <w:left w:val="single" w:sz="4" w:space="0" w:color="auto"/>
              <w:bottom w:val="single" w:sz="4" w:space="0" w:color="auto"/>
              <w:right w:val="single" w:sz="4" w:space="0" w:color="auto"/>
            </w:tcBorders>
          </w:tcPr>
          <w:p w:rsidR="00FB1CCB" w:rsidRPr="000D591F" w:rsidRDefault="00FB1CCB" w:rsidP="009921F3">
            <w:pPr>
              <w:rPr>
                <w:rFonts w:asciiTheme="minorHAnsi" w:hAnsiTheme="minorHAnsi"/>
              </w:rPr>
            </w:pPr>
            <w:r w:rsidRPr="000D591F">
              <w:rPr>
                <w:rFonts w:asciiTheme="minorHAnsi" w:hAnsiTheme="minorHAnsi"/>
              </w:rPr>
              <w:t>Heat Pump After 1/1/2015</w:t>
            </w:r>
          </w:p>
        </w:tc>
        <w:tc>
          <w:tcPr>
            <w:tcW w:w="1890" w:type="dxa"/>
            <w:tcBorders>
              <w:top w:val="single" w:sz="4" w:space="0" w:color="auto"/>
              <w:left w:val="single" w:sz="4" w:space="0" w:color="auto"/>
              <w:bottom w:val="single" w:sz="4" w:space="0" w:color="auto"/>
              <w:right w:val="single" w:sz="4" w:space="0" w:color="auto"/>
            </w:tcBorders>
          </w:tcPr>
          <w:p w:rsidR="00FB1CCB" w:rsidRPr="000D591F" w:rsidRDefault="00FB1CCB" w:rsidP="009921F3">
            <w:pPr>
              <w:jc w:val="center"/>
              <w:rPr>
                <w:rFonts w:asciiTheme="minorHAnsi" w:hAnsiTheme="minorHAnsi"/>
                <w:szCs w:val="22"/>
              </w:rPr>
            </w:pPr>
            <w:r w:rsidRPr="000D591F">
              <w:rPr>
                <w:rFonts w:asciiTheme="minorHAnsi" w:hAnsiTheme="minorHAnsi"/>
              </w:rPr>
              <w:t>14</w:t>
            </w:r>
          </w:p>
        </w:tc>
      </w:tr>
    </w:tbl>
    <w:p w:rsidR="00FB1CCB" w:rsidRDefault="00FB1CCB" w:rsidP="00FB1CCB">
      <w:pPr>
        <w:ind w:left="2880" w:hanging="1440"/>
        <w:rPr>
          <w:rFonts w:cstheme="minorHAnsi"/>
        </w:rPr>
      </w:pPr>
    </w:p>
    <w:p w:rsidR="009921F3" w:rsidRDefault="009921F3" w:rsidP="009921F3">
      <w:pPr>
        <w:widowControl/>
        <w:spacing w:after="200" w:line="276" w:lineRule="auto"/>
        <w:ind w:left="2160" w:hanging="1440"/>
        <w:jc w:val="left"/>
        <w:rPr>
          <w:ins w:id="15" w:author="Samuel Dent" w:date="2015-11-20T09:19:00Z"/>
          <w:rFonts w:cstheme="minorHAnsi"/>
          <w:noProof/>
        </w:rPr>
      </w:pPr>
      <w:ins w:id="16" w:author="Samuel Dent" w:date="2015-11-20T09:19:00Z">
        <w:r w:rsidRPr="00C55D7F">
          <w:rPr>
            <w:rFonts w:cstheme="minorHAnsi"/>
          </w:rPr>
          <w:t>ADJ</w:t>
        </w:r>
        <w:r w:rsidRPr="009921F3">
          <w:rPr>
            <w:rFonts w:cstheme="minorHAnsi"/>
            <w:vertAlign w:val="subscript"/>
            <w:rPrChange w:id="17" w:author="Samuel Dent" w:date="2015-11-20T09:19:00Z">
              <w:rPr>
                <w:rFonts w:cstheme="minorHAnsi"/>
              </w:rPr>
            </w:rPrChange>
          </w:rPr>
          <w:t>WallAttic</w:t>
        </w:r>
        <w:r>
          <w:rPr>
            <w:rFonts w:cstheme="minorHAnsi"/>
            <w:vertAlign w:val="subscript"/>
          </w:rPr>
          <w:t>Cool</w:t>
        </w:r>
        <w:r w:rsidRPr="00C55D7F">
          <w:rPr>
            <w:rFonts w:cstheme="minorHAnsi"/>
          </w:rPr>
          <w:t xml:space="preserve"> </w:t>
        </w:r>
        <w:r>
          <w:rPr>
            <w:rFonts w:cstheme="minorHAnsi"/>
          </w:rPr>
          <w:tab/>
          <w:t xml:space="preserve">= </w:t>
        </w:r>
        <w:r w:rsidRPr="00C55D7F">
          <w:rPr>
            <w:rFonts w:cstheme="minorHAnsi"/>
            <w:noProof/>
          </w:rPr>
          <w:t xml:space="preserve">Adjustment for </w:t>
        </w:r>
        <w:r>
          <w:rPr>
            <w:rFonts w:cstheme="minorHAnsi"/>
            <w:noProof/>
          </w:rPr>
          <w:t xml:space="preserve">cooling savings from </w:t>
        </w:r>
        <w:r w:rsidRPr="00C55D7F">
          <w:rPr>
            <w:rFonts w:cstheme="minorHAnsi"/>
            <w:noProof/>
          </w:rPr>
          <w:t>basement wall insulation to account for prescriptive engineering algorithms overclaiming savings</w:t>
        </w:r>
        <w:r>
          <w:rPr>
            <w:rStyle w:val="FootnoteReference"/>
            <w:noProof/>
          </w:rPr>
          <w:footnoteReference w:id="12"/>
        </w:r>
        <w:r>
          <w:rPr>
            <w:rFonts w:cstheme="minorHAnsi"/>
            <w:noProof/>
          </w:rPr>
          <w:t>.</w:t>
        </w:r>
      </w:ins>
    </w:p>
    <w:p w:rsidR="009921F3" w:rsidRPr="00C55D7F" w:rsidRDefault="009921F3" w:rsidP="009921F3">
      <w:pPr>
        <w:widowControl/>
        <w:spacing w:after="200" w:line="276" w:lineRule="auto"/>
        <w:ind w:left="2160" w:hanging="1440"/>
        <w:jc w:val="left"/>
        <w:rPr>
          <w:ins w:id="20" w:author="Samuel Dent" w:date="2015-11-20T09:19:00Z"/>
          <w:rFonts w:ascii="Arial" w:hAnsi="Arial"/>
          <w:vertAlign w:val="superscript"/>
        </w:rPr>
      </w:pPr>
      <w:ins w:id="21" w:author="Samuel Dent" w:date="2015-11-20T09:19:00Z">
        <w:r>
          <w:rPr>
            <w:rFonts w:cstheme="minorHAnsi"/>
            <w:noProof/>
          </w:rPr>
          <w:tab/>
          <w:t>= 80%</w:t>
        </w:r>
      </w:ins>
    </w:p>
    <w:p w:rsidR="00FB1CCB" w:rsidRDefault="00FB1CCB" w:rsidP="00FB1CCB">
      <w:pPr>
        <w:ind w:left="2160" w:hanging="1440"/>
        <w:rPr>
          <w:rFonts w:cstheme="minorHAnsi"/>
        </w:rPr>
      </w:pPr>
      <w:r>
        <w:rPr>
          <w:rFonts w:cstheme="minorHAnsi"/>
        </w:rPr>
        <w:t xml:space="preserve">kWh_heating </w:t>
      </w:r>
      <w:r>
        <w:rPr>
          <w:rFonts w:cstheme="minorHAnsi"/>
        </w:rPr>
        <w:tab/>
        <w:t>= If electric heat (resistance or heat pump), reduction in annual electric heating due to insulation</w:t>
      </w:r>
    </w:p>
    <w:p w:rsidR="00FB1CCB" w:rsidRDefault="00FB1CCB" w:rsidP="00FB1CCB">
      <w:pPr>
        <w:ind w:left="1440"/>
        <w:jc w:val="left"/>
        <w:rPr>
          <w:rFonts w:cstheme="minorHAnsi"/>
        </w:rPr>
      </w:pPr>
      <w:r>
        <w:rPr>
          <w:rFonts w:cstheme="minorHAnsi"/>
        </w:rPr>
        <w:t xml:space="preserve">= </w:t>
      </w:r>
      <w:ins w:id="22" w:author="Samuel Dent" w:date="2015-11-20T09:20:00Z">
        <w:r w:rsidR="009921F3">
          <w:rPr>
            <w:rFonts w:cstheme="minorHAnsi"/>
          </w:rPr>
          <w:t>(</w:t>
        </w:r>
      </w:ins>
      <w:r>
        <w:rPr>
          <w:rFonts w:cstheme="minorHAnsi"/>
        </w:rPr>
        <w:t>(((1/R_old - 1/R_wall) * A_wall * (1-Framing_factor_wall)</w:t>
      </w:r>
      <w:del w:id="23" w:author="Samuel Dent" w:date="2015-11-20T09:20:00Z">
        <w:r w:rsidDel="009921F3">
          <w:rPr>
            <w:rFonts w:cstheme="minorHAnsi"/>
          </w:rPr>
          <w:delText xml:space="preserve"> * ADJ</w:delText>
        </w:r>
        <w:r w:rsidDel="009921F3">
          <w:rPr>
            <w:rFonts w:cstheme="minorHAnsi"/>
            <w:vertAlign w:val="subscript"/>
          </w:rPr>
          <w:delText>Wall</w:delText>
        </w:r>
        <w:r w:rsidDel="009921F3">
          <w:rPr>
            <w:rFonts w:cstheme="minorHAnsi"/>
          </w:rPr>
          <w:delText xml:space="preserve"> </w:delText>
        </w:r>
      </w:del>
      <w:r>
        <w:rPr>
          <w:rFonts w:cstheme="minorHAnsi"/>
        </w:rPr>
        <w:t xml:space="preserve">) + (1/R_old - 1/R_attic) * A_attic * </w:t>
      </w:r>
      <w:r>
        <w:rPr>
          <w:rFonts w:cstheme="minorHAnsi"/>
        </w:rPr>
        <w:lastRenderedPageBreak/>
        <w:t>(1-Framing_factor_attic)</w:t>
      </w:r>
      <w:del w:id="24" w:author="Samuel Dent" w:date="2015-11-20T09:20:00Z">
        <w:r w:rsidDel="009921F3">
          <w:rPr>
            <w:rFonts w:cstheme="minorHAnsi"/>
          </w:rPr>
          <w:delText xml:space="preserve"> * ADJ</w:delText>
        </w:r>
        <w:r w:rsidDel="009921F3">
          <w:rPr>
            <w:rFonts w:cstheme="minorHAnsi"/>
            <w:vertAlign w:val="subscript"/>
          </w:rPr>
          <w:delText>Attic</w:delText>
        </w:r>
      </w:del>
      <w:r>
        <w:rPr>
          <w:rFonts w:cstheme="minorHAnsi"/>
        </w:rPr>
        <w:t>) * 24 * HDD] / (ηHeat * 3412)</w:t>
      </w:r>
      <w:ins w:id="25" w:author="Samuel Dent" w:date="2015-11-20T09:20:00Z">
        <w:r w:rsidR="009921F3">
          <w:rPr>
            <w:rFonts w:cstheme="minorHAnsi"/>
          </w:rPr>
          <w:t xml:space="preserve">) </w:t>
        </w:r>
        <w:r w:rsidR="009921F3" w:rsidRPr="00C55D7F">
          <w:rPr>
            <w:rFonts w:cstheme="minorHAnsi"/>
          </w:rPr>
          <w:t>* ADJ</w:t>
        </w:r>
        <w:r w:rsidR="009921F3" w:rsidRPr="009921F3">
          <w:rPr>
            <w:rFonts w:cstheme="minorHAnsi"/>
            <w:vertAlign w:val="subscript"/>
            <w:rPrChange w:id="26" w:author="Samuel Dent" w:date="2015-11-20T09:21:00Z">
              <w:rPr>
                <w:rFonts w:cstheme="minorHAnsi"/>
              </w:rPr>
            </w:rPrChange>
          </w:rPr>
          <w:t>WallAttic</w:t>
        </w:r>
        <w:r w:rsidR="009921F3">
          <w:rPr>
            <w:rFonts w:cstheme="minorHAnsi"/>
            <w:vertAlign w:val="subscript"/>
          </w:rPr>
          <w:t>Heat</w:t>
        </w:r>
      </w:ins>
      <w:r>
        <w:rPr>
          <w:rFonts w:cstheme="minorHAnsi"/>
        </w:rPr>
        <w:t xml:space="preserve"> </w:t>
      </w:r>
    </w:p>
    <w:p w:rsidR="00FB1CCB" w:rsidRDefault="00FB1CCB" w:rsidP="00FB1CCB">
      <w:pPr>
        <w:ind w:left="720" w:firstLine="720"/>
        <w:rPr>
          <w:rFonts w:cstheme="minorHAnsi"/>
        </w:rPr>
      </w:pPr>
      <w:r>
        <w:rPr>
          <w:rFonts w:cstheme="minorHAnsi"/>
        </w:rPr>
        <w:t>HDD</w:t>
      </w:r>
      <w:r>
        <w:rPr>
          <w:rFonts w:cstheme="minorHAnsi"/>
        </w:rPr>
        <w:tab/>
      </w:r>
      <w:r>
        <w:rPr>
          <w:rFonts w:cstheme="minorHAnsi"/>
        </w:rPr>
        <w:tab/>
        <w:t>= Heating Degree Days</w:t>
      </w:r>
    </w:p>
    <w:p w:rsidR="00FB1CCB" w:rsidRDefault="00FB1CCB" w:rsidP="00FB1CCB">
      <w:pPr>
        <w:ind w:left="720" w:hanging="720"/>
        <w:rPr>
          <w:rFonts w:cstheme="minorHAnsi"/>
        </w:rPr>
      </w:pPr>
      <w:r>
        <w:rPr>
          <w:rFonts w:cstheme="minorHAnsi"/>
        </w:rPr>
        <w:tab/>
      </w:r>
      <w:r>
        <w:rPr>
          <w:rFonts w:cstheme="minorHAnsi"/>
        </w:rPr>
        <w:tab/>
      </w:r>
      <w:r>
        <w:rPr>
          <w:rFonts w:cstheme="minorHAnsi"/>
        </w:rPr>
        <w:tab/>
      </w:r>
      <w:r>
        <w:rPr>
          <w:rFonts w:cstheme="minorHAnsi"/>
        </w:rPr>
        <w:tab/>
        <w:t>= Dependent on location:</w:t>
      </w:r>
      <w:r>
        <w:rPr>
          <w:rStyle w:val="FootnoteReference"/>
        </w:rPr>
        <w:footnoteReference w:id="13"/>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843"/>
      </w:tblGrid>
      <w:tr w:rsidR="00FB1CCB" w:rsidTr="009921F3">
        <w:trPr>
          <w:trHeight w:val="270"/>
          <w:jc w:val="center"/>
        </w:trPr>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noWrap/>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Climate Zone</w:t>
            </w:r>
          </w:p>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(City based upon)</w:t>
            </w:r>
          </w:p>
        </w:tc>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noWrap/>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HDD 60</w:t>
            </w:r>
          </w:p>
        </w:tc>
      </w:tr>
      <w:tr w:rsidR="00FB1CCB" w:rsidTr="009921F3">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r>
              <w:t>1 (Rockford)</w:t>
            </w:r>
          </w:p>
        </w:tc>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jc w:val="center"/>
              <w:rPr>
                <w:szCs w:val="16"/>
              </w:rPr>
            </w:pPr>
            <w:r>
              <w:t>5,352</w:t>
            </w:r>
          </w:p>
        </w:tc>
      </w:tr>
      <w:tr w:rsidR="00FB1CCB" w:rsidTr="009921F3">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rPr>
                <w:szCs w:val="16"/>
              </w:rPr>
            </w:pPr>
            <w:r>
              <w:t>2 (Chicago)</w:t>
            </w:r>
          </w:p>
        </w:tc>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jc w:val="center"/>
              <w:rPr>
                <w:szCs w:val="16"/>
              </w:rPr>
            </w:pPr>
            <w:r>
              <w:t>5,113</w:t>
            </w:r>
          </w:p>
        </w:tc>
      </w:tr>
      <w:tr w:rsidR="00FB1CCB" w:rsidTr="009921F3">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rPr>
                <w:szCs w:val="16"/>
              </w:rPr>
            </w:pPr>
            <w:r>
              <w:t>3 (Springfield)</w:t>
            </w:r>
          </w:p>
        </w:tc>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jc w:val="center"/>
              <w:rPr>
                <w:szCs w:val="16"/>
              </w:rPr>
            </w:pPr>
            <w:r>
              <w:t>4,379</w:t>
            </w:r>
          </w:p>
        </w:tc>
      </w:tr>
      <w:tr w:rsidR="00FB1CCB" w:rsidTr="009921F3">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rPr>
                <w:szCs w:val="16"/>
              </w:rPr>
            </w:pPr>
            <w:r>
              <w:t>4 (Belleville)</w:t>
            </w:r>
          </w:p>
        </w:tc>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jc w:val="center"/>
              <w:rPr>
                <w:szCs w:val="16"/>
              </w:rPr>
            </w:pPr>
            <w:r>
              <w:t>3,378</w:t>
            </w:r>
          </w:p>
        </w:tc>
      </w:tr>
      <w:tr w:rsidR="00FB1CCB" w:rsidTr="009921F3">
        <w:trPr>
          <w:trHeight w:val="315"/>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rPr>
                <w:szCs w:val="16"/>
              </w:rPr>
            </w:pPr>
            <w:r>
              <w:t>5 (Marion)</w:t>
            </w:r>
          </w:p>
        </w:tc>
        <w:tc>
          <w:tcPr>
            <w:tcW w:w="0" w:type="auto"/>
            <w:tcBorders>
              <w:top w:val="single" w:sz="4" w:space="0" w:color="auto"/>
              <w:left w:val="single" w:sz="4" w:space="0" w:color="auto"/>
              <w:bottom w:val="single" w:sz="4" w:space="0" w:color="auto"/>
              <w:right w:val="single" w:sz="4" w:space="0" w:color="auto"/>
            </w:tcBorders>
            <w:hideMark/>
          </w:tcPr>
          <w:p w:rsidR="00FB1CCB" w:rsidRDefault="00FB1CCB" w:rsidP="009921F3">
            <w:pPr>
              <w:jc w:val="center"/>
              <w:rPr>
                <w:szCs w:val="16"/>
              </w:rPr>
            </w:pPr>
            <w:r>
              <w:t>3,438</w:t>
            </w:r>
          </w:p>
        </w:tc>
      </w:tr>
      <w:tr w:rsidR="00FB1CCB" w:rsidTr="009921F3">
        <w:trPr>
          <w:trHeight w:val="315"/>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rPr>
                <w:szCs w:val="16"/>
              </w:rPr>
            </w:pPr>
            <w:r>
              <w:t>Weighted Average</w:t>
            </w:r>
            <w:r>
              <w:rPr>
                <w:rStyle w:val="FootnoteReference"/>
              </w:rPr>
              <w:footnoteReference w:id="14"/>
            </w:r>
          </w:p>
        </w:tc>
        <w:tc>
          <w:tcPr>
            <w:tcW w:w="0" w:type="auto"/>
            <w:tcBorders>
              <w:top w:val="single" w:sz="4" w:space="0" w:color="auto"/>
              <w:left w:val="single" w:sz="4" w:space="0" w:color="auto"/>
              <w:bottom w:val="single" w:sz="4" w:space="0" w:color="auto"/>
              <w:right w:val="single" w:sz="4" w:space="0" w:color="auto"/>
            </w:tcBorders>
            <w:hideMark/>
          </w:tcPr>
          <w:p w:rsidR="00FB1CCB" w:rsidRDefault="00FB1CCB" w:rsidP="009921F3">
            <w:pPr>
              <w:jc w:val="center"/>
              <w:rPr>
                <w:szCs w:val="16"/>
              </w:rPr>
            </w:pPr>
            <w:r>
              <w:t>4,860</w:t>
            </w:r>
          </w:p>
        </w:tc>
      </w:tr>
    </w:tbl>
    <w:p w:rsidR="00FB1CCB" w:rsidRDefault="00FB1CCB" w:rsidP="00FB1CCB">
      <w:pPr>
        <w:ind w:left="720"/>
        <w:jc w:val="center"/>
        <w:rPr>
          <w:rFonts w:cstheme="minorHAnsi"/>
        </w:rPr>
      </w:pPr>
    </w:p>
    <w:p w:rsidR="00FB1CCB" w:rsidRDefault="00FB1CCB" w:rsidP="00FB1CCB">
      <w:pPr>
        <w:ind w:left="720" w:firstLine="720"/>
        <w:rPr>
          <w:rFonts w:cstheme="minorHAnsi"/>
        </w:rPr>
      </w:pPr>
      <w:proofErr w:type="gramStart"/>
      <w:r>
        <w:rPr>
          <w:rFonts w:cstheme="minorHAnsi"/>
        </w:rPr>
        <w:t>ηHeat</w:t>
      </w:r>
      <w:proofErr w:type="gramEnd"/>
      <w:r>
        <w:rPr>
          <w:rFonts w:cstheme="minorHAnsi"/>
        </w:rPr>
        <w:tab/>
      </w:r>
      <w:r>
        <w:rPr>
          <w:rFonts w:cstheme="minorHAnsi"/>
        </w:rPr>
        <w:tab/>
        <w:t>= Efficiency of heating system</w:t>
      </w:r>
    </w:p>
    <w:p w:rsidR="00FB1CCB" w:rsidRDefault="00FB1CCB" w:rsidP="00FB1CCB">
      <w:pPr>
        <w:ind w:left="720"/>
        <w:rPr>
          <w:rFonts w:cstheme="minorHAnsi"/>
        </w:rPr>
      </w:pPr>
      <w:r>
        <w:rPr>
          <w:rFonts w:cstheme="minorHAnsi"/>
        </w:rPr>
        <w:tab/>
      </w:r>
      <w:r>
        <w:rPr>
          <w:rFonts w:cstheme="minorHAnsi"/>
        </w:rPr>
        <w:tab/>
      </w:r>
      <w:r>
        <w:rPr>
          <w:rFonts w:cstheme="minorHAnsi"/>
        </w:rPr>
        <w:tab/>
        <w:t>= Actual. If not available refer to default table below:</w:t>
      </w:r>
      <w:r>
        <w:rPr>
          <w:rStyle w:val="FootnoteReference"/>
        </w:rPr>
        <w:footnoteReference w:id="15"/>
      </w:r>
      <w:r>
        <w:rPr>
          <w:rFonts w:cstheme="minorHAnsi"/>
        </w:rPr>
        <w:tab/>
      </w:r>
    </w:p>
    <w:tbl>
      <w:tblPr>
        <w:tblW w:w="5625" w:type="dxa"/>
        <w:jc w:val="center"/>
        <w:tblInd w:w="1440" w:type="dxa"/>
        <w:tblLook w:val="04A0" w:firstRow="1" w:lastRow="0" w:firstColumn="1" w:lastColumn="0" w:noHBand="0" w:noVBand="1"/>
      </w:tblPr>
      <w:tblGrid>
        <w:gridCol w:w="1474"/>
        <w:gridCol w:w="1313"/>
        <w:gridCol w:w="1076"/>
        <w:gridCol w:w="1762"/>
      </w:tblGrid>
      <w:tr w:rsidR="00FB1CCB" w:rsidTr="009921F3">
        <w:trPr>
          <w:trHeight w:val="780"/>
          <w:tblHeader/>
          <w:jc w:val="center"/>
        </w:trPr>
        <w:tc>
          <w:tcPr>
            <w:tcW w:w="1474"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System Type</w:t>
            </w:r>
          </w:p>
        </w:tc>
        <w:tc>
          <w:tcPr>
            <w:tcW w:w="1313"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Age of Equipment</w:t>
            </w:r>
          </w:p>
        </w:tc>
        <w:tc>
          <w:tcPr>
            <w:tcW w:w="1076"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HSPF Estimate</w:t>
            </w:r>
          </w:p>
        </w:tc>
        <w:tc>
          <w:tcPr>
            <w:tcW w:w="1762"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ηHeat (Effective COP Estimate) (HSPF/3.413)*0.85</w:t>
            </w:r>
          </w:p>
        </w:tc>
      </w:tr>
      <w:tr w:rsidR="00FB1CCB" w:rsidTr="009921F3">
        <w:trPr>
          <w:trHeight w:val="60"/>
          <w:jc w:val="center"/>
        </w:trPr>
        <w:tc>
          <w:tcPr>
            <w:tcW w:w="1474" w:type="dxa"/>
            <w:vMerge w:val="restart"/>
            <w:tcBorders>
              <w:top w:val="nil"/>
              <w:left w:val="single" w:sz="8" w:space="0" w:color="auto"/>
              <w:right w:val="single" w:sz="8" w:space="0" w:color="auto"/>
            </w:tcBorders>
            <w:vAlign w:val="center"/>
            <w:hideMark/>
          </w:tcPr>
          <w:p w:rsidR="00FB1CCB" w:rsidRDefault="00FB1CCB" w:rsidP="009921F3">
            <w:r>
              <w:t>Heat Pump</w:t>
            </w:r>
          </w:p>
        </w:tc>
        <w:tc>
          <w:tcPr>
            <w:tcW w:w="1313" w:type="dxa"/>
            <w:tcBorders>
              <w:top w:val="nil"/>
              <w:left w:val="nil"/>
              <w:bottom w:val="single" w:sz="8" w:space="0" w:color="auto"/>
              <w:right w:val="single" w:sz="8" w:space="0" w:color="auto"/>
            </w:tcBorders>
            <w:vAlign w:val="center"/>
            <w:hideMark/>
          </w:tcPr>
          <w:p w:rsidR="00FB1CCB" w:rsidRDefault="00FB1CCB" w:rsidP="009921F3">
            <w:pPr>
              <w:rPr>
                <w:szCs w:val="16"/>
              </w:rPr>
            </w:pPr>
            <w:r>
              <w:t>Before 2006</w:t>
            </w:r>
          </w:p>
        </w:tc>
        <w:tc>
          <w:tcPr>
            <w:tcW w:w="1076" w:type="dxa"/>
            <w:tcBorders>
              <w:top w:val="nil"/>
              <w:left w:val="nil"/>
              <w:bottom w:val="single" w:sz="8" w:space="0" w:color="auto"/>
              <w:right w:val="single" w:sz="8" w:space="0" w:color="auto"/>
            </w:tcBorders>
            <w:vAlign w:val="center"/>
            <w:hideMark/>
          </w:tcPr>
          <w:p w:rsidR="00FB1CCB" w:rsidRDefault="00FB1CCB" w:rsidP="009921F3">
            <w:pPr>
              <w:jc w:val="center"/>
              <w:rPr>
                <w:szCs w:val="16"/>
              </w:rPr>
            </w:pPr>
            <w:r>
              <w:t>6.8</w:t>
            </w:r>
          </w:p>
        </w:tc>
        <w:tc>
          <w:tcPr>
            <w:tcW w:w="1762" w:type="dxa"/>
            <w:tcBorders>
              <w:top w:val="nil"/>
              <w:left w:val="nil"/>
              <w:bottom w:val="single" w:sz="8" w:space="0" w:color="auto"/>
              <w:right w:val="single" w:sz="8" w:space="0" w:color="auto"/>
            </w:tcBorders>
            <w:vAlign w:val="center"/>
            <w:hideMark/>
          </w:tcPr>
          <w:p w:rsidR="00FB1CCB" w:rsidRDefault="00FB1CCB" w:rsidP="009921F3">
            <w:pPr>
              <w:jc w:val="center"/>
              <w:rPr>
                <w:szCs w:val="16"/>
              </w:rPr>
            </w:pPr>
            <w:r>
              <w:t>1.7</w:t>
            </w:r>
          </w:p>
        </w:tc>
      </w:tr>
      <w:tr w:rsidR="00FB1CCB" w:rsidTr="009921F3">
        <w:trPr>
          <w:trHeight w:val="60"/>
          <w:jc w:val="center"/>
        </w:trPr>
        <w:tc>
          <w:tcPr>
            <w:tcW w:w="0" w:type="auto"/>
            <w:vMerge/>
            <w:tcBorders>
              <w:left w:val="single" w:sz="8" w:space="0" w:color="auto"/>
              <w:right w:val="single" w:sz="8" w:space="0" w:color="auto"/>
            </w:tcBorders>
            <w:vAlign w:val="center"/>
            <w:hideMark/>
          </w:tcPr>
          <w:p w:rsidR="00FB1CCB" w:rsidRDefault="00FB1CCB" w:rsidP="009921F3">
            <w:pPr>
              <w:widowControl/>
              <w:jc w:val="left"/>
              <w:rPr>
                <w:rFonts w:cs="Arial"/>
                <w:noProof/>
                <w:szCs w:val="18"/>
                <w:lang w:val="en"/>
              </w:rPr>
            </w:pPr>
          </w:p>
        </w:tc>
        <w:tc>
          <w:tcPr>
            <w:tcW w:w="1313" w:type="dxa"/>
            <w:tcBorders>
              <w:top w:val="nil"/>
              <w:left w:val="nil"/>
              <w:bottom w:val="single" w:sz="8" w:space="0" w:color="auto"/>
              <w:right w:val="single" w:sz="8" w:space="0" w:color="auto"/>
            </w:tcBorders>
            <w:vAlign w:val="center"/>
            <w:hideMark/>
          </w:tcPr>
          <w:p w:rsidR="00FB1CCB" w:rsidRDefault="00FB1CCB" w:rsidP="009921F3">
            <w:pPr>
              <w:rPr>
                <w:szCs w:val="16"/>
              </w:rPr>
            </w:pPr>
            <w:r>
              <w:t xml:space="preserve">2006 - 2014 </w:t>
            </w:r>
          </w:p>
        </w:tc>
        <w:tc>
          <w:tcPr>
            <w:tcW w:w="1076" w:type="dxa"/>
            <w:tcBorders>
              <w:top w:val="nil"/>
              <w:left w:val="nil"/>
              <w:bottom w:val="single" w:sz="8" w:space="0" w:color="auto"/>
              <w:right w:val="single" w:sz="8" w:space="0" w:color="auto"/>
            </w:tcBorders>
            <w:vAlign w:val="center"/>
            <w:hideMark/>
          </w:tcPr>
          <w:p w:rsidR="00FB1CCB" w:rsidRDefault="00FB1CCB" w:rsidP="009921F3">
            <w:pPr>
              <w:jc w:val="center"/>
              <w:rPr>
                <w:szCs w:val="16"/>
              </w:rPr>
            </w:pPr>
            <w:r>
              <w:t>7.7</w:t>
            </w:r>
          </w:p>
        </w:tc>
        <w:tc>
          <w:tcPr>
            <w:tcW w:w="1762" w:type="dxa"/>
            <w:tcBorders>
              <w:top w:val="nil"/>
              <w:left w:val="nil"/>
              <w:bottom w:val="single" w:sz="8" w:space="0" w:color="auto"/>
              <w:right w:val="single" w:sz="8" w:space="0" w:color="auto"/>
            </w:tcBorders>
            <w:vAlign w:val="center"/>
            <w:hideMark/>
          </w:tcPr>
          <w:p w:rsidR="00FB1CCB" w:rsidRDefault="00FB1CCB" w:rsidP="009921F3">
            <w:pPr>
              <w:jc w:val="center"/>
              <w:rPr>
                <w:szCs w:val="16"/>
              </w:rPr>
            </w:pPr>
            <w:r>
              <w:t>1.92</w:t>
            </w:r>
          </w:p>
        </w:tc>
      </w:tr>
      <w:tr w:rsidR="00FB1CCB" w:rsidTr="009921F3">
        <w:trPr>
          <w:trHeight w:val="270"/>
          <w:jc w:val="center"/>
        </w:trPr>
        <w:tc>
          <w:tcPr>
            <w:tcW w:w="1474" w:type="dxa"/>
            <w:vMerge/>
            <w:tcBorders>
              <w:left w:val="single" w:sz="8" w:space="0" w:color="auto"/>
              <w:bottom w:val="single" w:sz="8" w:space="0" w:color="auto"/>
              <w:right w:val="single" w:sz="8" w:space="0" w:color="auto"/>
            </w:tcBorders>
            <w:vAlign w:val="center"/>
          </w:tcPr>
          <w:p w:rsidR="00FB1CCB" w:rsidRDefault="00FB1CCB" w:rsidP="009921F3"/>
        </w:tc>
        <w:tc>
          <w:tcPr>
            <w:tcW w:w="1313" w:type="dxa"/>
            <w:tcBorders>
              <w:top w:val="nil"/>
              <w:left w:val="nil"/>
              <w:bottom w:val="single" w:sz="8" w:space="0" w:color="auto"/>
              <w:right w:val="single" w:sz="8" w:space="0" w:color="auto"/>
            </w:tcBorders>
          </w:tcPr>
          <w:p w:rsidR="00FB1CCB" w:rsidRDefault="00FB1CCB" w:rsidP="009921F3">
            <w:pPr>
              <w:rPr>
                <w:szCs w:val="16"/>
              </w:rPr>
            </w:pPr>
            <w:r>
              <w:t xml:space="preserve">2015 on </w:t>
            </w:r>
          </w:p>
        </w:tc>
        <w:tc>
          <w:tcPr>
            <w:tcW w:w="1076" w:type="dxa"/>
            <w:tcBorders>
              <w:top w:val="nil"/>
              <w:left w:val="nil"/>
              <w:bottom w:val="single" w:sz="8" w:space="0" w:color="auto"/>
              <w:right w:val="single" w:sz="8" w:space="0" w:color="auto"/>
            </w:tcBorders>
          </w:tcPr>
          <w:p w:rsidR="00FB1CCB" w:rsidRDefault="00FB1CCB" w:rsidP="009921F3">
            <w:pPr>
              <w:jc w:val="center"/>
              <w:rPr>
                <w:szCs w:val="16"/>
              </w:rPr>
            </w:pPr>
            <w:r>
              <w:t>8.2</w:t>
            </w:r>
          </w:p>
        </w:tc>
        <w:tc>
          <w:tcPr>
            <w:tcW w:w="1762" w:type="dxa"/>
            <w:tcBorders>
              <w:top w:val="nil"/>
              <w:left w:val="nil"/>
              <w:bottom w:val="single" w:sz="8" w:space="0" w:color="auto"/>
              <w:right w:val="single" w:sz="8" w:space="0" w:color="auto"/>
            </w:tcBorders>
          </w:tcPr>
          <w:p w:rsidR="00FB1CCB" w:rsidRDefault="00FB1CCB" w:rsidP="009921F3">
            <w:pPr>
              <w:jc w:val="center"/>
              <w:rPr>
                <w:szCs w:val="16"/>
              </w:rPr>
            </w:pPr>
            <w:r>
              <w:t>2.40</w:t>
            </w:r>
          </w:p>
        </w:tc>
      </w:tr>
      <w:tr w:rsidR="00FB1CCB" w:rsidTr="009921F3">
        <w:trPr>
          <w:trHeight w:val="270"/>
          <w:jc w:val="center"/>
        </w:trPr>
        <w:tc>
          <w:tcPr>
            <w:tcW w:w="1474" w:type="dxa"/>
            <w:tcBorders>
              <w:top w:val="nil"/>
              <w:left w:val="single" w:sz="8" w:space="0" w:color="auto"/>
              <w:bottom w:val="single" w:sz="8" w:space="0" w:color="auto"/>
              <w:right w:val="single" w:sz="8" w:space="0" w:color="auto"/>
            </w:tcBorders>
            <w:vAlign w:val="center"/>
            <w:hideMark/>
          </w:tcPr>
          <w:p w:rsidR="00FB1CCB" w:rsidRDefault="00FB1CCB" w:rsidP="009921F3">
            <w:pPr>
              <w:rPr>
                <w:szCs w:val="16"/>
              </w:rPr>
            </w:pPr>
            <w:r>
              <w:t>Resistance</w:t>
            </w:r>
          </w:p>
        </w:tc>
        <w:tc>
          <w:tcPr>
            <w:tcW w:w="1313" w:type="dxa"/>
            <w:tcBorders>
              <w:top w:val="nil"/>
              <w:left w:val="nil"/>
              <w:bottom w:val="single" w:sz="8" w:space="0" w:color="auto"/>
              <w:right w:val="single" w:sz="8" w:space="0" w:color="auto"/>
            </w:tcBorders>
            <w:vAlign w:val="center"/>
            <w:hideMark/>
          </w:tcPr>
          <w:p w:rsidR="00FB1CCB" w:rsidRDefault="00FB1CCB" w:rsidP="009921F3">
            <w:pPr>
              <w:rPr>
                <w:szCs w:val="16"/>
              </w:rPr>
            </w:pPr>
            <w:r>
              <w:t>N/A</w:t>
            </w:r>
          </w:p>
        </w:tc>
        <w:tc>
          <w:tcPr>
            <w:tcW w:w="1076" w:type="dxa"/>
            <w:tcBorders>
              <w:top w:val="nil"/>
              <w:left w:val="nil"/>
              <w:bottom w:val="single" w:sz="8" w:space="0" w:color="auto"/>
              <w:right w:val="single" w:sz="8" w:space="0" w:color="auto"/>
            </w:tcBorders>
            <w:vAlign w:val="center"/>
            <w:hideMark/>
          </w:tcPr>
          <w:p w:rsidR="00FB1CCB" w:rsidRDefault="00FB1CCB" w:rsidP="009921F3">
            <w:pPr>
              <w:jc w:val="center"/>
              <w:rPr>
                <w:szCs w:val="16"/>
              </w:rPr>
            </w:pPr>
            <w:r>
              <w:t>N/A</w:t>
            </w:r>
          </w:p>
        </w:tc>
        <w:tc>
          <w:tcPr>
            <w:tcW w:w="1762" w:type="dxa"/>
            <w:tcBorders>
              <w:top w:val="nil"/>
              <w:left w:val="nil"/>
              <w:bottom w:val="single" w:sz="8" w:space="0" w:color="auto"/>
              <w:right w:val="single" w:sz="8" w:space="0" w:color="auto"/>
            </w:tcBorders>
            <w:vAlign w:val="center"/>
            <w:hideMark/>
          </w:tcPr>
          <w:p w:rsidR="00FB1CCB" w:rsidRDefault="00FB1CCB" w:rsidP="009921F3">
            <w:pPr>
              <w:jc w:val="center"/>
              <w:rPr>
                <w:szCs w:val="16"/>
              </w:rPr>
            </w:pPr>
            <w:r>
              <w:t>1</w:t>
            </w:r>
          </w:p>
        </w:tc>
      </w:tr>
    </w:tbl>
    <w:p w:rsidR="00FB1CCB" w:rsidRDefault="00FB1CCB" w:rsidP="00FB1CCB">
      <w:pPr>
        <w:rPr>
          <w:rFonts w:cstheme="minorHAnsi"/>
        </w:rPr>
      </w:pPr>
    </w:p>
    <w:p w:rsidR="00FB1CCB" w:rsidRDefault="00FB1CCB" w:rsidP="00FB1CCB">
      <w:pPr>
        <w:ind w:left="2880" w:hanging="1440"/>
        <w:rPr>
          <w:rFonts w:cstheme="minorHAnsi"/>
          <w:noProof/>
        </w:rPr>
      </w:pPr>
      <w:r>
        <w:rPr>
          <w:rFonts w:cstheme="minorHAnsi"/>
          <w:noProof/>
        </w:rPr>
        <w:t>3412</w:t>
      </w:r>
      <w:r>
        <w:rPr>
          <w:rFonts w:cstheme="minorHAnsi"/>
          <w:noProof/>
        </w:rPr>
        <w:tab/>
        <w:t>= Converts Btu to kWh</w:t>
      </w:r>
    </w:p>
    <w:p w:rsidR="00FB1CCB" w:rsidDel="009921F3" w:rsidRDefault="00FB1CCB" w:rsidP="009921F3">
      <w:pPr>
        <w:ind w:left="2880" w:hanging="1440"/>
        <w:rPr>
          <w:del w:id="27" w:author="Samuel Dent" w:date="2015-11-20T09:21:00Z"/>
          <w:rFonts w:cstheme="minorHAnsi"/>
          <w:noProof/>
        </w:rPr>
        <w:pPrChange w:id="28" w:author="Samuel Dent" w:date="2015-11-20T09:21:00Z">
          <w:pPr>
            <w:ind w:left="2880" w:hanging="1440"/>
          </w:pPr>
        </w:pPrChange>
      </w:pPr>
      <w:r>
        <w:rPr>
          <w:rFonts w:cstheme="minorHAnsi"/>
          <w:noProof/>
        </w:rPr>
        <w:t xml:space="preserve"> </w:t>
      </w:r>
      <w:del w:id="29" w:author="Samuel Dent" w:date="2015-11-20T09:21:00Z">
        <w:r w:rsidDel="009921F3">
          <w:rPr>
            <w:rFonts w:cstheme="minorHAnsi"/>
            <w:noProof/>
          </w:rPr>
          <w:delText>ADJ</w:delText>
        </w:r>
        <w:r w:rsidDel="009921F3">
          <w:rPr>
            <w:rFonts w:cstheme="minorHAnsi"/>
            <w:noProof/>
            <w:vertAlign w:val="subscript"/>
          </w:rPr>
          <w:delText>Wall</w:delText>
        </w:r>
        <w:r w:rsidDel="009921F3">
          <w:rPr>
            <w:rFonts w:cstheme="minorHAnsi"/>
            <w:noProof/>
          </w:rPr>
          <w:tab/>
          <w:delText xml:space="preserve">= Adjustment for wall insulation to account for prescriptive engineering algorithms overclaiming savings. </w:delText>
        </w:r>
      </w:del>
    </w:p>
    <w:p w:rsidR="00FB1CCB" w:rsidDel="009921F3" w:rsidRDefault="00FB1CCB" w:rsidP="009921F3">
      <w:pPr>
        <w:ind w:left="2880" w:hanging="1440"/>
        <w:rPr>
          <w:del w:id="30" w:author="Samuel Dent" w:date="2015-11-20T09:21:00Z"/>
          <w:rFonts w:cstheme="minorHAnsi"/>
          <w:noProof/>
        </w:rPr>
      </w:pPr>
      <w:del w:id="31" w:author="Samuel Dent" w:date="2015-11-20T09:21:00Z">
        <w:r w:rsidDel="009921F3">
          <w:rPr>
            <w:rFonts w:cstheme="minorHAnsi"/>
            <w:noProof/>
          </w:rPr>
          <w:tab/>
          <w:delText>= 63%</w:delText>
        </w:r>
        <w:r w:rsidDel="009921F3">
          <w:rPr>
            <w:rStyle w:val="FootnoteReference"/>
            <w:noProof/>
          </w:rPr>
          <w:footnoteReference w:id="16"/>
        </w:r>
      </w:del>
    </w:p>
    <w:p w:rsidR="00FB1CCB" w:rsidDel="009921F3" w:rsidRDefault="00FB1CCB" w:rsidP="00FB1CCB">
      <w:pPr>
        <w:ind w:left="2880" w:hanging="1440"/>
        <w:rPr>
          <w:del w:id="34" w:author="Samuel Dent" w:date="2015-11-20T09:21:00Z"/>
          <w:rFonts w:cstheme="minorHAnsi"/>
          <w:noProof/>
        </w:rPr>
      </w:pPr>
    </w:p>
    <w:p w:rsidR="00FB1CCB" w:rsidRDefault="00FB1CCB" w:rsidP="00FB1CCB">
      <w:pPr>
        <w:ind w:left="2880" w:hanging="1440"/>
        <w:rPr>
          <w:rFonts w:cstheme="minorHAnsi"/>
          <w:noProof/>
        </w:rPr>
      </w:pPr>
      <w:r>
        <w:rPr>
          <w:rFonts w:cstheme="minorHAnsi"/>
          <w:noProof/>
        </w:rPr>
        <w:t>ADJ</w:t>
      </w:r>
      <w:ins w:id="35" w:author="Samuel Dent" w:date="2015-11-20T09:21:00Z">
        <w:r w:rsidR="009921F3" w:rsidRPr="009921F3">
          <w:rPr>
            <w:rFonts w:cstheme="minorHAnsi"/>
            <w:noProof/>
            <w:vertAlign w:val="subscript"/>
            <w:rPrChange w:id="36" w:author="Samuel Dent" w:date="2015-11-20T09:21:00Z">
              <w:rPr>
                <w:rFonts w:cstheme="minorHAnsi"/>
                <w:noProof/>
              </w:rPr>
            </w:rPrChange>
          </w:rPr>
          <w:t>Wall</w:t>
        </w:r>
      </w:ins>
      <w:r>
        <w:rPr>
          <w:rFonts w:cstheme="minorHAnsi"/>
          <w:noProof/>
          <w:vertAlign w:val="subscript"/>
        </w:rPr>
        <w:t>Attic</w:t>
      </w:r>
      <w:ins w:id="37" w:author="Samuel Dent" w:date="2015-11-20T09:21:00Z">
        <w:r w:rsidR="009921F3">
          <w:rPr>
            <w:rFonts w:cstheme="minorHAnsi"/>
            <w:noProof/>
            <w:vertAlign w:val="subscript"/>
          </w:rPr>
          <w:t>Heat</w:t>
        </w:r>
      </w:ins>
      <w:r>
        <w:rPr>
          <w:rFonts w:cstheme="minorHAnsi"/>
          <w:noProof/>
        </w:rPr>
        <w:tab/>
        <w:t xml:space="preserve">= Adjustment for </w:t>
      </w:r>
      <w:ins w:id="38" w:author="Samuel Dent" w:date="2015-11-20T09:21:00Z">
        <w:r w:rsidR="009921F3">
          <w:rPr>
            <w:rFonts w:cstheme="minorHAnsi"/>
            <w:noProof/>
          </w:rPr>
          <w:t xml:space="preserve">wall and </w:t>
        </w:r>
      </w:ins>
      <w:r>
        <w:rPr>
          <w:rFonts w:cstheme="minorHAnsi"/>
          <w:noProof/>
        </w:rPr>
        <w:t>attic insulation to account for prescriptive engineering algorithms overclaiming savings</w:t>
      </w:r>
      <w:ins w:id="39" w:author="Samuel Dent" w:date="2015-11-20T09:21:00Z">
        <w:r w:rsidR="009921F3">
          <w:rPr>
            <w:rStyle w:val="FootnoteReference"/>
            <w:noProof/>
          </w:rPr>
          <w:footnoteReference w:id="17"/>
        </w:r>
      </w:ins>
      <w:r>
        <w:rPr>
          <w:rFonts w:cstheme="minorHAnsi"/>
          <w:noProof/>
        </w:rPr>
        <w:t xml:space="preserve">. </w:t>
      </w:r>
    </w:p>
    <w:p w:rsidR="00FB1CCB" w:rsidRDefault="00FB1CCB" w:rsidP="00FB1CCB">
      <w:pPr>
        <w:ind w:left="2880" w:hanging="1440"/>
        <w:rPr>
          <w:rFonts w:cstheme="minorHAnsi"/>
          <w:noProof/>
        </w:rPr>
      </w:pPr>
      <w:r>
        <w:rPr>
          <w:rFonts w:cstheme="minorHAnsi"/>
          <w:noProof/>
        </w:rPr>
        <w:tab/>
        <w:t xml:space="preserve">= </w:t>
      </w:r>
      <w:del w:id="42" w:author="Samuel Dent" w:date="2015-11-20T09:21:00Z">
        <w:r w:rsidDel="009921F3">
          <w:rPr>
            <w:rFonts w:cstheme="minorHAnsi"/>
            <w:noProof/>
          </w:rPr>
          <w:delText>74</w:delText>
        </w:r>
      </w:del>
      <w:ins w:id="43" w:author="Samuel Dent" w:date="2015-11-20T09:21:00Z">
        <w:r w:rsidR="009921F3">
          <w:rPr>
            <w:rFonts w:cstheme="minorHAnsi"/>
            <w:noProof/>
          </w:rPr>
          <w:t>60</w:t>
        </w:r>
      </w:ins>
      <w:r>
        <w:rPr>
          <w:rFonts w:cstheme="minorHAnsi"/>
          <w:noProof/>
        </w:rPr>
        <w:t>%</w:t>
      </w:r>
      <w:del w:id="44" w:author="Samuel Dent" w:date="2015-11-20T09:21:00Z">
        <w:r w:rsidDel="009921F3">
          <w:rPr>
            <w:rStyle w:val="FootnoteReference"/>
            <w:noProof/>
          </w:rPr>
          <w:footnoteReference w:id="18"/>
        </w:r>
      </w:del>
    </w:p>
    <w:p w:rsidR="00FB1CCB" w:rsidRDefault="00FB1CCB" w:rsidP="00FB1CCB">
      <w:pPr>
        <w:ind w:left="2160" w:hanging="720"/>
        <w:rPr>
          <w:rFonts w:cstheme="minorHAnsi"/>
          <w:noProof/>
        </w:rPr>
      </w:pPr>
    </w:p>
    <w:p w:rsidR="00FB1CCB" w:rsidRDefault="00FB1CCB" w:rsidP="00FB1CCB">
      <w:pPr>
        <w:rPr>
          <w:rFonts w:cstheme="minorHAnsi"/>
        </w:rPr>
      </w:pPr>
      <w:r>
        <w:rPr>
          <w:noProof/>
        </w:rPr>
        <w:lastRenderedPageBreak/>
        <mc:AlternateContent>
          <mc:Choice Requires="wps">
            <w:drawing>
              <wp:inline distT="0" distB="0" distL="0" distR="0" wp14:anchorId="45D9C277" wp14:editId="4E062B18">
                <wp:extent cx="5894705" cy="1733107"/>
                <wp:effectExtent l="0" t="0" r="10795" b="19685"/>
                <wp:docPr id="331" name="Text Box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705" cy="1733107"/>
                        </a:xfrm>
                        <a:prstGeom prst="rect">
                          <a:avLst/>
                        </a:prstGeom>
                        <a:solidFill>
                          <a:srgbClr val="FFFFFF"/>
                        </a:solidFill>
                        <a:ln w="9525">
                          <a:solidFill>
                            <a:srgbClr val="000000"/>
                          </a:solidFill>
                          <a:miter lim="800000"/>
                          <a:headEnd/>
                          <a:tailEnd/>
                        </a:ln>
                      </wps:spPr>
                      <wps:txbx>
                        <w:txbxContent>
                          <w:p w:rsidR="009921F3" w:rsidRDefault="009921F3" w:rsidP="00FB1CCB">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10.5 SEER Central AC and 2.26 (1.92 including distribution losses) COP Heat Pump:</w:t>
                            </w:r>
                          </w:p>
                          <w:p w:rsidR="009921F3" w:rsidRDefault="009921F3" w:rsidP="00FB1CCB">
                            <w:pPr>
                              <w:ind w:left="1440" w:hanging="720"/>
                              <w:rPr>
                                <w:rFonts w:cstheme="minorHAnsi"/>
                                <w:noProof/>
                              </w:rPr>
                            </w:pPr>
                            <w:r>
                              <w:rPr>
                                <w:rFonts w:cstheme="minorHAnsi"/>
                                <w:noProof/>
                              </w:rPr>
                              <w:t>ΔkWh</w:t>
                            </w:r>
                            <w:r>
                              <w:rPr>
                                <w:rFonts w:cstheme="minorHAnsi"/>
                              </w:rPr>
                              <w:t xml:space="preserve"> </w:t>
                            </w:r>
                            <w:r>
                              <w:rPr>
                                <w:rFonts w:cstheme="minorHAnsi"/>
                              </w:rPr>
                              <w:tab/>
                            </w:r>
                            <w:r>
                              <w:rPr>
                                <w:rFonts w:cstheme="minorHAnsi"/>
                                <w:noProof/>
                              </w:rPr>
                              <w:t xml:space="preserve">= (ΔkWh_cooling + ΔkWh_heating) </w:t>
                            </w:r>
                          </w:p>
                          <w:p w:rsidR="009921F3" w:rsidRDefault="009921F3" w:rsidP="00FB1CCB">
                            <w:pPr>
                              <w:ind w:left="1440"/>
                              <w:jc w:val="left"/>
                              <w:rPr>
                                <w:rFonts w:cstheme="minorHAnsi"/>
                              </w:rPr>
                            </w:pPr>
                            <w:r>
                              <w:rPr>
                                <w:rFonts w:cstheme="minorHAnsi"/>
                                <w:szCs w:val="20"/>
                              </w:rPr>
                              <w:t xml:space="preserve">= </w:t>
                            </w:r>
                            <w:ins w:id="47" w:author="Samuel Dent" w:date="2015-11-20T09:22:00Z">
                              <w:r>
                                <w:rPr>
                                  <w:rFonts w:cstheme="minorHAnsi"/>
                                  <w:szCs w:val="20"/>
                                </w:rPr>
                                <w:t>(</w:t>
                              </w:r>
                            </w:ins>
                            <w:r>
                              <w:rPr>
                                <w:rFonts w:cstheme="minorHAnsi"/>
                              </w:rPr>
                              <w:t>((((1/5 - 1/11) * 990 * (1-0.25)) + ((1/5 - 1/38) * 700 * (1-0.07))) *</w:t>
                            </w:r>
                            <w:r>
                              <w:rPr>
                                <w:rFonts w:cstheme="minorHAnsi"/>
                                <w:szCs w:val="20"/>
                              </w:rPr>
                              <w:t xml:space="preserve"> </w:t>
                            </w:r>
                            <w:r>
                              <w:rPr>
                                <w:rFonts w:cstheme="minorHAnsi"/>
                              </w:rPr>
                              <w:t>842 * 0.75 * 24)/ (1000 * 10.5))</w:t>
                            </w:r>
                            <w:ins w:id="48" w:author="Samuel Dent" w:date="2015-11-20T09:22:00Z">
                              <w:r>
                                <w:rPr>
                                  <w:rFonts w:cstheme="minorHAnsi"/>
                                </w:rPr>
                                <w:t xml:space="preserve"> * 0.8)</w:t>
                              </w:r>
                            </w:ins>
                            <w:r>
                              <w:rPr>
                                <w:rFonts w:cstheme="minorHAnsi"/>
                              </w:rPr>
                              <w:t xml:space="preserve"> + </w:t>
                            </w:r>
                            <w:ins w:id="49" w:author="Samuel Dent" w:date="2015-11-20T09:23:00Z">
                              <w:r>
                                <w:rPr>
                                  <w:rFonts w:cstheme="minorHAnsi"/>
                                </w:rPr>
                                <w:t>(</w:t>
                              </w:r>
                            </w:ins>
                            <w:r>
                              <w:rPr>
                                <w:rFonts w:cstheme="minorHAnsi"/>
                              </w:rPr>
                              <w:t>(((((1/5 - 1/11) * 990 * (1-0.25)</w:t>
                            </w:r>
                            <w:del w:id="50" w:author="Samuel Dent" w:date="2015-11-20T09:23:00Z">
                              <w:r w:rsidDel="009921F3">
                                <w:rPr>
                                  <w:rFonts w:cstheme="minorHAnsi"/>
                                </w:rPr>
                                <w:delText xml:space="preserve"> * 0.63</w:delText>
                              </w:r>
                            </w:del>
                            <w:r>
                              <w:rPr>
                                <w:rFonts w:cstheme="minorHAnsi"/>
                              </w:rPr>
                              <w:t>) + ((1/5 - 1/38) * 700 * (1-0.07)</w:t>
                            </w:r>
                            <w:del w:id="51" w:author="Samuel Dent" w:date="2015-11-20T09:23:00Z">
                              <w:r w:rsidDel="009921F3">
                                <w:rPr>
                                  <w:rFonts w:cstheme="minorHAnsi"/>
                                </w:rPr>
                                <w:delText xml:space="preserve"> * 0.74</w:delText>
                              </w:r>
                            </w:del>
                            <w:r>
                              <w:rPr>
                                <w:rFonts w:cstheme="minorHAnsi"/>
                              </w:rPr>
                              <w:t>)) * 5113 * 24) / (1.92 * 3412))</w:t>
                            </w:r>
                            <w:ins w:id="52" w:author="Samuel Dent" w:date="2015-11-20T09:24:00Z">
                              <w:r>
                                <w:rPr>
                                  <w:rFonts w:cstheme="minorHAnsi"/>
                                </w:rPr>
                                <w:t xml:space="preserve"> </w:t>
                              </w:r>
                            </w:ins>
                            <w:ins w:id="53" w:author="Samuel Dent" w:date="2015-11-20T09:23:00Z">
                              <w:r>
                                <w:rPr>
                                  <w:rFonts w:cstheme="minorHAnsi"/>
                                </w:rPr>
                                <w:t>*</w:t>
                              </w:r>
                            </w:ins>
                            <w:r>
                              <w:rPr>
                                <w:rFonts w:cstheme="minorHAnsi"/>
                              </w:rPr>
                              <w:t xml:space="preserve"> </w:t>
                            </w:r>
                            <w:ins w:id="54" w:author="Samuel Dent" w:date="2015-11-20T09:24:00Z">
                              <w:r>
                                <w:rPr>
                                  <w:rFonts w:cstheme="minorHAnsi"/>
                                </w:rPr>
                                <w:t>0.6)</w:t>
                              </w:r>
                            </w:ins>
                          </w:p>
                          <w:p w:rsidR="009921F3" w:rsidRDefault="009921F3" w:rsidP="00FB1CCB">
                            <w:pPr>
                              <w:ind w:left="1440"/>
                              <w:rPr>
                                <w:rFonts w:cstheme="minorHAnsi"/>
                              </w:rPr>
                            </w:pPr>
                            <w:r>
                              <w:rPr>
                                <w:rFonts w:cstheme="minorHAnsi"/>
                              </w:rPr>
                              <w:t xml:space="preserve">= </w:t>
                            </w:r>
                            <w:del w:id="55" w:author="Samuel Dent" w:date="2015-11-20T09:25:00Z">
                              <w:r w:rsidDel="009921F3">
                                <w:rPr>
                                  <w:rFonts w:cstheme="minorHAnsi"/>
                                </w:rPr>
                                <w:delText xml:space="preserve">280 </w:delText>
                              </w:r>
                            </w:del>
                            <w:ins w:id="56" w:author="Samuel Dent" w:date="2015-11-20T09:25:00Z">
                              <w:r>
                                <w:rPr>
                                  <w:rFonts w:cstheme="minorHAnsi"/>
                                </w:rPr>
                                <w:t xml:space="preserve">224 </w:t>
                              </w:r>
                            </w:ins>
                            <w:r>
                              <w:rPr>
                                <w:rFonts w:cstheme="minorHAnsi"/>
                              </w:rPr>
                              <w:t xml:space="preserve">+ </w:t>
                            </w:r>
                            <w:del w:id="57" w:author="Samuel Dent" w:date="2015-11-20T09:24:00Z">
                              <w:r w:rsidDel="009921F3">
                                <w:rPr>
                                  <w:rFonts w:cstheme="minorHAnsi"/>
                                </w:rPr>
                                <w:delText>2523</w:delText>
                              </w:r>
                            </w:del>
                            <w:ins w:id="58" w:author="Samuel Dent" w:date="2015-11-20T09:24:00Z">
                              <w:r>
                                <w:rPr>
                                  <w:rFonts w:cstheme="minorHAnsi"/>
                                </w:rPr>
                                <w:t>2181</w:t>
                              </w:r>
                            </w:ins>
                          </w:p>
                          <w:p w:rsidR="009921F3" w:rsidRDefault="009921F3" w:rsidP="00FB1CCB">
                            <w:pPr>
                              <w:ind w:left="1440"/>
                              <w:rPr>
                                <w:rFonts w:cstheme="minorHAnsi"/>
                              </w:rPr>
                            </w:pPr>
                            <w:r>
                              <w:rPr>
                                <w:rFonts w:cstheme="minorHAnsi"/>
                              </w:rPr>
                              <w:t>= 2</w:t>
                            </w:r>
                            <w:del w:id="59" w:author="Samuel Dent" w:date="2015-11-20T09:25:00Z">
                              <w:r w:rsidDel="009921F3">
                                <w:rPr>
                                  <w:rFonts w:cstheme="minorHAnsi"/>
                                </w:rPr>
                                <w:delText>803</w:delText>
                              </w:r>
                            </w:del>
                            <w:ins w:id="60" w:author="Samuel Dent" w:date="2015-11-20T09:25:00Z">
                              <w:r>
                                <w:rPr>
                                  <w:rFonts w:cstheme="minorHAnsi"/>
                                </w:rPr>
                                <w:t>405</w:t>
                              </w:r>
                            </w:ins>
                            <w:r>
                              <w:rPr>
                                <w:rFonts w:cstheme="minorHAnsi"/>
                              </w:rPr>
                              <w:t xml:space="preserve"> kWh</w:t>
                            </w:r>
                            <w:r>
                              <w:rPr>
                                <w:rFonts w:cstheme="minorHAnsi"/>
                              </w:rPr>
                              <w:tab/>
                            </w:r>
                          </w:p>
                          <w:p w:rsidR="009921F3" w:rsidRDefault="009921F3" w:rsidP="00FB1CCB"/>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31" o:spid="_x0000_s1026" type="#_x0000_t202" style="width:464.15pt;height:13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">
                <v:textbox>
                  <w:txbxContent>
                    <w:p w:rsidR="009921F3" w:rsidRDefault="009921F3" w:rsidP="00FB1CCB">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10.5 SEER Central AC and 2.26 (1.92 including distribution losses) COP Heat Pump:</w:t>
                      </w:r>
                    </w:p>
                    <w:p w:rsidR="009921F3" w:rsidRDefault="009921F3" w:rsidP="00FB1CCB">
                      <w:pPr>
                        <w:ind w:left="1440" w:hanging="720"/>
                        <w:rPr>
                          <w:rFonts w:cstheme="minorHAnsi"/>
                          <w:noProof/>
                        </w:rPr>
                      </w:pPr>
                      <w:r>
                        <w:rPr>
                          <w:rFonts w:cstheme="minorHAnsi"/>
                          <w:noProof/>
                        </w:rPr>
                        <w:t>ΔkWh</w:t>
                      </w:r>
                      <w:r>
                        <w:rPr>
                          <w:rFonts w:cstheme="minorHAnsi"/>
                        </w:rPr>
                        <w:t xml:space="preserve"> </w:t>
                      </w:r>
                      <w:r>
                        <w:rPr>
                          <w:rFonts w:cstheme="minorHAnsi"/>
                        </w:rPr>
                        <w:tab/>
                      </w:r>
                      <w:r>
                        <w:rPr>
                          <w:rFonts w:cstheme="minorHAnsi"/>
                          <w:noProof/>
                        </w:rPr>
                        <w:t xml:space="preserve">= (ΔkWh_cooling + ΔkWh_heating) </w:t>
                      </w:r>
                    </w:p>
                    <w:p w:rsidR="009921F3" w:rsidRDefault="009921F3" w:rsidP="00FB1CCB">
                      <w:pPr>
                        <w:ind w:left="1440"/>
                        <w:jc w:val="left"/>
                        <w:rPr>
                          <w:rFonts w:cstheme="minorHAnsi"/>
                        </w:rPr>
                      </w:pPr>
                      <w:r>
                        <w:rPr>
                          <w:rFonts w:cstheme="minorHAnsi"/>
                          <w:szCs w:val="20"/>
                        </w:rPr>
                        <w:t xml:space="preserve">= </w:t>
                      </w:r>
                      <w:ins w:id="61" w:author="Samuel Dent" w:date="2015-11-20T09:22:00Z">
                        <w:r>
                          <w:rPr>
                            <w:rFonts w:cstheme="minorHAnsi"/>
                            <w:szCs w:val="20"/>
                          </w:rPr>
                          <w:t>(</w:t>
                        </w:r>
                      </w:ins>
                      <w:r>
                        <w:rPr>
                          <w:rFonts w:cstheme="minorHAnsi"/>
                        </w:rPr>
                        <w:t>((((1/5 - 1/11) * 990 * (1-0.25)) + ((1/5 - 1/38) * 700 * (1-0.07))) *</w:t>
                      </w:r>
                      <w:r>
                        <w:rPr>
                          <w:rFonts w:cstheme="minorHAnsi"/>
                          <w:szCs w:val="20"/>
                        </w:rPr>
                        <w:t xml:space="preserve"> </w:t>
                      </w:r>
                      <w:r>
                        <w:rPr>
                          <w:rFonts w:cstheme="minorHAnsi"/>
                        </w:rPr>
                        <w:t>842 * 0.75 * 24)/ (1000 * 10.5))</w:t>
                      </w:r>
                      <w:ins w:id="62" w:author="Samuel Dent" w:date="2015-11-20T09:22:00Z">
                        <w:r>
                          <w:rPr>
                            <w:rFonts w:cstheme="minorHAnsi"/>
                          </w:rPr>
                          <w:t xml:space="preserve"> * 0.8)</w:t>
                        </w:r>
                      </w:ins>
                      <w:r>
                        <w:rPr>
                          <w:rFonts w:cstheme="minorHAnsi"/>
                        </w:rPr>
                        <w:t xml:space="preserve"> + </w:t>
                      </w:r>
                      <w:ins w:id="63" w:author="Samuel Dent" w:date="2015-11-20T09:23:00Z">
                        <w:r>
                          <w:rPr>
                            <w:rFonts w:cstheme="minorHAnsi"/>
                          </w:rPr>
                          <w:t>(</w:t>
                        </w:r>
                      </w:ins>
                      <w:r>
                        <w:rPr>
                          <w:rFonts w:cstheme="minorHAnsi"/>
                        </w:rPr>
                        <w:t>(((((1/5 - 1/11) * 990 * (1-0.25)</w:t>
                      </w:r>
                      <w:del w:id="64" w:author="Samuel Dent" w:date="2015-11-20T09:23:00Z">
                        <w:r w:rsidDel="009921F3">
                          <w:rPr>
                            <w:rFonts w:cstheme="minorHAnsi"/>
                          </w:rPr>
                          <w:delText xml:space="preserve"> * 0.63</w:delText>
                        </w:r>
                      </w:del>
                      <w:r>
                        <w:rPr>
                          <w:rFonts w:cstheme="minorHAnsi"/>
                        </w:rPr>
                        <w:t>) + ((1/5 - 1/38) * 700 * (1-0.07)</w:t>
                      </w:r>
                      <w:del w:id="65" w:author="Samuel Dent" w:date="2015-11-20T09:23:00Z">
                        <w:r w:rsidDel="009921F3">
                          <w:rPr>
                            <w:rFonts w:cstheme="minorHAnsi"/>
                          </w:rPr>
                          <w:delText xml:space="preserve"> * 0.74</w:delText>
                        </w:r>
                      </w:del>
                      <w:r>
                        <w:rPr>
                          <w:rFonts w:cstheme="minorHAnsi"/>
                        </w:rPr>
                        <w:t>)) * 5113 * 24) / (1.92 * 3412))</w:t>
                      </w:r>
                      <w:ins w:id="66" w:author="Samuel Dent" w:date="2015-11-20T09:24:00Z">
                        <w:r>
                          <w:rPr>
                            <w:rFonts w:cstheme="minorHAnsi"/>
                          </w:rPr>
                          <w:t xml:space="preserve"> </w:t>
                        </w:r>
                      </w:ins>
                      <w:ins w:id="67" w:author="Samuel Dent" w:date="2015-11-20T09:23:00Z">
                        <w:r>
                          <w:rPr>
                            <w:rFonts w:cstheme="minorHAnsi"/>
                          </w:rPr>
                          <w:t>*</w:t>
                        </w:r>
                      </w:ins>
                      <w:r>
                        <w:rPr>
                          <w:rFonts w:cstheme="minorHAnsi"/>
                        </w:rPr>
                        <w:t xml:space="preserve"> </w:t>
                      </w:r>
                      <w:ins w:id="68" w:author="Samuel Dent" w:date="2015-11-20T09:24:00Z">
                        <w:r>
                          <w:rPr>
                            <w:rFonts w:cstheme="minorHAnsi"/>
                          </w:rPr>
                          <w:t>0.6)</w:t>
                        </w:r>
                      </w:ins>
                    </w:p>
                    <w:p w:rsidR="009921F3" w:rsidRDefault="009921F3" w:rsidP="00FB1CCB">
                      <w:pPr>
                        <w:ind w:left="1440"/>
                        <w:rPr>
                          <w:rFonts w:cstheme="minorHAnsi"/>
                        </w:rPr>
                      </w:pPr>
                      <w:r>
                        <w:rPr>
                          <w:rFonts w:cstheme="minorHAnsi"/>
                        </w:rPr>
                        <w:t xml:space="preserve">= </w:t>
                      </w:r>
                      <w:del w:id="69" w:author="Samuel Dent" w:date="2015-11-20T09:25:00Z">
                        <w:r w:rsidDel="009921F3">
                          <w:rPr>
                            <w:rFonts w:cstheme="minorHAnsi"/>
                          </w:rPr>
                          <w:delText xml:space="preserve">280 </w:delText>
                        </w:r>
                      </w:del>
                      <w:ins w:id="70" w:author="Samuel Dent" w:date="2015-11-20T09:25:00Z">
                        <w:r>
                          <w:rPr>
                            <w:rFonts w:cstheme="minorHAnsi"/>
                          </w:rPr>
                          <w:t xml:space="preserve">224 </w:t>
                        </w:r>
                      </w:ins>
                      <w:r>
                        <w:rPr>
                          <w:rFonts w:cstheme="minorHAnsi"/>
                        </w:rPr>
                        <w:t xml:space="preserve">+ </w:t>
                      </w:r>
                      <w:del w:id="71" w:author="Samuel Dent" w:date="2015-11-20T09:24:00Z">
                        <w:r w:rsidDel="009921F3">
                          <w:rPr>
                            <w:rFonts w:cstheme="minorHAnsi"/>
                          </w:rPr>
                          <w:delText>2523</w:delText>
                        </w:r>
                      </w:del>
                      <w:ins w:id="72" w:author="Samuel Dent" w:date="2015-11-20T09:24:00Z">
                        <w:r>
                          <w:rPr>
                            <w:rFonts w:cstheme="minorHAnsi"/>
                          </w:rPr>
                          <w:t>2181</w:t>
                        </w:r>
                      </w:ins>
                    </w:p>
                    <w:p w:rsidR="009921F3" w:rsidRDefault="009921F3" w:rsidP="00FB1CCB">
                      <w:pPr>
                        <w:ind w:left="1440"/>
                        <w:rPr>
                          <w:rFonts w:cstheme="minorHAnsi"/>
                        </w:rPr>
                      </w:pPr>
                      <w:r>
                        <w:rPr>
                          <w:rFonts w:cstheme="minorHAnsi"/>
                        </w:rPr>
                        <w:t>= 2</w:t>
                      </w:r>
                      <w:del w:id="73" w:author="Samuel Dent" w:date="2015-11-20T09:25:00Z">
                        <w:r w:rsidDel="009921F3">
                          <w:rPr>
                            <w:rFonts w:cstheme="minorHAnsi"/>
                          </w:rPr>
                          <w:delText>803</w:delText>
                        </w:r>
                      </w:del>
                      <w:ins w:id="74" w:author="Samuel Dent" w:date="2015-11-20T09:25:00Z">
                        <w:r>
                          <w:rPr>
                            <w:rFonts w:cstheme="minorHAnsi"/>
                          </w:rPr>
                          <w:t>405</w:t>
                        </w:r>
                      </w:ins>
                      <w:r>
                        <w:rPr>
                          <w:rFonts w:cstheme="minorHAnsi"/>
                        </w:rPr>
                        <w:t xml:space="preserve"> kWh</w:t>
                      </w:r>
                      <w:r>
                        <w:rPr>
                          <w:rFonts w:cstheme="minorHAnsi"/>
                        </w:rPr>
                        <w:tab/>
                      </w:r>
                    </w:p>
                    <w:p w:rsidR="009921F3" w:rsidRDefault="009921F3" w:rsidP="00FB1CCB"/>
                  </w:txbxContent>
                </v:textbox>
                <w10:anchorlock/>
              </v:shape>
            </w:pict>
          </mc:Fallback>
        </mc:AlternateContent>
      </w:r>
    </w:p>
    <w:p w:rsidR="00FB1CCB" w:rsidRDefault="00FB1CCB" w:rsidP="00FB1CCB">
      <w:pPr>
        <w:ind w:left="720" w:firstLine="720"/>
        <w:rPr>
          <w:rFonts w:cstheme="minorHAnsi"/>
        </w:rPr>
      </w:pPr>
      <w:r>
        <w:rPr>
          <w:rFonts w:cstheme="minorHAnsi"/>
        </w:rPr>
        <w:t>ΔkWh_heating</w:t>
      </w:r>
      <w:r>
        <w:rPr>
          <w:rFonts w:cstheme="minorHAnsi"/>
        </w:rPr>
        <w:tab/>
        <w:t xml:space="preserve">= If gas </w:t>
      </w:r>
      <w:r>
        <w:rPr>
          <w:rFonts w:cstheme="minorHAnsi"/>
          <w:i/>
        </w:rPr>
        <w:t>furnace</w:t>
      </w:r>
      <w:r>
        <w:rPr>
          <w:rFonts w:cstheme="minorHAnsi"/>
        </w:rPr>
        <w:t xml:space="preserve"> heat, kWh savings for reduction in fan run time</w:t>
      </w:r>
    </w:p>
    <w:p w:rsidR="00FB1CCB" w:rsidRDefault="00FB1CCB" w:rsidP="00FB1CCB">
      <w:pPr>
        <w:widowControl/>
        <w:jc w:val="left"/>
        <w:rPr>
          <w:rFonts w:cstheme="minorHAnsi"/>
        </w:rPr>
      </w:pPr>
      <w:r>
        <w:rPr>
          <w:rFonts w:cstheme="minorHAnsi"/>
        </w:rPr>
        <w:tab/>
      </w:r>
      <w:r>
        <w:rPr>
          <w:rFonts w:cstheme="minorHAnsi"/>
        </w:rPr>
        <w:tab/>
      </w:r>
      <w:r>
        <w:rPr>
          <w:rFonts w:cstheme="minorHAnsi"/>
        </w:rPr>
        <w:tab/>
      </w:r>
      <w:r>
        <w:rPr>
          <w:rFonts w:cstheme="minorHAnsi"/>
        </w:rPr>
        <w:tab/>
        <w:t xml:space="preserve">= ΔTherms * </w:t>
      </w:r>
      <w:r>
        <w:rPr>
          <w:rFonts w:cstheme="minorHAnsi"/>
          <w:noProof/>
        </w:rPr>
        <w:t>F</w:t>
      </w:r>
      <w:r>
        <w:rPr>
          <w:rFonts w:cstheme="minorHAnsi"/>
          <w:noProof/>
          <w:vertAlign w:val="subscript"/>
        </w:rPr>
        <w:t xml:space="preserve">e </w:t>
      </w:r>
      <w:r>
        <w:rPr>
          <w:rFonts w:cstheme="minorHAnsi"/>
        </w:rPr>
        <w:t>* 29.3</w:t>
      </w:r>
    </w:p>
    <w:p w:rsidR="00FB1CCB" w:rsidRDefault="00FB1CCB" w:rsidP="00FB1CCB">
      <w:pPr>
        <w:widowControl/>
        <w:jc w:val="left"/>
        <w:rPr>
          <w:rFonts w:cstheme="minorHAnsi"/>
        </w:rPr>
      </w:pPr>
    </w:p>
    <w:p w:rsidR="00FB1CCB" w:rsidRDefault="00FB1CCB" w:rsidP="00FB1CCB">
      <w:pPr>
        <w:ind w:left="2160" w:hanging="720"/>
        <w:rPr>
          <w:rFonts w:cstheme="minorHAnsi"/>
          <w:noProof/>
        </w:rPr>
      </w:pPr>
      <w:r>
        <w:rPr>
          <w:rFonts w:cstheme="minorHAnsi"/>
          <w:noProof/>
        </w:rPr>
        <w:t>F</w:t>
      </w:r>
      <w:r>
        <w:rPr>
          <w:rFonts w:cstheme="minorHAnsi"/>
          <w:noProof/>
          <w:vertAlign w:val="subscript"/>
        </w:rPr>
        <w:t>e</w:t>
      </w:r>
      <w:r>
        <w:rPr>
          <w:rFonts w:cstheme="minorHAnsi"/>
          <w:noProof/>
          <w:vertAlign w:val="subscript"/>
        </w:rPr>
        <w:tab/>
      </w:r>
      <w:r>
        <w:rPr>
          <w:rFonts w:cstheme="minorHAnsi"/>
          <w:noProof/>
          <w:vertAlign w:val="subscript"/>
        </w:rPr>
        <w:tab/>
      </w:r>
      <w:r>
        <w:rPr>
          <w:rFonts w:cstheme="minorHAnsi"/>
          <w:noProof/>
        </w:rPr>
        <w:t>= Furnace Fan energy consumption as a percentage of annual fuel consumption</w:t>
      </w:r>
    </w:p>
    <w:p w:rsidR="00FB1CCB" w:rsidRDefault="00FB1CCB" w:rsidP="00FB1CCB">
      <w:pPr>
        <w:ind w:left="2160" w:hanging="720"/>
        <w:rPr>
          <w:rFonts w:cstheme="minorHAnsi"/>
          <w:noProof/>
        </w:rPr>
      </w:pPr>
      <w:r>
        <w:rPr>
          <w:rFonts w:cstheme="minorHAnsi"/>
          <w:noProof/>
        </w:rPr>
        <w:tab/>
      </w:r>
      <w:r>
        <w:rPr>
          <w:rFonts w:cstheme="minorHAnsi"/>
          <w:noProof/>
        </w:rPr>
        <w:tab/>
        <w:t>= 3.14%</w:t>
      </w:r>
      <w:r>
        <w:rPr>
          <w:rStyle w:val="FootnoteReference"/>
        </w:rPr>
        <w:footnoteReference w:id="19"/>
      </w:r>
    </w:p>
    <w:p w:rsidR="00FB1CCB" w:rsidRDefault="00FB1CCB" w:rsidP="00FB1CCB">
      <w:pPr>
        <w:ind w:left="720" w:firstLine="720"/>
        <w:rPr>
          <w:noProof/>
        </w:rPr>
      </w:pPr>
      <w:r>
        <w:rPr>
          <w:noProof/>
        </w:rPr>
        <w:t>29.3</w:t>
      </w:r>
      <w:r>
        <w:rPr>
          <w:noProof/>
        </w:rPr>
        <w:tab/>
      </w:r>
      <w:r>
        <w:rPr>
          <w:noProof/>
        </w:rPr>
        <w:tab/>
        <w:t>= kWh per therm</w:t>
      </w:r>
    </w:p>
    <w:p w:rsidR="00FB1CCB" w:rsidRDefault="00FB1CCB" w:rsidP="00FB1CCB">
      <w:r>
        <w:rPr>
          <w:noProof/>
        </w:rPr>
        <mc:AlternateContent>
          <mc:Choice Requires="wps">
            <w:drawing>
              <wp:inline distT="0" distB="0" distL="0" distR="0" wp14:anchorId="4D091052" wp14:editId="6FC408AE">
                <wp:extent cx="5884545" cy="1209675"/>
                <wp:effectExtent l="0" t="0" r="20955" b="28575"/>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1209675"/>
                        </a:xfrm>
                        <a:prstGeom prst="rect">
                          <a:avLst/>
                        </a:prstGeom>
                        <a:solidFill>
                          <a:srgbClr val="FFFFFF"/>
                        </a:solidFill>
                        <a:ln w="9525">
                          <a:solidFill>
                            <a:srgbClr val="000000"/>
                          </a:solidFill>
                          <a:miter lim="800000"/>
                          <a:headEnd/>
                          <a:tailEnd/>
                        </a:ln>
                      </wps:spPr>
                      <wps:txbx>
                        <w:txbxContent>
                          <w:p w:rsidR="009921F3" w:rsidRDefault="009921F3" w:rsidP="00FB1CCB">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with a gas furnace with system efficiency of 66% (for therm calculation see Natural Gas Savings section):</w:t>
                            </w:r>
                          </w:p>
                          <w:p w:rsidR="009921F3" w:rsidRDefault="009921F3" w:rsidP="00FB1CCB">
                            <w:pPr>
                              <w:ind w:left="1440" w:hanging="720"/>
                              <w:rPr>
                                <w:rFonts w:cstheme="minorHAnsi"/>
                              </w:rPr>
                            </w:pPr>
                            <w:r>
                              <w:rPr>
                                <w:rFonts w:cstheme="minorHAnsi"/>
                                <w:noProof/>
                              </w:rPr>
                              <w:t>ΔkWh</w:t>
                            </w:r>
                            <w:r>
                              <w:rPr>
                                <w:rFonts w:cstheme="minorHAnsi"/>
                                <w:noProof/>
                              </w:rPr>
                              <w:tab/>
                            </w:r>
                            <w:r>
                              <w:rPr>
                                <w:rFonts w:cstheme="minorHAnsi"/>
                              </w:rPr>
                              <w:tab/>
                            </w:r>
                            <w:r>
                              <w:rPr>
                                <w:rFonts w:cstheme="minorHAnsi"/>
                                <w:noProof/>
                              </w:rPr>
                              <w:t xml:space="preserve">= </w:t>
                            </w:r>
                            <w:del w:id="75" w:author="Samuel Dent" w:date="2015-11-20T09:29:00Z">
                              <w:r w:rsidDel="0020023E">
                                <w:rPr>
                                  <w:rFonts w:cstheme="minorHAnsi"/>
                                  <w:noProof/>
                                </w:rPr>
                                <w:delText>250.3</w:delText>
                              </w:r>
                            </w:del>
                            <w:ins w:id="76" w:author="Samuel Dent" w:date="2015-11-20T09:29:00Z">
                              <w:r w:rsidR="0020023E">
                                <w:rPr>
                                  <w:rFonts w:cstheme="minorHAnsi"/>
                                  <w:noProof/>
                                </w:rPr>
                                <w:t>216.4</w:t>
                              </w:r>
                            </w:ins>
                            <w:r>
                              <w:rPr>
                                <w:rFonts w:cstheme="minorHAnsi"/>
                                <w:noProof/>
                              </w:rPr>
                              <w:t xml:space="preserve"> * 0.0314 * 29.3</w:t>
                            </w:r>
                          </w:p>
                          <w:p w:rsidR="009921F3" w:rsidRDefault="009921F3" w:rsidP="00FB1CCB">
                            <w:pPr>
                              <w:ind w:left="1440" w:firstLine="720"/>
                              <w:rPr>
                                <w:rFonts w:cstheme="minorHAnsi"/>
                              </w:rPr>
                            </w:pPr>
                            <w:r>
                              <w:rPr>
                                <w:rFonts w:cstheme="minorHAnsi"/>
                              </w:rPr>
                              <w:t xml:space="preserve">= </w:t>
                            </w:r>
                            <w:del w:id="77" w:author="Samuel Dent" w:date="2015-11-20T09:29:00Z">
                              <w:r w:rsidDel="0020023E">
                                <w:rPr>
                                  <w:rFonts w:cstheme="minorHAnsi"/>
                                </w:rPr>
                                <w:delText xml:space="preserve">230 </w:delText>
                              </w:r>
                            </w:del>
                            <w:ins w:id="78" w:author="Samuel Dent" w:date="2015-11-20T09:29:00Z">
                              <w:r w:rsidR="0020023E">
                                <w:rPr>
                                  <w:rFonts w:cstheme="minorHAnsi"/>
                                </w:rPr>
                                <w:t>199.1</w:t>
                              </w:r>
                              <w:r w:rsidR="0020023E">
                                <w:rPr>
                                  <w:rFonts w:cstheme="minorHAnsi"/>
                                </w:rPr>
                                <w:t xml:space="preserve"> </w:t>
                              </w:r>
                            </w:ins>
                            <w:r>
                              <w:rPr>
                                <w:rFonts w:cstheme="minorHAnsi"/>
                              </w:rPr>
                              <w:t>kWh</w:t>
                            </w:r>
                          </w:p>
                          <w:p w:rsidR="009921F3" w:rsidRDefault="009921F3" w:rsidP="00FB1CCB"/>
                        </w:txbxContent>
                      </wps:txbx>
                      <wps:bodyPr rot="0" vert="horz" wrap="square" lIns="91440" tIns="45720" rIns="91440" bIns="45720" anchor="t" anchorCtr="0">
                        <a:noAutofit/>
                      </wps:bodyPr>
                    </wps:wsp>
                  </a:graphicData>
                </a:graphic>
              </wp:inline>
            </w:drawing>
          </mc:Choice>
          <mc:Fallback>
            <w:pict>
              <v:shape id="Text Box 43" o:spid="_x0000_s1027" type="#_x0000_t202" style="width:463.35pt;height:9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">
                <v:textbox>
                  <w:txbxContent>
                    <w:p w:rsidR="009921F3" w:rsidRDefault="009921F3" w:rsidP="00FB1CCB">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with a gas furnace with system efficiency of 66% (for therm calculation see Natural Gas Savings section):</w:t>
                      </w:r>
                    </w:p>
                    <w:p w:rsidR="009921F3" w:rsidRDefault="009921F3" w:rsidP="00FB1CCB">
                      <w:pPr>
                        <w:ind w:left="1440" w:hanging="720"/>
                        <w:rPr>
                          <w:rFonts w:cstheme="minorHAnsi"/>
                        </w:rPr>
                      </w:pPr>
                      <w:r>
                        <w:rPr>
                          <w:rFonts w:cstheme="minorHAnsi"/>
                          <w:noProof/>
                        </w:rPr>
                        <w:t>ΔkWh</w:t>
                      </w:r>
                      <w:r>
                        <w:rPr>
                          <w:rFonts w:cstheme="minorHAnsi"/>
                          <w:noProof/>
                        </w:rPr>
                        <w:tab/>
                      </w:r>
                      <w:r>
                        <w:rPr>
                          <w:rFonts w:cstheme="minorHAnsi"/>
                        </w:rPr>
                        <w:tab/>
                      </w:r>
                      <w:r>
                        <w:rPr>
                          <w:rFonts w:cstheme="minorHAnsi"/>
                          <w:noProof/>
                        </w:rPr>
                        <w:t xml:space="preserve">= </w:t>
                      </w:r>
                      <w:del w:id="79" w:author="Samuel Dent" w:date="2015-11-20T09:29:00Z">
                        <w:r w:rsidDel="0020023E">
                          <w:rPr>
                            <w:rFonts w:cstheme="minorHAnsi"/>
                            <w:noProof/>
                          </w:rPr>
                          <w:delText>250.3</w:delText>
                        </w:r>
                      </w:del>
                      <w:ins w:id="80" w:author="Samuel Dent" w:date="2015-11-20T09:29:00Z">
                        <w:r w:rsidR="0020023E">
                          <w:rPr>
                            <w:rFonts w:cstheme="minorHAnsi"/>
                            <w:noProof/>
                          </w:rPr>
                          <w:t>216.4</w:t>
                        </w:r>
                      </w:ins>
                      <w:r>
                        <w:rPr>
                          <w:rFonts w:cstheme="minorHAnsi"/>
                          <w:noProof/>
                        </w:rPr>
                        <w:t xml:space="preserve"> * 0.0314 * 29.3</w:t>
                      </w:r>
                    </w:p>
                    <w:p w:rsidR="009921F3" w:rsidRDefault="009921F3" w:rsidP="00FB1CCB">
                      <w:pPr>
                        <w:ind w:left="1440" w:firstLine="720"/>
                        <w:rPr>
                          <w:rFonts w:cstheme="minorHAnsi"/>
                        </w:rPr>
                      </w:pPr>
                      <w:r>
                        <w:rPr>
                          <w:rFonts w:cstheme="minorHAnsi"/>
                        </w:rPr>
                        <w:t xml:space="preserve">= </w:t>
                      </w:r>
                      <w:del w:id="81" w:author="Samuel Dent" w:date="2015-11-20T09:29:00Z">
                        <w:r w:rsidDel="0020023E">
                          <w:rPr>
                            <w:rFonts w:cstheme="minorHAnsi"/>
                          </w:rPr>
                          <w:delText xml:space="preserve">230 </w:delText>
                        </w:r>
                      </w:del>
                      <w:ins w:id="82" w:author="Samuel Dent" w:date="2015-11-20T09:29:00Z">
                        <w:r w:rsidR="0020023E">
                          <w:rPr>
                            <w:rFonts w:cstheme="minorHAnsi"/>
                          </w:rPr>
                          <w:t>199.1</w:t>
                        </w:r>
                        <w:r w:rsidR="0020023E">
                          <w:rPr>
                            <w:rFonts w:cstheme="minorHAnsi"/>
                          </w:rPr>
                          <w:t xml:space="preserve"> </w:t>
                        </w:r>
                      </w:ins>
                      <w:r>
                        <w:rPr>
                          <w:rFonts w:cstheme="minorHAnsi"/>
                        </w:rPr>
                        <w:t>kWh</w:t>
                      </w:r>
                    </w:p>
                    <w:p w:rsidR="009921F3" w:rsidRDefault="009921F3" w:rsidP="00FB1CCB"/>
                  </w:txbxContent>
                </v:textbox>
                <w10:anchorlock/>
              </v:shape>
            </w:pict>
          </mc:Fallback>
        </mc:AlternateContent>
      </w:r>
    </w:p>
    <w:p w:rsidR="00FB1CCB" w:rsidRDefault="00FB1CCB" w:rsidP="00FB1CCB">
      <w:pPr>
        <w:pStyle w:val="Heading6"/>
      </w:pPr>
      <w:r>
        <w:t xml:space="preserve">Summer Coincident Peak Demand Savings </w:t>
      </w:r>
    </w:p>
    <w:p w:rsidR="00FB1CCB" w:rsidRDefault="00FB1CCB" w:rsidP="00FB1CCB">
      <w:pPr>
        <w:ind w:left="1440" w:hanging="288"/>
        <w:rPr>
          <w:rFonts w:cstheme="minorHAnsi"/>
          <w:noProof/>
          <w:szCs w:val="20"/>
          <w:lang w:val="nl-NL"/>
        </w:rPr>
      </w:pPr>
      <w:r>
        <w:rPr>
          <w:rFonts w:cstheme="minorHAnsi"/>
          <w:noProof/>
        </w:rPr>
        <w:t>Δ</w:t>
      </w:r>
      <w:r>
        <w:rPr>
          <w:rFonts w:cstheme="minorHAnsi"/>
          <w:noProof/>
          <w:lang w:val="nl-NL"/>
        </w:rPr>
        <w:t xml:space="preserve">kW </w:t>
      </w:r>
      <w:r>
        <w:rPr>
          <w:rFonts w:cstheme="minorHAnsi"/>
          <w:noProof/>
          <w:lang w:val="nl-NL"/>
        </w:rPr>
        <w:tab/>
        <w:t xml:space="preserve">= (ΔkWh_cooling / FLH_cooling) * CF  </w:t>
      </w:r>
    </w:p>
    <w:p w:rsidR="00FB1CCB" w:rsidRDefault="00FB1CCB" w:rsidP="00FB1CCB">
      <w:pPr>
        <w:rPr>
          <w:rFonts w:cstheme="minorHAnsi"/>
          <w:noProof/>
          <w:lang w:val="nl-NL"/>
        </w:rPr>
      </w:pPr>
      <w:r>
        <w:rPr>
          <w:rFonts w:cstheme="minorHAnsi"/>
          <w:noProof/>
          <w:lang w:val="nl-NL"/>
        </w:rPr>
        <w:t>Where:</w:t>
      </w:r>
    </w:p>
    <w:p w:rsidR="00FB1CCB" w:rsidRDefault="00FB1CCB" w:rsidP="00FB1CCB">
      <w:pPr>
        <w:ind w:left="1440" w:hanging="720"/>
        <w:rPr>
          <w:rFonts w:cstheme="minorHAnsi"/>
          <w:noProof/>
        </w:rPr>
      </w:pPr>
      <w:r>
        <w:rPr>
          <w:rFonts w:cstheme="minorHAnsi"/>
          <w:noProof/>
          <w:lang w:val="nl-NL"/>
        </w:rPr>
        <w:t>FLH_cooling</w:t>
      </w:r>
      <w:r>
        <w:rPr>
          <w:rFonts w:cstheme="minorHAnsi"/>
          <w:noProof/>
        </w:rPr>
        <w:tab/>
        <w:t>= Full load hours of air conditioning</w:t>
      </w:r>
    </w:p>
    <w:p w:rsidR="00FB1CCB" w:rsidRDefault="00FB1CCB" w:rsidP="00FB1CCB">
      <w:pPr>
        <w:ind w:left="1440" w:firstLine="720"/>
        <w:rPr>
          <w:rFonts w:cstheme="minorHAnsi"/>
          <w:noProof/>
          <w:szCs w:val="20"/>
        </w:rPr>
      </w:pPr>
      <w:r>
        <w:rPr>
          <w:rFonts w:cstheme="minorHAnsi"/>
          <w:noProof/>
        </w:rPr>
        <w:t xml:space="preserve">= </w:t>
      </w:r>
      <w:r>
        <w:rPr>
          <w:rFonts w:cstheme="minorHAnsi"/>
          <w:noProof/>
          <w:szCs w:val="20"/>
        </w:rPr>
        <w:t>Dependent on location as below:</w:t>
      </w:r>
      <w:r>
        <w:rPr>
          <w:rStyle w:val="FootnoteReference"/>
          <w:rFonts w:eastAsia="Calibri"/>
        </w:rPr>
        <w:footnoteReference w:id="20"/>
      </w:r>
    </w:p>
    <w:tbl>
      <w:tblPr>
        <w:tblW w:w="4756" w:type="dxa"/>
        <w:jc w:val="center"/>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478"/>
        <w:gridCol w:w="1478"/>
      </w:tblGrid>
      <w:tr w:rsidR="00FB1CCB" w:rsidTr="009921F3">
        <w:trPr>
          <w:trHeight w:val="270"/>
          <w:jc w:val="center"/>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Climate Zone</w:t>
            </w:r>
          </w:p>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Multifamily</w:t>
            </w:r>
          </w:p>
        </w:tc>
      </w:tr>
      <w:tr w:rsidR="00FB1CCB" w:rsidTr="009921F3">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B1CCB" w:rsidRDefault="00FB1CCB" w:rsidP="009921F3">
            <w:r>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B1CCB" w:rsidRDefault="00FB1CCB" w:rsidP="009921F3">
            <w:pPr>
              <w:jc w:val="center"/>
              <w:rPr>
                <w:szCs w:val="16"/>
              </w:rPr>
            </w:pPr>
            <w:r>
              <w:t>512</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B1CCB" w:rsidRDefault="00FB1CCB" w:rsidP="009921F3">
            <w:pPr>
              <w:jc w:val="center"/>
              <w:rPr>
                <w:szCs w:val="16"/>
              </w:rPr>
            </w:pPr>
            <w:r>
              <w:t>467</w:t>
            </w:r>
          </w:p>
        </w:tc>
      </w:tr>
      <w:tr w:rsidR="00FB1CCB" w:rsidTr="009921F3">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B1CCB" w:rsidRDefault="00FB1CCB" w:rsidP="009921F3">
            <w:pPr>
              <w:rPr>
                <w:szCs w:val="16"/>
              </w:rPr>
            </w:pPr>
            <w:r>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B1CCB" w:rsidRDefault="00FB1CCB" w:rsidP="009921F3">
            <w:pPr>
              <w:jc w:val="center"/>
              <w:rPr>
                <w:szCs w:val="16"/>
              </w:rPr>
            </w:pPr>
            <w:r>
              <w:t>570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B1CCB" w:rsidRDefault="00FB1CCB" w:rsidP="009921F3">
            <w:pPr>
              <w:jc w:val="center"/>
              <w:rPr>
                <w:szCs w:val="16"/>
              </w:rPr>
            </w:pPr>
            <w:r>
              <w:t>506</w:t>
            </w:r>
          </w:p>
        </w:tc>
      </w:tr>
      <w:tr w:rsidR="00FB1CCB" w:rsidTr="009921F3">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B1CCB" w:rsidRDefault="00FB1CCB" w:rsidP="009921F3">
            <w:pPr>
              <w:rPr>
                <w:szCs w:val="16"/>
              </w:rPr>
            </w:pPr>
            <w:r>
              <w:lastRenderedPageBreak/>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B1CCB" w:rsidRDefault="00FB1CCB" w:rsidP="009921F3">
            <w:pPr>
              <w:jc w:val="center"/>
              <w:rPr>
                <w:szCs w:val="16"/>
              </w:rPr>
            </w:pPr>
            <w:r>
              <w:t>730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B1CCB" w:rsidRDefault="00FB1CCB" w:rsidP="009921F3">
            <w:pPr>
              <w:jc w:val="center"/>
              <w:rPr>
                <w:szCs w:val="16"/>
              </w:rPr>
            </w:pPr>
            <w:r>
              <w:t>663</w:t>
            </w:r>
          </w:p>
        </w:tc>
      </w:tr>
      <w:tr w:rsidR="00FB1CCB" w:rsidTr="009921F3">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B1CCB" w:rsidRDefault="00FB1CCB" w:rsidP="009921F3">
            <w:pPr>
              <w:rPr>
                <w:szCs w:val="16"/>
              </w:rPr>
            </w:pPr>
            <w:r>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B1CCB" w:rsidRDefault="00FB1CCB" w:rsidP="009921F3">
            <w:pPr>
              <w:jc w:val="center"/>
              <w:rPr>
                <w:szCs w:val="16"/>
              </w:rPr>
            </w:pPr>
            <w:r>
              <w:t>1,035</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B1CCB" w:rsidRDefault="00FB1CCB" w:rsidP="009921F3">
            <w:pPr>
              <w:jc w:val="center"/>
              <w:rPr>
                <w:szCs w:val="16"/>
              </w:rPr>
            </w:pPr>
            <w:r>
              <w:t>940</w:t>
            </w:r>
          </w:p>
        </w:tc>
      </w:tr>
      <w:tr w:rsidR="00FB1CCB" w:rsidTr="009921F3">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B1CCB" w:rsidRDefault="00FB1CCB" w:rsidP="009921F3">
            <w:pPr>
              <w:rPr>
                <w:szCs w:val="16"/>
              </w:rPr>
            </w:pPr>
            <w:r>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B1CCB" w:rsidRDefault="00FB1CCB" w:rsidP="009921F3">
            <w:pPr>
              <w:jc w:val="center"/>
              <w:rPr>
                <w:szCs w:val="16"/>
              </w:rPr>
            </w:pPr>
            <w:r>
              <w:t>903</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B1CCB" w:rsidRDefault="00FB1CCB" w:rsidP="009921F3">
            <w:pPr>
              <w:jc w:val="center"/>
              <w:rPr>
                <w:szCs w:val="16"/>
              </w:rPr>
            </w:pPr>
            <w:r>
              <w:t>820</w:t>
            </w:r>
          </w:p>
        </w:tc>
      </w:tr>
      <w:tr w:rsidR="00FB1CCB" w:rsidTr="009921F3">
        <w:trPr>
          <w:trHeight w:val="133"/>
          <w:jc w:val="center"/>
        </w:trPr>
        <w:tc>
          <w:tcPr>
            <w:tcW w:w="1800" w:type="dxa"/>
            <w:tcBorders>
              <w:top w:val="nil"/>
              <w:left w:val="single" w:sz="8" w:space="0" w:color="auto"/>
              <w:bottom w:val="single" w:sz="8" w:space="0" w:color="auto"/>
              <w:right w:val="single" w:sz="8" w:space="0" w:color="auto"/>
            </w:tcBorders>
            <w:noWrap/>
            <w:vAlign w:val="center"/>
            <w:hideMark/>
          </w:tcPr>
          <w:p w:rsidR="00FB1CCB" w:rsidRDefault="00FB1CCB" w:rsidP="009921F3">
            <w:pPr>
              <w:rPr>
                <w:szCs w:val="16"/>
              </w:rPr>
            </w:pPr>
            <w:r>
              <w:t>Weighted Average</w:t>
            </w:r>
            <w:r>
              <w:rPr>
                <w:rStyle w:val="FootnoteReference"/>
              </w:rPr>
              <w:footnoteReference w:id="21"/>
            </w:r>
          </w:p>
        </w:tc>
        <w:tc>
          <w:tcPr>
            <w:tcW w:w="1478" w:type="dxa"/>
            <w:tcBorders>
              <w:top w:val="nil"/>
              <w:left w:val="nil"/>
              <w:bottom w:val="single" w:sz="8" w:space="0" w:color="auto"/>
              <w:right w:val="single" w:sz="8" w:space="0" w:color="auto"/>
            </w:tcBorders>
            <w:vAlign w:val="center"/>
            <w:hideMark/>
          </w:tcPr>
          <w:p w:rsidR="00FB1CCB" w:rsidRDefault="00FB1CCB" w:rsidP="009921F3">
            <w:pPr>
              <w:jc w:val="center"/>
              <w:rPr>
                <w:szCs w:val="16"/>
              </w:rPr>
            </w:pPr>
            <w:r>
              <w:t>629</w:t>
            </w:r>
          </w:p>
        </w:tc>
        <w:tc>
          <w:tcPr>
            <w:tcW w:w="1478" w:type="dxa"/>
            <w:tcBorders>
              <w:top w:val="nil"/>
              <w:left w:val="nil"/>
              <w:bottom w:val="single" w:sz="8" w:space="0" w:color="auto"/>
              <w:right w:val="single" w:sz="8" w:space="0" w:color="auto"/>
            </w:tcBorders>
            <w:vAlign w:val="center"/>
            <w:hideMark/>
          </w:tcPr>
          <w:p w:rsidR="00FB1CCB" w:rsidRDefault="00FB1CCB" w:rsidP="009921F3">
            <w:pPr>
              <w:jc w:val="center"/>
              <w:rPr>
                <w:szCs w:val="16"/>
              </w:rPr>
            </w:pPr>
            <w:r>
              <w:t>564</w:t>
            </w:r>
          </w:p>
        </w:tc>
      </w:tr>
    </w:tbl>
    <w:p w:rsidR="00FB1CCB" w:rsidRDefault="00FB1CCB" w:rsidP="00FB1CCB">
      <w:pPr>
        <w:spacing w:before="120"/>
        <w:ind w:left="2160" w:hanging="1440"/>
        <w:rPr>
          <w:rFonts w:cstheme="minorHAnsi"/>
        </w:rPr>
      </w:pPr>
      <w:r>
        <w:rPr>
          <w:rFonts w:cstheme="minorHAnsi"/>
        </w:rPr>
        <w:t>CF</w:t>
      </w:r>
      <w:r>
        <w:rPr>
          <w:rFonts w:cstheme="minorHAnsi"/>
          <w:vertAlign w:val="subscript"/>
        </w:rPr>
        <w:t>SSP</w:t>
      </w:r>
      <w:r>
        <w:rPr>
          <w:rFonts w:cstheme="minorHAnsi"/>
        </w:rPr>
        <w:t xml:space="preserve">  </w:t>
      </w:r>
      <w:r>
        <w:rPr>
          <w:rFonts w:cstheme="minorHAnsi"/>
        </w:rPr>
        <w:tab/>
        <w:t>= Summer System Peak Coincidence Factor for Central A/C (during system peak hour)</w:t>
      </w:r>
    </w:p>
    <w:p w:rsidR="00FB1CCB" w:rsidRDefault="00FB1CCB" w:rsidP="00FB1CCB">
      <w:pPr>
        <w:ind w:left="720" w:firstLine="720"/>
        <w:rPr>
          <w:rFonts w:cstheme="minorHAnsi"/>
        </w:rPr>
      </w:pPr>
      <w:r>
        <w:rPr>
          <w:rFonts w:cstheme="minorHAnsi"/>
        </w:rPr>
        <w:tab/>
        <w:t>= 68%</w:t>
      </w:r>
      <w:r>
        <w:rPr>
          <w:rStyle w:val="FootnoteReference"/>
        </w:rPr>
        <w:footnoteReference w:id="22"/>
      </w:r>
    </w:p>
    <w:p w:rsidR="00FB1CCB" w:rsidRDefault="00FB1CCB" w:rsidP="00FB1CCB">
      <w:pPr>
        <w:ind w:firstLine="720"/>
        <w:rPr>
          <w:rFonts w:cstheme="minorHAnsi"/>
        </w:rPr>
      </w:pPr>
      <w:r>
        <w:rPr>
          <w:rFonts w:cstheme="minorHAnsi"/>
        </w:rPr>
        <w:t>CF</w:t>
      </w:r>
      <w:r>
        <w:rPr>
          <w:rFonts w:cstheme="minorHAnsi"/>
          <w:vertAlign w:val="subscript"/>
        </w:rPr>
        <w:t>SSP</w:t>
      </w:r>
      <w:r>
        <w:rPr>
          <w:rFonts w:cstheme="minorHAnsi"/>
        </w:rPr>
        <w:t xml:space="preserve">  </w:t>
      </w:r>
      <w:r>
        <w:rPr>
          <w:rFonts w:cstheme="minorHAnsi"/>
        </w:rPr>
        <w:tab/>
      </w:r>
      <w:r>
        <w:rPr>
          <w:rFonts w:cstheme="minorHAnsi"/>
        </w:rPr>
        <w:tab/>
        <w:t>= Summer System Peak Coincidence Factor for Heat Pumps (during system peak hour)</w:t>
      </w:r>
    </w:p>
    <w:p w:rsidR="00FB1CCB" w:rsidRDefault="00FB1CCB" w:rsidP="00FB1CCB">
      <w:pPr>
        <w:ind w:firstLine="720"/>
        <w:rPr>
          <w:rFonts w:cstheme="minorHAnsi"/>
        </w:rPr>
      </w:pPr>
      <w:r>
        <w:rPr>
          <w:rFonts w:cstheme="minorHAnsi"/>
        </w:rPr>
        <w:tab/>
      </w:r>
      <w:r>
        <w:rPr>
          <w:rFonts w:cstheme="minorHAnsi"/>
        </w:rPr>
        <w:tab/>
        <w:t xml:space="preserve"> 72%%</w:t>
      </w:r>
      <w:r>
        <w:rPr>
          <w:rStyle w:val="FootnoteReference"/>
          <w:rFonts w:eastAsiaTheme="minorEastAsia"/>
        </w:rPr>
        <w:footnoteReference w:id="23"/>
      </w:r>
    </w:p>
    <w:p w:rsidR="00FB1CCB" w:rsidRDefault="00FB1CCB" w:rsidP="00FB1CCB">
      <w:pPr>
        <w:ind w:left="2160" w:hanging="1440"/>
        <w:rPr>
          <w:rFonts w:cstheme="minorHAnsi"/>
        </w:rPr>
      </w:pPr>
      <w:r>
        <w:rPr>
          <w:rFonts w:cstheme="minorHAnsi"/>
        </w:rPr>
        <w:t>CF</w:t>
      </w:r>
      <w:r>
        <w:rPr>
          <w:rFonts w:cstheme="minorHAnsi"/>
          <w:vertAlign w:val="subscript"/>
        </w:rPr>
        <w:t>PJM</w:t>
      </w:r>
      <w:r>
        <w:rPr>
          <w:rFonts w:cstheme="minorHAnsi"/>
        </w:rPr>
        <w:tab/>
        <w:t>= PJM Summer Peak Coincidence Factor for Central A/C (average during peak period)</w:t>
      </w:r>
    </w:p>
    <w:p w:rsidR="00FB1CCB" w:rsidRDefault="00FB1CCB" w:rsidP="00FB1CCB">
      <w:pPr>
        <w:ind w:left="1440" w:firstLine="720"/>
        <w:rPr>
          <w:rFonts w:cstheme="minorHAnsi"/>
        </w:rPr>
      </w:pPr>
      <w:r>
        <w:rPr>
          <w:rFonts w:cstheme="minorHAnsi"/>
        </w:rPr>
        <w:t>= 46.6%</w:t>
      </w:r>
      <w:r>
        <w:rPr>
          <w:rStyle w:val="FootnoteReference"/>
        </w:rPr>
        <w:footnoteReference w:id="24"/>
      </w:r>
    </w:p>
    <w:p w:rsidR="00FB1CCB" w:rsidRDefault="00FB1CCB" w:rsidP="00FB1CCB">
      <w:pPr>
        <w:rPr>
          <w:rFonts w:cstheme="minorHAnsi"/>
        </w:rPr>
      </w:pPr>
      <w:r>
        <w:rPr>
          <w:noProof/>
        </w:rPr>
        <mc:AlternateContent>
          <mc:Choice Requires="wps">
            <w:drawing>
              <wp:inline distT="0" distB="0" distL="0" distR="0" wp14:anchorId="4C204B60" wp14:editId="0DF88994">
                <wp:extent cx="5970270" cy="1435395"/>
                <wp:effectExtent l="0" t="0" r="11430" b="12700"/>
                <wp:docPr id="332" name="Text Box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1435395"/>
                        </a:xfrm>
                        <a:prstGeom prst="rect">
                          <a:avLst/>
                        </a:prstGeom>
                        <a:solidFill>
                          <a:srgbClr val="FFFFFF"/>
                        </a:solidFill>
                        <a:ln w="9525">
                          <a:solidFill>
                            <a:srgbClr val="000000"/>
                          </a:solidFill>
                          <a:miter lim="800000"/>
                          <a:headEnd/>
                          <a:tailEnd/>
                        </a:ln>
                      </wps:spPr>
                      <wps:txbx>
                        <w:txbxContent>
                          <w:p w:rsidR="009921F3" w:rsidRDefault="009921F3" w:rsidP="00FB1CCB">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10.5SEER Central AC and 2.26 COP Heat Pump:</w:t>
                            </w:r>
                          </w:p>
                          <w:p w:rsidR="009921F3" w:rsidRDefault="009921F3" w:rsidP="00FB1CCB">
                            <w:pPr>
                              <w:ind w:left="1440" w:hanging="720"/>
                              <w:rPr>
                                <w:rFonts w:cstheme="minorHAnsi"/>
                              </w:rPr>
                            </w:pPr>
                            <w:r>
                              <w:rPr>
                                <w:rFonts w:cstheme="minorHAnsi"/>
                                <w:noProof/>
                              </w:rPr>
                              <w:t>ΔkW</w:t>
                            </w:r>
                            <w:r>
                              <w:rPr>
                                <w:rFonts w:cstheme="minorHAnsi"/>
                                <w:noProof/>
                                <w:vertAlign w:val="subscript"/>
                              </w:rPr>
                              <w:t>SSP</w:t>
                            </w:r>
                            <w:r>
                              <w:rPr>
                                <w:rFonts w:cstheme="minorHAnsi"/>
                              </w:rPr>
                              <w:t xml:space="preserve"> </w:t>
                            </w:r>
                            <w:r>
                              <w:rPr>
                                <w:rFonts w:cstheme="minorHAnsi"/>
                              </w:rPr>
                              <w:tab/>
                              <w:t xml:space="preserve">= </w:t>
                            </w:r>
                            <w:del w:id="83" w:author="Samuel Dent" w:date="2015-11-20T09:26:00Z">
                              <w:r w:rsidDel="009921F3">
                                <w:rPr>
                                  <w:rFonts w:cstheme="minorHAnsi"/>
                                </w:rPr>
                                <w:delText xml:space="preserve">280 </w:delText>
                              </w:r>
                            </w:del>
                            <w:ins w:id="84" w:author="Samuel Dent" w:date="2015-11-20T09:26:00Z">
                              <w:r>
                                <w:rPr>
                                  <w:rFonts w:cstheme="minorHAnsi"/>
                                </w:rPr>
                                <w:t xml:space="preserve">224 </w:t>
                              </w:r>
                            </w:ins>
                            <w:r>
                              <w:rPr>
                                <w:rFonts w:cstheme="minorHAnsi"/>
                              </w:rPr>
                              <w:t>/ 570 * 0.68</w:t>
                            </w:r>
                          </w:p>
                          <w:p w:rsidR="009921F3" w:rsidRDefault="009921F3" w:rsidP="00FB1CCB">
                            <w:pPr>
                              <w:ind w:left="1440"/>
                              <w:rPr>
                                <w:rFonts w:cstheme="minorHAnsi"/>
                              </w:rPr>
                            </w:pPr>
                            <w:r>
                              <w:rPr>
                                <w:rFonts w:cstheme="minorHAnsi"/>
                              </w:rPr>
                              <w:t>= 0.</w:t>
                            </w:r>
                            <w:del w:id="85" w:author="Samuel Dent" w:date="2015-11-20T09:26:00Z">
                              <w:r w:rsidDel="009921F3">
                                <w:rPr>
                                  <w:rFonts w:cstheme="minorHAnsi"/>
                                </w:rPr>
                                <w:delText>33</w:delText>
                              </w:r>
                            </w:del>
                            <w:ins w:id="86" w:author="Samuel Dent" w:date="2015-11-20T09:26:00Z">
                              <w:r>
                                <w:rPr>
                                  <w:rFonts w:cstheme="minorHAnsi"/>
                                </w:rPr>
                                <w:t>27</w:t>
                              </w:r>
                            </w:ins>
                            <w:r>
                              <w:rPr>
                                <w:rFonts w:cstheme="minorHAnsi"/>
                              </w:rPr>
                              <w:t xml:space="preserve"> kW</w:t>
                            </w:r>
                          </w:p>
                          <w:p w:rsidR="009921F3" w:rsidRDefault="009921F3" w:rsidP="00FB1CCB">
                            <w:pPr>
                              <w:ind w:left="1440" w:hanging="720"/>
                              <w:rPr>
                                <w:rFonts w:cstheme="minorHAnsi"/>
                              </w:rPr>
                            </w:pPr>
                            <w:r>
                              <w:rPr>
                                <w:rFonts w:cstheme="minorHAnsi"/>
                                <w:noProof/>
                              </w:rPr>
                              <w:t>ΔkW</w:t>
                            </w:r>
                            <w:r>
                              <w:rPr>
                                <w:rFonts w:cstheme="minorHAnsi"/>
                                <w:noProof/>
                                <w:vertAlign w:val="subscript"/>
                              </w:rPr>
                              <w:t>PJM</w:t>
                            </w:r>
                            <w:r>
                              <w:rPr>
                                <w:rFonts w:cstheme="minorHAnsi"/>
                              </w:rPr>
                              <w:t xml:space="preserve"> </w:t>
                            </w:r>
                            <w:r>
                              <w:rPr>
                                <w:rFonts w:cstheme="minorHAnsi"/>
                              </w:rPr>
                              <w:tab/>
                              <w:t xml:space="preserve">= </w:t>
                            </w:r>
                            <w:del w:id="87" w:author="Samuel Dent" w:date="2015-11-20T09:26:00Z">
                              <w:r w:rsidDel="009921F3">
                                <w:rPr>
                                  <w:rFonts w:cstheme="minorHAnsi"/>
                                </w:rPr>
                                <w:delText xml:space="preserve">280 </w:delText>
                              </w:r>
                            </w:del>
                            <w:ins w:id="88" w:author="Samuel Dent" w:date="2015-11-20T09:26:00Z">
                              <w:r>
                                <w:rPr>
                                  <w:rFonts w:cstheme="minorHAnsi"/>
                                </w:rPr>
                                <w:t xml:space="preserve">224 </w:t>
                              </w:r>
                            </w:ins>
                            <w:r>
                              <w:rPr>
                                <w:rFonts w:cstheme="minorHAnsi"/>
                              </w:rPr>
                              <w:t>/ 570 * 0.466</w:t>
                            </w:r>
                            <w:r>
                              <w:rPr>
                                <w:rFonts w:cstheme="minorHAnsi"/>
                                <w:noProof/>
                              </w:rPr>
                              <w:t xml:space="preserve"> </w:t>
                            </w:r>
                          </w:p>
                          <w:p w:rsidR="009921F3" w:rsidRDefault="009921F3" w:rsidP="00FB1CCB">
                            <w:pPr>
                              <w:ind w:left="720" w:firstLine="720"/>
                            </w:pPr>
                            <w:r>
                              <w:rPr>
                                <w:rFonts w:cstheme="minorHAnsi"/>
                              </w:rPr>
                              <w:t>= 0.</w:t>
                            </w:r>
                            <w:del w:id="89" w:author="Samuel Dent" w:date="2015-11-20T09:26:00Z">
                              <w:r w:rsidDel="009921F3">
                                <w:rPr>
                                  <w:rFonts w:cstheme="minorHAnsi"/>
                                </w:rPr>
                                <w:delText>23</w:delText>
                              </w:r>
                            </w:del>
                            <w:ins w:id="90" w:author="Samuel Dent" w:date="2015-11-20T09:26:00Z">
                              <w:r>
                                <w:rPr>
                                  <w:rFonts w:cstheme="minorHAnsi"/>
                                </w:rPr>
                                <w:t>18</w:t>
                              </w:r>
                            </w:ins>
                            <w:r>
                              <w:rPr>
                                <w:rFonts w:cstheme="minorHAnsi"/>
                              </w:rPr>
                              <w:t xml:space="preserve"> kW</w:t>
                            </w:r>
                          </w:p>
                        </w:txbxContent>
                      </wps:txbx>
                      <wps:bodyPr rot="0" vert="horz" wrap="square" lIns="91440" tIns="45720" rIns="91440" bIns="45720" anchor="t" anchorCtr="0">
                        <a:noAutofit/>
                      </wps:bodyPr>
                    </wps:wsp>
                  </a:graphicData>
                </a:graphic>
              </wp:inline>
            </w:drawing>
          </mc:Choice>
          <mc:Fallback>
            <w:pict>
              <v:shape id="Text Box 332" o:spid="_x0000_s1028" type="#_x0000_t202" style="width:470.1pt;height:1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">
                <v:textbox>
                  <w:txbxContent>
                    <w:p w:rsidR="009921F3" w:rsidRDefault="009921F3" w:rsidP="00FB1CCB">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10.5SEER Central AC and 2.26 COP Heat Pump:</w:t>
                      </w:r>
                    </w:p>
                    <w:p w:rsidR="009921F3" w:rsidRDefault="009921F3" w:rsidP="00FB1CCB">
                      <w:pPr>
                        <w:ind w:left="1440" w:hanging="720"/>
                        <w:rPr>
                          <w:rFonts w:cstheme="minorHAnsi"/>
                        </w:rPr>
                      </w:pPr>
                      <w:r>
                        <w:rPr>
                          <w:rFonts w:cstheme="minorHAnsi"/>
                          <w:noProof/>
                        </w:rPr>
                        <w:t>ΔkW</w:t>
                      </w:r>
                      <w:r>
                        <w:rPr>
                          <w:rFonts w:cstheme="minorHAnsi"/>
                          <w:noProof/>
                          <w:vertAlign w:val="subscript"/>
                        </w:rPr>
                        <w:t>SSP</w:t>
                      </w:r>
                      <w:r>
                        <w:rPr>
                          <w:rFonts w:cstheme="minorHAnsi"/>
                        </w:rPr>
                        <w:t xml:space="preserve"> </w:t>
                      </w:r>
                      <w:r>
                        <w:rPr>
                          <w:rFonts w:cstheme="minorHAnsi"/>
                        </w:rPr>
                        <w:tab/>
                        <w:t xml:space="preserve">= </w:t>
                      </w:r>
                      <w:del w:id="91" w:author="Samuel Dent" w:date="2015-11-20T09:26:00Z">
                        <w:r w:rsidDel="009921F3">
                          <w:rPr>
                            <w:rFonts w:cstheme="minorHAnsi"/>
                          </w:rPr>
                          <w:delText xml:space="preserve">280 </w:delText>
                        </w:r>
                      </w:del>
                      <w:ins w:id="92" w:author="Samuel Dent" w:date="2015-11-20T09:26:00Z">
                        <w:r>
                          <w:rPr>
                            <w:rFonts w:cstheme="minorHAnsi"/>
                          </w:rPr>
                          <w:t xml:space="preserve">224 </w:t>
                        </w:r>
                      </w:ins>
                      <w:r>
                        <w:rPr>
                          <w:rFonts w:cstheme="minorHAnsi"/>
                        </w:rPr>
                        <w:t>/ 570 * 0.68</w:t>
                      </w:r>
                    </w:p>
                    <w:p w:rsidR="009921F3" w:rsidRDefault="009921F3" w:rsidP="00FB1CCB">
                      <w:pPr>
                        <w:ind w:left="1440"/>
                        <w:rPr>
                          <w:rFonts w:cstheme="minorHAnsi"/>
                        </w:rPr>
                      </w:pPr>
                      <w:r>
                        <w:rPr>
                          <w:rFonts w:cstheme="minorHAnsi"/>
                        </w:rPr>
                        <w:t>= 0.</w:t>
                      </w:r>
                      <w:del w:id="93" w:author="Samuel Dent" w:date="2015-11-20T09:26:00Z">
                        <w:r w:rsidDel="009921F3">
                          <w:rPr>
                            <w:rFonts w:cstheme="minorHAnsi"/>
                          </w:rPr>
                          <w:delText>33</w:delText>
                        </w:r>
                      </w:del>
                      <w:ins w:id="94" w:author="Samuel Dent" w:date="2015-11-20T09:26:00Z">
                        <w:r>
                          <w:rPr>
                            <w:rFonts w:cstheme="minorHAnsi"/>
                          </w:rPr>
                          <w:t>27</w:t>
                        </w:r>
                      </w:ins>
                      <w:r>
                        <w:rPr>
                          <w:rFonts w:cstheme="minorHAnsi"/>
                        </w:rPr>
                        <w:t xml:space="preserve"> kW</w:t>
                      </w:r>
                    </w:p>
                    <w:p w:rsidR="009921F3" w:rsidRDefault="009921F3" w:rsidP="00FB1CCB">
                      <w:pPr>
                        <w:ind w:left="1440" w:hanging="720"/>
                        <w:rPr>
                          <w:rFonts w:cstheme="minorHAnsi"/>
                        </w:rPr>
                      </w:pPr>
                      <w:r>
                        <w:rPr>
                          <w:rFonts w:cstheme="minorHAnsi"/>
                          <w:noProof/>
                        </w:rPr>
                        <w:t>ΔkW</w:t>
                      </w:r>
                      <w:r>
                        <w:rPr>
                          <w:rFonts w:cstheme="minorHAnsi"/>
                          <w:noProof/>
                          <w:vertAlign w:val="subscript"/>
                        </w:rPr>
                        <w:t>PJM</w:t>
                      </w:r>
                      <w:r>
                        <w:rPr>
                          <w:rFonts w:cstheme="minorHAnsi"/>
                        </w:rPr>
                        <w:t xml:space="preserve"> </w:t>
                      </w:r>
                      <w:r>
                        <w:rPr>
                          <w:rFonts w:cstheme="minorHAnsi"/>
                        </w:rPr>
                        <w:tab/>
                        <w:t xml:space="preserve">= </w:t>
                      </w:r>
                      <w:del w:id="95" w:author="Samuel Dent" w:date="2015-11-20T09:26:00Z">
                        <w:r w:rsidDel="009921F3">
                          <w:rPr>
                            <w:rFonts w:cstheme="minorHAnsi"/>
                          </w:rPr>
                          <w:delText xml:space="preserve">280 </w:delText>
                        </w:r>
                      </w:del>
                      <w:ins w:id="96" w:author="Samuel Dent" w:date="2015-11-20T09:26:00Z">
                        <w:r>
                          <w:rPr>
                            <w:rFonts w:cstheme="minorHAnsi"/>
                          </w:rPr>
                          <w:t xml:space="preserve">224 </w:t>
                        </w:r>
                      </w:ins>
                      <w:r>
                        <w:rPr>
                          <w:rFonts w:cstheme="minorHAnsi"/>
                        </w:rPr>
                        <w:t>/ 570 * 0.466</w:t>
                      </w:r>
                      <w:r>
                        <w:rPr>
                          <w:rFonts w:cstheme="minorHAnsi"/>
                          <w:noProof/>
                        </w:rPr>
                        <w:t xml:space="preserve"> </w:t>
                      </w:r>
                    </w:p>
                    <w:p w:rsidR="009921F3" w:rsidRDefault="009921F3" w:rsidP="00FB1CCB">
                      <w:pPr>
                        <w:ind w:left="720" w:firstLine="720"/>
                      </w:pPr>
                      <w:r>
                        <w:rPr>
                          <w:rFonts w:cstheme="minorHAnsi"/>
                        </w:rPr>
                        <w:t>= 0.</w:t>
                      </w:r>
                      <w:del w:id="97" w:author="Samuel Dent" w:date="2015-11-20T09:26:00Z">
                        <w:r w:rsidDel="009921F3">
                          <w:rPr>
                            <w:rFonts w:cstheme="minorHAnsi"/>
                          </w:rPr>
                          <w:delText>23</w:delText>
                        </w:r>
                      </w:del>
                      <w:ins w:id="98" w:author="Samuel Dent" w:date="2015-11-20T09:26:00Z">
                        <w:r>
                          <w:rPr>
                            <w:rFonts w:cstheme="minorHAnsi"/>
                          </w:rPr>
                          <w:t>18</w:t>
                        </w:r>
                      </w:ins>
                      <w:r>
                        <w:rPr>
                          <w:rFonts w:cstheme="minorHAnsi"/>
                        </w:rPr>
                        <w:t xml:space="preserve"> kW</w:t>
                      </w:r>
                    </w:p>
                  </w:txbxContent>
                </v:textbox>
                <w10:anchorlock/>
              </v:shape>
            </w:pict>
          </mc:Fallback>
        </mc:AlternateContent>
      </w:r>
    </w:p>
    <w:p w:rsidR="00FB1CCB" w:rsidRDefault="00FB1CCB" w:rsidP="00FB1CCB">
      <w:pPr>
        <w:widowControl/>
        <w:spacing w:after="200" w:line="276" w:lineRule="auto"/>
        <w:jc w:val="left"/>
        <w:rPr>
          <w:b/>
          <w:smallCaps/>
          <w:sz w:val="22"/>
          <w:szCs w:val="18"/>
        </w:rPr>
      </w:pPr>
      <w:r>
        <w:br w:type="page"/>
      </w:r>
    </w:p>
    <w:p w:rsidR="00FB1CCB" w:rsidRDefault="00FB1CCB" w:rsidP="00FB1CCB">
      <w:pPr>
        <w:pStyle w:val="Heading6"/>
      </w:pPr>
      <w:r>
        <w:lastRenderedPageBreak/>
        <w:t xml:space="preserve">Natural Gas Savings </w:t>
      </w:r>
    </w:p>
    <w:p w:rsidR="00FB1CCB" w:rsidRDefault="00FB1CCB" w:rsidP="00FB1CCB">
      <w:pPr>
        <w:rPr>
          <w:rFonts w:cstheme="minorHAnsi"/>
        </w:rPr>
      </w:pPr>
      <w:r>
        <w:rPr>
          <w:rFonts w:cstheme="minorHAnsi"/>
        </w:rPr>
        <w:t>If Natural Gas heating:</w:t>
      </w:r>
    </w:p>
    <w:p w:rsidR="00FB1CCB" w:rsidRDefault="00FB1CCB" w:rsidP="00FB1CCB">
      <w:pPr>
        <w:ind w:left="1440" w:hanging="720"/>
        <w:jc w:val="left"/>
        <w:rPr>
          <w:rFonts w:cstheme="minorHAnsi"/>
        </w:rPr>
      </w:pPr>
      <w:r>
        <w:rPr>
          <w:rFonts w:cstheme="minorHAnsi"/>
        </w:rPr>
        <w:t>ΔTherms = ((((1/R_old - 1/R_wall) * A_wall * (1-Framing_factor_wall)</w:t>
      </w:r>
      <w:del w:id="99" w:author="Samuel Dent" w:date="2015-11-20T09:26:00Z">
        <w:r w:rsidDel="009921F3">
          <w:rPr>
            <w:rFonts w:cstheme="minorHAnsi"/>
          </w:rPr>
          <w:delText xml:space="preserve"> * ADJ</w:delText>
        </w:r>
        <w:r w:rsidDel="009921F3">
          <w:rPr>
            <w:rFonts w:cstheme="minorHAnsi"/>
            <w:vertAlign w:val="subscript"/>
          </w:rPr>
          <w:delText>Wall</w:delText>
        </w:r>
        <w:r w:rsidDel="009921F3">
          <w:rPr>
            <w:rFonts w:cstheme="minorHAnsi"/>
          </w:rPr>
          <w:delText xml:space="preserve"> </w:delText>
        </w:r>
      </w:del>
      <w:r>
        <w:rPr>
          <w:rFonts w:cstheme="minorHAnsi"/>
        </w:rPr>
        <w:t>) + ((1/R_old - 1/R_attic) * A_attic * (1-Framing_factor_attic)</w:t>
      </w:r>
      <w:del w:id="100" w:author="Samuel Dent" w:date="2015-11-20T09:26:00Z">
        <w:r w:rsidDel="009921F3">
          <w:rPr>
            <w:rFonts w:cstheme="minorHAnsi"/>
          </w:rPr>
          <w:delText xml:space="preserve"> * ADJ</w:delText>
        </w:r>
        <w:r w:rsidDel="009921F3">
          <w:rPr>
            <w:rFonts w:cstheme="minorHAnsi"/>
            <w:vertAlign w:val="subscript"/>
          </w:rPr>
          <w:delText>Attic</w:delText>
        </w:r>
      </w:del>
      <w:r>
        <w:rPr>
          <w:rFonts w:cstheme="minorHAnsi"/>
        </w:rPr>
        <w:t>)) * 24 * HDD) / (ηHeat * 100,067 Btu/therm)</w:t>
      </w:r>
      <w:r>
        <w:rPr>
          <w:rFonts w:cstheme="minorHAnsi"/>
          <w:noProof/>
        </w:rPr>
        <w:t xml:space="preserve"> </w:t>
      </w:r>
      <w:ins w:id="101" w:author="Samuel Dent" w:date="2015-11-20T09:27:00Z">
        <w:r w:rsidR="009921F3">
          <w:rPr>
            <w:rFonts w:cstheme="minorHAnsi"/>
            <w:noProof/>
          </w:rPr>
          <w:t xml:space="preserve">* </w:t>
        </w:r>
        <w:r w:rsidR="009921F3" w:rsidRPr="00C55D7F">
          <w:rPr>
            <w:rFonts w:cstheme="minorHAnsi"/>
          </w:rPr>
          <w:t>ADJ</w:t>
        </w:r>
        <w:r w:rsidR="009921F3">
          <w:rPr>
            <w:rFonts w:cstheme="minorHAnsi"/>
            <w:vertAlign w:val="subscript"/>
          </w:rPr>
          <w:t>WallAtticHeat</w:t>
        </w:r>
      </w:ins>
    </w:p>
    <w:p w:rsidR="00FB1CCB" w:rsidRDefault="00FB1CCB" w:rsidP="00FB1CCB">
      <w:pPr>
        <w:rPr>
          <w:rFonts w:cstheme="minorHAnsi"/>
          <w:noProof/>
          <w:lang w:val="nl-NL"/>
        </w:rPr>
      </w:pPr>
      <w:r>
        <w:rPr>
          <w:rFonts w:cstheme="minorHAnsi"/>
          <w:noProof/>
          <w:lang w:val="nl-NL"/>
        </w:rPr>
        <w:t>Where:</w:t>
      </w:r>
    </w:p>
    <w:p w:rsidR="00FB1CCB" w:rsidRDefault="00FB1CCB" w:rsidP="00FB1CCB">
      <w:pPr>
        <w:ind w:left="1440" w:hanging="720"/>
        <w:rPr>
          <w:rFonts w:cstheme="minorHAnsi"/>
        </w:rPr>
      </w:pPr>
      <w:r>
        <w:rPr>
          <w:rFonts w:cstheme="minorHAnsi"/>
        </w:rPr>
        <w:t>HDD</w:t>
      </w:r>
      <w:r>
        <w:rPr>
          <w:rFonts w:cstheme="minorHAnsi"/>
        </w:rPr>
        <w:tab/>
      </w:r>
      <w:r>
        <w:rPr>
          <w:rFonts w:cstheme="minorHAnsi"/>
        </w:rPr>
        <w:tab/>
        <w:t>= Heating Degree Days</w:t>
      </w:r>
    </w:p>
    <w:p w:rsidR="00FB1CCB" w:rsidRDefault="00FB1CCB" w:rsidP="00FB1CCB">
      <w:pPr>
        <w:ind w:left="1440" w:hanging="720"/>
        <w:rPr>
          <w:rFonts w:cstheme="minorHAnsi"/>
        </w:rPr>
      </w:pPr>
      <w:r>
        <w:rPr>
          <w:rFonts w:cstheme="minorHAnsi"/>
        </w:rPr>
        <w:tab/>
      </w:r>
      <w:r>
        <w:rPr>
          <w:rFonts w:cstheme="minorHAnsi"/>
        </w:rPr>
        <w:tab/>
        <w:t>= Dependent on location:</w:t>
      </w:r>
      <w:r>
        <w:rPr>
          <w:rStyle w:val="FootnoteReference"/>
        </w:rPr>
        <w:footnoteReference w:id="2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843"/>
      </w:tblGrid>
      <w:tr w:rsidR="00FB1CCB" w:rsidTr="009921F3">
        <w:trPr>
          <w:trHeight w:val="270"/>
          <w:jc w:val="center"/>
        </w:trPr>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noWrap/>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Climate Zone</w:t>
            </w:r>
          </w:p>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(City based upon)</w:t>
            </w:r>
          </w:p>
        </w:tc>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noWrap/>
            <w:hideMark/>
          </w:tcPr>
          <w:p w:rsidR="00FB1CCB" w:rsidRDefault="00FB1CCB" w:rsidP="009921F3">
            <w:pPr>
              <w:spacing w:line="276" w:lineRule="auto"/>
              <w:jc w:val="center"/>
              <w:rPr>
                <w:rFonts w:cstheme="minorHAnsi"/>
                <w:b/>
                <w:color w:val="FFFFFF" w:themeColor="background1"/>
              </w:rPr>
            </w:pPr>
            <w:r>
              <w:rPr>
                <w:rFonts w:cstheme="minorHAnsi"/>
                <w:b/>
                <w:color w:val="FFFFFF" w:themeColor="background1"/>
              </w:rPr>
              <w:t>HDD 60</w:t>
            </w:r>
          </w:p>
        </w:tc>
      </w:tr>
      <w:tr w:rsidR="00FB1CCB" w:rsidTr="009921F3">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r>
              <w:t>1 (Rockford)</w:t>
            </w:r>
          </w:p>
        </w:tc>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jc w:val="center"/>
              <w:rPr>
                <w:szCs w:val="16"/>
              </w:rPr>
            </w:pPr>
            <w:r>
              <w:t>5,352</w:t>
            </w:r>
          </w:p>
        </w:tc>
      </w:tr>
      <w:tr w:rsidR="00FB1CCB" w:rsidTr="009921F3">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rPr>
                <w:szCs w:val="16"/>
              </w:rPr>
            </w:pPr>
            <w:r>
              <w:t>2 (Chicago)</w:t>
            </w:r>
          </w:p>
        </w:tc>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jc w:val="center"/>
              <w:rPr>
                <w:szCs w:val="16"/>
              </w:rPr>
            </w:pPr>
            <w:r>
              <w:t>5,113</w:t>
            </w:r>
          </w:p>
        </w:tc>
      </w:tr>
      <w:tr w:rsidR="00FB1CCB" w:rsidTr="009921F3">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rPr>
                <w:szCs w:val="16"/>
              </w:rPr>
            </w:pPr>
            <w:r>
              <w:t>3 (Springfield)</w:t>
            </w:r>
          </w:p>
        </w:tc>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jc w:val="center"/>
              <w:rPr>
                <w:szCs w:val="16"/>
              </w:rPr>
            </w:pPr>
            <w:r>
              <w:t>4,379</w:t>
            </w:r>
          </w:p>
        </w:tc>
      </w:tr>
      <w:tr w:rsidR="00FB1CCB" w:rsidTr="009921F3">
        <w:trPr>
          <w:trHeight w:val="300"/>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rPr>
                <w:szCs w:val="16"/>
              </w:rPr>
            </w:pPr>
            <w:r>
              <w:t>4 (Belleville)</w:t>
            </w:r>
          </w:p>
        </w:tc>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jc w:val="center"/>
              <w:rPr>
                <w:szCs w:val="16"/>
              </w:rPr>
            </w:pPr>
            <w:r>
              <w:t>3,378</w:t>
            </w:r>
          </w:p>
        </w:tc>
      </w:tr>
      <w:tr w:rsidR="00FB1CCB" w:rsidTr="009921F3">
        <w:trPr>
          <w:trHeight w:val="315"/>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rPr>
                <w:szCs w:val="16"/>
              </w:rPr>
            </w:pPr>
            <w:r>
              <w:t>5 (Marion)</w:t>
            </w:r>
          </w:p>
        </w:tc>
        <w:tc>
          <w:tcPr>
            <w:tcW w:w="0" w:type="auto"/>
            <w:tcBorders>
              <w:top w:val="single" w:sz="4" w:space="0" w:color="auto"/>
              <w:left w:val="single" w:sz="4" w:space="0" w:color="auto"/>
              <w:bottom w:val="single" w:sz="4" w:space="0" w:color="auto"/>
              <w:right w:val="single" w:sz="4" w:space="0" w:color="auto"/>
            </w:tcBorders>
            <w:hideMark/>
          </w:tcPr>
          <w:p w:rsidR="00FB1CCB" w:rsidRDefault="00FB1CCB" w:rsidP="009921F3">
            <w:pPr>
              <w:jc w:val="center"/>
              <w:rPr>
                <w:szCs w:val="16"/>
              </w:rPr>
            </w:pPr>
            <w:r>
              <w:t>3,438</w:t>
            </w:r>
          </w:p>
        </w:tc>
      </w:tr>
      <w:tr w:rsidR="00FB1CCB" w:rsidTr="009921F3">
        <w:trPr>
          <w:trHeight w:val="315"/>
          <w:jc w:val="center"/>
        </w:trPr>
        <w:tc>
          <w:tcPr>
            <w:tcW w:w="0" w:type="auto"/>
            <w:tcBorders>
              <w:top w:val="single" w:sz="4" w:space="0" w:color="auto"/>
              <w:left w:val="single" w:sz="4" w:space="0" w:color="auto"/>
              <w:bottom w:val="single" w:sz="4" w:space="0" w:color="auto"/>
              <w:right w:val="single" w:sz="4" w:space="0" w:color="auto"/>
            </w:tcBorders>
            <w:noWrap/>
            <w:hideMark/>
          </w:tcPr>
          <w:p w:rsidR="00FB1CCB" w:rsidRDefault="00FB1CCB" w:rsidP="009921F3">
            <w:pPr>
              <w:rPr>
                <w:szCs w:val="16"/>
              </w:rPr>
            </w:pPr>
            <w:r>
              <w:t>Weighted Average</w:t>
            </w:r>
            <w:r>
              <w:rPr>
                <w:rStyle w:val="FootnoteReference"/>
              </w:rPr>
              <w:footnoteReference w:id="26"/>
            </w:r>
          </w:p>
        </w:tc>
        <w:tc>
          <w:tcPr>
            <w:tcW w:w="0" w:type="auto"/>
            <w:tcBorders>
              <w:top w:val="single" w:sz="4" w:space="0" w:color="auto"/>
              <w:left w:val="single" w:sz="4" w:space="0" w:color="auto"/>
              <w:bottom w:val="single" w:sz="4" w:space="0" w:color="auto"/>
              <w:right w:val="single" w:sz="4" w:space="0" w:color="auto"/>
            </w:tcBorders>
            <w:hideMark/>
          </w:tcPr>
          <w:p w:rsidR="00FB1CCB" w:rsidRDefault="00FB1CCB" w:rsidP="009921F3">
            <w:pPr>
              <w:jc w:val="center"/>
              <w:rPr>
                <w:szCs w:val="16"/>
              </w:rPr>
            </w:pPr>
            <w:r>
              <w:t>4,860</w:t>
            </w:r>
          </w:p>
        </w:tc>
      </w:tr>
    </w:tbl>
    <w:p w:rsidR="00FB1CCB" w:rsidRDefault="00FB1CCB" w:rsidP="00FB1CCB">
      <w:pPr>
        <w:ind w:left="1440" w:hanging="720"/>
        <w:rPr>
          <w:rFonts w:cstheme="minorHAnsi"/>
        </w:rPr>
      </w:pPr>
    </w:p>
    <w:p w:rsidR="00FB1CCB" w:rsidRDefault="00FB1CCB" w:rsidP="00FB1CCB">
      <w:pPr>
        <w:ind w:left="1440" w:hanging="720"/>
        <w:rPr>
          <w:rFonts w:cstheme="minorHAnsi"/>
        </w:rPr>
      </w:pPr>
      <w:proofErr w:type="gramStart"/>
      <w:r>
        <w:rPr>
          <w:rFonts w:cstheme="minorHAnsi"/>
        </w:rPr>
        <w:t>ηHeat</w:t>
      </w:r>
      <w:proofErr w:type="gramEnd"/>
      <w:r>
        <w:rPr>
          <w:rFonts w:cstheme="minorHAnsi"/>
        </w:rPr>
        <w:tab/>
      </w:r>
      <w:r>
        <w:rPr>
          <w:rFonts w:cstheme="minorHAnsi"/>
        </w:rPr>
        <w:tab/>
        <w:t>= Efficiency of heating system</w:t>
      </w:r>
    </w:p>
    <w:p w:rsidR="00FB1CCB" w:rsidRDefault="00FB1CCB" w:rsidP="00FB1CCB">
      <w:pPr>
        <w:ind w:left="1440" w:firstLine="720"/>
        <w:rPr>
          <w:rFonts w:cstheme="minorHAnsi"/>
        </w:rPr>
      </w:pPr>
      <w:r>
        <w:rPr>
          <w:rFonts w:cstheme="minorHAnsi"/>
        </w:rPr>
        <w:t>= Equipment efficiency * distribution efficiency</w:t>
      </w:r>
    </w:p>
    <w:p w:rsidR="00FB1CCB" w:rsidRDefault="00FB1CCB" w:rsidP="00FB1CCB">
      <w:pPr>
        <w:ind w:left="1440" w:firstLine="720"/>
        <w:rPr>
          <w:rFonts w:cstheme="minorHAnsi"/>
        </w:rPr>
      </w:pPr>
      <w:r>
        <w:rPr>
          <w:rFonts w:cstheme="minorHAnsi"/>
        </w:rPr>
        <w:t>= Actual.</w:t>
      </w:r>
      <w:r>
        <w:rPr>
          <w:rStyle w:val="FootnoteReference"/>
        </w:rPr>
        <w:footnoteReference w:id="27"/>
      </w:r>
      <w:r>
        <w:rPr>
          <w:rFonts w:cstheme="minorHAnsi"/>
        </w:rPr>
        <w:t xml:space="preserve"> </w:t>
      </w:r>
      <w:r>
        <w:rPr>
          <w:rFonts w:cstheme="minorHAnsi"/>
          <w:noProof/>
        </w:rPr>
        <w:t xml:space="preserve">If unknown assume </w:t>
      </w:r>
      <w:del w:id="102" w:author="Samuel Dent" w:date="2015-11-20T09:27:00Z">
        <w:r w:rsidDel="009921F3">
          <w:rPr>
            <w:rFonts w:cstheme="minorHAnsi"/>
            <w:noProof/>
          </w:rPr>
          <w:delText>70</w:delText>
        </w:r>
      </w:del>
      <w:ins w:id="103" w:author="Samuel Dent" w:date="2015-11-20T09:27:00Z">
        <w:r w:rsidR="009921F3">
          <w:rPr>
            <w:rFonts w:cstheme="minorHAnsi"/>
            <w:noProof/>
          </w:rPr>
          <w:t>72</w:t>
        </w:r>
      </w:ins>
      <w:r>
        <w:rPr>
          <w:rFonts w:cstheme="minorHAnsi"/>
          <w:noProof/>
        </w:rPr>
        <w:t>%.</w:t>
      </w:r>
      <w:r>
        <w:rPr>
          <w:rStyle w:val="FootnoteReference"/>
        </w:rPr>
        <w:footnoteReference w:id="28"/>
      </w:r>
    </w:p>
    <w:p w:rsidR="00FB1CCB" w:rsidRDefault="00FB1CCB" w:rsidP="00FB1CCB">
      <w:pPr>
        <w:ind w:left="2160"/>
        <w:rPr>
          <w:rFonts w:cstheme="minorHAnsi"/>
        </w:rPr>
      </w:pPr>
      <w:r>
        <w:rPr>
          <w:rFonts w:cstheme="minorHAnsi"/>
        </w:rPr>
        <w:t>Other factors as defined above</w:t>
      </w:r>
    </w:p>
    <w:p w:rsidR="00FB1CCB" w:rsidRDefault="00FB1CCB" w:rsidP="00FB1CCB">
      <w:pPr>
        <w:rPr>
          <w:rFonts w:cstheme="minorHAnsi"/>
        </w:rPr>
      </w:pPr>
      <w:r>
        <w:rPr>
          <w:noProof/>
        </w:rPr>
        <mc:AlternateContent>
          <mc:Choice Requires="wps">
            <w:drawing>
              <wp:inline distT="0" distB="0" distL="0" distR="0" wp14:anchorId="2355BBC7" wp14:editId="2B11943D">
                <wp:extent cx="5883910" cy="1095153"/>
                <wp:effectExtent l="0" t="0" r="21590" b="10160"/>
                <wp:docPr id="333"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1095153"/>
                        </a:xfrm>
                        <a:prstGeom prst="rect">
                          <a:avLst/>
                        </a:prstGeom>
                        <a:solidFill>
                          <a:srgbClr val="FFFFFF"/>
                        </a:solidFill>
                        <a:ln w="9525">
                          <a:solidFill>
                            <a:srgbClr val="000000"/>
                          </a:solidFill>
                          <a:miter lim="800000"/>
                          <a:headEnd/>
                          <a:tailEnd/>
                        </a:ln>
                      </wps:spPr>
                      <wps:txbx>
                        <w:txbxContent>
                          <w:p w:rsidR="009921F3" w:rsidRDefault="009921F3" w:rsidP="00FB1CCB">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with a gas furnace with system efficiency of 66%:</w:t>
                            </w:r>
                          </w:p>
                          <w:p w:rsidR="009921F3" w:rsidRDefault="009921F3" w:rsidP="00FB1CCB">
                            <w:pPr>
                              <w:ind w:left="2160" w:hanging="1440"/>
                              <w:rPr>
                                <w:rFonts w:cstheme="minorHAnsi"/>
                              </w:rPr>
                            </w:pPr>
                            <w:r>
                              <w:rPr>
                                <w:rFonts w:cstheme="minorHAnsi"/>
                                <w:noProof/>
                              </w:rPr>
                              <w:t>ΔTherms</w:t>
                            </w:r>
                            <w:r>
                              <w:rPr>
                                <w:rFonts w:cstheme="minorHAnsi"/>
                              </w:rPr>
                              <w:tab/>
                              <w:t>= ((((1/5 - 1/11) * 990 * (1-0.25)</w:t>
                            </w:r>
                            <w:del w:id="109" w:author="Samuel Dent" w:date="2015-11-20T09:28:00Z">
                              <w:r w:rsidDel="009921F3">
                                <w:rPr>
                                  <w:rFonts w:cstheme="minorHAnsi"/>
                                </w:rPr>
                                <w:delText xml:space="preserve"> *0.63</w:delText>
                              </w:r>
                            </w:del>
                            <w:r>
                              <w:rPr>
                                <w:rFonts w:cstheme="minorHAnsi"/>
                              </w:rPr>
                              <w:t>) + ((1/5 - 1/38) * 700 * (1-0.07)</w:t>
                            </w:r>
                            <w:del w:id="110" w:author="Samuel Dent" w:date="2015-11-20T09:28:00Z">
                              <w:r w:rsidDel="009921F3">
                                <w:rPr>
                                  <w:rFonts w:cstheme="minorHAnsi"/>
                                </w:rPr>
                                <w:delText>*0.74</w:delText>
                              </w:r>
                            </w:del>
                            <w:r>
                              <w:rPr>
                                <w:rFonts w:cstheme="minorHAnsi"/>
                              </w:rPr>
                              <w:t>)) * 24 * 5113) / (0.66 * 100,067)</w:t>
                            </w:r>
                            <w:r>
                              <w:rPr>
                                <w:rFonts w:cstheme="minorHAnsi"/>
                                <w:noProof/>
                              </w:rPr>
                              <w:t xml:space="preserve"> </w:t>
                            </w:r>
                            <w:ins w:id="111" w:author="Samuel Dent" w:date="2015-11-20T09:28:00Z">
                              <w:r>
                                <w:rPr>
                                  <w:rFonts w:cstheme="minorHAnsi"/>
                                  <w:noProof/>
                                </w:rPr>
                                <w:t>* 0.60</w:t>
                              </w:r>
                            </w:ins>
                          </w:p>
                          <w:p w:rsidR="009921F3" w:rsidRDefault="009921F3" w:rsidP="00FB1CCB">
                            <w:pPr>
                              <w:ind w:left="1440" w:firstLine="720"/>
                            </w:pPr>
                            <w:r>
                              <w:rPr>
                                <w:rFonts w:cstheme="minorHAnsi"/>
                              </w:rPr>
                              <w:t xml:space="preserve">= </w:t>
                            </w:r>
                            <w:del w:id="112" w:author="Samuel Dent" w:date="2015-11-20T09:29:00Z">
                              <w:r w:rsidDel="009921F3">
                                <w:rPr>
                                  <w:rFonts w:cstheme="minorHAnsi"/>
                                  <w:noProof/>
                                </w:rPr>
                                <w:delText>250.3</w:delText>
                              </w:r>
                            </w:del>
                            <w:ins w:id="113" w:author="Samuel Dent" w:date="2015-11-20T09:29:00Z">
                              <w:r>
                                <w:rPr>
                                  <w:rFonts w:cstheme="minorHAnsi"/>
                                  <w:noProof/>
                                </w:rPr>
                                <w:t>216.4</w:t>
                              </w:r>
                            </w:ins>
                            <w:r>
                              <w:rPr>
                                <w:rFonts w:cstheme="minorHAnsi"/>
                              </w:rPr>
                              <w:t xml:space="preserve"> therms</w:t>
                            </w:r>
                          </w:p>
                        </w:txbxContent>
                      </wps:txbx>
                      <wps:bodyPr rot="0" vert="horz" wrap="square" lIns="91440" tIns="45720" rIns="91440" bIns="45720" anchor="t" anchorCtr="0">
                        <a:noAutofit/>
                      </wps:bodyPr>
                    </wps:wsp>
                  </a:graphicData>
                </a:graphic>
              </wp:inline>
            </w:drawing>
          </mc:Choice>
          <mc:Fallback>
            <w:pict>
              <v:shape id="Text Box 333" o:spid="_x0000_s1029" type="#_x0000_t202" style="width:463.3pt;height:8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">
                <v:textbox>
                  <w:txbxContent>
                    <w:p w:rsidR="009921F3" w:rsidRDefault="009921F3" w:rsidP="00FB1CCB">
                      <w:pPr>
                        <w:rPr>
                          <w:rFonts w:cstheme="minorHAnsi"/>
                        </w:rPr>
                      </w:pPr>
                      <w:r>
                        <w:rPr>
                          <w:rFonts w:cstheme="minorHAnsi"/>
                        </w:rPr>
                        <w:t>For example, a single family home in Chicago with 990 ft</w:t>
                      </w:r>
                      <w:r>
                        <w:rPr>
                          <w:rFonts w:cstheme="minorHAnsi"/>
                          <w:vertAlign w:val="superscript"/>
                        </w:rPr>
                        <w:t>2</w:t>
                      </w:r>
                      <w:r>
                        <w:rPr>
                          <w:rFonts w:cstheme="minorHAnsi"/>
                        </w:rPr>
                        <w:t xml:space="preserve"> of R-5 walls insulated to R-11 and 700 ft</w:t>
                      </w:r>
                      <w:r>
                        <w:rPr>
                          <w:rFonts w:cstheme="minorHAnsi"/>
                          <w:vertAlign w:val="superscript"/>
                        </w:rPr>
                        <w:t xml:space="preserve">2 </w:t>
                      </w:r>
                      <w:r>
                        <w:rPr>
                          <w:rFonts w:cstheme="minorHAnsi"/>
                        </w:rPr>
                        <w:t>of R-5 attic insulated to R-38, with a gas furnace with system efficiency of 66%:</w:t>
                      </w:r>
                    </w:p>
                    <w:p w:rsidR="009921F3" w:rsidRDefault="009921F3" w:rsidP="00FB1CCB">
                      <w:pPr>
                        <w:ind w:left="2160" w:hanging="1440"/>
                        <w:rPr>
                          <w:rFonts w:cstheme="minorHAnsi"/>
                        </w:rPr>
                      </w:pPr>
                      <w:r>
                        <w:rPr>
                          <w:rFonts w:cstheme="minorHAnsi"/>
                          <w:noProof/>
                        </w:rPr>
                        <w:t>ΔTherms</w:t>
                      </w:r>
                      <w:r>
                        <w:rPr>
                          <w:rFonts w:cstheme="minorHAnsi"/>
                        </w:rPr>
                        <w:tab/>
                        <w:t>= ((((1/5 - 1/11) * 990 * (1-0.25)</w:t>
                      </w:r>
                      <w:del w:id="114" w:author="Samuel Dent" w:date="2015-11-20T09:28:00Z">
                        <w:r w:rsidDel="009921F3">
                          <w:rPr>
                            <w:rFonts w:cstheme="minorHAnsi"/>
                          </w:rPr>
                          <w:delText xml:space="preserve"> *0.63</w:delText>
                        </w:r>
                      </w:del>
                      <w:r>
                        <w:rPr>
                          <w:rFonts w:cstheme="minorHAnsi"/>
                        </w:rPr>
                        <w:t>) + ((1/5 - 1/38) * 700 * (1-0.07)</w:t>
                      </w:r>
                      <w:del w:id="115" w:author="Samuel Dent" w:date="2015-11-20T09:28:00Z">
                        <w:r w:rsidDel="009921F3">
                          <w:rPr>
                            <w:rFonts w:cstheme="minorHAnsi"/>
                          </w:rPr>
                          <w:delText>*0.74</w:delText>
                        </w:r>
                      </w:del>
                      <w:r>
                        <w:rPr>
                          <w:rFonts w:cstheme="minorHAnsi"/>
                        </w:rPr>
                        <w:t>)) * 24 * 5113) / (0.66 * 100,067)</w:t>
                      </w:r>
                      <w:r>
                        <w:rPr>
                          <w:rFonts w:cstheme="minorHAnsi"/>
                          <w:noProof/>
                        </w:rPr>
                        <w:t xml:space="preserve"> </w:t>
                      </w:r>
                      <w:ins w:id="116" w:author="Samuel Dent" w:date="2015-11-20T09:28:00Z">
                        <w:r>
                          <w:rPr>
                            <w:rFonts w:cstheme="minorHAnsi"/>
                            <w:noProof/>
                          </w:rPr>
                          <w:t>* 0.60</w:t>
                        </w:r>
                      </w:ins>
                    </w:p>
                    <w:p w:rsidR="009921F3" w:rsidRDefault="009921F3" w:rsidP="00FB1CCB">
                      <w:pPr>
                        <w:ind w:left="1440" w:firstLine="720"/>
                      </w:pPr>
                      <w:r>
                        <w:rPr>
                          <w:rFonts w:cstheme="minorHAnsi"/>
                        </w:rPr>
                        <w:t xml:space="preserve">= </w:t>
                      </w:r>
                      <w:del w:id="117" w:author="Samuel Dent" w:date="2015-11-20T09:29:00Z">
                        <w:r w:rsidDel="009921F3">
                          <w:rPr>
                            <w:rFonts w:cstheme="minorHAnsi"/>
                            <w:noProof/>
                          </w:rPr>
                          <w:delText>250.3</w:delText>
                        </w:r>
                      </w:del>
                      <w:ins w:id="118" w:author="Samuel Dent" w:date="2015-11-20T09:29:00Z">
                        <w:r>
                          <w:rPr>
                            <w:rFonts w:cstheme="minorHAnsi"/>
                            <w:noProof/>
                          </w:rPr>
                          <w:t>216.4</w:t>
                        </w:r>
                      </w:ins>
                      <w:r>
                        <w:rPr>
                          <w:rFonts w:cstheme="minorHAnsi"/>
                        </w:rPr>
                        <w:t xml:space="preserve"> therms</w:t>
                      </w:r>
                    </w:p>
                  </w:txbxContent>
                </v:textbox>
                <w10:anchorlock/>
              </v:shape>
            </w:pict>
          </mc:Fallback>
        </mc:AlternateContent>
      </w:r>
    </w:p>
    <w:p w:rsidR="00FB1CCB" w:rsidRDefault="00FB1CCB" w:rsidP="00FB1CCB">
      <w:pPr>
        <w:pStyle w:val="Heading6"/>
      </w:pPr>
      <w:r>
        <w:t xml:space="preserve">Water Impact Descriptions and Calculation  </w:t>
      </w:r>
    </w:p>
    <w:p w:rsidR="00FB1CCB" w:rsidRDefault="00FB1CCB" w:rsidP="00FB1CCB">
      <w:pPr>
        <w:rPr>
          <w:rFonts w:cstheme="minorHAnsi"/>
        </w:rPr>
      </w:pPr>
      <w:r>
        <w:rPr>
          <w:rFonts w:cstheme="minorHAnsi"/>
        </w:rPr>
        <w:t>N/A</w:t>
      </w:r>
    </w:p>
    <w:p w:rsidR="00FB1CCB" w:rsidRDefault="00FB1CCB" w:rsidP="00FB1CCB">
      <w:pPr>
        <w:pStyle w:val="Heading6"/>
      </w:pPr>
      <w:r>
        <w:lastRenderedPageBreak/>
        <w:t xml:space="preserve">Deemed O&amp;M Cost Adjustment Calculation </w:t>
      </w:r>
    </w:p>
    <w:p w:rsidR="00FB1CCB" w:rsidRDefault="00FB1CCB" w:rsidP="00FB1CCB">
      <w:pPr>
        <w:rPr>
          <w:rFonts w:cstheme="minorHAnsi"/>
        </w:rPr>
      </w:pPr>
      <w:r>
        <w:rPr>
          <w:rFonts w:cstheme="minorHAnsi"/>
        </w:rPr>
        <w:t>N/A</w:t>
      </w:r>
    </w:p>
    <w:p w:rsidR="00FB1CCB" w:rsidRDefault="00FB1CCB" w:rsidP="00FB1CCB">
      <w:pPr>
        <w:pStyle w:val="Heading6"/>
      </w:pPr>
      <w:r>
        <w:t>Measure Code: RS-SHL-AINS-V0</w:t>
      </w:r>
      <w:ins w:id="119" w:author="Samuel Dent" w:date="2015-11-20T09:29:00Z">
        <w:r w:rsidR="0020023E">
          <w:t>6</w:t>
        </w:r>
      </w:ins>
      <w:del w:id="120" w:author="Samuel Dent" w:date="2015-11-20T09:29:00Z">
        <w:r w:rsidDel="0020023E">
          <w:delText>5</w:delText>
        </w:r>
      </w:del>
      <w:r>
        <w:t>-1</w:t>
      </w:r>
      <w:del w:id="121" w:author="Samuel Dent" w:date="2015-11-20T09:29:00Z">
        <w:r w:rsidDel="0020023E">
          <w:delText>5</w:delText>
        </w:r>
      </w:del>
      <w:ins w:id="122" w:author="Samuel Dent" w:date="2015-11-20T09:29:00Z">
        <w:r w:rsidR="0020023E">
          <w:t>6</w:t>
        </w:r>
      </w:ins>
      <w:r>
        <w:t>0601</w:t>
      </w:r>
    </w:p>
    <w:p w:rsidR="00FB1CCB" w:rsidRDefault="00FB1CCB" w:rsidP="00FB1CCB">
      <w:pPr>
        <w:sectPr w:rsidR="00FB1CCB" w:rsidSect="00FB1CCB">
          <w:headerReference w:type="even" r:id="rId8"/>
          <w:headerReference w:type="default" r:id="rId9"/>
          <w:footerReference w:type="default" r:id="rId10"/>
          <w:headerReference w:type="first" r:id="rId11"/>
          <w:pgSz w:w="12240" w:h="15840" w:code="1"/>
          <w:pgMar w:top="1440" w:right="1440" w:bottom="1440" w:left="1440" w:header="720" w:footer="720" w:gutter="0"/>
          <w:cols w:space="720"/>
          <w:docGrid w:linePitch="360"/>
        </w:sectPr>
      </w:pPr>
    </w:p>
    <w:p w:rsidR="00FB1CCB" w:rsidRPr="009C362B" w:rsidRDefault="00FB1CCB" w:rsidP="00FB1CCB">
      <w:pPr>
        <w:widowControl/>
        <w:spacing w:after="160" w:line="360" w:lineRule="auto"/>
        <w:jc w:val="center"/>
        <w:rPr>
          <w:rFonts w:eastAsia="Franklin Gothic Book"/>
          <w:b/>
          <w:sz w:val="40"/>
          <w:szCs w:val="40"/>
        </w:rPr>
      </w:pPr>
      <w:r w:rsidRPr="009C362B">
        <w:rPr>
          <w:rFonts w:eastAsia="Franklin Gothic Book"/>
          <w:b/>
          <w:sz w:val="40"/>
          <w:szCs w:val="40"/>
        </w:rPr>
        <w:lastRenderedPageBreak/>
        <w:t>Illinois Statewide</w:t>
      </w:r>
    </w:p>
    <w:p w:rsidR="00FB1CCB" w:rsidRPr="009C362B" w:rsidRDefault="00FB1CCB" w:rsidP="00FB1CCB">
      <w:pPr>
        <w:widowControl/>
        <w:spacing w:after="160" w:line="360" w:lineRule="auto"/>
        <w:jc w:val="center"/>
        <w:rPr>
          <w:rFonts w:eastAsia="Franklin Gothic Book"/>
          <w:b/>
          <w:sz w:val="40"/>
          <w:szCs w:val="40"/>
        </w:rPr>
      </w:pPr>
      <w:r w:rsidRPr="009C362B">
        <w:rPr>
          <w:rFonts w:eastAsia="Franklin Gothic Book"/>
          <w:b/>
          <w:sz w:val="40"/>
          <w:szCs w:val="40"/>
        </w:rPr>
        <w:t>Technical Reference Manual</w:t>
      </w:r>
    </w:p>
    <w:p w:rsidR="00FB1CCB" w:rsidRPr="009C362B" w:rsidRDefault="00FB1CCB" w:rsidP="00FB1CCB">
      <w:pPr>
        <w:widowControl/>
        <w:spacing w:after="160" w:line="360" w:lineRule="auto"/>
        <w:jc w:val="center"/>
        <w:rPr>
          <w:rFonts w:eastAsia="Franklin Gothic Book"/>
          <w:b/>
          <w:sz w:val="40"/>
          <w:szCs w:val="40"/>
        </w:rPr>
      </w:pPr>
      <w:proofErr w:type="gramStart"/>
      <w:r w:rsidRPr="009C362B">
        <w:rPr>
          <w:rFonts w:eastAsia="Franklin Gothic Book"/>
          <w:b/>
          <w:sz w:val="40"/>
          <w:szCs w:val="40"/>
        </w:rPr>
        <w:t>for</w:t>
      </w:r>
      <w:proofErr w:type="gramEnd"/>
      <w:r w:rsidRPr="009C362B">
        <w:rPr>
          <w:rFonts w:eastAsia="Franklin Gothic Book"/>
          <w:b/>
          <w:sz w:val="40"/>
          <w:szCs w:val="40"/>
        </w:rPr>
        <w:t xml:space="preserve"> Energy Efficiency</w:t>
      </w:r>
    </w:p>
    <w:p w:rsidR="00FB1CCB" w:rsidRPr="009C362B" w:rsidRDefault="00FB1CCB" w:rsidP="00FB1CCB">
      <w:pPr>
        <w:widowControl/>
        <w:spacing w:after="160" w:line="360" w:lineRule="auto"/>
        <w:jc w:val="center"/>
        <w:rPr>
          <w:rFonts w:eastAsia="Franklin Gothic Book"/>
          <w:b/>
          <w:sz w:val="72"/>
          <w:szCs w:val="72"/>
        </w:rPr>
      </w:pPr>
      <w:r w:rsidRPr="009C362B">
        <w:rPr>
          <w:rFonts w:eastAsia="Franklin Gothic Book"/>
          <w:b/>
          <w:sz w:val="72"/>
          <w:szCs w:val="72"/>
        </w:rPr>
        <w:t>Attachment A</w:t>
      </w:r>
    </w:p>
    <w:p w:rsidR="00FB1CCB" w:rsidRPr="009C362B" w:rsidRDefault="00FB1CCB" w:rsidP="00FB1CCB">
      <w:pPr>
        <w:widowControl/>
        <w:spacing w:after="160" w:line="360" w:lineRule="auto"/>
        <w:jc w:val="center"/>
        <w:rPr>
          <w:rFonts w:eastAsia="Franklin Gothic Book"/>
          <w:b/>
          <w:sz w:val="72"/>
          <w:szCs w:val="72"/>
        </w:rPr>
      </w:pPr>
      <w:r w:rsidRPr="009C362B">
        <w:rPr>
          <w:rFonts w:eastAsia="Franklin Gothic Book"/>
          <w:b/>
          <w:sz w:val="72"/>
          <w:szCs w:val="72"/>
        </w:rPr>
        <w:t xml:space="preserve">Illinois Statewide </w:t>
      </w:r>
    </w:p>
    <w:p w:rsidR="00FB1CCB" w:rsidRPr="009C362B" w:rsidRDefault="00FB1CCB" w:rsidP="00FB1CCB">
      <w:pPr>
        <w:widowControl/>
        <w:spacing w:after="160" w:line="360" w:lineRule="auto"/>
        <w:jc w:val="center"/>
        <w:rPr>
          <w:rFonts w:eastAsia="Franklin Gothic Book"/>
          <w:b/>
          <w:sz w:val="72"/>
          <w:szCs w:val="72"/>
        </w:rPr>
      </w:pPr>
      <w:r w:rsidRPr="009C362B">
        <w:rPr>
          <w:rFonts w:eastAsia="Franklin Gothic Book"/>
          <w:b/>
          <w:sz w:val="72"/>
          <w:szCs w:val="72"/>
        </w:rPr>
        <w:t xml:space="preserve">Net-to-Gross </w:t>
      </w:r>
    </w:p>
    <w:p w:rsidR="00FB1CCB" w:rsidRPr="009C362B" w:rsidRDefault="00FB1CCB" w:rsidP="00FB1CCB">
      <w:pPr>
        <w:widowControl/>
        <w:spacing w:after="160" w:line="360" w:lineRule="auto"/>
        <w:jc w:val="center"/>
        <w:rPr>
          <w:rFonts w:eastAsia="Franklin Gothic Book"/>
          <w:b/>
          <w:sz w:val="72"/>
          <w:szCs w:val="72"/>
        </w:rPr>
      </w:pPr>
      <w:r w:rsidRPr="009C362B">
        <w:rPr>
          <w:rFonts w:eastAsia="Franklin Gothic Book"/>
          <w:b/>
          <w:sz w:val="72"/>
          <w:szCs w:val="72"/>
        </w:rPr>
        <w:t>Methodologies</w:t>
      </w:r>
    </w:p>
    <w:p w:rsidR="00FB1CCB" w:rsidRPr="009C362B" w:rsidRDefault="00FB1CCB" w:rsidP="00FB1CCB">
      <w:pPr>
        <w:widowControl/>
        <w:spacing w:after="160"/>
        <w:jc w:val="center"/>
        <w:rPr>
          <w:rFonts w:eastAsia="Franklin Gothic Book"/>
          <w:b/>
          <w:sz w:val="48"/>
          <w:szCs w:val="48"/>
        </w:rPr>
      </w:pPr>
    </w:p>
    <w:p w:rsidR="00FB1CCB" w:rsidRPr="009C362B" w:rsidRDefault="00FB1CCB" w:rsidP="00FB1CCB">
      <w:pPr>
        <w:widowControl/>
        <w:spacing w:after="160"/>
        <w:jc w:val="center"/>
        <w:rPr>
          <w:rFonts w:eastAsia="Franklin Gothic Book"/>
          <w:b/>
          <w:sz w:val="48"/>
          <w:szCs w:val="48"/>
        </w:rPr>
      </w:pPr>
      <w:r>
        <w:rPr>
          <w:rFonts w:eastAsia="Franklin Gothic Book"/>
          <w:b/>
          <w:sz w:val="48"/>
          <w:szCs w:val="48"/>
        </w:rPr>
        <w:t>February 24</w:t>
      </w:r>
      <w:r w:rsidRPr="00761C08">
        <w:rPr>
          <w:rFonts w:eastAsia="Franklin Gothic Book"/>
          <w:b/>
          <w:sz w:val="48"/>
          <w:szCs w:val="48"/>
          <w:vertAlign w:val="superscript"/>
        </w:rPr>
        <w:t>th</w:t>
      </w:r>
      <w:r w:rsidRPr="009C362B">
        <w:rPr>
          <w:rFonts w:eastAsia="Franklin Gothic Book"/>
          <w:b/>
          <w:sz w:val="48"/>
          <w:szCs w:val="48"/>
        </w:rPr>
        <w:t>, 2015</w:t>
      </w:r>
    </w:p>
    <w:p w:rsidR="00FB1CCB" w:rsidRPr="009C362B" w:rsidRDefault="00FB1CCB" w:rsidP="00FB1CCB">
      <w:pPr>
        <w:widowControl/>
        <w:spacing w:after="160"/>
        <w:jc w:val="center"/>
        <w:rPr>
          <w:rFonts w:eastAsia="Franklin Gothic Book"/>
          <w:b/>
          <w:sz w:val="48"/>
          <w:szCs w:val="48"/>
        </w:rPr>
      </w:pPr>
      <w:r w:rsidRPr="009C362B">
        <w:rPr>
          <w:rFonts w:eastAsia="Franklin Gothic Book"/>
          <w:b/>
          <w:sz w:val="48"/>
          <w:szCs w:val="48"/>
        </w:rPr>
        <w:t>FINAL</w:t>
      </w:r>
    </w:p>
    <w:p w:rsidR="00FB1CCB" w:rsidRPr="009C362B" w:rsidRDefault="00FB1CCB" w:rsidP="00FB1CCB">
      <w:pPr>
        <w:widowControl/>
        <w:spacing w:after="160"/>
        <w:jc w:val="center"/>
        <w:rPr>
          <w:rFonts w:eastAsia="Franklin Gothic Book"/>
          <w:b/>
          <w:sz w:val="48"/>
          <w:szCs w:val="48"/>
        </w:rPr>
      </w:pPr>
    </w:p>
    <w:p w:rsidR="00FB1CCB" w:rsidRPr="009C362B" w:rsidRDefault="00FB1CCB" w:rsidP="00FB1CCB">
      <w:pPr>
        <w:widowControl/>
        <w:tabs>
          <w:tab w:val="left" w:pos="2044"/>
          <w:tab w:val="center" w:pos="4680"/>
        </w:tabs>
        <w:spacing w:after="160"/>
        <w:jc w:val="left"/>
        <w:rPr>
          <w:rFonts w:eastAsia="Franklin Gothic Book"/>
          <w:b/>
          <w:sz w:val="48"/>
          <w:szCs w:val="48"/>
        </w:rPr>
      </w:pPr>
      <w:r w:rsidRPr="009C362B">
        <w:rPr>
          <w:rFonts w:eastAsia="Franklin Gothic Book"/>
          <w:b/>
          <w:sz w:val="48"/>
          <w:szCs w:val="48"/>
        </w:rPr>
        <w:tab/>
      </w:r>
      <w:r w:rsidRPr="009C362B">
        <w:rPr>
          <w:rFonts w:eastAsia="Franklin Gothic Book"/>
          <w:b/>
          <w:sz w:val="48"/>
          <w:szCs w:val="48"/>
        </w:rPr>
        <w:tab/>
        <w:t>Effective for Evaluation:</w:t>
      </w:r>
    </w:p>
    <w:p w:rsidR="00FB1CCB" w:rsidRPr="009C362B" w:rsidRDefault="00FB1CCB" w:rsidP="00FB1CCB">
      <w:pPr>
        <w:widowControl/>
        <w:spacing w:after="160"/>
        <w:jc w:val="center"/>
        <w:rPr>
          <w:rFonts w:eastAsia="Franklin Gothic Book"/>
          <w:sz w:val="22"/>
        </w:rPr>
      </w:pPr>
      <w:r w:rsidRPr="009C362B">
        <w:rPr>
          <w:rFonts w:eastAsia="Franklin Gothic Book"/>
          <w:b/>
          <w:sz w:val="48"/>
          <w:szCs w:val="48"/>
        </w:rPr>
        <w:t>June 1</w:t>
      </w:r>
      <w:r w:rsidRPr="009C362B">
        <w:rPr>
          <w:rFonts w:eastAsia="Franklin Gothic Book"/>
          <w:b/>
          <w:sz w:val="48"/>
          <w:szCs w:val="48"/>
          <w:vertAlign w:val="superscript"/>
        </w:rPr>
        <w:t>st</w:t>
      </w:r>
      <w:r w:rsidRPr="009C362B">
        <w:rPr>
          <w:rFonts w:eastAsia="Franklin Gothic Book"/>
          <w:b/>
          <w:sz w:val="48"/>
          <w:szCs w:val="48"/>
        </w:rPr>
        <w:t>, 2015</w:t>
      </w:r>
      <w:r w:rsidRPr="009C362B">
        <w:rPr>
          <w:rFonts w:eastAsia="Franklin Gothic Book"/>
          <w:sz w:val="22"/>
        </w:rPr>
        <w:br w:type="page"/>
      </w:r>
    </w:p>
    <w:sdt>
      <w:sdtPr>
        <w:rPr>
          <w:rFonts w:eastAsia="Franklin Gothic Book"/>
          <w:sz w:val="22"/>
        </w:rPr>
        <w:id w:val="-1237785464"/>
        <w:docPartObj>
          <w:docPartGallery w:val="Table of Contents"/>
          <w:docPartUnique/>
        </w:docPartObj>
      </w:sdtPr>
      <w:sdtEndPr>
        <w:rPr>
          <w:b/>
          <w:bCs/>
          <w:noProof/>
        </w:rPr>
      </w:sdtEndPr>
      <w:sdtContent>
        <w:p w:rsidR="00FB1CCB" w:rsidRPr="009C362B" w:rsidRDefault="00FB1CCB" w:rsidP="00FB1CCB">
          <w:pPr>
            <w:keepNext/>
            <w:keepLines/>
            <w:widowControl/>
            <w:tabs>
              <w:tab w:val="left" w:pos="3302"/>
            </w:tabs>
            <w:spacing w:before="240" w:after="0" w:line="259" w:lineRule="auto"/>
            <w:jc w:val="center"/>
            <w:rPr>
              <w:sz w:val="32"/>
              <w:szCs w:val="32"/>
            </w:rPr>
          </w:pPr>
          <w:r w:rsidRPr="009C362B">
            <w:rPr>
              <w:b/>
              <w:sz w:val="32"/>
              <w:szCs w:val="32"/>
            </w:rPr>
            <w:t>Table of Contents</w:t>
          </w:r>
        </w:p>
        <w:p w:rsidR="00FB1CCB" w:rsidRPr="009C362B" w:rsidRDefault="00FB1CCB" w:rsidP="00FB1CCB">
          <w:pPr>
            <w:widowControl/>
            <w:tabs>
              <w:tab w:val="left" w:pos="440"/>
              <w:tab w:val="right" w:leader="dot" w:pos="9350"/>
            </w:tabs>
            <w:spacing w:after="0"/>
            <w:jc w:val="left"/>
            <w:rPr>
              <w:noProof/>
              <w:sz w:val="22"/>
            </w:rPr>
          </w:pPr>
          <w:r w:rsidRPr="009C362B">
            <w:rPr>
              <w:rFonts w:eastAsia="Franklin Gothic Book"/>
              <w:sz w:val="22"/>
            </w:rPr>
            <w:fldChar w:fldCharType="begin"/>
          </w:r>
          <w:r w:rsidRPr="009C362B">
            <w:rPr>
              <w:rFonts w:eastAsia="Franklin Gothic Book"/>
              <w:sz w:val="22"/>
            </w:rPr>
            <w:instrText xml:space="preserve"> TOC \o "1-3" \h \z \u </w:instrText>
          </w:r>
          <w:r w:rsidRPr="009C362B">
            <w:rPr>
              <w:rFonts w:eastAsia="Franklin Gothic Book"/>
              <w:sz w:val="22"/>
            </w:rPr>
            <w:fldChar w:fldCharType="separate"/>
          </w:r>
          <w:hyperlink w:anchor="_Toc411554693" w:history="1">
            <w:r w:rsidRPr="009C362B">
              <w:rPr>
                <w:rFonts w:eastAsia="Franklin Gothic Book"/>
                <w:noProof/>
                <w:sz w:val="22"/>
              </w:rPr>
              <w:t>I.</w:t>
            </w:r>
            <w:r w:rsidRPr="009C362B">
              <w:rPr>
                <w:noProof/>
                <w:sz w:val="22"/>
              </w:rPr>
              <w:tab/>
            </w:r>
            <w:r w:rsidRPr="009C362B">
              <w:rPr>
                <w:rFonts w:eastAsia="Franklin Gothic Book"/>
                <w:noProof/>
                <w:sz w:val="22"/>
              </w:rPr>
              <w:t>Illinois Statewide Net-to-Gross Methodologies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_Toc411554693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776</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694" w:history="1">
            <w:r w:rsidRPr="009C362B">
              <w:rPr>
                <w:rFonts w:eastAsia="Franklin Gothic Book"/>
                <w:noProof/>
                <w:sz w:val="22"/>
              </w:rPr>
              <w:t>A.</w:t>
            </w:r>
            <w:r w:rsidRPr="009C362B">
              <w:rPr>
                <w:noProof/>
                <w:sz w:val="22"/>
              </w:rPr>
              <w:tab/>
            </w:r>
            <w:r w:rsidRPr="009C362B">
              <w:rPr>
                <w:rFonts w:eastAsia="Franklin Gothic Book"/>
                <w:noProof/>
                <w:sz w:val="22"/>
              </w:rPr>
              <w:t>Policy Context for this Information</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_Toc411554694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776</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695" w:history="1">
            <w:r w:rsidRPr="009C362B">
              <w:rPr>
                <w:rFonts w:eastAsia="Franklin Gothic Book"/>
                <w:noProof/>
                <w:sz w:val="22"/>
              </w:rPr>
              <w:t>B.</w:t>
            </w:r>
            <w:r w:rsidRPr="009C362B">
              <w:rPr>
                <w:noProof/>
                <w:sz w:val="22"/>
              </w:rPr>
              <w:tab/>
            </w:r>
            <w:r w:rsidRPr="009C362B">
              <w:rPr>
                <w:rFonts w:eastAsia="Franklin Gothic Book"/>
                <w:noProof/>
                <w:sz w:val="22"/>
              </w:rPr>
              <w:t>Programs Currently Covered in this Document</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_Toc411554695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777</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696" w:history="1">
            <w:r w:rsidRPr="009C362B">
              <w:rPr>
                <w:rFonts w:eastAsia="Franklin Gothic Book"/>
                <w:noProof/>
                <w:sz w:val="22"/>
              </w:rPr>
              <w:t>C.</w:t>
            </w:r>
            <w:r w:rsidRPr="009C362B">
              <w:rPr>
                <w:noProof/>
                <w:sz w:val="22"/>
              </w:rPr>
              <w:tab/>
            </w:r>
            <w:r w:rsidRPr="009C362B">
              <w:rPr>
                <w:rFonts w:eastAsia="Franklin Gothic Book"/>
                <w:noProof/>
                <w:sz w:val="22"/>
              </w:rPr>
              <w:t>Updating the IL-NTG Methods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_Toc411554696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778</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697" w:history="1">
            <w:r w:rsidRPr="009C362B">
              <w:rPr>
                <w:rFonts w:eastAsia="Franklin Gothic Book"/>
                <w:noProof/>
                <w:sz w:val="22"/>
              </w:rPr>
              <w:t>D.</w:t>
            </w:r>
            <w:r w:rsidRPr="009C362B">
              <w:rPr>
                <w:noProof/>
                <w:sz w:val="22"/>
              </w:rPr>
              <w:tab/>
            </w:r>
            <w:r w:rsidRPr="009C362B">
              <w:rPr>
                <w:rFonts w:eastAsia="Franklin Gothic Book"/>
                <w:noProof/>
                <w:sz w:val="22"/>
              </w:rPr>
              <w:t>Diverging from the IL-NTG Methods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_Toc411554697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778</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698" w:history="1">
            <w:r w:rsidRPr="009C362B">
              <w:rPr>
                <w:rFonts w:eastAsia="Franklin Gothic Book"/>
                <w:noProof/>
                <w:sz w:val="22"/>
              </w:rPr>
              <w:t>E.</w:t>
            </w:r>
            <w:r w:rsidRPr="009C362B">
              <w:rPr>
                <w:noProof/>
                <w:sz w:val="22"/>
              </w:rPr>
              <w:tab/>
            </w:r>
            <w:r w:rsidRPr="009C362B">
              <w:rPr>
                <w:rFonts w:eastAsia="Franklin Gothic Book"/>
                <w:noProof/>
                <w:sz w:val="22"/>
              </w:rPr>
              <w:t>Procedure for Non-Consensus Items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_Toc411554698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779</w:t>
            </w:r>
            <w:r w:rsidRPr="009C362B">
              <w:rPr>
                <w:rFonts w:eastAsia="Franklin Gothic Book"/>
                <w:noProof/>
                <w:webHidden/>
                <w:sz w:val="22"/>
              </w:rPr>
              <w:fldChar w:fldCharType="end"/>
            </w:r>
          </w:hyperlink>
        </w:p>
        <w:p w:rsidR="00FB1CCB" w:rsidRPr="009C362B" w:rsidRDefault="00FB1CCB" w:rsidP="00FB1CCB">
          <w:pPr>
            <w:widowControl/>
            <w:tabs>
              <w:tab w:val="left" w:pos="440"/>
              <w:tab w:val="right" w:leader="dot" w:pos="9350"/>
            </w:tabs>
            <w:spacing w:after="0"/>
            <w:jc w:val="left"/>
            <w:rPr>
              <w:noProof/>
              <w:sz w:val="22"/>
            </w:rPr>
          </w:pPr>
          <w:hyperlink w:anchor="_Toc411554699" w:history="1">
            <w:r w:rsidRPr="009C362B">
              <w:rPr>
                <w:rFonts w:eastAsia="Franklin Gothic Book"/>
                <w:noProof/>
                <w:sz w:val="22"/>
              </w:rPr>
              <w:t>II.</w:t>
            </w:r>
            <w:r w:rsidRPr="009C362B">
              <w:rPr>
                <w:noProof/>
                <w:sz w:val="22"/>
              </w:rPr>
              <w:tab/>
            </w:r>
            <w:r w:rsidRPr="009C362B">
              <w:rPr>
                <w:rFonts w:eastAsia="Franklin Gothic Book"/>
                <w:noProof/>
                <w:sz w:val="22"/>
              </w:rPr>
              <w:t>Attribution in Energy Efficiency Programs in General</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_Toc411554699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780</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jc w:val="left"/>
            <w:rPr>
              <w:noProof/>
              <w:sz w:val="22"/>
            </w:rPr>
          </w:pPr>
          <w:hyperlink w:anchor="_Toc411554700" w:history="1">
            <w:r w:rsidRPr="009C362B">
              <w:rPr>
                <w:rFonts w:eastAsia="Franklin Gothic Book"/>
                <w:noProof/>
                <w:sz w:val="22"/>
              </w:rPr>
              <w:t>III.</w:t>
            </w:r>
            <w:r w:rsidRPr="009C362B">
              <w:rPr>
                <w:noProof/>
                <w:sz w:val="22"/>
              </w:rPr>
              <w:tab/>
            </w:r>
            <w:r w:rsidRPr="009C362B">
              <w:rPr>
                <w:rFonts w:eastAsia="Franklin Gothic Book"/>
                <w:noProof/>
                <w:sz w:val="22"/>
              </w:rPr>
              <w:t>Attribution within the Commercial, Industrial, and Public Sectors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_Toc411554700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783</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701" w:history="1">
            <w:r w:rsidRPr="009C362B">
              <w:rPr>
                <w:rFonts w:eastAsia="Franklin Gothic Book"/>
                <w:noProof/>
                <w:sz w:val="22"/>
              </w:rPr>
              <w:t>A.</w:t>
            </w:r>
            <w:r w:rsidRPr="009C362B">
              <w:rPr>
                <w:noProof/>
                <w:sz w:val="22"/>
              </w:rPr>
              <w:tab/>
            </w:r>
            <w:r w:rsidRPr="009C362B">
              <w:rPr>
                <w:rFonts w:eastAsia="Franklin Gothic Book"/>
                <w:noProof/>
                <w:sz w:val="22"/>
              </w:rPr>
              <w:t>Standard/Prescriptive and Custom Programs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_Toc411554701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783</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02" w:history="1">
            <w:r w:rsidRPr="009C362B">
              <w:rPr>
                <w:rFonts w:eastAsia="Franklin Gothic Book"/>
                <w:noProof/>
                <w:sz w:val="22"/>
              </w:rPr>
              <w:t>1.</w:t>
            </w:r>
            <w:r w:rsidRPr="009C362B">
              <w:rPr>
                <w:noProof/>
                <w:sz w:val="22"/>
              </w:rPr>
              <w:tab/>
            </w:r>
            <w:r w:rsidRPr="009C362B">
              <w:rPr>
                <w:rFonts w:eastAsia="Franklin Gothic Book"/>
                <w:noProof/>
                <w:sz w:val="22"/>
              </w:rPr>
              <w:t>Free Ridership</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_Toc411554702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783</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03" w:history="1">
            <w:r w:rsidRPr="009C362B">
              <w:rPr>
                <w:rFonts w:eastAsia="Franklin Gothic Book"/>
                <w:noProof/>
                <w:sz w:val="22"/>
              </w:rPr>
              <w:t>2.</w:t>
            </w:r>
            <w:r w:rsidRPr="009C362B">
              <w:rPr>
                <w:noProof/>
                <w:sz w:val="22"/>
              </w:rPr>
              <w:tab/>
            </w:r>
            <w:r w:rsidRPr="009C362B">
              <w:rPr>
                <w:rFonts w:eastAsia="Franklin Gothic Book"/>
                <w:noProof/>
                <w:sz w:val="22"/>
              </w:rPr>
              <w:t>Spillover</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_Toc411554703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784</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jc w:val="left"/>
            <w:rPr>
              <w:noProof/>
              <w:sz w:val="22"/>
            </w:rPr>
          </w:pPr>
          <w:hyperlink w:anchor="_Toc411554704" w:history="1">
            <w:r w:rsidRPr="009C362B">
              <w:rPr>
                <w:rFonts w:eastAsia="Franklin Gothic Book"/>
                <w:noProof/>
                <w:sz w:val="22"/>
              </w:rPr>
              <w:t>IV.</w:t>
            </w:r>
            <w:r w:rsidRPr="009C362B">
              <w:rPr>
                <w:noProof/>
                <w:sz w:val="22"/>
              </w:rPr>
              <w:tab/>
            </w:r>
            <w:r w:rsidRPr="009C362B">
              <w:rPr>
                <w:rFonts w:eastAsia="Franklin Gothic Book"/>
                <w:noProof/>
                <w:sz w:val="22"/>
              </w:rPr>
              <w:t>Attribution within the Residential and Low Income Sectors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_Toc411554704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785</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705" w:history="1">
            <w:r w:rsidRPr="009C362B">
              <w:rPr>
                <w:rFonts w:eastAsia="Franklin Gothic Book"/>
                <w:noProof/>
                <w:sz w:val="22"/>
              </w:rPr>
              <w:t>A.</w:t>
            </w:r>
            <w:r w:rsidRPr="009C362B">
              <w:rPr>
                <w:noProof/>
                <w:sz w:val="22"/>
              </w:rPr>
              <w:tab/>
            </w:r>
            <w:r w:rsidRPr="009C362B">
              <w:rPr>
                <w:rFonts w:eastAsia="Franklin Gothic Book"/>
                <w:noProof/>
                <w:sz w:val="22"/>
              </w:rPr>
              <w:t>Appliance Recycling Programs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_Toc411554705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785</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06" w:history="1">
            <w:r w:rsidRPr="009C362B">
              <w:rPr>
                <w:rFonts w:eastAsia="Franklin Gothic Book"/>
                <w:noProof/>
                <w:sz w:val="22"/>
              </w:rPr>
              <w:t>1.</w:t>
            </w:r>
            <w:r w:rsidRPr="009C362B">
              <w:rPr>
                <w:noProof/>
                <w:sz w:val="22"/>
              </w:rPr>
              <w:tab/>
            </w:r>
            <w:r w:rsidRPr="009C362B">
              <w:rPr>
                <w:rFonts w:eastAsia="Franklin Gothic Book"/>
                <w:noProof/>
                <w:sz w:val="22"/>
              </w:rPr>
              <w:t>Free Ridership</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_Toc411554706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785</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07" w:history="1">
            <w:r w:rsidRPr="009C362B">
              <w:rPr>
                <w:rFonts w:eastAsia="Franklin Gothic Book"/>
                <w:noProof/>
                <w:sz w:val="22"/>
              </w:rPr>
              <w:t>2.</w:t>
            </w:r>
            <w:r w:rsidRPr="009C362B">
              <w:rPr>
                <w:noProof/>
                <w:sz w:val="22"/>
              </w:rPr>
              <w:tab/>
            </w:r>
            <w:r w:rsidRPr="009C362B">
              <w:rPr>
                <w:rFonts w:eastAsia="Franklin Gothic Book"/>
                <w:noProof/>
                <w:sz w:val="22"/>
              </w:rPr>
              <w:t>Secondary Market Impacts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_Toc411554707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787</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08" w:history="1">
            <w:r w:rsidRPr="009C362B">
              <w:rPr>
                <w:rFonts w:eastAsia="Franklin Gothic Book"/>
                <w:noProof/>
                <w:sz w:val="22"/>
              </w:rPr>
              <w:t>3.</w:t>
            </w:r>
            <w:r w:rsidRPr="009C362B">
              <w:rPr>
                <w:noProof/>
                <w:sz w:val="22"/>
              </w:rPr>
              <w:tab/>
            </w:r>
            <w:r w:rsidRPr="009C362B">
              <w:rPr>
                <w:rFonts w:eastAsia="Franklin Gothic Book"/>
                <w:noProof/>
                <w:sz w:val="22"/>
              </w:rPr>
              <w:t>Induced Replacement</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_Toc411554708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788</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09" w:history="1">
            <w:r w:rsidRPr="009C362B">
              <w:rPr>
                <w:rFonts w:eastAsia="Franklin Gothic Book"/>
                <w:noProof/>
                <w:sz w:val="22"/>
              </w:rPr>
              <w:t>4.</w:t>
            </w:r>
            <w:r w:rsidRPr="009C362B">
              <w:rPr>
                <w:noProof/>
                <w:sz w:val="22"/>
              </w:rPr>
              <w:tab/>
            </w:r>
            <w:r w:rsidRPr="009C362B">
              <w:rPr>
                <w:rFonts w:eastAsia="Franklin Gothic Book"/>
                <w:noProof/>
                <w:sz w:val="22"/>
              </w:rPr>
              <w:t>Integrating Free Ridership, Secondary Market Impacts, and Induced Replacement</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_Toc411554709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789</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10" w:history="1">
            <w:r w:rsidRPr="009C362B">
              <w:rPr>
                <w:rFonts w:eastAsia="Franklin Gothic Book"/>
                <w:noProof/>
                <w:sz w:val="22"/>
              </w:rPr>
              <w:t>5.</w:t>
            </w:r>
            <w:r w:rsidRPr="009C362B">
              <w:rPr>
                <w:noProof/>
                <w:sz w:val="22"/>
              </w:rPr>
              <w:tab/>
            </w:r>
            <w:r w:rsidRPr="009C362B">
              <w:rPr>
                <w:rFonts w:eastAsia="Franklin Gothic Book"/>
                <w:noProof/>
                <w:sz w:val="22"/>
              </w:rPr>
              <w:t>Participant Spillover</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_Toc411554710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791</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11" w:history="1">
            <w:r w:rsidRPr="009C362B">
              <w:rPr>
                <w:rFonts w:eastAsia="Franklin Gothic Book"/>
                <w:noProof/>
                <w:sz w:val="22"/>
              </w:rPr>
              <w:t>6.</w:t>
            </w:r>
            <w:r w:rsidRPr="009C362B">
              <w:rPr>
                <w:noProof/>
                <w:sz w:val="22"/>
              </w:rPr>
              <w:tab/>
            </w:r>
            <w:r w:rsidRPr="009C362B">
              <w:rPr>
                <w:rFonts w:eastAsia="Franklin Gothic Book"/>
                <w:noProof/>
                <w:sz w:val="22"/>
              </w:rPr>
              <w:t>Nonparticipant Spillover</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_Toc411554711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791</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712" w:history="1">
            <w:r w:rsidRPr="009C362B">
              <w:rPr>
                <w:rFonts w:eastAsia="Franklin Gothic Book"/>
                <w:noProof/>
                <w:sz w:val="22"/>
              </w:rPr>
              <w:t>B.</w:t>
            </w:r>
            <w:r w:rsidRPr="009C362B">
              <w:rPr>
                <w:noProof/>
                <w:sz w:val="22"/>
              </w:rPr>
              <w:tab/>
            </w:r>
            <w:r w:rsidRPr="009C362B">
              <w:rPr>
                <w:rFonts w:eastAsia="Franklin Gothic Book"/>
                <w:noProof/>
                <w:sz w:val="22"/>
              </w:rPr>
              <w:t>Residential Upstream Lighting Programs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_Toc411554712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792</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13" w:history="1">
            <w:r w:rsidRPr="009C362B">
              <w:rPr>
                <w:rFonts w:eastAsia="Franklin Gothic Book"/>
                <w:noProof/>
                <w:sz w:val="22"/>
              </w:rPr>
              <w:t>1.</w:t>
            </w:r>
            <w:r w:rsidRPr="009C362B">
              <w:rPr>
                <w:noProof/>
                <w:sz w:val="22"/>
              </w:rPr>
              <w:tab/>
            </w:r>
            <w:r w:rsidRPr="009C362B">
              <w:rPr>
                <w:rFonts w:eastAsia="Franklin Gothic Book"/>
                <w:noProof/>
                <w:sz w:val="22"/>
              </w:rPr>
              <w:t>Free Ridership</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_Toc411554713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792</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14" w:history="1">
            <w:r w:rsidRPr="009C362B">
              <w:rPr>
                <w:rFonts w:eastAsia="Franklin Gothic Book"/>
                <w:noProof/>
                <w:sz w:val="22"/>
              </w:rPr>
              <w:t>2.</w:t>
            </w:r>
            <w:r w:rsidRPr="009C362B">
              <w:rPr>
                <w:noProof/>
                <w:sz w:val="22"/>
              </w:rPr>
              <w:tab/>
            </w:r>
            <w:r w:rsidRPr="009C362B">
              <w:rPr>
                <w:rFonts w:eastAsia="Franklin Gothic Book"/>
                <w:noProof/>
                <w:sz w:val="22"/>
              </w:rPr>
              <w:t>Participant Spillover</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_Toc411554714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795</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15" w:history="1">
            <w:r w:rsidRPr="009C362B">
              <w:rPr>
                <w:rFonts w:eastAsia="Franklin Gothic Book"/>
                <w:noProof/>
                <w:sz w:val="22"/>
              </w:rPr>
              <w:t>3.</w:t>
            </w:r>
            <w:r w:rsidRPr="009C362B">
              <w:rPr>
                <w:noProof/>
                <w:sz w:val="22"/>
              </w:rPr>
              <w:tab/>
            </w:r>
            <w:r w:rsidRPr="009C362B">
              <w:rPr>
                <w:rFonts w:eastAsia="Franklin Gothic Book"/>
                <w:noProof/>
                <w:sz w:val="22"/>
              </w:rPr>
              <w:t>Nonparticipant Spillover</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_Toc411554715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795</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16" w:history="1">
            <w:r w:rsidRPr="009C362B">
              <w:rPr>
                <w:rFonts w:eastAsia="Franklin Gothic Book"/>
                <w:noProof/>
                <w:sz w:val="22"/>
              </w:rPr>
              <w:t>4.</w:t>
            </w:r>
            <w:r w:rsidRPr="009C362B">
              <w:rPr>
                <w:noProof/>
                <w:sz w:val="22"/>
              </w:rPr>
              <w:tab/>
            </w:r>
            <w:r w:rsidRPr="009C362B">
              <w:rPr>
                <w:rFonts w:eastAsia="Franklin Gothic Book"/>
                <w:noProof/>
                <w:sz w:val="22"/>
              </w:rPr>
              <w:t>Method Advantages and Disadvantages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_Toc411554716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795</w:t>
            </w:r>
            <w:r w:rsidRPr="009C362B">
              <w:rPr>
                <w:rFonts w:eastAsia="Franklin Gothic Book"/>
                <w:noProof/>
                <w:webHidden/>
                <w:sz w:val="22"/>
              </w:rPr>
              <w:fldChar w:fldCharType="end"/>
            </w:r>
          </w:hyperlink>
        </w:p>
        <w:p w:rsidR="00FB1CCB" w:rsidRPr="009C362B" w:rsidRDefault="00FB1CCB" w:rsidP="00FB1CCB">
          <w:pPr>
            <w:widowControl/>
            <w:tabs>
              <w:tab w:val="left" w:pos="440"/>
              <w:tab w:val="right" w:leader="dot" w:pos="9350"/>
            </w:tabs>
            <w:spacing w:after="0"/>
            <w:jc w:val="left"/>
            <w:rPr>
              <w:noProof/>
              <w:sz w:val="22"/>
            </w:rPr>
          </w:pPr>
          <w:hyperlink w:anchor="_Toc411554717" w:history="1">
            <w:r w:rsidRPr="009C362B">
              <w:rPr>
                <w:rFonts w:eastAsia="Franklin Gothic Book"/>
                <w:noProof/>
                <w:sz w:val="22"/>
              </w:rPr>
              <w:t>V.</w:t>
            </w:r>
            <w:r w:rsidRPr="009C362B">
              <w:rPr>
                <w:noProof/>
                <w:sz w:val="22"/>
              </w:rPr>
              <w:tab/>
            </w:r>
            <w:r w:rsidRPr="009C362B">
              <w:rPr>
                <w:rFonts w:eastAsia="Franklin Gothic Book"/>
                <w:noProof/>
                <w:sz w:val="22"/>
              </w:rPr>
              <w:t>Appendix A: Overview of NTG Methods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_Toc411554717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796</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718" w:history="1">
            <w:r w:rsidRPr="009C362B">
              <w:rPr>
                <w:rFonts w:eastAsia="Franklin Gothic Book"/>
                <w:noProof/>
                <w:sz w:val="22"/>
              </w:rPr>
              <w:t>A.</w:t>
            </w:r>
            <w:r w:rsidRPr="009C362B">
              <w:rPr>
                <w:noProof/>
                <w:sz w:val="22"/>
              </w:rPr>
              <w:tab/>
            </w:r>
            <w:r w:rsidRPr="009C362B">
              <w:rPr>
                <w:rFonts w:eastAsia="Franklin Gothic Book"/>
                <w:noProof/>
                <w:sz w:val="22"/>
              </w:rPr>
              <w:t>Survey-Based Approaches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_Toc411554718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796</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19" w:history="1">
            <w:r w:rsidRPr="009C362B">
              <w:rPr>
                <w:rFonts w:eastAsia="Franklin Gothic Book"/>
                <w:noProof/>
                <w:sz w:val="22"/>
              </w:rPr>
              <w:t>1.</w:t>
            </w:r>
            <w:r w:rsidRPr="009C362B">
              <w:rPr>
                <w:noProof/>
                <w:sz w:val="22"/>
              </w:rPr>
              <w:tab/>
            </w:r>
            <w:r w:rsidRPr="009C362B">
              <w:rPr>
                <w:rFonts w:eastAsia="Franklin Gothic Book"/>
                <w:noProof/>
                <w:sz w:val="22"/>
              </w:rPr>
              <w:t>Self-Report Approach</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_Toc411554719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796</w:t>
            </w:r>
            <w:r w:rsidRPr="009C362B">
              <w:rPr>
                <w:rFonts w:eastAsia="Franklin Gothic Book"/>
                <w:noProof/>
                <w:webHidden/>
                <w:sz w:val="22"/>
              </w:rPr>
              <w:fldChar w:fldCharType="end"/>
            </w:r>
          </w:hyperlink>
        </w:p>
        <w:p w:rsidR="00FB1CCB" w:rsidRPr="009C362B" w:rsidRDefault="00FB1CCB" w:rsidP="00FB1CCB">
          <w:pPr>
            <w:widowControl/>
            <w:tabs>
              <w:tab w:val="left" w:pos="880"/>
              <w:tab w:val="right" w:leader="dot" w:pos="9350"/>
            </w:tabs>
            <w:spacing w:after="0"/>
            <w:ind w:left="440"/>
            <w:jc w:val="left"/>
            <w:rPr>
              <w:noProof/>
              <w:sz w:val="22"/>
            </w:rPr>
          </w:pPr>
          <w:hyperlink w:anchor="_Toc411554720" w:history="1">
            <w:r w:rsidRPr="009C362B">
              <w:rPr>
                <w:rFonts w:eastAsia="Franklin Gothic Book"/>
                <w:noProof/>
                <w:sz w:val="22"/>
              </w:rPr>
              <w:t>2.</w:t>
            </w:r>
            <w:r w:rsidRPr="009C362B">
              <w:rPr>
                <w:noProof/>
                <w:sz w:val="22"/>
              </w:rPr>
              <w:tab/>
            </w:r>
            <w:r w:rsidRPr="009C362B">
              <w:rPr>
                <w:rFonts w:eastAsia="Franklin Gothic Book"/>
                <w:noProof/>
                <w:sz w:val="22"/>
              </w:rPr>
              <w:t>Econometric/Revealed Preference Approach</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_Toc411554720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797</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721" w:history="1">
            <w:r w:rsidRPr="009C362B">
              <w:rPr>
                <w:rFonts w:eastAsia="Franklin Gothic Book"/>
                <w:noProof/>
                <w:sz w:val="22"/>
              </w:rPr>
              <w:t>B.</w:t>
            </w:r>
            <w:r w:rsidRPr="009C362B">
              <w:rPr>
                <w:noProof/>
                <w:sz w:val="22"/>
              </w:rPr>
              <w:tab/>
            </w:r>
            <w:r w:rsidRPr="009C362B">
              <w:rPr>
                <w:rFonts w:eastAsia="Franklin Gothic Book"/>
                <w:noProof/>
                <w:sz w:val="22"/>
              </w:rPr>
              <w:t>Randomized Control Trials (RCT) and Quasi-Experimental Designs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_Toc411554721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797</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722" w:history="1">
            <w:r w:rsidRPr="009C362B">
              <w:rPr>
                <w:rFonts w:eastAsia="Franklin Gothic Book"/>
                <w:noProof/>
                <w:sz w:val="22"/>
              </w:rPr>
              <w:t>C.</w:t>
            </w:r>
            <w:r w:rsidRPr="009C362B">
              <w:rPr>
                <w:noProof/>
                <w:sz w:val="22"/>
              </w:rPr>
              <w:tab/>
            </w:r>
            <w:r w:rsidRPr="009C362B">
              <w:rPr>
                <w:rFonts w:eastAsia="Franklin Gothic Book"/>
                <w:noProof/>
                <w:sz w:val="22"/>
              </w:rPr>
              <w:t>Deemed or Stipulated NTG Ratios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_Toc411554722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798</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723" w:history="1">
            <w:r w:rsidRPr="009C362B">
              <w:rPr>
                <w:rFonts w:eastAsia="Franklin Gothic Book"/>
                <w:noProof/>
                <w:sz w:val="22"/>
              </w:rPr>
              <w:t>D.</w:t>
            </w:r>
            <w:r w:rsidRPr="009C362B">
              <w:rPr>
                <w:noProof/>
                <w:sz w:val="22"/>
              </w:rPr>
              <w:tab/>
            </w:r>
            <w:r w:rsidRPr="009C362B">
              <w:rPr>
                <w:rFonts w:eastAsia="Franklin Gothic Book"/>
                <w:noProof/>
                <w:sz w:val="22"/>
              </w:rPr>
              <w:t>Common Practice Baseline Approaches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_Toc411554723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798</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724" w:history="1">
            <w:r w:rsidRPr="009C362B">
              <w:rPr>
                <w:rFonts w:eastAsia="Franklin Gothic Book"/>
                <w:noProof/>
                <w:sz w:val="22"/>
              </w:rPr>
              <w:t>E.</w:t>
            </w:r>
            <w:r w:rsidRPr="009C362B">
              <w:rPr>
                <w:noProof/>
                <w:sz w:val="22"/>
              </w:rPr>
              <w:tab/>
            </w:r>
            <w:r w:rsidRPr="009C362B">
              <w:rPr>
                <w:rFonts w:eastAsia="Franklin Gothic Book"/>
                <w:noProof/>
                <w:sz w:val="22"/>
              </w:rPr>
              <w:t>Market Analyses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_Toc411554724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798</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725" w:history="1">
            <w:r w:rsidRPr="009C362B">
              <w:rPr>
                <w:rFonts w:eastAsia="Franklin Gothic Book"/>
                <w:noProof/>
                <w:sz w:val="22"/>
              </w:rPr>
              <w:t>F.</w:t>
            </w:r>
            <w:r w:rsidRPr="009C362B">
              <w:rPr>
                <w:noProof/>
                <w:sz w:val="22"/>
              </w:rPr>
              <w:tab/>
            </w:r>
            <w:r w:rsidRPr="009C362B">
              <w:rPr>
                <w:rFonts w:eastAsia="Franklin Gothic Book"/>
                <w:noProof/>
                <w:sz w:val="22"/>
              </w:rPr>
              <w:t>Structured Expert Judgment Approaches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_Toc411554725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799</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726" w:history="1">
            <w:r w:rsidRPr="009C362B">
              <w:rPr>
                <w:rFonts w:eastAsia="Franklin Gothic Book"/>
                <w:noProof/>
                <w:sz w:val="22"/>
              </w:rPr>
              <w:t>G.</w:t>
            </w:r>
            <w:r w:rsidRPr="009C362B">
              <w:rPr>
                <w:noProof/>
                <w:sz w:val="22"/>
              </w:rPr>
              <w:tab/>
            </w:r>
            <w:r w:rsidRPr="009C362B">
              <w:rPr>
                <w:rFonts w:eastAsia="Franklin Gothic Book"/>
                <w:noProof/>
                <w:sz w:val="22"/>
              </w:rPr>
              <w:t>Program Theory-Driven Approach</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_Toc411554726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799</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ind w:left="220"/>
            <w:jc w:val="left"/>
            <w:rPr>
              <w:noProof/>
              <w:sz w:val="22"/>
            </w:rPr>
          </w:pPr>
          <w:hyperlink w:anchor="_Toc411554727" w:history="1">
            <w:r w:rsidRPr="009C362B">
              <w:rPr>
                <w:rFonts w:eastAsia="Franklin Gothic Book"/>
                <w:noProof/>
                <w:sz w:val="22"/>
              </w:rPr>
              <w:t>H.</w:t>
            </w:r>
            <w:r w:rsidRPr="009C362B">
              <w:rPr>
                <w:noProof/>
                <w:sz w:val="22"/>
              </w:rPr>
              <w:tab/>
            </w:r>
            <w:r w:rsidRPr="009C362B">
              <w:rPr>
                <w:rFonts w:eastAsia="Franklin Gothic Book"/>
                <w:noProof/>
                <w:sz w:val="22"/>
              </w:rPr>
              <w:t>Case Studies Design</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_Toc411554727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800</w:t>
            </w:r>
            <w:r w:rsidRPr="009C362B">
              <w:rPr>
                <w:rFonts w:eastAsia="Franklin Gothic Book"/>
                <w:noProof/>
                <w:webHidden/>
                <w:sz w:val="22"/>
              </w:rPr>
              <w:fldChar w:fldCharType="end"/>
            </w:r>
          </w:hyperlink>
        </w:p>
        <w:p w:rsidR="00FB1CCB" w:rsidRPr="009C362B" w:rsidRDefault="00FB1CCB" w:rsidP="00FB1CCB">
          <w:pPr>
            <w:widowControl/>
            <w:tabs>
              <w:tab w:val="left" w:pos="660"/>
              <w:tab w:val="right" w:leader="dot" w:pos="9350"/>
            </w:tabs>
            <w:spacing w:after="0"/>
            <w:jc w:val="left"/>
            <w:rPr>
              <w:noProof/>
              <w:sz w:val="22"/>
            </w:rPr>
          </w:pPr>
          <w:hyperlink w:anchor="_Toc411554728" w:history="1">
            <w:r w:rsidRPr="009C362B">
              <w:rPr>
                <w:rFonts w:eastAsia="Franklin Gothic Book"/>
                <w:noProof/>
                <w:sz w:val="22"/>
              </w:rPr>
              <w:t>VI.</w:t>
            </w:r>
            <w:r w:rsidRPr="009C362B">
              <w:rPr>
                <w:noProof/>
                <w:sz w:val="22"/>
              </w:rPr>
              <w:tab/>
            </w:r>
            <w:r w:rsidRPr="009C362B">
              <w:rPr>
                <w:rFonts w:eastAsia="Franklin Gothic Book"/>
                <w:noProof/>
                <w:sz w:val="22"/>
              </w:rPr>
              <w:t>Appendix B: References</w:t>
            </w:r>
            <w:r w:rsidRPr="009C362B">
              <w:rPr>
                <w:rFonts w:eastAsia="Franklin Gothic Book"/>
                <w:noProof/>
                <w:webHidden/>
                <w:sz w:val="22"/>
              </w:rPr>
              <w:tab/>
            </w:r>
            <w:r w:rsidRPr="009C362B">
              <w:rPr>
                <w:rFonts w:eastAsia="Franklin Gothic Book"/>
                <w:noProof/>
                <w:webHidden/>
                <w:sz w:val="22"/>
              </w:rPr>
              <w:fldChar w:fldCharType="begin"/>
            </w:r>
            <w:r w:rsidRPr="009C362B">
              <w:rPr>
                <w:rFonts w:eastAsia="Franklin Gothic Book"/>
                <w:noProof/>
                <w:webHidden/>
                <w:sz w:val="22"/>
              </w:rPr>
              <w:instrText xml:space="preserve"> PAGEREF _Toc411554728 \h </w:instrText>
            </w:r>
            <w:r w:rsidRPr="009C362B">
              <w:rPr>
                <w:rFonts w:eastAsia="Franklin Gothic Book"/>
                <w:noProof/>
                <w:webHidden/>
                <w:sz w:val="22"/>
              </w:rPr>
            </w:r>
            <w:r w:rsidRPr="009C362B">
              <w:rPr>
                <w:rFonts w:eastAsia="Franklin Gothic Book"/>
                <w:noProof/>
                <w:webHidden/>
                <w:sz w:val="22"/>
              </w:rPr>
              <w:fldChar w:fldCharType="separate"/>
            </w:r>
            <w:r>
              <w:rPr>
                <w:rFonts w:eastAsia="Franklin Gothic Book"/>
                <w:noProof/>
                <w:webHidden/>
                <w:sz w:val="22"/>
              </w:rPr>
              <w:t>801</w:t>
            </w:r>
            <w:r w:rsidRPr="009C362B">
              <w:rPr>
                <w:rFonts w:eastAsia="Franklin Gothic Book"/>
                <w:noProof/>
                <w:webHidden/>
                <w:sz w:val="22"/>
              </w:rPr>
              <w:fldChar w:fldCharType="end"/>
            </w:r>
          </w:hyperlink>
        </w:p>
        <w:p w:rsidR="00FB1CCB" w:rsidRPr="009C362B" w:rsidRDefault="00FB1CCB" w:rsidP="00FB1CCB">
          <w:pPr>
            <w:widowControl/>
            <w:spacing w:after="160"/>
            <w:jc w:val="left"/>
            <w:rPr>
              <w:rFonts w:eastAsia="Franklin Gothic Book"/>
              <w:sz w:val="22"/>
            </w:rPr>
          </w:pPr>
          <w:r w:rsidRPr="009C362B">
            <w:rPr>
              <w:rFonts w:eastAsia="Franklin Gothic Book"/>
              <w:b/>
              <w:bCs/>
              <w:noProof/>
              <w:sz w:val="22"/>
            </w:rPr>
            <w:fldChar w:fldCharType="end"/>
          </w:r>
        </w:p>
      </w:sdtContent>
    </w:sdt>
    <w:p w:rsidR="00FB1CCB" w:rsidRPr="009C362B" w:rsidRDefault="00FB1CCB" w:rsidP="00FB1CCB">
      <w:pPr>
        <w:keepNext/>
        <w:widowControl/>
        <w:numPr>
          <w:ilvl w:val="0"/>
          <w:numId w:val="2"/>
        </w:numPr>
        <w:spacing w:before="120" w:after="160"/>
        <w:jc w:val="left"/>
        <w:outlineLvl w:val="0"/>
        <w:rPr>
          <w:rFonts w:eastAsia="Franklin Gothic Book" w:cs="Arial"/>
          <w:b/>
          <w:bCs/>
          <w:kern w:val="36"/>
          <w:sz w:val="24"/>
          <w:szCs w:val="24"/>
          <w:lang w:eastAsia="x-none"/>
        </w:rPr>
        <w:sectPr w:rsidR="00FB1CCB" w:rsidRPr="009C362B">
          <w:headerReference w:type="default" r:id="rId12"/>
          <w:footerReference w:type="default" r:id="rId13"/>
          <w:pgSz w:w="12240" w:h="15840"/>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1F3" w:rsidRDefault="009921F3" w:rsidP="00FB1CCB">
      <w:pPr>
        <w:spacing w:after="0"/>
      </w:pPr>
      <w:r>
        <w:separator/>
      </w:r>
    </w:p>
  </w:endnote>
  <w:endnote w:type="continuationSeparator" w:id="0">
    <w:p w:rsidR="009921F3" w:rsidRDefault="009921F3" w:rsidP="00FB1CC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9180691"/>
      <w:docPartObj>
        <w:docPartGallery w:val="Page Numbers (Top of Page)"/>
        <w:docPartUnique/>
      </w:docPartObj>
    </w:sdtPr>
    <w:sdtContent>
      <w:p w:rsidR="009921F3" w:rsidRDefault="009921F3" w:rsidP="009921F3">
        <w:pPr>
          <w:pStyle w:val="Footer"/>
          <w:jc w:val="center"/>
        </w:pPr>
      </w:p>
      <w:p w:rsidR="009921F3" w:rsidRDefault="009921F3" w:rsidP="009921F3">
        <w:pPr>
          <w:pStyle w:val="Footer"/>
          <w:pBdr>
            <w:top w:val="single" w:sz="4" w:space="1" w:color="auto"/>
          </w:pBdr>
          <w:jc w:val="center"/>
        </w:pPr>
        <w:r>
          <w:t xml:space="preserve">Page </w:t>
        </w:r>
        <w:r>
          <w:rPr>
            <w:sz w:val="24"/>
          </w:rPr>
          <w:fldChar w:fldCharType="begin"/>
        </w:r>
        <w:r>
          <w:instrText xml:space="preserve"> PAGE </w:instrText>
        </w:r>
        <w:r>
          <w:rPr>
            <w:sz w:val="24"/>
          </w:rPr>
          <w:fldChar w:fldCharType="separate"/>
        </w:r>
        <w:r w:rsidR="006B6F47">
          <w:rPr>
            <w:noProof/>
          </w:rPr>
          <w:t>7</w:t>
        </w:r>
        <w:r>
          <w:rPr>
            <w:sz w:val="24"/>
          </w:rPr>
          <w:fldChar w:fldCharType="end"/>
        </w:r>
        <w:r>
          <w:t xml:space="preserve"> of </w:t>
        </w:r>
        <w:fldSimple w:instr=" NUMPAGES  ">
          <w:r w:rsidR="006B6F47">
            <w:rPr>
              <w:noProof/>
            </w:rPr>
            <w:t>11</w:t>
          </w:r>
        </w:fldSimple>
      </w:p>
    </w:sdtContent>
  </w:sdt>
  <w:p w:rsidR="009921F3" w:rsidRDefault="009921F3" w:rsidP="009921F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8648778"/>
      <w:docPartObj>
        <w:docPartGallery w:val="Page Numbers (Top of Page)"/>
        <w:docPartUnique/>
      </w:docPartObj>
    </w:sdtPr>
    <w:sdtContent>
      <w:p w:rsidR="009921F3" w:rsidRDefault="009921F3" w:rsidP="009921F3">
        <w:pPr>
          <w:pStyle w:val="Footer"/>
          <w:jc w:val="center"/>
        </w:pPr>
        <w:r>
          <w:t xml:space="preserve">Page </w:t>
        </w:r>
        <w:r>
          <w:rPr>
            <w:sz w:val="24"/>
            <w:szCs w:val="24"/>
          </w:rPr>
          <w:fldChar w:fldCharType="begin"/>
        </w:r>
        <w:r>
          <w:instrText xml:space="preserve"> PAGE </w:instrText>
        </w:r>
        <w:r>
          <w:rPr>
            <w:sz w:val="24"/>
            <w:szCs w:val="24"/>
          </w:rPr>
          <w:fldChar w:fldCharType="separate"/>
        </w:r>
        <w:r w:rsidR="0020023E">
          <w:rPr>
            <w:noProof/>
          </w:rPr>
          <w:t>11</w:t>
        </w:r>
        <w:r>
          <w:rPr>
            <w:sz w:val="24"/>
            <w:szCs w:val="24"/>
          </w:rPr>
          <w:fldChar w:fldCharType="end"/>
        </w:r>
        <w:r>
          <w:t xml:space="preserve"> of </w:t>
        </w:r>
        <w:fldSimple w:instr=" NUMPAGES  ">
          <w:r w:rsidR="0020023E">
            <w:rPr>
              <w:noProof/>
            </w:rPr>
            <w:t>11</w:t>
          </w:r>
        </w:fldSimple>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1F3" w:rsidRDefault="009921F3" w:rsidP="00FB1CCB">
      <w:pPr>
        <w:spacing w:after="0"/>
      </w:pPr>
      <w:r>
        <w:separator/>
      </w:r>
    </w:p>
  </w:footnote>
  <w:footnote w:type="continuationSeparator" w:id="0">
    <w:p w:rsidR="009921F3" w:rsidRDefault="009921F3" w:rsidP="00FB1CCB">
      <w:pPr>
        <w:spacing w:after="0"/>
      </w:pPr>
      <w:r>
        <w:continuationSeparator/>
      </w:r>
    </w:p>
  </w:footnote>
  <w:footnote w:id="1">
    <w:p w:rsidR="009921F3" w:rsidRPr="009C362B" w:rsidRDefault="009921F3" w:rsidP="00FB1CCB">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2007</w:t>
      </w:r>
    </w:p>
  </w:footnote>
  <w:footnote w:id="2">
    <w:p w:rsidR="009921F3" w:rsidRPr="009C362B" w:rsidRDefault="009921F3" w:rsidP="00FB1CCB">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3">
    <w:p w:rsidR="009921F3" w:rsidRPr="009C362B" w:rsidRDefault="009921F3" w:rsidP="00FB1CCB">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4">
    <w:p w:rsidR="009921F3" w:rsidRPr="009C362B" w:rsidRDefault="009921F3" w:rsidP="00FB1CCB">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analysis of Itron eShape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5">
    <w:p w:rsidR="009921F3" w:rsidRPr="009C362B" w:rsidRDefault="009921F3" w:rsidP="00FB1CCB">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An estimate based on review of Madison Gas and Electric, Exterior Wall Insulation, R-value for no insulation in walls, and NREL's Building Energy Simulation Test for Existing Homes (BESTEST-EX).</w:t>
      </w:r>
    </w:p>
  </w:footnote>
  <w:footnote w:id="6">
    <w:p w:rsidR="009921F3" w:rsidRPr="009C362B" w:rsidRDefault="009921F3" w:rsidP="00FB1CCB">
      <w:pPr>
        <w:pStyle w:val="Footnote"/>
        <w:rPr>
          <w:szCs w:val="18"/>
        </w:rPr>
      </w:pPr>
      <w:r w:rsidRPr="009C362B">
        <w:rPr>
          <w:szCs w:val="18"/>
          <w:vertAlign w:val="superscript"/>
        </w:rPr>
        <w:footnoteRef/>
      </w:r>
      <w:r w:rsidRPr="009C362B">
        <w:rPr>
          <w:szCs w:val="18"/>
        </w:rPr>
        <w:t xml:space="preserve"> ASHRAE, 2001, “Characterization of Framing Factors for New Low-Rise Residential Building Envelopes (904-RP),” Table 7.1</w:t>
      </w:r>
    </w:p>
  </w:footnote>
  <w:footnote w:id="7">
    <w:p w:rsidR="009921F3" w:rsidRPr="009C362B" w:rsidRDefault="009921F3" w:rsidP="00FB1CCB">
      <w:pPr>
        <w:pStyle w:val="Footnote"/>
        <w:rPr>
          <w:szCs w:val="18"/>
        </w:rPr>
      </w:pPr>
      <w:r w:rsidRPr="009C362B">
        <w:rPr>
          <w:szCs w:val="18"/>
          <w:vertAlign w:val="superscript"/>
        </w:rPr>
        <w:footnoteRef/>
      </w:r>
      <w:r w:rsidRPr="009C362B">
        <w:rPr>
          <w:szCs w:val="18"/>
        </w:rPr>
        <w:t xml:space="preserve"> Ibid.</w:t>
      </w:r>
    </w:p>
  </w:footnote>
  <w:footnote w:id="8">
    <w:p w:rsidR="009921F3" w:rsidRPr="009C362B" w:rsidRDefault="009921F3" w:rsidP="00FB1CCB">
      <w:pPr>
        <w:pStyle w:val="Footnote"/>
        <w:rPr>
          <w:szCs w:val="18"/>
        </w:rPr>
      </w:pPr>
      <w:r w:rsidRPr="009C362B">
        <w:rPr>
          <w:rStyle w:val="FootnoteReference"/>
          <w:szCs w:val="18"/>
        </w:rPr>
        <w:footnoteRef/>
      </w:r>
      <w:r w:rsidRPr="009C362B">
        <w:rPr>
          <w:szCs w:val="18"/>
        </w:rPr>
        <w:t xml:space="preserve"> National Climatic Data Center, Cooling Degree Days are based on a base temp of 65°F. There is a county mapping table in the Appendix providing the appropriate city to use for each county of Illinois.</w:t>
      </w:r>
    </w:p>
  </w:footnote>
  <w:footnote w:id="9">
    <w:p w:rsidR="009921F3" w:rsidRPr="009C362B" w:rsidRDefault="009921F3" w:rsidP="00FB1CCB">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10">
    <w:p w:rsidR="009921F3" w:rsidRPr="009C362B" w:rsidRDefault="009921F3" w:rsidP="00FB1CCB">
      <w:pPr>
        <w:pStyle w:val="Footnote"/>
        <w:rPr>
          <w:szCs w:val="18"/>
        </w:rPr>
      </w:pPr>
      <w:r w:rsidRPr="009C362B">
        <w:rPr>
          <w:rStyle w:val="FootnoteReference"/>
          <w:szCs w:val="18"/>
        </w:rPr>
        <w:footnoteRef/>
      </w:r>
      <w:r w:rsidRPr="009C362B">
        <w:rPr>
          <w:szCs w:val="18"/>
        </w:rPr>
        <w:t xml:space="preserve"> This factor's source is: Energy Center of Wisconsin, May 2008 metering study; “Central Air Conditioning in Wisconsin, A Compilation of Recent Field Research”, p31. </w:t>
      </w:r>
      <w:r w:rsidRPr="009C362B">
        <w:rPr>
          <w:szCs w:val="18"/>
        </w:rPr>
        <w:tab/>
      </w:r>
    </w:p>
  </w:footnote>
  <w:footnote w:id="11">
    <w:p w:rsidR="009921F3" w:rsidRPr="009C362B" w:rsidRDefault="009921F3" w:rsidP="00FB1CCB">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12">
    <w:p w:rsidR="009921F3" w:rsidRDefault="009921F3" w:rsidP="009921F3">
      <w:pPr>
        <w:pStyle w:val="FootnoteText"/>
        <w:rPr>
          <w:ins w:id="18" w:author="Samuel Dent" w:date="2015-11-20T09:19:00Z"/>
        </w:rPr>
      </w:pPr>
      <w:ins w:id="19" w:author="Samuel Dent" w:date="2015-11-20T09:19:00Z">
        <w:r>
          <w:rPr>
            <w:rStyle w:val="FootnoteReference"/>
          </w:rPr>
          <w:footnoteRef/>
        </w:r>
        <w:r>
          <w:t xml:space="preserve"> As demonstrated in two years of metering evaluation by Opinion Dynamics, see Memo “Results for AIC PY6 HPwES Billing Analysis”, dated February 20, 2015. TAC negotiated adjustment factor is 80%.</w:t>
        </w:r>
      </w:ins>
    </w:p>
  </w:footnote>
  <w:footnote w:id="13">
    <w:p w:rsidR="009921F3" w:rsidRPr="009C362B" w:rsidRDefault="009921F3" w:rsidP="00FB1CCB">
      <w:pPr>
        <w:pStyle w:val="Footnote"/>
        <w:rPr>
          <w:szCs w:val="18"/>
        </w:rPr>
      </w:pPr>
      <w:r w:rsidRPr="009C362B">
        <w:rPr>
          <w:szCs w:val="18"/>
          <w:vertAlign w:val="superscript"/>
        </w:rPr>
        <w:footnoteRef/>
      </w:r>
      <w:r w:rsidRPr="009C362B">
        <w:rPr>
          <w:szCs w:val="18"/>
        </w:rPr>
        <w:t xml:space="preserve"> National Climatic Data Center, calculated from 1981-2010 climate normals with a base temp of 60°F, consistent with the findings of Belzer and Cort, Pacific Northwest National Laboratory in “Statistical Analysis of Historical State-Level Residential Energy Consumption Trends,” 2004. There is a county mapping table in the Appendix providing the appropriate city to use for each county of Illinois.</w:t>
      </w:r>
    </w:p>
  </w:footnote>
  <w:footnote w:id="14">
    <w:p w:rsidR="009921F3" w:rsidRPr="009C362B" w:rsidRDefault="009921F3" w:rsidP="00FB1CCB">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15">
    <w:p w:rsidR="009921F3" w:rsidRPr="009C362B" w:rsidRDefault="009921F3" w:rsidP="00FB1CCB">
      <w:pPr>
        <w:pStyle w:val="Footnote"/>
        <w:rPr>
          <w:szCs w:val="18"/>
        </w:rPr>
      </w:pPr>
      <w:r w:rsidRPr="009C362B">
        <w:rPr>
          <w:szCs w:val="18"/>
          <w:vertAlign w:val="superscript"/>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w:t>
      </w:r>
      <w:proofErr w:type="gramStart"/>
      <w:r w:rsidRPr="009C362B">
        <w:rPr>
          <w:szCs w:val="18"/>
        </w:rPr>
        <w:t>An 85</w:t>
      </w:r>
      <w:proofErr w:type="gramEnd"/>
      <w:r w:rsidRPr="009C362B">
        <w:rPr>
          <w:szCs w:val="18"/>
        </w:rPr>
        <w:t>% distribution efficiency is then applied to account for duct losses for heat pumps.</w:t>
      </w:r>
    </w:p>
  </w:footnote>
  <w:footnote w:id="16">
    <w:p w:rsidR="009921F3" w:rsidRPr="009C362B" w:rsidDel="009921F3" w:rsidRDefault="009921F3" w:rsidP="00FB1CCB">
      <w:pPr>
        <w:pStyle w:val="Footnote"/>
        <w:rPr>
          <w:del w:id="32" w:author="Samuel Dent" w:date="2015-11-20T09:21:00Z"/>
          <w:szCs w:val="18"/>
        </w:rPr>
      </w:pPr>
      <w:del w:id="33" w:author="Samuel Dent" w:date="2015-11-20T09:21:00Z">
        <w:r w:rsidRPr="009C362B" w:rsidDel="009921F3">
          <w:rPr>
            <w:rStyle w:val="FootnoteReference"/>
            <w:szCs w:val="18"/>
          </w:rPr>
          <w:footnoteRef/>
        </w:r>
        <w:r w:rsidRPr="009C362B" w:rsidDel="009921F3">
          <w:rPr>
            <w:szCs w:val="18"/>
          </w:rPr>
          <w:delText xml:space="preserve"> Based upon comparing algorithm derived savings estimate and evaluated bill analysis estimate in the following 2012 Massachusetts report: “Home Energy Services Impact Evaluation”, August 2012. See “Insulation ADJ calculations.xls” for details or calculation.</w:delText>
        </w:r>
      </w:del>
    </w:p>
  </w:footnote>
  <w:footnote w:id="17">
    <w:p w:rsidR="009921F3" w:rsidRDefault="009921F3" w:rsidP="009921F3">
      <w:pPr>
        <w:pStyle w:val="FootnoteText"/>
        <w:rPr>
          <w:ins w:id="40" w:author="Samuel Dent" w:date="2015-11-20T09:21:00Z"/>
        </w:rPr>
      </w:pPr>
      <w:ins w:id="41" w:author="Samuel Dent" w:date="2015-11-20T09:21:00Z">
        <w:r>
          <w:rPr>
            <w:rStyle w:val="FootnoteReference"/>
          </w:rPr>
          <w:footnoteRef/>
        </w:r>
        <w:r>
          <w:t xml:space="preserve"> As demonstrated in two years of metering evaluation by Opinion Dynamics, see Memo “Results for AIC PY6 HPwES Billing Analysis”, dated February 20, 2015. TAC negotiated adjustment factor is 60%.</w:t>
        </w:r>
      </w:ins>
    </w:p>
  </w:footnote>
  <w:footnote w:id="18">
    <w:p w:rsidR="009921F3" w:rsidRPr="009C362B" w:rsidDel="009921F3" w:rsidRDefault="009921F3" w:rsidP="00FB1CCB">
      <w:pPr>
        <w:pStyle w:val="Footnote"/>
        <w:rPr>
          <w:del w:id="45" w:author="Samuel Dent" w:date="2015-11-20T09:21:00Z"/>
          <w:szCs w:val="18"/>
        </w:rPr>
      </w:pPr>
      <w:del w:id="46" w:author="Samuel Dent" w:date="2015-11-20T09:21:00Z">
        <w:r w:rsidRPr="009C362B" w:rsidDel="009921F3">
          <w:rPr>
            <w:rStyle w:val="FootnoteReference"/>
            <w:szCs w:val="18"/>
          </w:rPr>
          <w:footnoteRef/>
        </w:r>
        <w:r w:rsidRPr="009C362B" w:rsidDel="009921F3">
          <w:rPr>
            <w:szCs w:val="18"/>
          </w:rPr>
          <w:delText xml:space="preserve"> Based upon comparing algorithm derived savings estimate and evaluated bill analysis estimate in the following 2012 Massachusetts report: “Home Energy Services Impact Evaluation”, August 2012. See “Insulation ADJ calculations.xls” for details or calculation. Note that basement walls is used as a proxy for crawlspace ceiling.</w:delText>
        </w:r>
      </w:del>
    </w:p>
  </w:footnote>
  <w:footnote w:id="19">
    <w:p w:rsidR="009921F3" w:rsidRPr="009C362B" w:rsidRDefault="009921F3" w:rsidP="00FB1CCB">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20">
    <w:p w:rsidR="009921F3" w:rsidRPr="009C362B" w:rsidRDefault="009921F3" w:rsidP="00FB1CCB">
      <w:pPr>
        <w:pStyle w:val="Footnote"/>
        <w:rPr>
          <w:szCs w:val="18"/>
        </w:rPr>
      </w:pPr>
      <w:r w:rsidRPr="009C362B">
        <w:rPr>
          <w:rStyle w:val="FootnoteReference"/>
          <w:rFonts w:eastAsia="Calibri"/>
          <w:szCs w:val="18"/>
        </w:rPr>
        <w:footnoteRef/>
      </w:r>
      <w:r w:rsidRPr="009C362B">
        <w:rPr>
          <w:szCs w:val="18"/>
        </w:rPr>
        <w:t xml:space="preserve"> Based on Full Load Hours from ENERGY Star with adjustments made in a Navigant Evaluation, other cities were scaled using those results and CDD. There is a county mapping table in the Appendix providing the appropriate city to use for each county of Illinois.</w:t>
      </w:r>
    </w:p>
  </w:footnote>
  <w:footnote w:id="21">
    <w:p w:rsidR="009921F3" w:rsidRPr="009C362B" w:rsidRDefault="009921F3" w:rsidP="00FB1CCB">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22">
    <w:p w:rsidR="009921F3" w:rsidRPr="009C362B" w:rsidRDefault="009921F3" w:rsidP="00FB1CCB">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23">
    <w:p w:rsidR="009921F3" w:rsidRPr="009C362B" w:rsidRDefault="009921F3" w:rsidP="00FB1CCB">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24">
    <w:p w:rsidR="009921F3" w:rsidRPr="009C362B" w:rsidRDefault="009921F3" w:rsidP="00FB1CCB">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analysis of Itron eShape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25">
    <w:p w:rsidR="009921F3" w:rsidRPr="009C362B" w:rsidRDefault="009921F3" w:rsidP="00FB1CCB">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National Climatic Data Center, calculated from 1981-2010 climate normals with a base temp of 60°F, consistent with the findings of Belzer and Cort, Pacific Northwest National Laboratory in “Statistical Analysis of Historical State-Level Residential Energy Consumption Trends,” 2004. There is a county mapping table in the Appendix providing the appropriate city to use for each county of Illinois.</w:t>
      </w:r>
    </w:p>
  </w:footnote>
  <w:footnote w:id="26">
    <w:p w:rsidR="009921F3" w:rsidRPr="009C362B" w:rsidRDefault="009921F3" w:rsidP="00FB1CCB">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27">
    <w:p w:rsidR="009921F3" w:rsidRPr="009C362B" w:rsidRDefault="009921F3" w:rsidP="00FB1CCB">
      <w:pPr>
        <w:pStyle w:val="Footnote"/>
        <w:rPr>
          <w:szCs w:val="18"/>
        </w:rPr>
      </w:pPr>
      <w:r w:rsidRPr="009C362B">
        <w:rPr>
          <w:rStyle w:val="FootnoteReference"/>
          <w:szCs w:val="18"/>
        </w:rPr>
        <w:footnoteRef/>
      </w:r>
      <w:r w:rsidRPr="009C362B">
        <w:rPr>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1" w:history="1">
        <w:r w:rsidRPr="009C362B">
          <w:rPr>
            <w:rStyle w:val="Hyperlink"/>
            <w:rFonts w:cstheme="minorHAnsi"/>
            <w:szCs w:val="18"/>
          </w:rPr>
          <w:t>http://www.bpi.org/files/pdf/DistributionEfficiencyTable-BlueSheet.pdf</w:t>
        </w:r>
      </w:hyperlink>
      <w:r w:rsidRPr="009C362B">
        <w:rPr>
          <w:szCs w:val="18"/>
        </w:rPr>
        <w:t>) or by performing duct blaster testing.</w:t>
      </w:r>
    </w:p>
  </w:footnote>
  <w:footnote w:id="28">
    <w:p w:rsidR="009921F3" w:rsidRPr="009C362B" w:rsidDel="009921F3" w:rsidRDefault="009921F3" w:rsidP="009921F3">
      <w:pPr>
        <w:pStyle w:val="Footnote"/>
        <w:rPr>
          <w:del w:id="104" w:author="Samuel Dent" w:date="2015-11-20T09:28:00Z"/>
          <w:szCs w:val="18"/>
        </w:rPr>
      </w:pPr>
      <w:r w:rsidRPr="009C362B">
        <w:rPr>
          <w:rStyle w:val="FootnoteReference"/>
          <w:szCs w:val="18"/>
        </w:rPr>
        <w:footnoteRef/>
      </w:r>
      <w:r w:rsidRPr="009C362B">
        <w:rPr>
          <w:szCs w:val="18"/>
        </w:rPr>
        <w:t xml:space="preserve"> </w:t>
      </w:r>
      <w:bookmarkStart w:id="105" w:name="_GoBack"/>
      <w:bookmarkEnd w:id="105"/>
      <w:ins w:id="106" w:author="Samuel Dent" w:date="2015-11-20T09:28:00Z">
        <w:r>
          <w:rPr>
            <w:szCs w:val="18"/>
          </w:rPr>
          <w:t>Based on average Nicor PY4 nameplate efficiencies derated by 15% for distribution losses.</w:t>
        </w:r>
      </w:ins>
      <w:del w:id="107" w:author="Samuel Dent" w:date="2015-11-20T09:28:00Z">
        <w:r w:rsidRPr="009C362B" w:rsidDel="009921F3">
          <w:rPr>
            <w:szCs w:val="18"/>
          </w:rPr>
          <w:delText xml:space="preserve">This has been estimated assuming that natural gas central furnace heating is typical for Illinois residences (66% of Illinois homes have a Natural Gas Furnace (based on Energy Information Administration, 2009 Residential Energy Consumption Survey: </w:delText>
        </w:r>
        <w:r w:rsidDel="009921F3">
          <w:fldChar w:fldCharType="begin"/>
        </w:r>
        <w:r w:rsidDel="009921F3">
          <w:delInstrText xml:space="preserve"> HYPERLINK "http://www.eia.gov/consumption/residential/data/2009/xls/HC6.9%20Space%20Heating%20in%20Midwest%20Region.xls)" </w:delInstrText>
        </w:r>
        <w:r w:rsidDel="009921F3">
          <w:fldChar w:fldCharType="separate"/>
        </w:r>
        <w:r w:rsidRPr="009C362B" w:rsidDel="009921F3">
          <w:rPr>
            <w:rStyle w:val="Hyperlink"/>
            <w:rFonts w:cstheme="minorHAnsi"/>
            <w:szCs w:val="18"/>
          </w:rPr>
          <w:delText>http://www.eia.gov/consumption/residential/data/2009/xls/HC6.9%20Space%20Heating%20in%20Midwest%20Region.xls)</w:delText>
        </w:r>
        <w:r w:rsidDel="009921F3">
          <w:rPr>
            <w:rStyle w:val="Hyperlink"/>
            <w:rFonts w:cstheme="minorHAnsi"/>
            <w:szCs w:val="18"/>
          </w:rPr>
          <w:fldChar w:fldCharType="end"/>
        </w:r>
        <w:r w:rsidRPr="009C362B" w:rsidDel="009921F3">
          <w:rPr>
            <w:szCs w:val="18"/>
          </w:rPr>
          <w:delText xml:space="preserve">). 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delText>
        </w:r>
      </w:del>
    </w:p>
    <w:p w:rsidR="009921F3" w:rsidRPr="00B22160" w:rsidRDefault="009921F3" w:rsidP="009921F3">
      <w:pPr>
        <w:pStyle w:val="Footnote"/>
      </w:pPr>
      <w:del w:id="108" w:author="Samuel Dent" w:date="2015-11-20T09:28:00Z">
        <w:r w:rsidRPr="009C362B" w:rsidDel="009921F3">
          <w:rPr>
            <w:szCs w:val="18"/>
          </w:rPr>
          <w:delText>(0.24*0.92) + (0.76*0.8) * (1-0.15) =  0.70</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1F3" w:rsidRDefault="009921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1F3" w:rsidRDefault="009921F3" w:rsidP="009921F3">
    <w:pPr>
      <w:widowControl/>
      <w:pBdr>
        <w:bottom w:val="single" w:sz="4" w:space="1" w:color="auto"/>
      </w:pBdr>
      <w:spacing w:after="200" w:line="276" w:lineRule="auto"/>
      <w:jc w:val="left"/>
    </w:pPr>
    <w:r w:rsidRPr="0009467B">
      <w:rPr>
        <w:sz w:val="22"/>
      </w:rPr>
      <w:t xml:space="preserve">Illinois Statewide Technical Reference Manual </w:t>
    </w:r>
    <w:r>
      <w:t xml:space="preserve">- </w:t>
    </w:r>
    <w:r>
      <w:fldChar w:fldCharType="begin"/>
    </w:r>
    <w:r>
      <w:instrText xml:space="preserve"> REF _Ref378911665 \r \h </w:instrText>
    </w:r>
    <w:r>
      <w:fldChar w:fldCharType="separate"/>
    </w:r>
    <w:r>
      <w:t>5.6.4</w:t>
    </w:r>
    <w:r>
      <w:fldChar w:fldCharType="end"/>
    </w:r>
    <w:r>
      <w:t xml:space="preserve"> </w:t>
    </w:r>
    <w:r>
      <w:fldChar w:fldCharType="begin"/>
    </w:r>
    <w:r>
      <w:instrText xml:space="preserve"> REF _Ref378911699 \h </w:instrText>
    </w:r>
    <w:r>
      <w:fldChar w:fldCharType="separate"/>
    </w:r>
    <w:r w:rsidRPr="000B7BB6">
      <w:t>Wall and Ceiling/Attic Insulation</w:t>
    </w:r>
    <w:r>
      <w:fldChar w:fldCharType="end"/>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1F3" w:rsidRDefault="009921F3" w:rsidP="009921F3">
    <w:pPr>
      <w:pStyle w:val="HeaderIL"/>
    </w:pPr>
    <w:r w:rsidRPr="005D746C">
      <w:t>Illinois Statewide Technical Reference Manual -</w:t>
    </w:r>
    <w:r>
      <w:fldChar w:fldCharType="begin"/>
    </w:r>
    <w:r>
      <w:instrText xml:space="preserve"> REF _Ref326052754 \r \h  \* MERGEFORMAT </w:instrText>
    </w:r>
    <w:r>
      <w:fldChar w:fldCharType="separate"/>
    </w:r>
    <w:r>
      <w:rPr>
        <w:b/>
        <w:bCs/>
      </w:rPr>
      <w:t>Error! Reference source not found.</w:t>
    </w:r>
    <w:r>
      <w:fldChar w:fldCharType="end"/>
    </w:r>
    <w:r>
      <w:t xml:space="preserve"> </w:t>
    </w:r>
    <w:r>
      <w:fldChar w:fldCharType="begin"/>
    </w:r>
    <w:r>
      <w:instrText xml:space="preserve"> REF _Ref326054816 \h </w:instrText>
    </w:r>
    <w:r>
      <w:fldChar w:fldCharType="separate"/>
    </w:r>
    <w:r>
      <w:rPr>
        <w:b/>
        <w:bCs/>
      </w:rPr>
      <w:t>Error! Reference source not found.</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1F3" w:rsidRDefault="009921F3" w:rsidP="009921F3">
    <w:pPr>
      <w:pStyle w:val="HeaderIL"/>
    </w:pPr>
    <w:r>
      <w:t xml:space="preserve">Illinois Statewide Technical Reference Manual- Attachment A: IL-NTG Methods </w:t>
    </w:r>
  </w:p>
  <w:p w:rsidR="009921F3" w:rsidRPr="00133F70" w:rsidRDefault="009921F3" w:rsidP="009921F3">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36BE5C40"/>
    <w:multiLevelType w:val="multilevel"/>
    <w:tmpl w:val="A2DA3748"/>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81A7457"/>
    <w:multiLevelType w:val="multilevel"/>
    <w:tmpl w:val="B35EB4D8"/>
    <w:lvl w:ilvl="0">
      <w:start w:val="1"/>
      <w:numFmt w:val="upperRoman"/>
      <w:lvlText w:val="%1."/>
      <w:lvlJc w:val="righ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CCB"/>
    <w:rsid w:val="0020023E"/>
    <w:rsid w:val="006B6F47"/>
    <w:rsid w:val="009921F3"/>
    <w:rsid w:val="00D5281E"/>
    <w:rsid w:val="00FB1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CCB"/>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FB1CCB"/>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FB1CCB"/>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FB1CCB"/>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FB1CCB"/>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FB1CCB"/>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FB1CCB"/>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FB1CCB"/>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FB1CCB"/>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FB1CCB"/>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B1CCB"/>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FB1CCB"/>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FB1CCB"/>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FB1CCB"/>
    <w:rPr>
      <w:rFonts w:ascii="Calibri" w:eastAsiaTheme="minorEastAsia" w:hAnsi="Calibri" w:cs="Arial"/>
      <w:bCs/>
      <w:i/>
      <w:noProof/>
    </w:rPr>
  </w:style>
  <w:style w:type="character" w:customStyle="1" w:styleId="Heading5Char">
    <w:name w:val="Heading 5 Char"/>
    <w:basedOn w:val="DefaultParagraphFont"/>
    <w:link w:val="Heading5"/>
    <w:uiPriority w:val="99"/>
    <w:rsid w:val="00FB1CCB"/>
    <w:rPr>
      <w:rFonts w:ascii="Calibri" w:eastAsia="Times New Roman" w:hAnsi="Calibri" w:cs="Times New Roman"/>
      <w:sz w:val="20"/>
    </w:rPr>
  </w:style>
  <w:style w:type="character" w:customStyle="1" w:styleId="Heading6Char">
    <w:name w:val="Heading 6 Char"/>
    <w:basedOn w:val="DefaultParagraphFont"/>
    <w:link w:val="Heading6"/>
    <w:uiPriority w:val="9"/>
    <w:rsid w:val="00FB1CCB"/>
    <w:rPr>
      <w:rFonts w:eastAsia="Times New Roman" w:cs="Calibri"/>
      <w:b/>
      <w:smallCaps/>
    </w:rPr>
  </w:style>
  <w:style w:type="character" w:customStyle="1" w:styleId="Heading7Char">
    <w:name w:val="Heading 7 Char"/>
    <w:basedOn w:val="DefaultParagraphFont"/>
    <w:link w:val="Heading7"/>
    <w:uiPriority w:val="99"/>
    <w:rsid w:val="00FB1CCB"/>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FB1CCB"/>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FB1CCB"/>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FB1CCB"/>
    <w:rPr>
      <w:rFonts w:ascii="Calibri" w:eastAsiaTheme="minorEastAsia" w:hAnsi="Calibri" w:cs="Times New Roman"/>
      <w:bCs/>
      <w:sz w:val="24"/>
      <w:szCs w:val="24"/>
    </w:rPr>
  </w:style>
  <w:style w:type="paragraph" w:styleId="Header">
    <w:name w:val="header"/>
    <w:basedOn w:val="Normal"/>
    <w:link w:val="HeaderChar"/>
    <w:uiPriority w:val="99"/>
    <w:rsid w:val="00FB1CCB"/>
    <w:pPr>
      <w:tabs>
        <w:tab w:val="center" w:pos="4320"/>
        <w:tab w:val="right" w:pos="8640"/>
      </w:tabs>
    </w:pPr>
  </w:style>
  <w:style w:type="character" w:customStyle="1" w:styleId="HeaderChar">
    <w:name w:val="Header Char"/>
    <w:basedOn w:val="DefaultParagraphFont"/>
    <w:link w:val="Header"/>
    <w:uiPriority w:val="99"/>
    <w:rsid w:val="00FB1CCB"/>
    <w:rPr>
      <w:rFonts w:eastAsia="Times New Roman" w:cs="Times New Roman"/>
      <w:sz w:val="20"/>
    </w:rPr>
  </w:style>
  <w:style w:type="paragraph" w:styleId="Footer">
    <w:name w:val="footer"/>
    <w:basedOn w:val="Normal"/>
    <w:link w:val="FooterChar1"/>
    <w:uiPriority w:val="99"/>
    <w:rsid w:val="00FB1CCB"/>
    <w:pPr>
      <w:tabs>
        <w:tab w:val="center" w:pos="4320"/>
        <w:tab w:val="right" w:pos="8640"/>
      </w:tabs>
    </w:pPr>
  </w:style>
  <w:style w:type="character" w:customStyle="1" w:styleId="FooterChar">
    <w:name w:val="Footer Char"/>
    <w:basedOn w:val="DefaultParagraphFont"/>
    <w:uiPriority w:val="99"/>
    <w:semiHidden/>
    <w:rsid w:val="00FB1CCB"/>
    <w:rPr>
      <w:rFonts w:eastAsia="Times New Roman" w:cs="Times New Roman"/>
      <w:sz w:val="20"/>
    </w:rPr>
  </w:style>
  <w:style w:type="character" w:customStyle="1" w:styleId="FooterChar1">
    <w:name w:val="Footer Char1"/>
    <w:link w:val="Footer"/>
    <w:uiPriority w:val="99"/>
    <w:locked/>
    <w:rsid w:val="00FB1CCB"/>
    <w:rPr>
      <w:rFonts w:eastAsia="Times New Roman" w:cs="Times New Roman"/>
      <w:sz w:val="20"/>
    </w:rPr>
  </w:style>
  <w:style w:type="table" w:styleId="TableGrid">
    <w:name w:val="Table Grid"/>
    <w:basedOn w:val="TableNormal"/>
    <w:uiPriority w:val="59"/>
    <w:rsid w:val="00FB1CC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FB1CCB"/>
    <w:rPr>
      <w:rFonts w:ascii="Arial" w:hAnsi="Arial" w:cs="Times New Roman"/>
      <w:sz w:val="20"/>
      <w:vertAlign w:val="superscript"/>
    </w:rPr>
  </w:style>
  <w:style w:type="character" w:styleId="Hyperlink">
    <w:name w:val="Hyperlink"/>
    <w:uiPriority w:val="99"/>
    <w:rsid w:val="00FB1CCB"/>
    <w:rPr>
      <w:rFonts w:cs="Times New Roman"/>
      <w:color w:val="0000FF"/>
      <w:u w:val="single"/>
    </w:rPr>
  </w:style>
  <w:style w:type="character" w:customStyle="1" w:styleId="FootnoteChar">
    <w:name w:val="Footnote Char"/>
    <w:basedOn w:val="DefaultParagraphFont"/>
    <w:link w:val="Footnote"/>
    <w:rsid w:val="00FB1CCB"/>
    <w:rPr>
      <w:rFonts w:eastAsiaTheme="minorEastAsia" w:cstheme="minorHAnsi"/>
      <w:sz w:val="18"/>
      <w:szCs w:val="20"/>
    </w:rPr>
  </w:style>
  <w:style w:type="paragraph" w:customStyle="1" w:styleId="AlgorithmHeading">
    <w:name w:val="Algorithm Heading"/>
    <w:basedOn w:val="Normal"/>
    <w:link w:val="AlgorithmHeadingChar"/>
    <w:qFormat/>
    <w:rsid w:val="00FB1CCB"/>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FB1CCB"/>
    <w:rPr>
      <w:rFonts w:eastAsia="Times New Roman" w:cstheme="minorHAnsi"/>
      <w:b/>
      <w:sz w:val="20"/>
      <w:szCs w:val="20"/>
    </w:rPr>
  </w:style>
  <w:style w:type="paragraph" w:customStyle="1" w:styleId="HeaderIL">
    <w:name w:val="Header IL"/>
    <w:basedOn w:val="Header"/>
    <w:link w:val="HeaderILChar"/>
    <w:qFormat/>
    <w:rsid w:val="00FB1CCB"/>
    <w:pPr>
      <w:pBdr>
        <w:bottom w:val="single" w:sz="4" w:space="0" w:color="auto"/>
      </w:pBdr>
      <w:jc w:val="left"/>
    </w:pPr>
  </w:style>
  <w:style w:type="character" w:customStyle="1" w:styleId="HeaderILChar">
    <w:name w:val="Header IL Char"/>
    <w:basedOn w:val="HeaderChar"/>
    <w:link w:val="HeaderIL"/>
    <w:rsid w:val="00FB1CCB"/>
    <w:rPr>
      <w:rFonts w:eastAsia="Times New Roman" w:cs="Times New Roman"/>
      <w:sz w:val="20"/>
    </w:rPr>
  </w:style>
  <w:style w:type="paragraph" w:customStyle="1" w:styleId="Footnote">
    <w:name w:val="Footnote"/>
    <w:basedOn w:val="FootnoteText"/>
    <w:link w:val="FootnoteChar"/>
    <w:autoRedefine/>
    <w:qFormat/>
    <w:rsid w:val="00FB1CCB"/>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FB1CCB"/>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B1CCB"/>
    <w:rPr>
      <w:rFonts w:eastAsia="Times New Roman" w:cs="Times New Roman"/>
      <w:sz w:val="20"/>
      <w:szCs w:val="20"/>
    </w:rPr>
  </w:style>
  <w:style w:type="paragraph" w:styleId="BalloonText">
    <w:name w:val="Balloon Text"/>
    <w:basedOn w:val="Normal"/>
    <w:link w:val="BalloonTextChar"/>
    <w:uiPriority w:val="99"/>
    <w:semiHidden/>
    <w:unhideWhenUsed/>
    <w:rsid w:val="00FB1CC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CC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CCB"/>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FB1CCB"/>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FB1CCB"/>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FB1CCB"/>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FB1CCB"/>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FB1CCB"/>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FB1CCB"/>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FB1CCB"/>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FB1CCB"/>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FB1CCB"/>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B1CCB"/>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FB1CCB"/>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FB1CCB"/>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FB1CCB"/>
    <w:rPr>
      <w:rFonts w:ascii="Calibri" w:eastAsiaTheme="minorEastAsia" w:hAnsi="Calibri" w:cs="Arial"/>
      <w:bCs/>
      <w:i/>
      <w:noProof/>
    </w:rPr>
  </w:style>
  <w:style w:type="character" w:customStyle="1" w:styleId="Heading5Char">
    <w:name w:val="Heading 5 Char"/>
    <w:basedOn w:val="DefaultParagraphFont"/>
    <w:link w:val="Heading5"/>
    <w:uiPriority w:val="99"/>
    <w:rsid w:val="00FB1CCB"/>
    <w:rPr>
      <w:rFonts w:ascii="Calibri" w:eastAsia="Times New Roman" w:hAnsi="Calibri" w:cs="Times New Roman"/>
      <w:sz w:val="20"/>
    </w:rPr>
  </w:style>
  <w:style w:type="character" w:customStyle="1" w:styleId="Heading6Char">
    <w:name w:val="Heading 6 Char"/>
    <w:basedOn w:val="DefaultParagraphFont"/>
    <w:link w:val="Heading6"/>
    <w:uiPriority w:val="9"/>
    <w:rsid w:val="00FB1CCB"/>
    <w:rPr>
      <w:rFonts w:eastAsia="Times New Roman" w:cs="Calibri"/>
      <w:b/>
      <w:smallCaps/>
    </w:rPr>
  </w:style>
  <w:style w:type="character" w:customStyle="1" w:styleId="Heading7Char">
    <w:name w:val="Heading 7 Char"/>
    <w:basedOn w:val="DefaultParagraphFont"/>
    <w:link w:val="Heading7"/>
    <w:uiPriority w:val="99"/>
    <w:rsid w:val="00FB1CCB"/>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FB1CCB"/>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FB1CCB"/>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FB1CCB"/>
    <w:rPr>
      <w:rFonts w:ascii="Calibri" w:eastAsiaTheme="minorEastAsia" w:hAnsi="Calibri" w:cs="Times New Roman"/>
      <w:bCs/>
      <w:sz w:val="24"/>
      <w:szCs w:val="24"/>
    </w:rPr>
  </w:style>
  <w:style w:type="paragraph" w:styleId="Header">
    <w:name w:val="header"/>
    <w:basedOn w:val="Normal"/>
    <w:link w:val="HeaderChar"/>
    <w:uiPriority w:val="99"/>
    <w:rsid w:val="00FB1CCB"/>
    <w:pPr>
      <w:tabs>
        <w:tab w:val="center" w:pos="4320"/>
        <w:tab w:val="right" w:pos="8640"/>
      </w:tabs>
    </w:pPr>
  </w:style>
  <w:style w:type="character" w:customStyle="1" w:styleId="HeaderChar">
    <w:name w:val="Header Char"/>
    <w:basedOn w:val="DefaultParagraphFont"/>
    <w:link w:val="Header"/>
    <w:uiPriority w:val="99"/>
    <w:rsid w:val="00FB1CCB"/>
    <w:rPr>
      <w:rFonts w:eastAsia="Times New Roman" w:cs="Times New Roman"/>
      <w:sz w:val="20"/>
    </w:rPr>
  </w:style>
  <w:style w:type="paragraph" w:styleId="Footer">
    <w:name w:val="footer"/>
    <w:basedOn w:val="Normal"/>
    <w:link w:val="FooterChar1"/>
    <w:uiPriority w:val="99"/>
    <w:rsid w:val="00FB1CCB"/>
    <w:pPr>
      <w:tabs>
        <w:tab w:val="center" w:pos="4320"/>
        <w:tab w:val="right" w:pos="8640"/>
      </w:tabs>
    </w:pPr>
  </w:style>
  <w:style w:type="character" w:customStyle="1" w:styleId="FooterChar">
    <w:name w:val="Footer Char"/>
    <w:basedOn w:val="DefaultParagraphFont"/>
    <w:uiPriority w:val="99"/>
    <w:semiHidden/>
    <w:rsid w:val="00FB1CCB"/>
    <w:rPr>
      <w:rFonts w:eastAsia="Times New Roman" w:cs="Times New Roman"/>
      <w:sz w:val="20"/>
    </w:rPr>
  </w:style>
  <w:style w:type="character" w:customStyle="1" w:styleId="FooterChar1">
    <w:name w:val="Footer Char1"/>
    <w:link w:val="Footer"/>
    <w:uiPriority w:val="99"/>
    <w:locked/>
    <w:rsid w:val="00FB1CCB"/>
    <w:rPr>
      <w:rFonts w:eastAsia="Times New Roman" w:cs="Times New Roman"/>
      <w:sz w:val="20"/>
    </w:rPr>
  </w:style>
  <w:style w:type="table" w:styleId="TableGrid">
    <w:name w:val="Table Grid"/>
    <w:basedOn w:val="TableNormal"/>
    <w:uiPriority w:val="59"/>
    <w:rsid w:val="00FB1CC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FB1CCB"/>
    <w:rPr>
      <w:rFonts w:ascii="Arial" w:hAnsi="Arial" w:cs="Times New Roman"/>
      <w:sz w:val="20"/>
      <w:vertAlign w:val="superscript"/>
    </w:rPr>
  </w:style>
  <w:style w:type="character" w:styleId="Hyperlink">
    <w:name w:val="Hyperlink"/>
    <w:uiPriority w:val="99"/>
    <w:rsid w:val="00FB1CCB"/>
    <w:rPr>
      <w:rFonts w:cs="Times New Roman"/>
      <w:color w:val="0000FF"/>
      <w:u w:val="single"/>
    </w:rPr>
  </w:style>
  <w:style w:type="character" w:customStyle="1" w:styleId="FootnoteChar">
    <w:name w:val="Footnote Char"/>
    <w:basedOn w:val="DefaultParagraphFont"/>
    <w:link w:val="Footnote"/>
    <w:rsid w:val="00FB1CCB"/>
    <w:rPr>
      <w:rFonts w:eastAsiaTheme="minorEastAsia" w:cstheme="minorHAnsi"/>
      <w:sz w:val="18"/>
      <w:szCs w:val="20"/>
    </w:rPr>
  </w:style>
  <w:style w:type="paragraph" w:customStyle="1" w:styleId="AlgorithmHeading">
    <w:name w:val="Algorithm Heading"/>
    <w:basedOn w:val="Normal"/>
    <w:link w:val="AlgorithmHeadingChar"/>
    <w:qFormat/>
    <w:rsid w:val="00FB1CCB"/>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FB1CCB"/>
    <w:rPr>
      <w:rFonts w:eastAsia="Times New Roman" w:cstheme="minorHAnsi"/>
      <w:b/>
      <w:sz w:val="20"/>
      <w:szCs w:val="20"/>
    </w:rPr>
  </w:style>
  <w:style w:type="paragraph" w:customStyle="1" w:styleId="HeaderIL">
    <w:name w:val="Header IL"/>
    <w:basedOn w:val="Header"/>
    <w:link w:val="HeaderILChar"/>
    <w:qFormat/>
    <w:rsid w:val="00FB1CCB"/>
    <w:pPr>
      <w:pBdr>
        <w:bottom w:val="single" w:sz="4" w:space="0" w:color="auto"/>
      </w:pBdr>
      <w:jc w:val="left"/>
    </w:pPr>
  </w:style>
  <w:style w:type="character" w:customStyle="1" w:styleId="HeaderILChar">
    <w:name w:val="Header IL Char"/>
    <w:basedOn w:val="HeaderChar"/>
    <w:link w:val="HeaderIL"/>
    <w:rsid w:val="00FB1CCB"/>
    <w:rPr>
      <w:rFonts w:eastAsia="Times New Roman" w:cs="Times New Roman"/>
      <w:sz w:val="20"/>
    </w:rPr>
  </w:style>
  <w:style w:type="paragraph" w:customStyle="1" w:styleId="Footnote">
    <w:name w:val="Footnote"/>
    <w:basedOn w:val="FootnoteText"/>
    <w:link w:val="FootnoteChar"/>
    <w:autoRedefine/>
    <w:qFormat/>
    <w:rsid w:val="00FB1CCB"/>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FB1CCB"/>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B1CCB"/>
    <w:rPr>
      <w:rFonts w:eastAsia="Times New Roman" w:cs="Times New Roman"/>
      <w:sz w:val="20"/>
      <w:szCs w:val="20"/>
    </w:rPr>
  </w:style>
  <w:style w:type="paragraph" w:styleId="BalloonText">
    <w:name w:val="Balloon Text"/>
    <w:basedOn w:val="Normal"/>
    <w:link w:val="BalloonTextChar"/>
    <w:uiPriority w:val="99"/>
    <w:semiHidden/>
    <w:unhideWhenUsed/>
    <w:rsid w:val="00FB1CC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CC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pi.org/files/pdf/DistributionEfficiencyTable-BlueShe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CD040253</Template>
  <TotalTime>0</TotalTime>
  <Pages>11</Pages>
  <Words>1619</Words>
  <Characters>9230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10828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2015-11-20T14:35:00Z</dcterms:created>
  <dcterms:modified xsi:type="dcterms:W3CDTF">2015-11-20T14:35:00Z</dcterms:modified>
</cp:coreProperties>
</file>