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DC" w:rsidRPr="000B7BB6" w:rsidRDefault="007B13DC" w:rsidP="007B13DC">
      <w:pPr>
        <w:pStyle w:val="Heading3"/>
        <w:numPr>
          <w:ilvl w:val="2"/>
          <w:numId w:val="3"/>
        </w:numPr>
      </w:pPr>
      <w:bookmarkStart w:id="0" w:name="_Ref355939517"/>
      <w:bookmarkStart w:id="1" w:name="_Toc411593541"/>
      <w:r w:rsidRPr="000B7BB6">
        <w:t>Central Air Conditioning &gt; 14.5 SEER</w:t>
      </w:r>
      <w:bookmarkEnd w:id="0"/>
      <w:bookmarkEnd w:id="1"/>
      <w:r w:rsidRPr="000B7BB6">
        <w:t xml:space="preserve"> </w:t>
      </w:r>
    </w:p>
    <w:p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Description</w:t>
      </w:r>
    </w:p>
    <w:p w:rsidR="007B13DC" w:rsidRPr="000563D8" w:rsidRDefault="007B13DC" w:rsidP="007B13DC">
      <w:pPr>
        <w:spacing w:after="240"/>
        <w:rPr>
          <w:rFonts w:cstheme="minorHAnsi"/>
        </w:rPr>
      </w:pPr>
      <w:r w:rsidRPr="000563D8">
        <w:rPr>
          <w:rFonts w:cstheme="minorHAnsi"/>
        </w:rPr>
        <w:t xml:space="preserve">This measure characterizes: </w:t>
      </w:r>
    </w:p>
    <w:p w:rsidR="007B13DC" w:rsidRPr="000563D8" w:rsidRDefault="007B13DC" w:rsidP="007B13DC">
      <w:pPr>
        <w:numPr>
          <w:ilvl w:val="0"/>
          <w:numId w:val="2"/>
        </w:numPr>
        <w:spacing w:after="240"/>
        <w:contextualSpacing/>
        <w:rPr>
          <w:rFonts w:cstheme="minorHAnsi"/>
        </w:rPr>
      </w:pPr>
      <w:r w:rsidRPr="000563D8">
        <w:rPr>
          <w:rFonts w:cstheme="minorHAnsi"/>
        </w:rPr>
        <w:t xml:space="preserve">Time of Sale: </w:t>
      </w:r>
    </w:p>
    <w:p w:rsidR="007B13DC" w:rsidRPr="000563D8" w:rsidRDefault="007B13DC" w:rsidP="007B13DC">
      <w:pPr>
        <w:numPr>
          <w:ilvl w:val="1"/>
          <w:numId w:val="2"/>
        </w:numPr>
        <w:spacing w:after="240"/>
        <w:contextualSpacing/>
        <w:rPr>
          <w:rFonts w:cstheme="minorHAnsi"/>
        </w:rPr>
      </w:pPr>
      <w:r w:rsidRPr="000563D8">
        <w:rPr>
          <w:rFonts w:cstheme="minorHAnsi"/>
        </w:rPr>
        <w:t>The installation of a new residential sized (&lt;= 65,000 Btu/</w:t>
      </w:r>
      <w:proofErr w:type="spellStart"/>
      <w:r w:rsidRPr="000563D8">
        <w:rPr>
          <w:rFonts w:cstheme="minorHAnsi"/>
        </w:rPr>
        <w:t>hr</w:t>
      </w:r>
      <w:proofErr w:type="spellEnd"/>
      <w:r w:rsidRPr="000563D8">
        <w:rPr>
          <w:rFonts w:cstheme="minorHAnsi"/>
        </w:rPr>
        <w:t>) Central Air Conditioning ducted split system meeting ENERGY STAR efficiency standards presented below. This could relate to the replacement of an existing unit at the end of its useful life, or the installation of a new system in a new home.</w:t>
      </w:r>
    </w:p>
    <w:p w:rsidR="007B13DC" w:rsidRPr="000563D8" w:rsidRDefault="007B13DC" w:rsidP="007B13DC">
      <w:pPr>
        <w:spacing w:after="240"/>
        <w:ind w:left="1440"/>
        <w:contextualSpacing/>
        <w:rPr>
          <w:rFonts w:cstheme="minorHAnsi"/>
        </w:rPr>
      </w:pPr>
    </w:p>
    <w:p w:rsidR="007B13DC" w:rsidRDefault="007B13DC">
      <w:pPr>
        <w:numPr>
          <w:ilvl w:val="0"/>
          <w:numId w:val="2"/>
        </w:numPr>
        <w:spacing w:after="0"/>
        <w:contextualSpacing/>
        <w:rPr>
          <w:ins w:id="2" w:author="Samuel Dent" w:date="2015-11-19T08:07:00Z"/>
          <w:rFonts w:cstheme="minorHAnsi"/>
        </w:rPr>
        <w:pPrChange w:id="3" w:author="Samuel Dent" w:date="2015-11-19T08:07:00Z">
          <w:pPr>
            <w:numPr>
              <w:numId w:val="2"/>
            </w:numPr>
            <w:spacing w:after="240"/>
            <w:ind w:left="720" w:hanging="360"/>
            <w:contextualSpacing/>
          </w:pPr>
        </w:pPrChange>
      </w:pPr>
      <w:r w:rsidRPr="000563D8">
        <w:rPr>
          <w:rFonts w:cstheme="minorHAnsi"/>
        </w:rPr>
        <w:t xml:space="preserve">Early Replacement: </w:t>
      </w:r>
    </w:p>
    <w:p w:rsidR="007B13DC" w:rsidRPr="00EC337A" w:rsidRDefault="007B13DC" w:rsidP="007B13DC">
      <w:pPr>
        <w:pStyle w:val="ListParagraph"/>
        <w:spacing w:after="240"/>
        <w:ind w:firstLine="720"/>
        <w:rPr>
          <w:ins w:id="4" w:author="Samuel Dent" w:date="2015-11-19T08:07:00Z"/>
          <w:rFonts w:cstheme="minorHAnsi"/>
        </w:rPr>
      </w:pPr>
      <w:ins w:id="5" w:author="Samuel Dent" w:date="2015-11-19T08:07:00Z">
        <w:r w:rsidRPr="00EC337A">
          <w:rPr>
            <w:rFonts w:cstheme="minorHAnsi"/>
          </w:rPr>
          <w:t>Early Replacement determination will be based on meeting the following conditions:</w:t>
        </w:r>
      </w:ins>
    </w:p>
    <w:p w:rsidR="007B13DC" w:rsidRPr="00EC337A" w:rsidRDefault="007B13DC" w:rsidP="007B13DC">
      <w:pPr>
        <w:pStyle w:val="ListParagraph"/>
        <w:numPr>
          <w:ilvl w:val="2"/>
          <w:numId w:val="4"/>
        </w:numPr>
        <w:spacing w:after="240"/>
        <w:rPr>
          <w:ins w:id="6" w:author="Samuel Dent" w:date="2015-11-19T08:07:00Z"/>
          <w:rFonts w:cstheme="minorHAnsi"/>
        </w:rPr>
      </w:pPr>
      <w:ins w:id="7" w:author="Samuel Dent" w:date="2015-11-19T08:07:00Z">
        <w:r w:rsidRPr="00EC337A">
          <w:rPr>
            <w:rFonts w:cstheme="minorHAnsi"/>
          </w:rPr>
          <w:t>The existing unit is operational when replaced, or</w:t>
        </w:r>
      </w:ins>
    </w:p>
    <w:p w:rsidR="007B13DC" w:rsidRPr="00EC337A" w:rsidRDefault="007B13DC" w:rsidP="007B13DC">
      <w:pPr>
        <w:pStyle w:val="ListParagraph"/>
        <w:numPr>
          <w:ilvl w:val="2"/>
          <w:numId w:val="4"/>
        </w:numPr>
        <w:spacing w:after="240"/>
        <w:rPr>
          <w:ins w:id="8" w:author="Samuel Dent" w:date="2015-11-19T08:07:00Z"/>
          <w:rFonts w:cstheme="minorHAnsi"/>
        </w:rPr>
      </w:pPr>
      <w:ins w:id="9" w:author="Samuel Dent" w:date="2015-11-19T08:07:00Z">
        <w:r w:rsidRPr="00EC337A">
          <w:rPr>
            <w:rFonts w:cstheme="minorHAnsi"/>
          </w:rPr>
          <w:t>The existing unit requires minor repairs (&lt;$</w:t>
        </w:r>
      </w:ins>
      <w:ins w:id="10" w:author="Samuel Dent" w:date="2015-11-19T08:36:00Z">
        <w:r w:rsidR="00342470">
          <w:rPr>
            <w:rFonts w:cstheme="minorHAnsi"/>
          </w:rPr>
          <w:t>734</w:t>
        </w:r>
      </w:ins>
      <w:bookmarkStart w:id="11" w:name="_GoBack"/>
      <w:bookmarkEnd w:id="11"/>
      <w:ins w:id="12" w:author="Samuel Dent" w:date="2015-11-19T08:07:00Z">
        <w:r w:rsidRPr="00EC337A">
          <w:rPr>
            <w:rFonts w:cstheme="minorHAnsi"/>
          </w:rPr>
          <w:t>)</w:t>
        </w:r>
        <w:r>
          <w:rPr>
            <w:rStyle w:val="FootnoteReference"/>
            <w:rFonts w:eastAsiaTheme="minorEastAsia"/>
          </w:rPr>
          <w:footnoteReference w:id="1"/>
        </w:r>
        <w:r w:rsidRPr="00EC337A">
          <w:rPr>
            <w:rFonts w:cstheme="minorHAnsi"/>
          </w:rPr>
          <w:t xml:space="preserve">. </w:t>
        </w:r>
      </w:ins>
    </w:p>
    <w:p w:rsidR="007B13DC" w:rsidRPr="00EC337A" w:rsidRDefault="007B13DC" w:rsidP="007B13DC">
      <w:pPr>
        <w:pStyle w:val="ListParagraph"/>
        <w:numPr>
          <w:ilvl w:val="2"/>
          <w:numId w:val="4"/>
        </w:numPr>
        <w:spacing w:after="240"/>
        <w:rPr>
          <w:ins w:id="15" w:author="Samuel Dent" w:date="2015-11-19T08:07:00Z"/>
          <w:rFonts w:cstheme="minorHAnsi"/>
        </w:rPr>
      </w:pPr>
      <w:ins w:id="16" w:author="Samuel Dent" w:date="2015-11-19T08:07:00Z">
        <w:r w:rsidRPr="00EC337A">
          <w:rPr>
            <w:rFonts w:cstheme="minorHAnsi"/>
          </w:rPr>
          <w:t>All other conditions will be considered Time of Sale.</w:t>
        </w:r>
      </w:ins>
    </w:p>
    <w:p w:rsidR="007B13DC" w:rsidRPr="00EC337A" w:rsidRDefault="007B13DC" w:rsidP="007B13DC">
      <w:pPr>
        <w:pStyle w:val="ListParagraph"/>
        <w:spacing w:after="240"/>
        <w:ind w:firstLine="720"/>
        <w:rPr>
          <w:ins w:id="17" w:author="Samuel Dent" w:date="2015-11-19T08:07:00Z"/>
          <w:rFonts w:cstheme="minorHAnsi"/>
        </w:rPr>
      </w:pPr>
      <w:ins w:id="18" w:author="Samuel Dent" w:date="2015-11-19T08:07:00Z">
        <w:r w:rsidRPr="00EC337A">
          <w:rPr>
            <w:rFonts w:cstheme="minorHAnsi"/>
          </w:rPr>
          <w:t>The Baseline SEER of the existing Central Air Conditioning unit replaced:</w:t>
        </w:r>
      </w:ins>
    </w:p>
    <w:p w:rsidR="007B13DC" w:rsidRPr="00EC337A" w:rsidRDefault="007B13DC" w:rsidP="007B13DC">
      <w:pPr>
        <w:pStyle w:val="ListParagraph"/>
        <w:numPr>
          <w:ilvl w:val="2"/>
          <w:numId w:val="5"/>
        </w:numPr>
        <w:spacing w:after="240"/>
        <w:rPr>
          <w:ins w:id="19" w:author="Samuel Dent" w:date="2015-11-19T08:07:00Z"/>
          <w:rFonts w:cstheme="minorHAnsi"/>
        </w:rPr>
      </w:pPr>
      <w:ins w:id="20" w:author="Samuel Dent" w:date="2015-11-19T08:07:00Z">
        <w:r w:rsidRPr="00EC337A">
          <w:rPr>
            <w:rFonts w:cstheme="minorHAnsi"/>
          </w:rPr>
          <w:t>If the SEER of the existing unit is known and &lt;=10, the Baseline SEER is the actual SEER value of the unit replaced. If the SEER is &gt;10, the Baseline SEER = 1</w:t>
        </w:r>
        <w:r>
          <w:rPr>
            <w:rFonts w:cstheme="minorHAnsi"/>
          </w:rPr>
          <w:t>3</w:t>
        </w:r>
        <w:r w:rsidRPr="00EC337A">
          <w:rPr>
            <w:rFonts w:cstheme="minorHAnsi"/>
          </w:rPr>
          <w:t xml:space="preserve">. </w:t>
        </w:r>
      </w:ins>
    </w:p>
    <w:p w:rsidR="007B13DC" w:rsidRPr="00EC337A" w:rsidRDefault="007B13DC" w:rsidP="007B13DC">
      <w:pPr>
        <w:pStyle w:val="ListParagraph"/>
        <w:numPr>
          <w:ilvl w:val="2"/>
          <w:numId w:val="5"/>
        </w:numPr>
        <w:spacing w:after="240"/>
        <w:rPr>
          <w:ins w:id="21" w:author="Samuel Dent" w:date="2015-11-19T08:07:00Z"/>
          <w:rFonts w:cstheme="minorHAnsi"/>
        </w:rPr>
      </w:pPr>
      <w:ins w:id="22" w:author="Samuel Dent" w:date="2015-11-19T08:07:00Z">
        <w:r w:rsidRPr="00EC337A">
          <w:rPr>
            <w:rFonts w:cstheme="minorHAnsi"/>
          </w:rPr>
          <w:t>If the SEER of the existing unit is unknown and the install date of the existing unit is &lt;2007, the Baseline SEER = 10.</w:t>
        </w:r>
      </w:ins>
    </w:p>
    <w:p w:rsidR="007B13DC" w:rsidRPr="00EC337A" w:rsidRDefault="007B13DC" w:rsidP="007B13DC">
      <w:pPr>
        <w:pStyle w:val="ListParagraph"/>
        <w:numPr>
          <w:ilvl w:val="2"/>
          <w:numId w:val="5"/>
        </w:numPr>
        <w:spacing w:after="240"/>
        <w:rPr>
          <w:ins w:id="23" w:author="Samuel Dent" w:date="2015-11-19T08:07:00Z"/>
          <w:rFonts w:cstheme="minorHAnsi"/>
        </w:rPr>
      </w:pPr>
      <w:ins w:id="24" w:author="Samuel Dent" w:date="2015-11-19T08:07:00Z">
        <w:r w:rsidRPr="00EC337A">
          <w:rPr>
            <w:rFonts w:cstheme="minorHAnsi"/>
          </w:rPr>
          <w:t>If the operational status, repair cost or SEER of the existing unit is unknown, the Baseline SEER = 1</w:t>
        </w:r>
      </w:ins>
      <w:ins w:id="25" w:author="Samuel Dent" w:date="2015-11-19T08:08:00Z">
        <w:r>
          <w:rPr>
            <w:rFonts w:cstheme="minorHAnsi"/>
          </w:rPr>
          <w:t>3</w:t>
        </w:r>
      </w:ins>
      <w:ins w:id="26" w:author="Samuel Dent" w:date="2015-11-19T08:07:00Z">
        <w:r w:rsidRPr="00EC337A">
          <w:rPr>
            <w:rFonts w:cstheme="minorHAnsi"/>
          </w:rPr>
          <w:t xml:space="preserve">. </w:t>
        </w:r>
      </w:ins>
    </w:p>
    <w:p w:rsidR="007B13DC" w:rsidRPr="000563D8" w:rsidDel="007B13DC" w:rsidRDefault="007B13DC">
      <w:pPr>
        <w:spacing w:after="240"/>
        <w:ind w:left="720"/>
        <w:contextualSpacing/>
        <w:rPr>
          <w:del w:id="27" w:author="Samuel Dent" w:date="2015-11-19T08:08:00Z"/>
          <w:rFonts w:cstheme="minorHAnsi"/>
        </w:rPr>
        <w:pPrChange w:id="28" w:author="Samuel Dent" w:date="2015-11-19T08:07:00Z">
          <w:pPr>
            <w:numPr>
              <w:numId w:val="2"/>
            </w:numPr>
            <w:spacing w:after="240"/>
            <w:ind w:left="720" w:hanging="360"/>
            <w:contextualSpacing/>
          </w:pPr>
        </w:pPrChange>
      </w:pPr>
    </w:p>
    <w:p w:rsidR="007B13DC" w:rsidRPr="000563D8" w:rsidDel="007B13DC" w:rsidRDefault="007B13DC" w:rsidP="007B13DC">
      <w:pPr>
        <w:numPr>
          <w:ilvl w:val="1"/>
          <w:numId w:val="2"/>
        </w:numPr>
        <w:spacing w:after="240"/>
        <w:contextualSpacing/>
        <w:rPr>
          <w:del w:id="29" w:author="Samuel Dent" w:date="2015-11-19T08:08:00Z"/>
          <w:rFonts w:cstheme="minorHAnsi"/>
        </w:rPr>
      </w:pPr>
      <w:del w:id="30" w:author="Samuel Dent" w:date="2015-11-19T08:08:00Z">
        <w:r w:rsidRPr="000563D8" w:rsidDel="007B13DC">
          <w:rPr>
            <w:rFonts w:cstheme="minorHAnsi"/>
          </w:rPr>
          <w:delText>The early removal of an existing residential sized (&lt;= 65,000 Btu/hr) inefficient Central Air Conditioning unit from service, prior to its natural end of life, and replacement with a new ENERGY STAR qualifying unit. Savings are calculated between existing unit and efficient unit consumption during the remaining life of the existing unit, and between new baseline unit and efficient unit consumption for the remainder of the measure life.</w:delText>
        </w:r>
      </w:del>
    </w:p>
    <w:p w:rsidR="007B13DC" w:rsidRPr="000563D8" w:rsidDel="007B13DC" w:rsidRDefault="007B13DC" w:rsidP="007B13DC">
      <w:pPr>
        <w:numPr>
          <w:ilvl w:val="1"/>
          <w:numId w:val="2"/>
        </w:numPr>
        <w:spacing w:after="240"/>
        <w:contextualSpacing/>
        <w:rPr>
          <w:del w:id="31" w:author="Samuel Dent" w:date="2015-11-19T08:08:00Z"/>
          <w:rFonts w:cstheme="minorHAnsi"/>
          <w:szCs w:val="20"/>
        </w:rPr>
      </w:pPr>
      <w:del w:id="32" w:author="Samuel Dent" w:date="2015-11-19T08:08:00Z">
        <w:r w:rsidRPr="000563D8" w:rsidDel="007B13DC">
          <w:rPr>
            <w:rFonts w:cstheme="minorHAnsi"/>
            <w:color w:val="000000"/>
            <w:szCs w:val="20"/>
          </w:rPr>
          <w:delTex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&lt;$190 per ton.</w:delText>
        </w:r>
      </w:del>
    </w:p>
    <w:p w:rsidR="007B13DC" w:rsidRPr="000563D8" w:rsidRDefault="007B13DC">
      <w:pPr>
        <w:spacing w:after="240"/>
        <w:ind w:left="1440"/>
        <w:contextualSpacing/>
        <w:rPr>
          <w:rFonts w:cstheme="minorHAnsi"/>
          <w:szCs w:val="20"/>
        </w:rPr>
        <w:pPrChange w:id="33" w:author="Samuel Dent" w:date="2015-11-19T08:08:00Z">
          <w:pPr>
            <w:numPr>
              <w:ilvl w:val="1"/>
              <w:numId w:val="2"/>
            </w:numPr>
            <w:spacing w:after="240"/>
            <w:ind w:left="1440" w:hanging="360"/>
            <w:contextualSpacing/>
          </w:pPr>
        </w:pPrChange>
      </w:pPr>
      <w:r w:rsidRPr="000563D8">
        <w:rPr>
          <w:rFonts w:cstheme="minorHAnsi"/>
          <w:color w:val="000000"/>
          <w:szCs w:val="20"/>
        </w:rPr>
        <w:t>A weighted average early replacement rate is provided for use when the actual baseline early replacement rate is unknown</w:t>
      </w:r>
      <w:r w:rsidRPr="000563D8">
        <w:rPr>
          <w:rFonts w:ascii="Arial" w:hAnsi="Arial"/>
          <w:color w:val="000000"/>
          <w:szCs w:val="20"/>
          <w:vertAlign w:val="superscript"/>
        </w:rPr>
        <w:footnoteReference w:id="2"/>
      </w:r>
      <w:r w:rsidRPr="000563D8">
        <w:rPr>
          <w:rFonts w:cstheme="minorHAnsi"/>
          <w:color w:val="000000"/>
          <w:szCs w:val="20"/>
        </w:rPr>
        <w:t>.</w:t>
      </w:r>
    </w:p>
    <w:p w:rsidR="007B13DC" w:rsidRPr="000563D8" w:rsidRDefault="007B13DC" w:rsidP="007B13DC">
      <w:pPr>
        <w:spacing w:after="240"/>
        <w:ind w:left="1440"/>
        <w:contextualSpacing/>
        <w:rPr>
          <w:rFonts w:cstheme="minorHAnsi"/>
          <w:szCs w:val="20"/>
        </w:rPr>
      </w:pPr>
    </w:p>
    <w:p w:rsidR="007B13DC" w:rsidRPr="000563D8" w:rsidRDefault="007B13DC" w:rsidP="007B13DC">
      <w:pPr>
        <w:keepNext/>
        <w:tabs>
          <w:tab w:val="left" w:pos="1152"/>
        </w:tabs>
        <w:rPr>
          <w:b/>
          <w:sz w:val="24"/>
          <w:szCs w:val="24"/>
        </w:rPr>
      </w:pPr>
      <w:r>
        <w:rPr>
          <w:b/>
          <w:szCs w:val="24"/>
        </w:rPr>
        <w:tab/>
      </w:r>
      <w:r w:rsidRPr="000563D8">
        <w:rPr>
          <w:b/>
          <w:szCs w:val="24"/>
        </w:rPr>
        <w:t>Deemed Early Replacement Rates For CAC Units in Combined System Replacement (CSR) Projects</w:t>
      </w:r>
    </w:p>
    <w:tbl>
      <w:tblPr>
        <w:tblW w:w="7920" w:type="dxa"/>
        <w:jc w:val="center"/>
        <w:tblInd w:w="1548" w:type="dxa"/>
        <w:tblCellMar>
          <w:left w:w="0" w:type="dxa"/>
          <w:right w:w="0" w:type="dxa"/>
        </w:tblCellMar>
        <w:tblLook w:val="04A0" w:firstRow="1" w:lastRow="0" w:firstColumn="1" w:lastColumn="0" w:noHBand="0" w:noVBand="1"/>
      </w:tblPr>
      <w:tblGrid>
        <w:gridCol w:w="4770"/>
        <w:gridCol w:w="3150"/>
      </w:tblGrid>
      <w:tr w:rsidR="007B13DC" w:rsidRPr="000563D8" w:rsidTr="007D60B2">
        <w:trPr>
          <w:trHeight w:val="277"/>
          <w:jc w:val="center"/>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7B13DC" w:rsidRPr="000563D8" w:rsidRDefault="007B13DC" w:rsidP="007D60B2">
            <w:pPr>
              <w:jc w:val="center"/>
              <w:rPr>
                <w:b/>
                <w:color w:val="FFFFFF" w:themeColor="background1"/>
              </w:rPr>
            </w:pPr>
            <w:r w:rsidRPr="000563D8">
              <w:rPr>
                <w:b/>
                <w:color w:val="FFFFFF" w:themeColor="background1"/>
              </w:rPr>
              <w:t>Replacement Scenario for the CAC Unit</w:t>
            </w: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7B13DC" w:rsidRPr="000563D8" w:rsidRDefault="007B13DC" w:rsidP="007D60B2">
            <w:pPr>
              <w:jc w:val="center"/>
              <w:rPr>
                <w:b/>
                <w:color w:val="FFFFFF" w:themeColor="background1"/>
              </w:rPr>
            </w:pPr>
            <w:r w:rsidRPr="000563D8">
              <w:rPr>
                <w:b/>
                <w:color w:val="FFFFFF" w:themeColor="background1"/>
              </w:rPr>
              <w:t>Deemed Early Replacement Rate</w:t>
            </w:r>
          </w:p>
        </w:tc>
      </w:tr>
      <w:tr w:rsidR="007B13DC" w:rsidRPr="000563D8" w:rsidTr="007D60B2">
        <w:trPr>
          <w:trHeight w:val="215"/>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13DC" w:rsidRPr="000563D8" w:rsidRDefault="007B13DC" w:rsidP="007D60B2">
            <w:r w:rsidRPr="000563D8">
              <w:t>Early Replacement Rate for a CAC unit when the CAC unit is the Primary unit in a CSR project</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13DC" w:rsidRPr="000563D8" w:rsidRDefault="007B13DC" w:rsidP="007D60B2">
            <w:pPr>
              <w:jc w:val="center"/>
            </w:pPr>
            <w:r w:rsidRPr="000563D8">
              <w:t>14%</w:t>
            </w:r>
          </w:p>
        </w:tc>
      </w:tr>
      <w:tr w:rsidR="007B13DC" w:rsidRPr="000563D8" w:rsidTr="007D60B2">
        <w:trPr>
          <w:trHeight w:val="80"/>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B13DC" w:rsidRPr="000563D8" w:rsidRDefault="007B13DC" w:rsidP="007D60B2">
            <w:r w:rsidRPr="000563D8">
              <w:t xml:space="preserve">Early Replacement Rate for a CAC unit when the CAC unit is the Secondary unit in a CSR project </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13DC" w:rsidRPr="000563D8" w:rsidRDefault="007B13DC" w:rsidP="007D60B2">
            <w:pPr>
              <w:jc w:val="center"/>
            </w:pPr>
            <w:r w:rsidRPr="000563D8">
              <w:t>40%</w:t>
            </w:r>
          </w:p>
        </w:tc>
      </w:tr>
    </w:tbl>
    <w:p w:rsidR="007B13DC" w:rsidRPr="000563D8" w:rsidRDefault="007B13DC" w:rsidP="007B13DC">
      <w:pPr>
        <w:keepNext/>
        <w:tabs>
          <w:tab w:val="left" w:pos="1152"/>
        </w:tabs>
        <w:ind w:left="1440"/>
        <w:jc w:val="center"/>
        <w:rPr>
          <w:rFonts w:asciiTheme="majorHAnsi" w:hAnsiTheme="majorHAnsi"/>
          <w:b/>
          <w:sz w:val="24"/>
          <w:szCs w:val="24"/>
          <w:vertAlign w:val="superscript"/>
        </w:rPr>
      </w:pPr>
    </w:p>
    <w:p w:rsidR="007B13DC" w:rsidRPr="000563D8" w:rsidRDefault="007B13DC" w:rsidP="007B13DC">
      <w:pPr>
        <w:widowControl/>
        <w:jc w:val="left"/>
        <w:rPr>
          <w:rFonts w:cstheme="minorHAnsi"/>
          <w:szCs w:val="20"/>
        </w:rPr>
      </w:pPr>
      <w:r w:rsidRPr="000563D8">
        <w:rPr>
          <w:rFonts w:cstheme="minorHAnsi"/>
          <w:szCs w:val="20"/>
        </w:rPr>
        <w:t>This measure was developed to be applicable to the following program types:  TOS, NC, EREP.  If applied to other program types, the measure savings should be verified.</w: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Definition of Efficient Equipment</w:t>
      </w:r>
    </w:p>
    <w:p w:rsidR="007B13DC" w:rsidRPr="000563D8" w:rsidRDefault="007B13DC" w:rsidP="007B13DC">
      <w:pPr>
        <w:spacing w:after="240"/>
        <w:rPr>
          <w:rFonts w:cstheme="minorHAnsi"/>
          <w:b/>
          <w:szCs w:val="20"/>
        </w:rPr>
      </w:pPr>
      <w:r w:rsidRPr="000563D8">
        <w:rPr>
          <w:rFonts w:cstheme="minorHAnsi"/>
        </w:rPr>
        <w:t xml:space="preserve">In order for this characterization to apply, the efficient equipment is assumed to be a ducted split central air </w:t>
      </w:r>
      <w:r w:rsidRPr="000563D8">
        <w:rPr>
          <w:rFonts w:cstheme="minorHAnsi"/>
        </w:rPr>
        <w:lastRenderedPageBreak/>
        <w:t>conditioning unit meeting the minimum ENERGY STAR efficiency level standards; 14.5 SEER and 12 EER</w:t>
      </w:r>
      <w:r w:rsidRPr="000563D8">
        <w:rPr>
          <w:rFonts w:cstheme="minorHAnsi"/>
          <w:szCs w:val="20"/>
        </w:rPr>
        <w:t xml:space="preserve">. </w:t>
      </w:r>
    </w:p>
    <w:p w:rsidR="007B13DC" w:rsidRPr="000563D8" w:rsidRDefault="007B13DC" w:rsidP="007B13DC">
      <w:pPr>
        <w:keepNext/>
        <w:keepLines/>
        <w:spacing w:before="200"/>
        <w:outlineLvl w:val="5"/>
        <w:rPr>
          <w:rFonts w:eastAsiaTheme="majorEastAsia"/>
          <w:b/>
          <w:iCs/>
          <w:smallCaps/>
          <w:sz w:val="22"/>
          <w:szCs w:val="18"/>
        </w:rPr>
      </w:pPr>
      <w:r w:rsidRPr="000563D8">
        <w:rPr>
          <w:rFonts w:eastAsiaTheme="majorEastAsia" w:cstheme="majorBidi"/>
          <w:b/>
          <w:iCs/>
          <w:smallCaps/>
          <w:sz w:val="22"/>
        </w:rPr>
        <w:t>Definition of Baseline Equipment</w:t>
      </w:r>
    </w:p>
    <w:p w:rsidR="007B13DC" w:rsidRPr="000563D8" w:rsidRDefault="007B13DC" w:rsidP="007B13DC">
      <w:pPr>
        <w:spacing w:after="240"/>
        <w:rPr>
          <w:rFonts w:cstheme="minorHAnsi"/>
        </w:rPr>
      </w:pPr>
      <w:r w:rsidRPr="000563D8">
        <w:rPr>
          <w:rFonts w:cstheme="minorHAnsi"/>
        </w:rPr>
        <w:t>The baseline for the Time of Sale measure is based on the current Federal Standard efficiency level; 13 SEER and 11 EER.</w:t>
      </w:r>
    </w:p>
    <w:p w:rsidR="007B13DC" w:rsidRPr="000563D8" w:rsidRDefault="007B13DC" w:rsidP="007B13DC">
      <w:pPr>
        <w:spacing w:after="240"/>
        <w:rPr>
          <w:rFonts w:cstheme="minorHAnsi"/>
        </w:rPr>
      </w:pPr>
      <w:r w:rsidRPr="000563D8">
        <w:rPr>
          <w:rFonts w:cstheme="minorHAnsi"/>
        </w:rPr>
        <w:t>The baseline for the early replacement measure is the efficiency of the existing equipment for the assumed remaining useful life of the unit and the new baseline as defined above</w:t>
      </w:r>
      <w:r w:rsidRPr="000563D8">
        <w:rPr>
          <w:rFonts w:ascii="Arial" w:hAnsi="Arial" w:cstheme="minorHAnsi"/>
          <w:vertAlign w:val="superscript"/>
        </w:rPr>
        <w:footnoteReference w:id="3"/>
      </w:r>
      <w:r w:rsidRPr="000563D8">
        <w:rPr>
          <w:rFonts w:cstheme="minorHAnsi"/>
        </w:rPr>
        <w:t xml:space="preserve"> for the remainder of the measure life. </w: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Deemed Lifetime of Efficient Equipment</w:t>
      </w:r>
    </w:p>
    <w:p w:rsidR="007B13DC" w:rsidRPr="000563D8" w:rsidRDefault="007B13DC" w:rsidP="007B13DC">
      <w:pPr>
        <w:spacing w:after="240"/>
        <w:rPr>
          <w:rFonts w:cstheme="minorHAnsi"/>
        </w:rPr>
      </w:pPr>
      <w:r w:rsidRPr="000563D8">
        <w:rPr>
          <w:rFonts w:cstheme="minorHAnsi"/>
        </w:rPr>
        <w:t xml:space="preserve">The expected measure life is assumed to be </w:t>
      </w:r>
      <w:r w:rsidRPr="000563D8">
        <w:rPr>
          <w:rFonts w:cstheme="minorHAnsi"/>
          <w:noProof/>
        </w:rPr>
        <w:t xml:space="preserve">18 years </w:t>
      </w:r>
      <w:r w:rsidRPr="000563D8">
        <w:rPr>
          <w:rFonts w:cstheme="minorHAnsi"/>
          <w:vertAlign w:val="superscript"/>
        </w:rPr>
        <w:footnoteReference w:id="4"/>
      </w:r>
      <w:r w:rsidRPr="000563D8">
        <w:rPr>
          <w:rFonts w:cstheme="minorHAnsi"/>
        </w:rPr>
        <w:t xml:space="preserve">. </w:t>
      </w:r>
    </w:p>
    <w:p w:rsidR="007B13DC" w:rsidRPr="000563D8" w:rsidRDefault="007B13DC" w:rsidP="007B13DC">
      <w:pPr>
        <w:spacing w:after="240"/>
        <w:rPr>
          <w:rFonts w:cstheme="minorHAnsi"/>
        </w:rPr>
      </w:pPr>
      <w:r w:rsidRPr="000563D8">
        <w:rPr>
          <w:rFonts w:cstheme="minorHAnsi"/>
        </w:rPr>
        <w:t>Remaining life of existing equipment is assumed to be 6 years</w:t>
      </w:r>
      <w:r w:rsidRPr="000563D8">
        <w:rPr>
          <w:rFonts w:ascii="Arial" w:hAnsi="Arial" w:cstheme="minorHAnsi"/>
          <w:vertAlign w:val="superscript"/>
        </w:rPr>
        <w:footnoteReference w:id="5"/>
      </w:r>
      <w:r w:rsidRPr="000563D8">
        <w:rPr>
          <w:rFonts w:cstheme="minorHAnsi"/>
        </w:rPr>
        <w:t>.</w: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 xml:space="preserve">Deemed Measure Cost </w:t>
      </w:r>
    </w:p>
    <w:p w:rsidR="007B13DC" w:rsidRPr="000563D8" w:rsidRDefault="007B13DC" w:rsidP="007B13DC">
      <w:pPr>
        <w:spacing w:after="240"/>
        <w:rPr>
          <w:rFonts w:cstheme="minorHAnsi"/>
        </w:rPr>
      </w:pPr>
      <w:r w:rsidRPr="000563D8">
        <w:rPr>
          <w:rFonts w:cstheme="minorHAnsi"/>
        </w:rPr>
        <w:t xml:space="preserve">Time of sale: The incremental capital cost for this measure is dependent on </w:t>
      </w:r>
      <w:del w:id="34" w:author="Samuel Dent" w:date="2015-11-19T08:13:00Z">
        <w:r w:rsidRPr="000563D8" w:rsidDel="007B13DC">
          <w:rPr>
            <w:rFonts w:cstheme="minorHAnsi"/>
          </w:rPr>
          <w:delText xml:space="preserve">equipment size and </w:delText>
        </w:r>
      </w:del>
      <w:r w:rsidRPr="000563D8">
        <w:rPr>
          <w:rFonts w:cstheme="minorHAnsi"/>
        </w:rPr>
        <w:t xml:space="preserve">efficiency. Assumed </w:t>
      </w:r>
      <w:ins w:id="35" w:author="Samuel Dent" w:date="2015-11-19T08:13:00Z">
        <w:r>
          <w:rPr>
            <w:rFonts w:cstheme="minorHAnsi"/>
          </w:rPr>
          <w:t xml:space="preserve">incremental </w:t>
        </w:r>
      </w:ins>
      <w:r w:rsidRPr="000563D8">
        <w:rPr>
          <w:rFonts w:cstheme="minorHAnsi"/>
        </w:rPr>
        <w:t xml:space="preserve">costs </w:t>
      </w:r>
      <w:del w:id="36" w:author="Samuel Dent" w:date="2015-11-19T08:13:00Z">
        <w:r w:rsidRPr="000563D8" w:rsidDel="007B13DC">
          <w:rPr>
            <w:rFonts w:cstheme="minorHAnsi"/>
          </w:rPr>
          <w:delText xml:space="preserve">per ton of cooling capacity </w:delText>
        </w:r>
      </w:del>
      <w:r w:rsidRPr="000563D8">
        <w:rPr>
          <w:rFonts w:cstheme="minorHAnsi"/>
        </w:rPr>
        <w:t>are provided below</w:t>
      </w:r>
      <w:r w:rsidRPr="000563D8">
        <w:rPr>
          <w:rFonts w:cstheme="minorHAnsi"/>
          <w:vertAlign w:val="superscript"/>
        </w:rPr>
        <w:footnoteReference w:id="6"/>
      </w:r>
      <w:r w:rsidRPr="000563D8">
        <w:rPr>
          <w:rFonts w:cstheme="minorHAnsi"/>
        </w:rPr>
        <w:t>:</w:t>
      </w:r>
    </w:p>
    <w:tbl>
      <w:tblPr>
        <w:tblW w:w="4500"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B13DC" w:rsidRPr="000563D8" w:rsidRDefault="007B13DC" w:rsidP="007D60B2">
            <w:pPr>
              <w:jc w:val="center"/>
              <w:rPr>
                <w:b/>
                <w:color w:val="FFFFFF" w:themeColor="background1"/>
              </w:rPr>
            </w:pPr>
            <w:r w:rsidRPr="000563D8">
              <w:rPr>
                <w:b/>
                <w:color w:val="FFFFFF" w:themeColor="background1"/>
              </w:rPr>
              <w:t>Efficiency Level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B13DC" w:rsidRPr="000563D8" w:rsidRDefault="007B13DC" w:rsidP="007D60B2">
            <w:pPr>
              <w:jc w:val="center"/>
              <w:rPr>
                <w:b/>
                <w:color w:val="FFFFFF" w:themeColor="background1"/>
              </w:rPr>
            </w:pPr>
            <w:del w:id="42" w:author="Samuel Dent" w:date="2015-11-19T08:13:00Z">
              <w:r w:rsidRPr="000563D8" w:rsidDel="007B13DC">
                <w:rPr>
                  <w:b/>
                  <w:color w:val="FFFFFF" w:themeColor="background1"/>
                </w:rPr>
                <w:delText>Cost per Ton</w:delText>
              </w:r>
            </w:del>
            <w:ins w:id="43" w:author="Samuel Dent" w:date="2015-11-19T08:13:00Z">
              <w:r>
                <w:rPr>
                  <w:b/>
                  <w:color w:val="FFFFFF" w:themeColor="background1"/>
                </w:rPr>
                <w:t>Incremental Cost</w:t>
              </w:r>
            </w:ins>
          </w:p>
        </w:tc>
      </w:tr>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RDefault="007B13DC" w:rsidP="007D60B2">
            <w:r w:rsidRPr="000563D8">
              <w:t>SEER 14</w:t>
            </w:r>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RDefault="007B13DC">
            <w:pPr>
              <w:jc w:val="center"/>
              <w:pPrChange w:id="44" w:author="Samuel Dent" w:date="2015-11-19T08:19:00Z">
                <w:pPr/>
              </w:pPrChange>
            </w:pPr>
            <w:r w:rsidRPr="000563D8">
              <w:t>$</w:t>
            </w:r>
            <w:del w:id="45" w:author="Samuel Dent" w:date="2015-11-19T08:13:00Z">
              <w:r w:rsidRPr="000563D8" w:rsidDel="007B13DC">
                <w:delText>119</w:delText>
              </w:r>
            </w:del>
            <w:ins w:id="46" w:author="Samuel Dent" w:date="2015-11-19T08:13:00Z">
              <w:r>
                <w:t>492</w:t>
              </w:r>
            </w:ins>
          </w:p>
        </w:tc>
      </w:tr>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RDefault="007B13DC" w:rsidP="007D60B2">
            <w:r w:rsidRPr="000563D8">
              <w:t>SEER 15</w:t>
            </w:r>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RDefault="007B13DC">
            <w:pPr>
              <w:jc w:val="center"/>
              <w:pPrChange w:id="47" w:author="Samuel Dent" w:date="2015-11-19T08:19:00Z">
                <w:pPr/>
              </w:pPrChange>
            </w:pPr>
            <w:r w:rsidRPr="000563D8">
              <w:t>$</w:t>
            </w:r>
            <w:ins w:id="48" w:author="Samuel Dent" w:date="2015-11-19T08:13:00Z">
              <w:r>
                <w:t>1008</w:t>
              </w:r>
            </w:ins>
            <w:del w:id="49" w:author="Samuel Dent" w:date="2015-11-19T08:13:00Z">
              <w:r w:rsidRPr="000563D8" w:rsidDel="007B13DC">
                <w:delText>238</w:delText>
              </w:r>
            </w:del>
          </w:p>
        </w:tc>
      </w:tr>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RDefault="007B13DC" w:rsidP="007D60B2">
            <w:r w:rsidRPr="000563D8">
              <w:t>SEER 16</w:t>
            </w:r>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RDefault="007B13DC">
            <w:pPr>
              <w:jc w:val="center"/>
              <w:pPrChange w:id="50" w:author="Samuel Dent" w:date="2015-11-19T08:19:00Z">
                <w:pPr/>
              </w:pPrChange>
            </w:pPr>
            <w:r w:rsidRPr="000563D8">
              <w:t>$</w:t>
            </w:r>
            <w:del w:id="51" w:author="Samuel Dent" w:date="2015-11-19T08:13:00Z">
              <w:r w:rsidRPr="000563D8" w:rsidDel="007B13DC">
                <w:delText>357</w:delText>
              </w:r>
            </w:del>
            <w:ins w:id="52" w:author="Samuel Dent" w:date="2015-11-19T08:13:00Z">
              <w:r>
                <w:t>1,383</w:t>
              </w:r>
            </w:ins>
          </w:p>
        </w:tc>
      </w:tr>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RDefault="007B13DC" w:rsidP="007D60B2">
            <w:r w:rsidRPr="000563D8">
              <w:t>SEER 17</w:t>
            </w:r>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RDefault="007B13DC">
            <w:pPr>
              <w:jc w:val="center"/>
              <w:pPrChange w:id="53" w:author="Samuel Dent" w:date="2015-11-19T08:19:00Z">
                <w:pPr/>
              </w:pPrChange>
            </w:pPr>
            <w:r w:rsidRPr="000563D8">
              <w:t>$</w:t>
            </w:r>
            <w:ins w:id="54" w:author="Samuel Dent" w:date="2015-11-19T08:14:00Z">
              <w:r>
                <w:t>2,378</w:t>
              </w:r>
            </w:ins>
            <w:del w:id="55" w:author="Samuel Dent" w:date="2015-11-19T08:14:00Z">
              <w:r w:rsidRPr="000563D8" w:rsidDel="007B13DC">
                <w:delText>476</w:delText>
              </w:r>
            </w:del>
          </w:p>
        </w:tc>
      </w:tr>
      <w:tr w:rsidR="007B13DC" w:rsidRPr="000563D8"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RDefault="007B13DC" w:rsidP="007D60B2">
            <w:r w:rsidRPr="000563D8">
              <w:t>SEER 18</w:t>
            </w:r>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RDefault="007B13DC">
            <w:pPr>
              <w:jc w:val="center"/>
              <w:pPrChange w:id="56" w:author="Samuel Dent" w:date="2015-11-19T08:19:00Z">
                <w:pPr/>
              </w:pPrChange>
            </w:pPr>
            <w:r w:rsidRPr="000563D8">
              <w:t>$</w:t>
            </w:r>
            <w:del w:id="57" w:author="Samuel Dent" w:date="2015-11-19T08:15:00Z">
              <w:r w:rsidRPr="000563D8" w:rsidDel="007B13DC">
                <w:delText>596</w:delText>
              </w:r>
            </w:del>
            <w:ins w:id="58" w:author="Samuel Dent" w:date="2015-11-19T08:15:00Z">
              <w:r>
                <w:t>3,154</w:t>
              </w:r>
            </w:ins>
          </w:p>
        </w:tc>
      </w:tr>
      <w:tr w:rsidR="007B13DC" w:rsidRPr="000563D8" w:rsidDel="007B13DC" w:rsidTr="007D60B2">
        <w:trPr>
          <w:trHeight w:val="315"/>
          <w:jc w:val="center"/>
          <w:del w:id="59"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Del="007B13DC" w:rsidRDefault="007B13DC" w:rsidP="007D60B2">
            <w:pPr>
              <w:rPr>
                <w:del w:id="60" w:author="Samuel Dent" w:date="2015-11-19T08:17:00Z"/>
              </w:rPr>
            </w:pPr>
            <w:del w:id="61" w:author="Samuel Dent" w:date="2015-11-19T08:17:00Z">
              <w:r w:rsidRPr="000563D8" w:rsidDel="007B13DC">
                <w:delText>SEER 19</w:delText>
              </w:r>
            </w:del>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Del="007B13DC" w:rsidRDefault="007B13DC" w:rsidP="007D60B2">
            <w:pPr>
              <w:rPr>
                <w:del w:id="62" w:author="Samuel Dent" w:date="2015-11-19T08:17:00Z"/>
              </w:rPr>
            </w:pPr>
            <w:del w:id="63" w:author="Samuel Dent" w:date="2015-11-19T08:17:00Z">
              <w:r w:rsidRPr="000563D8" w:rsidDel="007B13DC">
                <w:delText>$715</w:delText>
              </w:r>
            </w:del>
          </w:p>
        </w:tc>
      </w:tr>
      <w:tr w:rsidR="007B13DC" w:rsidRPr="000563D8" w:rsidDel="007B13DC" w:rsidTr="007D60B2">
        <w:trPr>
          <w:trHeight w:val="315"/>
          <w:jc w:val="center"/>
          <w:del w:id="64"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Del="007B13DC" w:rsidRDefault="007B13DC" w:rsidP="007D60B2">
            <w:pPr>
              <w:rPr>
                <w:del w:id="65" w:author="Samuel Dent" w:date="2015-11-19T08:17:00Z"/>
              </w:rPr>
            </w:pPr>
            <w:del w:id="66" w:author="Samuel Dent" w:date="2015-11-19T08:17:00Z">
              <w:r w:rsidRPr="000563D8" w:rsidDel="007B13DC">
                <w:delText>SEER 20</w:delText>
              </w:r>
            </w:del>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Del="007B13DC" w:rsidRDefault="007B13DC" w:rsidP="007D60B2">
            <w:pPr>
              <w:rPr>
                <w:del w:id="67" w:author="Samuel Dent" w:date="2015-11-19T08:17:00Z"/>
              </w:rPr>
            </w:pPr>
            <w:del w:id="68" w:author="Samuel Dent" w:date="2015-11-19T08:17:00Z">
              <w:r w:rsidRPr="000563D8" w:rsidDel="007B13DC">
                <w:delText>$834</w:delText>
              </w:r>
            </w:del>
          </w:p>
        </w:tc>
      </w:tr>
      <w:tr w:rsidR="007B13DC" w:rsidRPr="000563D8" w:rsidDel="007B13DC" w:rsidTr="007D60B2">
        <w:trPr>
          <w:trHeight w:val="315"/>
          <w:jc w:val="center"/>
          <w:del w:id="69"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Del="007B13DC" w:rsidRDefault="007B13DC" w:rsidP="007D60B2">
            <w:pPr>
              <w:rPr>
                <w:del w:id="70" w:author="Samuel Dent" w:date="2015-11-19T08:17:00Z"/>
              </w:rPr>
            </w:pPr>
            <w:del w:id="71" w:author="Samuel Dent" w:date="2015-11-19T08:17:00Z">
              <w:r w:rsidRPr="000563D8" w:rsidDel="007B13DC">
                <w:delText>SEER 21</w:delText>
              </w:r>
            </w:del>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Del="007B13DC" w:rsidRDefault="007B13DC" w:rsidP="007D60B2">
            <w:pPr>
              <w:rPr>
                <w:del w:id="72" w:author="Samuel Dent" w:date="2015-11-19T08:17:00Z"/>
              </w:rPr>
            </w:pPr>
            <w:del w:id="73" w:author="Samuel Dent" w:date="2015-11-19T08:17:00Z">
              <w:r w:rsidRPr="000563D8" w:rsidDel="007B13DC">
                <w:delText>$908</w:delText>
              </w:r>
            </w:del>
          </w:p>
        </w:tc>
      </w:tr>
      <w:tr w:rsidR="007B13DC" w:rsidRPr="000563D8" w:rsidDel="007B13DC" w:rsidTr="007D60B2">
        <w:trPr>
          <w:trHeight w:val="315"/>
          <w:jc w:val="center"/>
          <w:del w:id="74"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7B13DC" w:rsidRPr="000563D8" w:rsidDel="007B13DC" w:rsidRDefault="007B13DC" w:rsidP="007D60B2">
            <w:pPr>
              <w:rPr>
                <w:del w:id="75" w:author="Samuel Dent" w:date="2015-11-19T08:17:00Z"/>
              </w:rPr>
            </w:pPr>
            <w:del w:id="76" w:author="Samuel Dent" w:date="2015-11-19T08:17:00Z">
              <w:r w:rsidRPr="000563D8" w:rsidDel="007B13DC">
                <w:delText>Average</w:delText>
              </w:r>
            </w:del>
          </w:p>
        </w:tc>
        <w:tc>
          <w:tcPr>
            <w:tcW w:w="1620" w:type="dxa"/>
            <w:tcBorders>
              <w:top w:val="single" w:sz="4" w:space="0" w:color="auto"/>
              <w:left w:val="single" w:sz="4" w:space="0" w:color="auto"/>
              <w:bottom w:val="single" w:sz="4" w:space="0" w:color="auto"/>
              <w:right w:val="single" w:sz="4" w:space="0" w:color="auto"/>
            </w:tcBorders>
            <w:hideMark/>
          </w:tcPr>
          <w:p w:rsidR="007B13DC" w:rsidRPr="000563D8" w:rsidDel="007B13DC" w:rsidRDefault="007B13DC" w:rsidP="007D60B2">
            <w:pPr>
              <w:rPr>
                <w:del w:id="77" w:author="Samuel Dent" w:date="2015-11-19T08:17:00Z"/>
              </w:rPr>
            </w:pPr>
            <w:del w:id="78" w:author="Samuel Dent" w:date="2015-11-19T08:17:00Z">
              <w:r w:rsidRPr="000563D8" w:rsidDel="007B13DC">
                <w:delText>$530</w:delText>
              </w:r>
            </w:del>
          </w:p>
        </w:tc>
      </w:tr>
    </w:tbl>
    <w:p w:rsidR="007B13DC" w:rsidRPr="000563D8" w:rsidRDefault="007B13DC" w:rsidP="007B13DC">
      <w:pPr>
        <w:spacing w:after="240"/>
        <w:jc w:val="left"/>
        <w:rPr>
          <w:rFonts w:cstheme="minorHAnsi"/>
        </w:rPr>
      </w:pPr>
    </w:p>
    <w:p w:rsidR="007B13DC" w:rsidRDefault="007B13DC" w:rsidP="007B13DC">
      <w:pPr>
        <w:spacing w:after="240"/>
        <w:jc w:val="left"/>
        <w:rPr>
          <w:ins w:id="79" w:author="Samuel Dent" w:date="2015-11-19T08:17:00Z"/>
          <w:rFonts w:cstheme="minorHAnsi"/>
        </w:rPr>
      </w:pPr>
      <w:r w:rsidRPr="000563D8">
        <w:rPr>
          <w:rFonts w:cstheme="minorHAnsi"/>
        </w:rPr>
        <w:t xml:space="preserve">Early replacement: The </w:t>
      </w:r>
      <w:r>
        <w:rPr>
          <w:rFonts w:cstheme="minorHAnsi"/>
        </w:rPr>
        <w:t xml:space="preserve">full install </w:t>
      </w:r>
      <w:r w:rsidRPr="000563D8">
        <w:rPr>
          <w:rFonts w:cstheme="minorHAnsi"/>
        </w:rPr>
        <w:t xml:space="preserve">cost for this measure is the actual cost of removing the existing unit and installing the new one. If this is unknown, assume </w:t>
      </w:r>
      <w:del w:id="80" w:author="Samuel Dent" w:date="2015-11-19T08:20:00Z">
        <w:r w:rsidRPr="000563D8" w:rsidDel="006D5D2E">
          <w:rPr>
            <w:rFonts w:cstheme="minorHAnsi"/>
          </w:rPr>
          <w:delText>$3,413</w:delText>
        </w:r>
      </w:del>
      <w:ins w:id="81" w:author="Samuel Dent" w:date="2015-11-19T08:20:00Z">
        <w:r w:rsidR="006D5D2E">
          <w:rPr>
            <w:rFonts w:cstheme="minorHAnsi"/>
          </w:rPr>
          <w:t>as follows:</w:t>
        </w:r>
      </w:ins>
      <w:r w:rsidRPr="000563D8">
        <w:rPr>
          <w:rFonts w:ascii="Arial" w:hAnsi="Arial" w:cstheme="minorHAnsi"/>
          <w:vertAlign w:val="superscript"/>
        </w:rPr>
        <w:footnoteReference w:id="7"/>
      </w:r>
      <w:del w:id="84" w:author="Samuel Dent" w:date="2015-11-19T08:20:00Z">
        <w:r w:rsidRPr="000563D8" w:rsidDel="006D5D2E">
          <w:rPr>
            <w:rFonts w:cstheme="minorHAnsi"/>
          </w:rPr>
          <w:delText>.</w:delText>
        </w:r>
      </w:del>
    </w:p>
    <w:tbl>
      <w:tblPr>
        <w:tblW w:w="4500"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6D5D2E" w:rsidRPr="000563D8" w:rsidTr="007D60B2">
        <w:trPr>
          <w:trHeight w:val="315"/>
          <w:jc w:val="center"/>
          <w:ins w:id="85" w:author="Samuel Dent" w:date="2015-11-19T08:17:00Z"/>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6D5D2E" w:rsidRPr="000563D8" w:rsidRDefault="006D5D2E" w:rsidP="007D60B2">
            <w:pPr>
              <w:jc w:val="center"/>
              <w:rPr>
                <w:ins w:id="86" w:author="Samuel Dent" w:date="2015-11-19T08:17:00Z"/>
                <w:b/>
                <w:color w:val="FFFFFF" w:themeColor="background1"/>
              </w:rPr>
            </w:pPr>
            <w:ins w:id="87" w:author="Samuel Dent" w:date="2015-11-19T08:17:00Z">
              <w:r w:rsidRPr="000563D8">
                <w:rPr>
                  <w:b/>
                  <w:color w:val="FFFFFF" w:themeColor="background1"/>
                </w:rPr>
                <w:t>Efficiency Level</w:t>
              </w:r>
            </w:ins>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6D5D2E" w:rsidRPr="000563D8" w:rsidRDefault="006D5D2E" w:rsidP="006D5D2E">
            <w:pPr>
              <w:jc w:val="center"/>
              <w:rPr>
                <w:ins w:id="88" w:author="Samuel Dent" w:date="2015-11-19T08:17:00Z"/>
                <w:b/>
                <w:color w:val="FFFFFF" w:themeColor="background1"/>
              </w:rPr>
            </w:pPr>
            <w:ins w:id="89" w:author="Samuel Dent" w:date="2015-11-19T08:17:00Z">
              <w:r>
                <w:rPr>
                  <w:b/>
                  <w:color w:val="FFFFFF" w:themeColor="background1"/>
                </w:rPr>
                <w:t>Full Install Cost</w:t>
              </w:r>
            </w:ins>
          </w:p>
        </w:tc>
      </w:tr>
      <w:tr w:rsidR="006D5D2E" w:rsidRPr="000563D8" w:rsidTr="007D60B2">
        <w:trPr>
          <w:trHeight w:val="315"/>
          <w:jc w:val="center"/>
          <w:ins w:id="90"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6D5D2E" w:rsidRPr="000563D8" w:rsidRDefault="006D5D2E" w:rsidP="007D60B2">
            <w:pPr>
              <w:rPr>
                <w:ins w:id="91" w:author="Samuel Dent" w:date="2015-11-19T08:17:00Z"/>
              </w:rPr>
            </w:pPr>
            <w:ins w:id="92" w:author="Samuel Dent" w:date="2015-11-19T08:17:00Z">
              <w:r w:rsidRPr="000563D8">
                <w:t>SEER 14</w:t>
              </w:r>
            </w:ins>
          </w:p>
        </w:tc>
        <w:tc>
          <w:tcPr>
            <w:tcW w:w="1620" w:type="dxa"/>
            <w:tcBorders>
              <w:top w:val="single" w:sz="4" w:space="0" w:color="auto"/>
              <w:left w:val="single" w:sz="4" w:space="0" w:color="auto"/>
              <w:bottom w:val="single" w:sz="4" w:space="0" w:color="auto"/>
              <w:right w:val="single" w:sz="4" w:space="0" w:color="auto"/>
            </w:tcBorders>
            <w:hideMark/>
          </w:tcPr>
          <w:p w:rsidR="006D5D2E" w:rsidRPr="000563D8" w:rsidRDefault="006D5D2E">
            <w:pPr>
              <w:jc w:val="center"/>
              <w:rPr>
                <w:ins w:id="93" w:author="Samuel Dent" w:date="2015-11-19T08:17:00Z"/>
              </w:rPr>
              <w:pPrChange w:id="94" w:author="Samuel Dent" w:date="2015-11-19T08:18:00Z">
                <w:pPr/>
              </w:pPrChange>
            </w:pPr>
            <w:ins w:id="95" w:author="Samuel Dent" w:date="2015-11-19T08:17:00Z">
              <w:r w:rsidRPr="000563D8">
                <w:t>$</w:t>
              </w:r>
              <w:r>
                <w:t>4</w:t>
              </w:r>
            </w:ins>
            <w:ins w:id="96" w:author="Samuel Dent" w:date="2015-11-19T08:18:00Z">
              <w:r>
                <w:t>,</w:t>
              </w:r>
            </w:ins>
            <w:ins w:id="97" w:author="Samuel Dent" w:date="2015-11-19T08:17:00Z">
              <w:r>
                <w:t>162</w:t>
              </w:r>
            </w:ins>
          </w:p>
        </w:tc>
      </w:tr>
      <w:tr w:rsidR="006D5D2E" w:rsidRPr="000563D8" w:rsidTr="007D60B2">
        <w:trPr>
          <w:trHeight w:val="315"/>
          <w:jc w:val="center"/>
          <w:ins w:id="98"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6D5D2E" w:rsidRPr="000563D8" w:rsidRDefault="006D5D2E" w:rsidP="007D60B2">
            <w:pPr>
              <w:rPr>
                <w:ins w:id="99" w:author="Samuel Dent" w:date="2015-11-19T08:17:00Z"/>
              </w:rPr>
            </w:pPr>
            <w:ins w:id="100" w:author="Samuel Dent" w:date="2015-11-19T08:17:00Z">
              <w:r w:rsidRPr="000563D8">
                <w:t>SEER 15</w:t>
              </w:r>
            </w:ins>
          </w:p>
        </w:tc>
        <w:tc>
          <w:tcPr>
            <w:tcW w:w="1620" w:type="dxa"/>
            <w:tcBorders>
              <w:top w:val="single" w:sz="4" w:space="0" w:color="auto"/>
              <w:left w:val="single" w:sz="4" w:space="0" w:color="auto"/>
              <w:bottom w:val="single" w:sz="4" w:space="0" w:color="auto"/>
              <w:right w:val="single" w:sz="4" w:space="0" w:color="auto"/>
            </w:tcBorders>
            <w:hideMark/>
          </w:tcPr>
          <w:p w:rsidR="006D5D2E" w:rsidRPr="000563D8" w:rsidRDefault="006D5D2E">
            <w:pPr>
              <w:jc w:val="center"/>
              <w:rPr>
                <w:ins w:id="101" w:author="Samuel Dent" w:date="2015-11-19T08:17:00Z"/>
              </w:rPr>
              <w:pPrChange w:id="102" w:author="Samuel Dent" w:date="2015-11-19T08:18:00Z">
                <w:pPr/>
              </w:pPrChange>
            </w:pPr>
            <w:ins w:id="103" w:author="Samuel Dent" w:date="2015-11-19T08:17:00Z">
              <w:r w:rsidRPr="000563D8">
                <w:t>$</w:t>
              </w:r>
            </w:ins>
            <w:ins w:id="104" w:author="Samuel Dent" w:date="2015-11-19T08:18:00Z">
              <w:r>
                <w:t>4,678</w:t>
              </w:r>
            </w:ins>
          </w:p>
        </w:tc>
      </w:tr>
      <w:tr w:rsidR="006D5D2E" w:rsidRPr="000563D8" w:rsidTr="007D60B2">
        <w:trPr>
          <w:trHeight w:val="315"/>
          <w:jc w:val="center"/>
          <w:ins w:id="105"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6D5D2E" w:rsidRPr="000563D8" w:rsidRDefault="006D5D2E" w:rsidP="007D60B2">
            <w:pPr>
              <w:rPr>
                <w:ins w:id="106" w:author="Samuel Dent" w:date="2015-11-19T08:17:00Z"/>
              </w:rPr>
            </w:pPr>
            <w:ins w:id="107" w:author="Samuel Dent" w:date="2015-11-19T08:17:00Z">
              <w:r w:rsidRPr="000563D8">
                <w:t>SEER 16</w:t>
              </w:r>
            </w:ins>
          </w:p>
        </w:tc>
        <w:tc>
          <w:tcPr>
            <w:tcW w:w="1620" w:type="dxa"/>
            <w:tcBorders>
              <w:top w:val="single" w:sz="4" w:space="0" w:color="auto"/>
              <w:left w:val="single" w:sz="4" w:space="0" w:color="auto"/>
              <w:bottom w:val="single" w:sz="4" w:space="0" w:color="auto"/>
              <w:right w:val="single" w:sz="4" w:space="0" w:color="auto"/>
            </w:tcBorders>
            <w:hideMark/>
          </w:tcPr>
          <w:p w:rsidR="006D5D2E" w:rsidRPr="000563D8" w:rsidRDefault="006D5D2E">
            <w:pPr>
              <w:jc w:val="center"/>
              <w:rPr>
                <w:ins w:id="108" w:author="Samuel Dent" w:date="2015-11-19T08:17:00Z"/>
              </w:rPr>
              <w:pPrChange w:id="109" w:author="Samuel Dent" w:date="2015-11-19T08:18:00Z">
                <w:pPr/>
              </w:pPrChange>
            </w:pPr>
            <w:ins w:id="110" w:author="Samuel Dent" w:date="2015-11-19T08:17:00Z">
              <w:r w:rsidRPr="000563D8">
                <w:t>$</w:t>
              </w:r>
            </w:ins>
            <w:ins w:id="111" w:author="Samuel Dent" w:date="2015-11-19T08:18:00Z">
              <w:r>
                <w:t>5,053</w:t>
              </w:r>
            </w:ins>
          </w:p>
        </w:tc>
      </w:tr>
      <w:tr w:rsidR="006D5D2E" w:rsidRPr="000563D8" w:rsidTr="007D60B2">
        <w:trPr>
          <w:trHeight w:val="315"/>
          <w:jc w:val="center"/>
          <w:ins w:id="112"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6D5D2E" w:rsidRPr="000563D8" w:rsidRDefault="006D5D2E" w:rsidP="007D60B2">
            <w:pPr>
              <w:rPr>
                <w:ins w:id="113" w:author="Samuel Dent" w:date="2015-11-19T08:17:00Z"/>
              </w:rPr>
            </w:pPr>
            <w:ins w:id="114" w:author="Samuel Dent" w:date="2015-11-19T08:17:00Z">
              <w:r w:rsidRPr="000563D8">
                <w:t>SEER 17</w:t>
              </w:r>
            </w:ins>
          </w:p>
        </w:tc>
        <w:tc>
          <w:tcPr>
            <w:tcW w:w="1620" w:type="dxa"/>
            <w:tcBorders>
              <w:top w:val="single" w:sz="4" w:space="0" w:color="auto"/>
              <w:left w:val="single" w:sz="4" w:space="0" w:color="auto"/>
              <w:bottom w:val="single" w:sz="4" w:space="0" w:color="auto"/>
              <w:right w:val="single" w:sz="4" w:space="0" w:color="auto"/>
            </w:tcBorders>
            <w:hideMark/>
          </w:tcPr>
          <w:p w:rsidR="006D5D2E" w:rsidRPr="000563D8" w:rsidRDefault="006D5D2E">
            <w:pPr>
              <w:jc w:val="center"/>
              <w:rPr>
                <w:ins w:id="115" w:author="Samuel Dent" w:date="2015-11-19T08:17:00Z"/>
              </w:rPr>
              <w:pPrChange w:id="116" w:author="Samuel Dent" w:date="2015-11-19T08:18:00Z">
                <w:pPr/>
              </w:pPrChange>
            </w:pPr>
            <w:ins w:id="117" w:author="Samuel Dent" w:date="2015-11-19T08:17:00Z">
              <w:r w:rsidRPr="000563D8">
                <w:t>$</w:t>
              </w:r>
            </w:ins>
            <w:ins w:id="118" w:author="Samuel Dent" w:date="2015-11-19T08:18:00Z">
              <w:r>
                <w:t>6,047</w:t>
              </w:r>
            </w:ins>
          </w:p>
        </w:tc>
      </w:tr>
      <w:tr w:rsidR="006D5D2E" w:rsidRPr="000563D8" w:rsidTr="007D60B2">
        <w:trPr>
          <w:trHeight w:val="315"/>
          <w:jc w:val="center"/>
          <w:ins w:id="119" w:author="Samuel Dent" w:date="2015-11-19T08:17:00Z"/>
        </w:trPr>
        <w:tc>
          <w:tcPr>
            <w:tcW w:w="2880" w:type="dxa"/>
            <w:tcBorders>
              <w:top w:val="single" w:sz="4" w:space="0" w:color="auto"/>
              <w:left w:val="single" w:sz="4" w:space="0" w:color="auto"/>
              <w:bottom w:val="single" w:sz="4" w:space="0" w:color="auto"/>
              <w:right w:val="single" w:sz="4" w:space="0" w:color="auto"/>
            </w:tcBorders>
            <w:noWrap/>
            <w:hideMark/>
          </w:tcPr>
          <w:p w:rsidR="006D5D2E" w:rsidRPr="000563D8" w:rsidRDefault="006D5D2E" w:rsidP="007D60B2">
            <w:pPr>
              <w:rPr>
                <w:ins w:id="120" w:author="Samuel Dent" w:date="2015-11-19T08:17:00Z"/>
              </w:rPr>
            </w:pPr>
            <w:ins w:id="121" w:author="Samuel Dent" w:date="2015-11-19T08:17:00Z">
              <w:r w:rsidRPr="000563D8">
                <w:t>SEER 18</w:t>
              </w:r>
            </w:ins>
          </w:p>
        </w:tc>
        <w:tc>
          <w:tcPr>
            <w:tcW w:w="1620" w:type="dxa"/>
            <w:tcBorders>
              <w:top w:val="single" w:sz="4" w:space="0" w:color="auto"/>
              <w:left w:val="single" w:sz="4" w:space="0" w:color="auto"/>
              <w:bottom w:val="single" w:sz="4" w:space="0" w:color="auto"/>
              <w:right w:val="single" w:sz="4" w:space="0" w:color="auto"/>
            </w:tcBorders>
            <w:hideMark/>
          </w:tcPr>
          <w:p w:rsidR="006D5D2E" w:rsidRPr="000563D8" w:rsidRDefault="006D5D2E">
            <w:pPr>
              <w:jc w:val="center"/>
              <w:rPr>
                <w:ins w:id="122" w:author="Samuel Dent" w:date="2015-11-19T08:17:00Z"/>
              </w:rPr>
              <w:pPrChange w:id="123" w:author="Samuel Dent" w:date="2015-11-19T08:18:00Z">
                <w:pPr/>
              </w:pPrChange>
            </w:pPr>
            <w:ins w:id="124" w:author="Samuel Dent" w:date="2015-11-19T08:17:00Z">
              <w:r w:rsidRPr="000563D8">
                <w:t>$</w:t>
              </w:r>
            </w:ins>
            <w:ins w:id="125" w:author="Samuel Dent" w:date="2015-11-19T08:18:00Z">
              <w:r>
                <w:t>6,823</w:t>
              </w:r>
            </w:ins>
          </w:p>
        </w:tc>
      </w:tr>
    </w:tbl>
    <w:p w:rsidR="006D5D2E" w:rsidRPr="000563D8" w:rsidRDefault="006D5D2E" w:rsidP="007B13DC">
      <w:pPr>
        <w:spacing w:after="240"/>
        <w:jc w:val="left"/>
        <w:rPr>
          <w:rFonts w:cstheme="minorHAnsi"/>
        </w:rPr>
      </w:pPr>
    </w:p>
    <w:p w:rsidR="007B13DC" w:rsidRPr="000563D8" w:rsidRDefault="007B13DC" w:rsidP="007B13DC">
      <w:pPr>
        <w:spacing w:after="240"/>
        <w:rPr>
          <w:rFonts w:cstheme="minorHAnsi"/>
        </w:rPr>
      </w:pPr>
      <w:r w:rsidRPr="000563D8">
        <w:rPr>
          <w:rFonts w:cstheme="minorHAnsi"/>
        </w:rPr>
        <w:t>Assumed deferred cost (after 6 years) of replacing existing equipment with new baseline unit is assumed to be $</w:t>
      </w:r>
      <w:del w:id="126" w:author="Samuel Dent" w:date="2015-11-19T08:19:00Z">
        <w:r w:rsidRPr="000563D8" w:rsidDel="006D5D2E">
          <w:rPr>
            <w:rFonts w:cstheme="minorHAnsi"/>
          </w:rPr>
          <w:delText>2,857</w:delText>
        </w:r>
      </w:del>
      <w:ins w:id="127" w:author="Samuel Dent" w:date="2015-11-19T08:19:00Z">
        <w:r w:rsidR="006D5D2E">
          <w:rPr>
            <w:rFonts w:cstheme="minorHAnsi"/>
          </w:rPr>
          <w:t>3,670</w:t>
        </w:r>
      </w:ins>
      <w:r w:rsidRPr="000563D8">
        <w:rPr>
          <w:rFonts w:ascii="Arial" w:hAnsi="Arial" w:cstheme="minorHAnsi"/>
          <w:szCs w:val="20"/>
          <w:vertAlign w:val="superscript"/>
        </w:rPr>
        <w:footnoteReference w:id="8"/>
      </w:r>
      <w:r w:rsidRPr="000563D8">
        <w:rPr>
          <w:rFonts w:cstheme="minorHAnsi"/>
        </w:rPr>
        <w:t xml:space="preserve">. This cost should be discounted to present value using the </w:t>
      </w:r>
      <w:r>
        <w:rPr>
          <w:rFonts w:cstheme="minorHAnsi"/>
        </w:rPr>
        <w:t>utilities’</w:t>
      </w:r>
      <w:r w:rsidRPr="000563D8">
        <w:rPr>
          <w:rFonts w:cstheme="minorHAnsi"/>
        </w:rPr>
        <w:t xml:space="preserve"> discount rate.</w:t>
      </w:r>
    </w:p>
    <w:p w:rsidR="007B13DC" w:rsidRPr="000563D8" w:rsidRDefault="007B13DC" w:rsidP="007B13DC">
      <w:pPr>
        <w:keepNext/>
        <w:keepLines/>
        <w:spacing w:before="200"/>
        <w:outlineLvl w:val="5"/>
        <w:rPr>
          <w:rFonts w:eastAsiaTheme="majorEastAsia"/>
          <w:b/>
          <w:iCs/>
          <w:smallCaps/>
          <w:sz w:val="22"/>
        </w:rPr>
      </w:pPr>
      <w:proofErr w:type="spellStart"/>
      <w:r w:rsidRPr="000563D8">
        <w:rPr>
          <w:rFonts w:eastAsiaTheme="majorEastAsia" w:cstheme="majorBidi"/>
          <w:b/>
          <w:iCs/>
          <w:smallCaps/>
          <w:sz w:val="22"/>
        </w:rPr>
        <w:t>Loadshape</w:t>
      </w:r>
      <w:proofErr w:type="spellEnd"/>
    </w:p>
    <w:p w:rsidR="007B13DC" w:rsidRPr="000563D8" w:rsidRDefault="007B13DC" w:rsidP="007B13DC">
      <w:pPr>
        <w:widowControl/>
        <w:rPr>
          <w:rFonts w:cstheme="minorHAnsi"/>
          <w:color w:val="000000"/>
          <w:szCs w:val="20"/>
        </w:rPr>
      </w:pPr>
      <w:proofErr w:type="spellStart"/>
      <w:r w:rsidRPr="000563D8">
        <w:rPr>
          <w:rFonts w:cstheme="minorHAnsi"/>
          <w:color w:val="000000"/>
          <w:szCs w:val="20"/>
        </w:rPr>
        <w:t>Loadshape</w:t>
      </w:r>
      <w:proofErr w:type="spellEnd"/>
      <w:r w:rsidRPr="000563D8">
        <w:rPr>
          <w:rFonts w:cstheme="minorHAnsi"/>
          <w:color w:val="000000"/>
          <w:szCs w:val="20"/>
        </w:rPr>
        <w:t xml:space="preserve"> R08 - Residential Cooling</w:t>
      </w:r>
    </w:p>
    <w:p w:rsidR="007B13DC" w:rsidRPr="000563D8" w:rsidRDefault="007B13DC" w:rsidP="007B13DC">
      <w:pPr>
        <w:keepNext/>
        <w:keepLines/>
        <w:spacing w:before="200"/>
        <w:outlineLvl w:val="5"/>
        <w:rPr>
          <w:rFonts w:eastAsiaTheme="majorEastAsia"/>
          <w:b/>
          <w:iCs/>
          <w:smallCaps/>
          <w:sz w:val="22"/>
          <w:szCs w:val="18"/>
        </w:rPr>
      </w:pPr>
      <w:r w:rsidRPr="000563D8">
        <w:rPr>
          <w:rFonts w:eastAsiaTheme="majorEastAsia" w:cstheme="majorBidi"/>
          <w:b/>
          <w:iCs/>
          <w:smallCaps/>
          <w:sz w:val="22"/>
        </w:rPr>
        <w:t>Coincidence Factor</w:t>
      </w:r>
    </w:p>
    <w:p w:rsidR="007B13DC" w:rsidRPr="000563D8" w:rsidRDefault="007B13DC" w:rsidP="007B13DC">
      <w:pPr>
        <w:spacing w:after="240"/>
        <w:rPr>
          <w:rFonts w:cstheme="minorHAnsi"/>
        </w:rPr>
      </w:pPr>
      <w:r w:rsidRPr="000563D8">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563D8">
        <w:rPr>
          <w:rFonts w:cstheme="minorHAnsi"/>
          <w:i/>
          <w:iCs/>
        </w:rPr>
        <w:t>average</w:t>
      </w:r>
      <w:r w:rsidRPr="000563D8">
        <w:rPr>
          <w:rFonts w:cstheme="minorHAnsi"/>
        </w:rPr>
        <w:t xml:space="preserve"> savings over the defined summer peak period, and is presented so that savings can be bid into PJM’s Forward Capacity Market.  </w:t>
      </w:r>
    </w:p>
    <w:p w:rsidR="007B13DC" w:rsidRPr="000563D8" w:rsidRDefault="007B13DC" w:rsidP="007B13DC">
      <w:pPr>
        <w:spacing w:after="240"/>
        <w:ind w:left="761"/>
        <w:contextualSpacing/>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p>
    <w:p w:rsidR="007B13DC" w:rsidRPr="000563D8" w:rsidRDefault="007B13DC" w:rsidP="007B13DC">
      <w:pPr>
        <w:spacing w:after="240"/>
        <w:ind w:left="720" w:firstLine="720"/>
        <w:rPr>
          <w:rFonts w:cstheme="minorHAnsi"/>
        </w:rPr>
      </w:pPr>
      <w:r w:rsidRPr="000563D8">
        <w:rPr>
          <w:rFonts w:cstheme="minorHAnsi"/>
        </w:rPr>
        <w:tab/>
        <w:t>= 68%</w:t>
      </w:r>
      <w:r w:rsidRPr="000563D8">
        <w:rPr>
          <w:rFonts w:ascii="Arial" w:hAnsi="Arial" w:cstheme="minorHAnsi"/>
          <w:vertAlign w:val="superscript"/>
        </w:rPr>
        <w:footnoteReference w:id="9"/>
      </w:r>
    </w:p>
    <w:p w:rsidR="007B13DC" w:rsidRPr="000563D8" w:rsidRDefault="007B13DC" w:rsidP="007B13DC">
      <w:pPr>
        <w:spacing w:after="240"/>
        <w:ind w:left="2156" w:hanging="1395"/>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rsidR="007B13DC" w:rsidDel="006D5D2E" w:rsidRDefault="007B13DC" w:rsidP="007B13DC">
      <w:pPr>
        <w:spacing w:after="240"/>
        <w:ind w:left="1440" w:firstLine="720"/>
        <w:rPr>
          <w:del w:id="130" w:author="Samuel Dent" w:date="2015-11-19T08:21:00Z"/>
          <w:rFonts w:cstheme="minorHAnsi"/>
        </w:rPr>
      </w:pPr>
      <w:r w:rsidRPr="000563D8">
        <w:rPr>
          <w:rFonts w:cstheme="minorHAnsi"/>
        </w:rPr>
        <w:t>= 46.6%</w:t>
      </w:r>
      <w:r w:rsidRPr="000563D8">
        <w:rPr>
          <w:rFonts w:ascii="Arial" w:hAnsi="Arial" w:cstheme="minorHAnsi"/>
          <w:vertAlign w:val="superscript"/>
        </w:rPr>
        <w:footnoteReference w:id="10"/>
      </w:r>
    </w:p>
    <w:p w:rsidR="007B13DC" w:rsidRDefault="007B13DC">
      <w:pPr>
        <w:spacing w:after="240"/>
        <w:ind w:left="1440" w:firstLine="720"/>
        <w:rPr>
          <w:ins w:id="131" w:author="Samuel Dent" w:date="2015-11-19T08:21:00Z"/>
          <w:rFonts w:cstheme="minorHAnsi"/>
        </w:rPr>
        <w:pPrChange w:id="132" w:author="Samuel Dent" w:date="2015-11-19T08:21:00Z">
          <w:pPr>
            <w:widowControl/>
            <w:spacing w:after="200" w:line="276" w:lineRule="auto"/>
            <w:jc w:val="left"/>
          </w:pPr>
        </w:pPrChange>
      </w:pPr>
      <w:del w:id="133" w:author="Samuel Dent" w:date="2015-11-19T08:21:00Z">
        <w:r w:rsidDel="006D5D2E">
          <w:rPr>
            <w:rFonts w:cstheme="minorHAnsi"/>
          </w:rPr>
          <w:br w:type="page"/>
        </w:r>
      </w:del>
    </w:p>
    <w:p w:rsidR="006D5D2E" w:rsidRDefault="006D5D2E">
      <w:pPr>
        <w:spacing w:after="240"/>
        <w:ind w:left="1440" w:firstLine="720"/>
        <w:rPr>
          <w:rFonts w:cstheme="minorHAnsi"/>
        </w:rPr>
        <w:pPrChange w:id="134" w:author="Samuel Dent" w:date="2015-11-19T08:21:00Z">
          <w:pPr>
            <w:widowControl/>
            <w:spacing w:after="200" w:line="276" w:lineRule="auto"/>
            <w:jc w:val="left"/>
          </w:pPr>
        </w:pPrChange>
      </w:pPr>
    </w:p>
    <w:p w:rsidR="007B13DC" w:rsidRPr="000563D8" w:rsidRDefault="007B13DC" w:rsidP="007B13DC">
      <w:pPr>
        <w:pBdr>
          <w:top w:val="double" w:sz="4" w:space="1" w:color="auto"/>
          <w:bottom w:val="double" w:sz="4" w:space="1" w:color="auto"/>
        </w:pBdr>
        <w:spacing w:after="240"/>
        <w:jc w:val="center"/>
        <w:rPr>
          <w:rFonts w:cstheme="minorHAnsi"/>
          <w:b/>
          <w:sz w:val="22"/>
        </w:rPr>
      </w:pPr>
      <w:r w:rsidRPr="000563D8">
        <w:rPr>
          <w:rFonts w:cstheme="minorHAnsi"/>
          <w:b/>
          <w:sz w:val="22"/>
        </w:rPr>
        <w:t>Algorithm</w:t>
      </w:r>
    </w:p>
    <w:p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Calculation of Savings </w:t>
      </w:r>
    </w:p>
    <w:p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Electric Energy Savings</w:t>
      </w:r>
    </w:p>
    <w:p w:rsidR="007B13DC" w:rsidRPr="000563D8" w:rsidRDefault="007B13DC" w:rsidP="007B13DC">
      <w:pPr>
        <w:spacing w:after="240"/>
        <w:rPr>
          <w:rFonts w:cstheme="minorHAnsi"/>
          <w:noProof/>
        </w:rPr>
      </w:pPr>
      <w:r w:rsidRPr="000563D8">
        <w:rPr>
          <w:rFonts w:cstheme="minorHAnsi"/>
          <w:noProof/>
        </w:rPr>
        <w:t>Time of sale:</w:t>
      </w:r>
    </w:p>
    <w:p w:rsidR="007B13DC" w:rsidRPr="000563D8" w:rsidRDefault="007B13DC" w:rsidP="007B13DC">
      <w:pPr>
        <w:spacing w:after="240"/>
        <w:ind w:left="1440" w:hanging="720"/>
        <w:rPr>
          <w:rFonts w:cstheme="minorHAnsi"/>
          <w:noProof/>
        </w:rPr>
      </w:pPr>
      <w:r w:rsidRPr="000563D8">
        <w:rPr>
          <w:rFonts w:cstheme="minorHAnsi"/>
          <w:noProof/>
        </w:rPr>
        <w:t>ΔkWH</w:t>
      </w:r>
      <w:r w:rsidRPr="000563D8">
        <w:rPr>
          <w:rFonts w:cstheme="minorHAnsi"/>
          <w:noProof/>
        </w:rPr>
        <w:tab/>
        <w:t>= (FLHcool * Btu/hr * (1/SEERbase - 1/SEERee))/1000</w:t>
      </w:r>
    </w:p>
    <w:p w:rsidR="007B13DC" w:rsidRPr="000563D8" w:rsidRDefault="007B13DC" w:rsidP="007B13DC">
      <w:pPr>
        <w:spacing w:after="240"/>
        <w:rPr>
          <w:rFonts w:cstheme="minorHAnsi"/>
          <w:noProof/>
        </w:rPr>
      </w:pPr>
      <w:r w:rsidRPr="000563D8">
        <w:rPr>
          <w:rFonts w:cstheme="minorHAnsi"/>
          <w:noProof/>
        </w:rPr>
        <w:t>Early replacement</w:t>
      </w:r>
      <w:r w:rsidRPr="000563D8">
        <w:rPr>
          <w:rFonts w:ascii="Arial" w:hAnsi="Arial" w:cstheme="minorHAnsi"/>
          <w:noProof/>
          <w:vertAlign w:val="superscript"/>
        </w:rPr>
        <w:footnoteReference w:id="11"/>
      </w:r>
      <w:r w:rsidRPr="000563D8">
        <w:rPr>
          <w:rFonts w:cstheme="minorHAnsi"/>
          <w:noProof/>
        </w:rPr>
        <w:t>:</w:t>
      </w:r>
    </w:p>
    <w:p w:rsidR="007B13DC" w:rsidRPr="000563D8" w:rsidRDefault="007B13DC" w:rsidP="007B13DC">
      <w:pPr>
        <w:spacing w:after="240"/>
        <w:ind w:left="1440" w:hanging="720"/>
        <w:rPr>
          <w:rFonts w:cstheme="minorHAnsi"/>
          <w:noProof/>
        </w:rPr>
      </w:pPr>
      <w:r w:rsidRPr="000563D8">
        <w:rPr>
          <w:rFonts w:cstheme="minorHAnsi"/>
          <w:noProof/>
        </w:rPr>
        <w:t>ΔkWH for remaining life of existing unit (1st 6 years):</w:t>
      </w:r>
    </w:p>
    <w:p w:rsidR="007B13DC" w:rsidRPr="000563D8" w:rsidRDefault="007B13DC" w:rsidP="007B13DC">
      <w:pPr>
        <w:spacing w:after="240"/>
        <w:ind w:left="1440"/>
        <w:rPr>
          <w:rFonts w:cstheme="minorHAnsi"/>
          <w:noProof/>
        </w:rPr>
      </w:pPr>
      <w:r w:rsidRPr="000563D8">
        <w:rPr>
          <w:rFonts w:cstheme="minorHAnsi"/>
          <w:noProof/>
        </w:rPr>
        <w:t xml:space="preserve">=((FLHcool * Capacity * (1/SEERexist - 1/SEERee))/1000); </w:t>
      </w:r>
    </w:p>
    <w:p w:rsidR="007B13DC" w:rsidRPr="000563D8" w:rsidRDefault="007B13DC" w:rsidP="007B13DC">
      <w:pPr>
        <w:spacing w:after="240"/>
        <w:ind w:left="1440" w:hanging="720"/>
        <w:rPr>
          <w:rFonts w:cstheme="minorHAnsi"/>
          <w:noProof/>
        </w:rPr>
      </w:pPr>
      <w:r w:rsidRPr="000563D8">
        <w:rPr>
          <w:rFonts w:cstheme="minorHAnsi"/>
          <w:noProof/>
        </w:rPr>
        <w:t>ΔkWH for remaining measure life (next 12 years):</w:t>
      </w:r>
    </w:p>
    <w:p w:rsidR="007B13DC" w:rsidRPr="000563D8" w:rsidRDefault="007B13DC" w:rsidP="007B13DC">
      <w:pPr>
        <w:spacing w:after="240"/>
        <w:ind w:left="1440"/>
        <w:rPr>
          <w:rFonts w:cstheme="minorHAnsi"/>
          <w:noProof/>
        </w:rPr>
      </w:pPr>
      <w:r w:rsidRPr="000563D8">
        <w:rPr>
          <w:rFonts w:cstheme="minorHAnsi"/>
          <w:noProof/>
        </w:rPr>
        <w:t>= ((FLHcool * Capacity * (1/SEERbase - 1/SEERee))/1000)</w:t>
      </w:r>
    </w:p>
    <w:p w:rsidR="007B13DC" w:rsidRPr="000563D8" w:rsidRDefault="007B13DC" w:rsidP="007B13DC">
      <w:pPr>
        <w:spacing w:after="240"/>
        <w:ind w:left="720" w:hanging="720"/>
        <w:rPr>
          <w:rFonts w:cstheme="minorHAnsi"/>
          <w:noProof/>
        </w:rPr>
      </w:pPr>
      <w:r w:rsidRPr="000563D8">
        <w:rPr>
          <w:rFonts w:cstheme="minorHAnsi"/>
          <w:noProof/>
        </w:rPr>
        <w:lastRenderedPageBreak/>
        <w:t>Where:</w:t>
      </w:r>
    </w:p>
    <w:p w:rsidR="007B13DC" w:rsidRPr="000563D8" w:rsidRDefault="007B13DC" w:rsidP="007B13DC">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rsidR="007B13DC" w:rsidRPr="000563D8" w:rsidRDefault="007B13DC" w:rsidP="007B13DC">
      <w:pPr>
        <w:spacing w:after="240"/>
        <w:ind w:left="1440" w:firstLine="720"/>
        <w:rPr>
          <w:rFonts w:cstheme="minorHAnsi"/>
          <w:noProof/>
        </w:rPr>
      </w:pPr>
      <w:r w:rsidRPr="000563D8">
        <w:rPr>
          <w:rFonts w:cstheme="minorHAnsi"/>
          <w:noProof/>
        </w:rPr>
        <w:t>= dependent on location and building type</w:t>
      </w:r>
      <w:r w:rsidRPr="000563D8">
        <w:rPr>
          <w:rFonts w:ascii="Arial" w:hAnsi="Arial" w:cstheme="minorHAnsi"/>
          <w:noProof/>
          <w:vertAlign w:val="superscript"/>
        </w:rPr>
        <w:footnoteReference w:id="12"/>
      </w:r>
      <w:r w:rsidRPr="000563D8">
        <w:rPr>
          <w:rFonts w:cstheme="minorHAnsi"/>
          <w:noProof/>
        </w:rPr>
        <w:t>:</w:t>
      </w:r>
    </w:p>
    <w:tbl>
      <w:tblPr>
        <w:tblW w:w="4692" w:type="dxa"/>
        <w:tblInd w:w="2988" w:type="dxa"/>
        <w:tblLook w:val="04A0" w:firstRow="1" w:lastRow="0" w:firstColumn="1" w:lastColumn="0" w:noHBand="0" w:noVBand="1"/>
      </w:tblPr>
      <w:tblGrid>
        <w:gridCol w:w="2160"/>
        <w:gridCol w:w="1266"/>
        <w:gridCol w:w="1266"/>
      </w:tblGrid>
      <w:tr w:rsidR="007B13DC" w:rsidRPr="000563D8" w:rsidTr="007D60B2">
        <w:trPr>
          <w:trHeight w:val="270"/>
          <w:tblHead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7B13DC" w:rsidRPr="000563D8" w:rsidRDefault="007B13DC" w:rsidP="007D60B2">
            <w:pPr>
              <w:jc w:val="center"/>
              <w:rPr>
                <w:b/>
                <w:color w:val="FFFFFF" w:themeColor="background1"/>
              </w:rPr>
            </w:pPr>
            <w:r w:rsidRPr="000563D8">
              <w:rPr>
                <w:b/>
                <w:color w:val="FFFFFF" w:themeColor="background1"/>
              </w:rPr>
              <w:t>Climate Zone</w:t>
            </w:r>
          </w:p>
          <w:p w:rsidR="007B13DC" w:rsidRPr="000563D8" w:rsidRDefault="007B13DC" w:rsidP="007D60B2">
            <w:pPr>
              <w:jc w:val="center"/>
              <w:rPr>
                <w:b/>
                <w:color w:val="FFFFFF" w:themeColor="background1"/>
              </w:rPr>
            </w:pPr>
            <w:r w:rsidRPr="000563D8">
              <w:rPr>
                <w:b/>
                <w:color w:val="FFFFFF" w:themeColor="background1"/>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7B13DC" w:rsidRPr="000563D8" w:rsidRDefault="007B13DC" w:rsidP="007D60B2">
            <w:pPr>
              <w:jc w:val="center"/>
              <w:rPr>
                <w:b/>
                <w:color w:val="FFFFFF" w:themeColor="background1"/>
              </w:rPr>
            </w:pPr>
            <w:proofErr w:type="spellStart"/>
            <w:r w:rsidRPr="000563D8">
              <w:rPr>
                <w:b/>
                <w:color w:val="FFFFFF" w:themeColor="background1"/>
              </w:rPr>
              <w:t>FLHcool</w:t>
            </w:r>
            <w:proofErr w:type="spellEnd"/>
            <w:r w:rsidRPr="000563D8">
              <w:rPr>
                <w:b/>
                <w:color w:val="FFFFFF" w:themeColor="background1"/>
              </w:rPr>
              <w:t xml:space="preserve"> (single family)</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7B13DC" w:rsidRPr="000563D8" w:rsidRDefault="007B13DC" w:rsidP="007D60B2">
            <w:pPr>
              <w:jc w:val="center"/>
              <w:rPr>
                <w:b/>
                <w:color w:val="FFFFFF" w:themeColor="background1"/>
              </w:rPr>
            </w:pPr>
            <w:proofErr w:type="spellStart"/>
            <w:r w:rsidRPr="000563D8">
              <w:rPr>
                <w:b/>
                <w:color w:val="FFFFFF" w:themeColor="background1"/>
              </w:rPr>
              <w:t>FLHcool</w:t>
            </w:r>
            <w:proofErr w:type="spellEnd"/>
            <w:r w:rsidRPr="000563D8">
              <w:rPr>
                <w:b/>
                <w:color w:val="FFFFFF" w:themeColor="background1"/>
              </w:rPr>
              <w:t xml:space="preserve"> (</w:t>
            </w:r>
            <w:proofErr w:type="spellStart"/>
            <w:r w:rsidRPr="000563D8">
              <w:rPr>
                <w:b/>
                <w:color w:val="FFFFFF" w:themeColor="background1"/>
              </w:rPr>
              <w:t>multi family</w:t>
            </w:r>
            <w:proofErr w:type="spellEnd"/>
            <w:r w:rsidRPr="000563D8">
              <w:rPr>
                <w:b/>
                <w:color w:val="FFFFFF" w:themeColor="background1"/>
              </w:rPr>
              <w:t>)</w:t>
            </w:r>
          </w:p>
        </w:tc>
      </w:tr>
      <w:tr w:rsidR="007B13DC" w:rsidRPr="000563D8"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1 (Rockford)</w:t>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512</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467</w:t>
            </w:r>
          </w:p>
        </w:tc>
      </w:tr>
      <w:tr w:rsidR="007B13DC" w:rsidRPr="000563D8"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2 (Chicago)</w:t>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570</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506</w:t>
            </w:r>
          </w:p>
        </w:tc>
      </w:tr>
      <w:tr w:rsidR="007B13DC" w:rsidRPr="000563D8"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3 (Springfield)</w:t>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730</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663</w:t>
            </w:r>
          </w:p>
        </w:tc>
      </w:tr>
      <w:tr w:rsidR="007B13DC" w:rsidRPr="000563D8" w:rsidTr="007D60B2">
        <w:trPr>
          <w:trHeight w:val="115"/>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4 (Belleville)</w:t>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1035</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940</w:t>
            </w:r>
          </w:p>
        </w:tc>
      </w:tr>
      <w:tr w:rsidR="007B13DC" w:rsidRPr="000563D8" w:rsidTr="007D60B2">
        <w:trPr>
          <w:trHeight w:val="115"/>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5 (Marion)</w:t>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903</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820</w:t>
            </w:r>
          </w:p>
        </w:tc>
      </w:tr>
      <w:tr w:rsidR="007B13DC" w:rsidRPr="000563D8" w:rsidTr="007D60B2">
        <w:trPr>
          <w:trHeight w:val="133"/>
        </w:trPr>
        <w:tc>
          <w:tcPr>
            <w:tcW w:w="2160" w:type="dxa"/>
            <w:tcBorders>
              <w:top w:val="nil"/>
              <w:left w:val="single" w:sz="8" w:space="0" w:color="auto"/>
              <w:bottom w:val="single" w:sz="8" w:space="0" w:color="auto"/>
              <w:right w:val="single" w:sz="8" w:space="0" w:color="auto"/>
            </w:tcBorders>
            <w:noWrap/>
            <w:vAlign w:val="bottom"/>
            <w:hideMark/>
          </w:tcPr>
          <w:p w:rsidR="007B13DC" w:rsidRPr="000563D8" w:rsidRDefault="007B13DC" w:rsidP="007D60B2">
            <w:r w:rsidRPr="000563D8">
              <w:t>Weighted Average</w:t>
            </w:r>
            <w:r w:rsidRPr="009C362B">
              <w:rPr>
                <w:vertAlign w:val="superscript"/>
              </w:rPr>
              <w:footnoteReference w:id="13"/>
            </w:r>
          </w:p>
        </w:tc>
        <w:tc>
          <w:tcPr>
            <w:tcW w:w="1266" w:type="dxa"/>
            <w:tcBorders>
              <w:top w:val="nil"/>
              <w:left w:val="nil"/>
              <w:bottom w:val="single" w:sz="8" w:space="0" w:color="auto"/>
              <w:right w:val="single" w:sz="8" w:space="0" w:color="auto"/>
            </w:tcBorders>
            <w:vAlign w:val="bottom"/>
            <w:hideMark/>
          </w:tcPr>
          <w:p w:rsidR="007B13DC" w:rsidRPr="000563D8" w:rsidRDefault="007B13DC" w:rsidP="007D60B2">
            <w:pPr>
              <w:jc w:val="center"/>
            </w:pPr>
            <w:r w:rsidRPr="000563D8">
              <w:t>629</w:t>
            </w:r>
          </w:p>
        </w:tc>
        <w:tc>
          <w:tcPr>
            <w:tcW w:w="1266" w:type="dxa"/>
            <w:tcBorders>
              <w:top w:val="nil"/>
              <w:left w:val="nil"/>
              <w:bottom w:val="single" w:sz="8" w:space="0" w:color="auto"/>
              <w:right w:val="single" w:sz="8" w:space="0" w:color="auto"/>
            </w:tcBorders>
            <w:hideMark/>
          </w:tcPr>
          <w:p w:rsidR="007B13DC" w:rsidRPr="000563D8" w:rsidRDefault="007B13DC" w:rsidP="007D60B2">
            <w:pPr>
              <w:jc w:val="center"/>
            </w:pPr>
            <w:r w:rsidRPr="000563D8">
              <w:t>564</w:t>
            </w:r>
          </w:p>
        </w:tc>
      </w:tr>
    </w:tbl>
    <w:p w:rsidR="007B13DC" w:rsidRPr="000563D8" w:rsidRDefault="007B13DC" w:rsidP="007B13DC">
      <w:pPr>
        <w:spacing w:after="240"/>
        <w:rPr>
          <w:rFonts w:cstheme="minorHAnsi"/>
          <w:noProof/>
        </w:rPr>
      </w:pPr>
    </w:p>
    <w:p w:rsidR="007B13DC" w:rsidRPr="000563D8" w:rsidRDefault="007B13DC" w:rsidP="007B13DC">
      <w:pPr>
        <w:spacing w:after="240"/>
        <w:ind w:left="720"/>
        <w:rPr>
          <w:rFonts w:cstheme="minorHAnsi"/>
          <w:noProof/>
        </w:rPr>
      </w:pPr>
      <w:r w:rsidRPr="000563D8">
        <w:rPr>
          <w:rFonts w:cstheme="minorHAnsi"/>
          <w:noProof/>
        </w:rPr>
        <w:t>Capacity</w:t>
      </w:r>
      <w:r w:rsidRPr="000563D8">
        <w:rPr>
          <w:rFonts w:cstheme="minorHAnsi"/>
          <w:noProof/>
        </w:rPr>
        <w:tab/>
      </w:r>
      <w:r w:rsidRPr="000563D8">
        <w:rPr>
          <w:rFonts w:cstheme="minorHAnsi"/>
          <w:noProof/>
        </w:rPr>
        <w:tab/>
        <w:t>= Size of new equipment in Btu/hr (note 1 ton = 12,000Btu/hr)</w:t>
      </w:r>
    </w:p>
    <w:p w:rsidR="007B13DC" w:rsidRPr="000563D8" w:rsidRDefault="007B13DC" w:rsidP="007B13DC">
      <w:pPr>
        <w:spacing w:after="240"/>
        <w:ind w:left="2160"/>
        <w:rPr>
          <w:rFonts w:cstheme="minorHAnsi"/>
          <w:noProof/>
        </w:rPr>
      </w:pPr>
      <w:r w:rsidRPr="000563D8">
        <w:rPr>
          <w:rFonts w:cstheme="minorHAnsi"/>
          <w:noProof/>
        </w:rPr>
        <w:t>= Actual installed, or if actual size unknown 33,600Btu/hr for single-family buildings</w:t>
      </w:r>
      <w:r w:rsidRPr="000563D8">
        <w:rPr>
          <w:rFonts w:ascii="Arial" w:hAnsi="Arial" w:cstheme="minorHAnsi"/>
          <w:noProof/>
          <w:vertAlign w:val="superscript"/>
        </w:rPr>
        <w:footnoteReference w:id="14"/>
      </w:r>
    </w:p>
    <w:p w:rsidR="007B13DC" w:rsidRPr="000563D8" w:rsidRDefault="007B13DC" w:rsidP="007B13DC">
      <w:pPr>
        <w:spacing w:after="240"/>
        <w:ind w:left="720"/>
        <w:rPr>
          <w:rFonts w:cstheme="minorHAnsi"/>
          <w:noProof/>
        </w:rPr>
      </w:pPr>
      <w:r w:rsidRPr="000563D8">
        <w:rPr>
          <w:rFonts w:cstheme="minorHAnsi"/>
          <w:noProof/>
        </w:rPr>
        <w:t>SEERbase</w:t>
      </w:r>
      <w:r w:rsidRPr="000563D8">
        <w:rPr>
          <w:rFonts w:cstheme="minorHAnsi"/>
          <w:noProof/>
        </w:rPr>
        <w:tab/>
        <w:t>=</w:t>
      </w:r>
      <w:r w:rsidRPr="000563D8">
        <w:rPr>
          <w:rFonts w:cstheme="minorHAnsi"/>
        </w:rPr>
        <w:t xml:space="preserve"> Seasonal Energy Efficiency Ratio of baseline </w:t>
      </w:r>
      <w:r w:rsidRPr="000563D8">
        <w:rPr>
          <w:rFonts w:cstheme="minorHAnsi"/>
          <w:noProof/>
        </w:rPr>
        <w:t>unit (kBtu/kWh)</w:t>
      </w:r>
    </w:p>
    <w:p w:rsidR="007B13DC" w:rsidRPr="000563D8" w:rsidRDefault="007B13DC" w:rsidP="007B13DC">
      <w:pPr>
        <w:spacing w:after="240"/>
        <w:ind w:left="720" w:hanging="720"/>
        <w:rPr>
          <w:rFonts w:cstheme="minorHAnsi"/>
          <w:noProof/>
        </w:rPr>
      </w:pPr>
      <w:r w:rsidRPr="000563D8">
        <w:rPr>
          <w:rFonts w:cstheme="minorHAnsi"/>
          <w:noProof/>
        </w:rPr>
        <w:tab/>
      </w:r>
      <w:r w:rsidRPr="000563D8">
        <w:rPr>
          <w:rFonts w:cstheme="minorHAnsi"/>
          <w:noProof/>
        </w:rPr>
        <w:tab/>
      </w:r>
      <w:r w:rsidRPr="000563D8">
        <w:rPr>
          <w:rFonts w:cstheme="minorHAnsi"/>
          <w:noProof/>
        </w:rPr>
        <w:tab/>
        <w:t>= 13</w:t>
      </w:r>
      <w:r w:rsidRPr="000563D8">
        <w:rPr>
          <w:rFonts w:ascii="Arial" w:hAnsi="Arial" w:cstheme="minorHAnsi"/>
          <w:noProof/>
          <w:vertAlign w:val="superscript"/>
        </w:rPr>
        <w:footnoteReference w:id="15"/>
      </w:r>
    </w:p>
    <w:p w:rsidR="007B13DC" w:rsidRPr="000563D8" w:rsidRDefault="007B13DC" w:rsidP="007B13DC">
      <w:pPr>
        <w:spacing w:after="240"/>
        <w:ind w:left="1440" w:hanging="720"/>
        <w:rPr>
          <w:rFonts w:cstheme="minorHAnsi"/>
          <w:noProof/>
        </w:rPr>
      </w:pPr>
      <w:r w:rsidRPr="000563D8">
        <w:rPr>
          <w:rFonts w:cstheme="minorHAnsi"/>
          <w:noProof/>
        </w:rPr>
        <w:t>SEERexist</w:t>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existing unit (kBtu/kWh)</w:t>
      </w:r>
    </w:p>
    <w:p w:rsidR="007B13DC" w:rsidRPr="000563D8" w:rsidRDefault="007B13DC" w:rsidP="007B13DC">
      <w:pPr>
        <w:tabs>
          <w:tab w:val="left" w:pos="2880"/>
        </w:tabs>
        <w:spacing w:after="240"/>
        <w:ind w:left="2160"/>
        <w:rPr>
          <w:rFonts w:cstheme="minorHAnsi"/>
          <w:noProof/>
        </w:rPr>
      </w:pPr>
      <w:r w:rsidRPr="000563D8">
        <w:rPr>
          <w:rFonts w:cstheme="minorHAnsi"/>
          <w:noProof/>
        </w:rPr>
        <w:t>= Use actual SEER rating where it is possible to measure or reasonably estimate. If unknown assume 10.0</w:t>
      </w:r>
      <w:r w:rsidRPr="000563D8">
        <w:rPr>
          <w:rFonts w:ascii="Arial" w:hAnsi="Arial" w:cstheme="minorHAnsi"/>
          <w:noProof/>
          <w:vertAlign w:val="superscript"/>
        </w:rPr>
        <w:footnoteReference w:id="16"/>
      </w:r>
      <w:r w:rsidRPr="000563D8">
        <w:rPr>
          <w:rFonts w:cstheme="minorHAnsi"/>
          <w:noProof/>
        </w:rPr>
        <w:t>.</w:t>
      </w:r>
    </w:p>
    <w:p w:rsidR="007B13DC" w:rsidRPr="000563D8" w:rsidRDefault="007B13DC" w:rsidP="007B13DC">
      <w:pPr>
        <w:spacing w:after="240"/>
        <w:ind w:left="720"/>
        <w:rPr>
          <w:rFonts w:cstheme="minorHAnsi"/>
          <w:noProof/>
        </w:rPr>
      </w:pPr>
      <w:r w:rsidRPr="000563D8">
        <w:rPr>
          <w:rFonts w:cstheme="minorHAnsi"/>
          <w:noProof/>
        </w:rPr>
        <w:t xml:space="preserve">SEERee </w:t>
      </w:r>
      <w:r w:rsidRPr="000563D8">
        <w:rPr>
          <w:rFonts w:cstheme="minorHAnsi"/>
          <w:noProof/>
        </w:rPr>
        <w:tab/>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ENERGY STAR unit (kBtu/kWh)</w:t>
      </w:r>
    </w:p>
    <w:p w:rsidR="007B13DC" w:rsidRPr="000563D8" w:rsidRDefault="007B13DC" w:rsidP="007B13DC">
      <w:pPr>
        <w:spacing w:after="240"/>
        <w:ind w:left="1440" w:firstLine="720"/>
      </w:pPr>
      <w:r w:rsidRPr="000563D8">
        <w:rPr>
          <w:noProof/>
        </w:rPr>
        <w:t>= Actual installed or 14.5 if unknown</w:t>
      </w:r>
    </w:p>
    <w:p w:rsidR="007B13DC" w:rsidRPr="000563D8" w:rsidRDefault="007B13DC" w:rsidP="007B13DC">
      <w:pPr>
        <w:spacing w:after="240"/>
      </w:pPr>
      <w:r w:rsidRPr="000563D8">
        <w:rPr>
          <w:noProof/>
        </w:rPr>
        <w:lastRenderedPageBreak/>
        <mc:AlternateContent>
          <mc:Choice Requires="wps">
            <w:drawing>
              <wp:inline distT="0" distB="0" distL="0" distR="0" wp14:anchorId="2FE226B1" wp14:editId="11F3266D">
                <wp:extent cx="5765800" cy="701749"/>
                <wp:effectExtent l="0" t="0" r="25400" b="22225"/>
                <wp:docPr id="542"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701749"/>
                        </a:xfrm>
                        <a:prstGeom prst="rect">
                          <a:avLst/>
                        </a:prstGeom>
                        <a:solidFill>
                          <a:srgbClr val="FFFFFF"/>
                        </a:solidFill>
                        <a:ln w="9525">
                          <a:solidFill>
                            <a:srgbClr val="000000"/>
                          </a:solidFill>
                          <a:miter lim="800000"/>
                          <a:headEnd/>
                          <a:tailEnd/>
                        </a:ln>
                      </wps:spPr>
                      <wps:txbx>
                        <w:txbxContent>
                          <w:p w:rsidR="007B13DC" w:rsidRDefault="007B13DC" w:rsidP="007B13DC">
                            <w:pPr>
                              <w:rPr>
                                <w:rFonts w:cstheme="minorHAnsi"/>
                              </w:rPr>
                            </w:pPr>
                            <w:r>
                              <w:rPr>
                                <w:rFonts w:cstheme="minorHAnsi"/>
                              </w:rPr>
                              <w:t>Time of sale example: a 3 ton unit with SEER rating of 14.5, in unknown location:</w:t>
                            </w:r>
                          </w:p>
                          <w:p w:rsidR="007B13DC" w:rsidRDefault="007B13DC" w:rsidP="007B13DC">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rsidR="007B13DC" w:rsidRDefault="007B13DC" w:rsidP="007B13DC">
                            <w:pPr>
                              <w:ind w:left="720" w:firstLine="720"/>
                              <w:rPr>
                                <w:rFonts w:cstheme="minorHAnsi"/>
                              </w:rPr>
                            </w:pPr>
                            <w:r>
                              <w:rPr>
                                <w:rFonts w:cstheme="minorHAnsi"/>
                              </w:rPr>
                              <w:t>= 180 kWh</w:t>
                            </w:r>
                          </w:p>
                          <w:p w:rsidR="007B13DC" w:rsidRDefault="007B13DC" w:rsidP="007B13D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42" o:spid="_x0000_s1026" type="#_x0000_t202" style="width:454pt;height:5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">
                <v:textbox>
                  <w:txbxContent>
                    <w:p w:rsidR="007B13DC" w:rsidRDefault="007B13DC" w:rsidP="007B13DC">
                      <w:pPr>
                        <w:rPr>
                          <w:rFonts w:cstheme="minorHAnsi"/>
                        </w:rPr>
                      </w:pPr>
                      <w:r>
                        <w:rPr>
                          <w:rFonts w:cstheme="minorHAnsi"/>
                        </w:rPr>
                        <w:t>Time of sale example: a 3 ton unit with SEER rating of 14.5, in unknown location:</w:t>
                      </w:r>
                    </w:p>
                    <w:p w:rsidR="007B13DC" w:rsidRDefault="007B13DC" w:rsidP="007B13DC">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rsidR="007B13DC" w:rsidRDefault="007B13DC" w:rsidP="007B13DC">
                      <w:pPr>
                        <w:ind w:left="720" w:firstLine="720"/>
                        <w:rPr>
                          <w:rFonts w:cstheme="minorHAnsi"/>
                        </w:rPr>
                      </w:pPr>
                      <w:r>
                        <w:rPr>
                          <w:rFonts w:cstheme="minorHAnsi"/>
                        </w:rPr>
                        <w:t>= 180 kWh</w:t>
                      </w:r>
                    </w:p>
                    <w:p w:rsidR="007B13DC" w:rsidRDefault="007B13DC" w:rsidP="007B13DC"/>
                  </w:txbxContent>
                </v:textbox>
                <w10:anchorlock/>
              </v:shape>
            </w:pict>
          </mc:Fallback>
        </mc:AlternateContent>
      </w:r>
    </w:p>
    <w:p w:rsidR="007B13DC" w:rsidRPr="000563D8" w:rsidRDefault="007B13DC" w:rsidP="007B13DC">
      <w:pPr>
        <w:spacing w:after="240"/>
      </w:pPr>
      <w:r w:rsidRPr="000563D8">
        <w:rPr>
          <w:noProof/>
        </w:rPr>
        <mc:AlternateContent>
          <mc:Choice Requires="wps">
            <w:drawing>
              <wp:inline distT="0" distB="0" distL="0" distR="0" wp14:anchorId="69E49F77" wp14:editId="02C69A30">
                <wp:extent cx="5765800" cy="1635125"/>
                <wp:effectExtent l="0" t="0" r="25400" b="22225"/>
                <wp:docPr id="543"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635125"/>
                        </a:xfrm>
                        <a:prstGeom prst="rect">
                          <a:avLst/>
                        </a:prstGeom>
                        <a:solidFill>
                          <a:srgbClr val="FFFFFF"/>
                        </a:solidFill>
                        <a:ln w="9525">
                          <a:solidFill>
                            <a:srgbClr val="000000"/>
                          </a:solidFill>
                          <a:miter lim="800000"/>
                          <a:headEnd/>
                          <a:tailEnd/>
                        </a:ln>
                      </wps:spPr>
                      <wps:txbx>
                        <w:txbxContent>
                          <w:p w:rsidR="007B13DC" w:rsidRDefault="007B13DC" w:rsidP="007B13DC">
                            <w:pPr>
                              <w:rPr>
                                <w:rFonts w:cstheme="minorHAnsi"/>
                              </w:rPr>
                            </w:pPr>
                            <w:r>
                              <w:rPr>
                                <w:rFonts w:cstheme="minorHAnsi"/>
                              </w:rPr>
                              <w:t>Early replacement example: a 3 ton unit, with SEER rating of 14.5 replaces an existing unit in unknown location:</w:t>
                            </w:r>
                          </w:p>
                          <w:p w:rsidR="007B13DC" w:rsidRDefault="007B13DC" w:rsidP="007B13DC">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rsidR="007B13DC" w:rsidRDefault="007B13DC" w:rsidP="007B13DC">
                            <w:pPr>
                              <w:ind w:left="2160" w:firstLine="720"/>
                              <w:rPr>
                                <w:rFonts w:cstheme="minorHAnsi"/>
                              </w:rPr>
                            </w:pPr>
                            <w:r>
                              <w:rPr>
                                <w:rFonts w:cstheme="minorHAnsi"/>
                              </w:rPr>
                              <w:t xml:space="preserve">= </w:t>
                            </w:r>
                            <w:r>
                              <w:rPr>
                                <w:rFonts w:cstheme="minorHAnsi"/>
                                <w:noProof/>
                              </w:rPr>
                              <w:t>702</w:t>
                            </w:r>
                            <w:r>
                              <w:rPr>
                                <w:rFonts w:cstheme="minorHAnsi"/>
                              </w:rPr>
                              <w:t xml:space="preserve"> kWh</w:t>
                            </w:r>
                          </w:p>
                          <w:p w:rsidR="007B13DC" w:rsidRDefault="007B13DC" w:rsidP="007B13DC">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rsidR="007B13DC" w:rsidRDefault="007B13DC" w:rsidP="007B13DC">
                            <w:pPr>
                              <w:ind w:left="2160" w:firstLine="720"/>
                              <w:rPr>
                                <w:rFonts w:cstheme="minorHAnsi"/>
                              </w:rPr>
                            </w:pPr>
                            <w:r>
                              <w:rPr>
                                <w:rFonts w:cstheme="minorHAnsi"/>
                              </w:rPr>
                              <w:t xml:space="preserve">= </w:t>
                            </w:r>
                            <w:r>
                              <w:rPr>
                                <w:rFonts w:cstheme="minorHAnsi"/>
                                <w:noProof/>
                              </w:rPr>
                              <w:t>180</w:t>
                            </w:r>
                            <w:r>
                              <w:rPr>
                                <w:rFonts w:cstheme="minorHAnsi"/>
                              </w:rPr>
                              <w:t xml:space="preserve"> kWh</w:t>
                            </w:r>
                          </w:p>
                          <w:p w:rsidR="007B13DC" w:rsidRDefault="007B13DC" w:rsidP="007B13DC">
                            <w:pPr>
                              <w:rPr>
                                <w:rFonts w:cstheme="minorHAnsi"/>
                              </w:rPr>
                            </w:pPr>
                            <w:proofErr w:type="gramStart"/>
                            <w:r>
                              <w:rPr>
                                <w:rFonts w:cstheme="minorHAnsi"/>
                              </w:rPr>
                              <w:t>Therefore savings adjustment of 26% (180/702) after 6 years.</w:t>
                            </w:r>
                            <w:proofErr w:type="gramEnd"/>
                          </w:p>
                          <w:p w:rsidR="007B13DC" w:rsidRDefault="007B13DC" w:rsidP="007B13DC"/>
                        </w:txbxContent>
                      </wps:txbx>
                      <wps:bodyPr rot="0" vert="horz" wrap="square" lIns="91440" tIns="45720" rIns="91440" bIns="45720" anchor="t" anchorCtr="0">
                        <a:noAutofit/>
                      </wps:bodyPr>
                    </wps:wsp>
                  </a:graphicData>
                </a:graphic>
              </wp:inline>
            </w:drawing>
          </mc:Choice>
          <mc:Fallback>
            <w:pict>
              <v:shape id="Text Box 543" o:spid="_x0000_s1027" type="#_x0000_t202" style="width:454pt;height:1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">
                <v:textbox>
                  <w:txbxContent>
                    <w:p w:rsidR="007B13DC" w:rsidRDefault="007B13DC" w:rsidP="007B13DC">
                      <w:pPr>
                        <w:rPr>
                          <w:rFonts w:cstheme="minorHAnsi"/>
                        </w:rPr>
                      </w:pPr>
                      <w:r>
                        <w:rPr>
                          <w:rFonts w:cstheme="minorHAnsi"/>
                        </w:rPr>
                        <w:t>Early replacement example: a 3 ton unit, with SEER rating of 14.5 replaces an existing unit in unknown location:</w:t>
                      </w:r>
                    </w:p>
                    <w:p w:rsidR="007B13DC" w:rsidRDefault="007B13DC" w:rsidP="007B13DC">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rsidR="007B13DC" w:rsidRDefault="007B13DC" w:rsidP="007B13DC">
                      <w:pPr>
                        <w:ind w:left="2160" w:firstLine="720"/>
                        <w:rPr>
                          <w:rFonts w:cstheme="minorHAnsi"/>
                        </w:rPr>
                      </w:pPr>
                      <w:r>
                        <w:rPr>
                          <w:rFonts w:cstheme="minorHAnsi"/>
                        </w:rPr>
                        <w:t xml:space="preserve">= </w:t>
                      </w:r>
                      <w:r>
                        <w:rPr>
                          <w:rFonts w:cstheme="minorHAnsi"/>
                          <w:noProof/>
                        </w:rPr>
                        <w:t>702</w:t>
                      </w:r>
                      <w:r>
                        <w:rPr>
                          <w:rFonts w:cstheme="minorHAnsi"/>
                        </w:rPr>
                        <w:t xml:space="preserve"> kWh</w:t>
                      </w:r>
                    </w:p>
                    <w:p w:rsidR="007B13DC" w:rsidRDefault="007B13DC" w:rsidP="007B13DC">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rsidR="007B13DC" w:rsidRDefault="007B13DC" w:rsidP="007B13DC">
                      <w:pPr>
                        <w:ind w:left="2160" w:firstLine="720"/>
                        <w:rPr>
                          <w:rFonts w:cstheme="minorHAnsi"/>
                        </w:rPr>
                      </w:pPr>
                      <w:r>
                        <w:rPr>
                          <w:rFonts w:cstheme="minorHAnsi"/>
                        </w:rPr>
                        <w:t xml:space="preserve">= </w:t>
                      </w:r>
                      <w:r>
                        <w:rPr>
                          <w:rFonts w:cstheme="minorHAnsi"/>
                          <w:noProof/>
                        </w:rPr>
                        <w:t>180</w:t>
                      </w:r>
                      <w:r>
                        <w:rPr>
                          <w:rFonts w:cstheme="minorHAnsi"/>
                        </w:rPr>
                        <w:t xml:space="preserve"> kWh</w:t>
                      </w:r>
                    </w:p>
                    <w:p w:rsidR="007B13DC" w:rsidRDefault="007B13DC" w:rsidP="007B13DC">
                      <w:pPr>
                        <w:rPr>
                          <w:rFonts w:cstheme="minorHAnsi"/>
                        </w:rPr>
                      </w:pPr>
                      <w:proofErr w:type="gramStart"/>
                      <w:r>
                        <w:rPr>
                          <w:rFonts w:cstheme="minorHAnsi"/>
                        </w:rPr>
                        <w:t>Therefore savings adjustment of 26% (180/702) after 6 years.</w:t>
                      </w:r>
                      <w:proofErr w:type="gramEnd"/>
                    </w:p>
                    <w:p w:rsidR="007B13DC" w:rsidRDefault="007B13DC" w:rsidP="007B13DC"/>
                  </w:txbxContent>
                </v:textbox>
                <w10:anchorlock/>
              </v:shape>
            </w:pict>
          </mc:Fallback>
        </mc:AlternateContent>
      </w:r>
    </w:p>
    <w:p w:rsidR="007B13DC" w:rsidDel="006D5D2E" w:rsidRDefault="007B13DC" w:rsidP="007B13DC">
      <w:pPr>
        <w:widowControl/>
        <w:spacing w:after="200" w:line="276" w:lineRule="auto"/>
        <w:jc w:val="left"/>
        <w:rPr>
          <w:del w:id="135" w:author="Samuel Dent" w:date="2015-11-19T08:21:00Z"/>
          <w:rFonts w:eastAsiaTheme="majorEastAsia" w:cstheme="majorBidi"/>
          <w:b/>
          <w:iCs/>
          <w:smallCaps/>
          <w:sz w:val="22"/>
        </w:rPr>
      </w:pPr>
      <w:del w:id="136" w:author="Samuel Dent" w:date="2015-11-19T08:21:00Z">
        <w:r w:rsidDel="006D5D2E">
          <w:rPr>
            <w:rFonts w:eastAsiaTheme="majorEastAsia" w:cstheme="majorBidi"/>
            <w:b/>
            <w:iCs/>
            <w:smallCaps/>
            <w:sz w:val="22"/>
          </w:rPr>
          <w:br w:type="page"/>
        </w:r>
      </w:del>
    </w:p>
    <w:p w:rsidR="007B13DC" w:rsidRPr="000563D8" w:rsidRDefault="007B13DC">
      <w:pPr>
        <w:widowControl/>
        <w:spacing w:after="200" w:line="276" w:lineRule="auto"/>
        <w:jc w:val="left"/>
        <w:rPr>
          <w:rFonts w:eastAsiaTheme="majorEastAsia" w:cstheme="majorBidi"/>
          <w:b/>
          <w:iCs/>
          <w:smallCaps/>
          <w:sz w:val="22"/>
        </w:rPr>
        <w:pPrChange w:id="137" w:author="Samuel Dent" w:date="2015-11-19T08:21:00Z">
          <w:pPr>
            <w:keepNext/>
            <w:keepLines/>
            <w:spacing w:before="200"/>
            <w:outlineLvl w:val="5"/>
          </w:pPr>
        </w:pPrChange>
      </w:pPr>
      <w:r w:rsidRPr="000563D8">
        <w:rPr>
          <w:rFonts w:eastAsiaTheme="majorEastAsia" w:cstheme="majorBidi"/>
          <w:b/>
          <w:iCs/>
          <w:smallCaps/>
          <w:sz w:val="22"/>
        </w:rPr>
        <w:t>Summer Coincident Peak Demand Savings</w:t>
      </w:r>
    </w:p>
    <w:p w:rsidR="007B13DC" w:rsidRPr="000563D8" w:rsidRDefault="007B13DC" w:rsidP="007B13DC">
      <w:pPr>
        <w:spacing w:after="240"/>
        <w:rPr>
          <w:rFonts w:cstheme="minorHAnsi"/>
          <w:noProof/>
        </w:rPr>
      </w:pPr>
      <w:r w:rsidRPr="000563D8">
        <w:rPr>
          <w:rFonts w:cstheme="minorHAnsi"/>
          <w:noProof/>
        </w:rPr>
        <w:t>Time of sale:</w:t>
      </w:r>
    </w:p>
    <w:p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sidRPr="000563D8">
        <w:rPr>
          <w:rFonts w:cstheme="minorHAnsi"/>
          <w:noProof/>
        </w:rPr>
        <w:t xml:space="preserve">Capacity </w:t>
      </w:r>
      <w:r w:rsidRPr="000563D8">
        <w:rPr>
          <w:rFonts w:cstheme="minorHAnsi"/>
          <w:noProof/>
          <w:lang w:val="nl-NL"/>
        </w:rPr>
        <w:t>* (1/EERbase - 1/EERee))/1000 * CF</w:t>
      </w:r>
    </w:p>
    <w:p w:rsidR="007B13DC" w:rsidRPr="000563D8" w:rsidRDefault="007B13DC" w:rsidP="007B13DC">
      <w:pPr>
        <w:spacing w:after="240"/>
        <w:rPr>
          <w:rFonts w:cstheme="minorHAnsi"/>
          <w:noProof/>
          <w:lang w:val="nl-NL"/>
        </w:rPr>
      </w:pPr>
      <w:r w:rsidRPr="000563D8">
        <w:rPr>
          <w:rFonts w:cstheme="minorHAnsi"/>
          <w:noProof/>
          <w:lang w:val="nl-NL"/>
        </w:rPr>
        <w:t>Early replacement</w:t>
      </w:r>
      <w:r w:rsidRPr="000563D8">
        <w:rPr>
          <w:rFonts w:ascii="Arial" w:hAnsi="Arial" w:cstheme="minorHAnsi"/>
          <w:noProof/>
          <w:vertAlign w:val="superscript"/>
        </w:rPr>
        <w:footnoteReference w:id="17"/>
      </w:r>
      <w:r w:rsidRPr="000563D8">
        <w:rPr>
          <w:rFonts w:cstheme="minorHAnsi"/>
          <w:noProof/>
          <w:lang w:val="nl-NL"/>
        </w:rPr>
        <w:t>:</w:t>
      </w:r>
    </w:p>
    <w:p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life of existing unit (1st 6 years): </w:t>
      </w:r>
    </w:p>
    <w:p w:rsidR="007B13DC" w:rsidRPr="000563D8" w:rsidRDefault="007B13DC" w:rsidP="007B13DC">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xml:space="preserve">* (1/EERexist - 1/EERee))/1000 * CF); </w:t>
      </w:r>
    </w:p>
    <w:p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measure life (next 12 years): </w:t>
      </w:r>
    </w:p>
    <w:p w:rsidR="007B13DC" w:rsidRPr="000563D8" w:rsidRDefault="007B13DC" w:rsidP="007B13DC">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(1/EERbase - 1/EERee))/1000 * CF)</w:t>
      </w:r>
    </w:p>
    <w:p w:rsidR="007B13DC" w:rsidRPr="000563D8" w:rsidRDefault="007B13DC" w:rsidP="007B13DC">
      <w:pPr>
        <w:spacing w:after="240"/>
        <w:ind w:left="720" w:hanging="720"/>
        <w:rPr>
          <w:rFonts w:cstheme="minorHAnsi"/>
          <w:noProof/>
          <w:lang w:val="nl-NL"/>
        </w:rPr>
      </w:pPr>
      <w:r w:rsidRPr="000563D8">
        <w:rPr>
          <w:rFonts w:cstheme="minorHAnsi"/>
          <w:noProof/>
          <w:lang w:val="nl-NL"/>
        </w:rPr>
        <w:t>Where:</w:t>
      </w:r>
    </w:p>
    <w:p w:rsidR="007B13DC" w:rsidRPr="000563D8" w:rsidRDefault="007B13DC" w:rsidP="007B13DC">
      <w:pPr>
        <w:spacing w:after="240"/>
        <w:ind w:left="720"/>
        <w:rPr>
          <w:rFonts w:cstheme="minorHAnsi"/>
          <w:noProof/>
        </w:rPr>
      </w:pPr>
      <w:r w:rsidRPr="000563D8">
        <w:rPr>
          <w:rFonts w:cstheme="minorHAnsi"/>
          <w:noProof/>
        </w:rPr>
        <w:t xml:space="preserve">EERbase </w:t>
      </w:r>
      <w:r w:rsidRPr="000563D8">
        <w:rPr>
          <w:rFonts w:cstheme="minorHAnsi"/>
          <w:noProof/>
        </w:rPr>
        <w:tab/>
        <w:t>= EER Efficiency of baseline unit</w:t>
      </w:r>
    </w:p>
    <w:p w:rsidR="007B13DC" w:rsidRPr="000563D8" w:rsidRDefault="007B13DC" w:rsidP="007B13DC">
      <w:pPr>
        <w:spacing w:after="240"/>
        <w:ind w:left="1440" w:firstLine="720"/>
        <w:rPr>
          <w:rFonts w:cstheme="minorHAnsi"/>
          <w:noProof/>
        </w:rPr>
      </w:pPr>
      <w:r w:rsidRPr="000563D8">
        <w:rPr>
          <w:rFonts w:cstheme="minorHAnsi"/>
          <w:noProof/>
        </w:rPr>
        <w:t xml:space="preserve">= 11.2 </w:t>
      </w:r>
      <w:r w:rsidRPr="000563D8">
        <w:rPr>
          <w:rFonts w:cstheme="minorHAnsi"/>
          <w:noProof/>
          <w:vertAlign w:val="superscript"/>
        </w:rPr>
        <w:footnoteReference w:id="18"/>
      </w:r>
    </w:p>
    <w:p w:rsidR="007B13DC" w:rsidRPr="000563D8" w:rsidRDefault="007B13DC" w:rsidP="007B13DC">
      <w:pPr>
        <w:spacing w:after="240"/>
        <w:ind w:left="720"/>
        <w:rPr>
          <w:rFonts w:cstheme="minorHAnsi"/>
          <w:noProof/>
        </w:rPr>
      </w:pPr>
      <w:r w:rsidRPr="000563D8">
        <w:rPr>
          <w:rFonts w:cstheme="minorHAnsi"/>
          <w:noProof/>
        </w:rPr>
        <w:t>EERexist</w:t>
      </w:r>
      <w:r w:rsidRPr="000563D8">
        <w:rPr>
          <w:rFonts w:cstheme="minorHAnsi"/>
          <w:noProof/>
        </w:rPr>
        <w:tab/>
      </w:r>
      <w:r w:rsidRPr="000563D8">
        <w:rPr>
          <w:rFonts w:cstheme="minorHAnsi"/>
          <w:noProof/>
        </w:rPr>
        <w:tab/>
        <w:t>= EER Efficiency of existing unit</w:t>
      </w:r>
    </w:p>
    <w:p w:rsidR="007B13DC" w:rsidRPr="000563D8" w:rsidRDefault="007B13DC" w:rsidP="007B13DC">
      <w:pPr>
        <w:spacing w:after="240"/>
        <w:ind w:left="1440" w:firstLine="720"/>
        <w:jc w:val="left"/>
        <w:rPr>
          <w:rFonts w:cstheme="minorHAnsi"/>
          <w:sz w:val="24"/>
          <w:szCs w:val="24"/>
        </w:rPr>
      </w:pPr>
      <w:r w:rsidRPr="000563D8">
        <w:rPr>
          <w:rFonts w:cstheme="minorHAnsi"/>
          <w:noProof/>
        </w:rPr>
        <w:t>= Actual EER of unit should be used, if EER is unknown, use 9.2</w:t>
      </w:r>
      <w:r w:rsidRPr="000563D8">
        <w:rPr>
          <w:rFonts w:ascii="Arial" w:hAnsi="Arial" w:cstheme="minorHAnsi"/>
          <w:noProof/>
          <w:vertAlign w:val="superscript"/>
        </w:rPr>
        <w:footnoteReference w:id="19"/>
      </w:r>
      <w:r w:rsidRPr="000563D8">
        <w:rPr>
          <w:rFonts w:cstheme="minorHAnsi"/>
          <w:sz w:val="24"/>
          <w:szCs w:val="24"/>
        </w:rPr>
        <w:t xml:space="preserve"> </w:t>
      </w:r>
    </w:p>
    <w:p w:rsidR="007B13DC" w:rsidRPr="000563D8" w:rsidRDefault="007B13DC" w:rsidP="007B13DC">
      <w:pPr>
        <w:spacing w:after="240"/>
        <w:ind w:left="720"/>
        <w:rPr>
          <w:rFonts w:cstheme="minorHAnsi"/>
          <w:noProof/>
        </w:rPr>
      </w:pPr>
      <w:r w:rsidRPr="000563D8">
        <w:rPr>
          <w:rFonts w:cstheme="minorHAnsi"/>
          <w:noProof/>
        </w:rPr>
        <w:lastRenderedPageBreak/>
        <w:t xml:space="preserve">EERee </w:t>
      </w:r>
      <w:r w:rsidRPr="000563D8">
        <w:rPr>
          <w:rFonts w:cstheme="minorHAnsi"/>
          <w:noProof/>
        </w:rPr>
        <w:tab/>
      </w:r>
      <w:r w:rsidRPr="000563D8">
        <w:rPr>
          <w:rFonts w:cstheme="minorHAnsi"/>
          <w:noProof/>
        </w:rPr>
        <w:tab/>
        <w:t>= EER Efficiency of ENERGY STAR unit</w:t>
      </w:r>
    </w:p>
    <w:p w:rsidR="007B13DC" w:rsidRPr="000563D8" w:rsidRDefault="007B13DC" w:rsidP="007B13DC">
      <w:pPr>
        <w:spacing w:after="240"/>
        <w:ind w:left="1440" w:firstLine="720"/>
        <w:rPr>
          <w:rFonts w:cstheme="minorHAnsi"/>
          <w:noProof/>
        </w:rPr>
      </w:pPr>
      <w:r w:rsidRPr="000563D8">
        <w:rPr>
          <w:rFonts w:cstheme="minorHAnsi"/>
          <w:noProof/>
        </w:rPr>
        <w:t>= Actual installed or 12 if unknown</w:t>
      </w:r>
    </w:p>
    <w:p w:rsidR="007B13DC" w:rsidRPr="000563D8" w:rsidRDefault="007B13DC" w:rsidP="007B13DC">
      <w:pPr>
        <w:ind w:left="2160" w:hanging="144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xml:space="preserve">= Summer System Peak Coincidence Factor for Central A/C (during system peak hour)  </w:t>
      </w:r>
    </w:p>
    <w:p w:rsidR="007B13DC" w:rsidRPr="000563D8" w:rsidRDefault="007B13DC" w:rsidP="007B13DC">
      <w:pPr>
        <w:ind w:left="2160"/>
        <w:rPr>
          <w:rFonts w:cstheme="minorHAnsi"/>
        </w:rPr>
      </w:pPr>
      <w:r w:rsidRPr="000563D8">
        <w:rPr>
          <w:rFonts w:cstheme="minorHAnsi"/>
        </w:rPr>
        <w:t>= 68%</w:t>
      </w:r>
      <w:r w:rsidRPr="000563D8">
        <w:rPr>
          <w:rFonts w:ascii="Arial" w:hAnsi="Arial" w:cstheme="minorHAnsi"/>
          <w:vertAlign w:val="superscript"/>
        </w:rPr>
        <w:footnoteReference w:id="20"/>
      </w:r>
    </w:p>
    <w:p w:rsidR="007B13DC" w:rsidRPr="000563D8" w:rsidRDefault="007B13DC" w:rsidP="007B13DC">
      <w:pPr>
        <w:ind w:left="2160" w:hanging="1440"/>
        <w:rPr>
          <w:rFonts w:cstheme="minorHAnsi"/>
        </w:rPr>
      </w:pPr>
      <w:r w:rsidRPr="000563D8">
        <w:rPr>
          <w:rFonts w:cstheme="minorHAnsi"/>
        </w:rPr>
        <w:t>CF</w:t>
      </w:r>
      <w:r w:rsidRPr="000563D8">
        <w:rPr>
          <w:rFonts w:cstheme="minorHAnsi"/>
          <w:vertAlign w:val="subscript"/>
        </w:rPr>
        <w:t xml:space="preserve">PJM </w:t>
      </w:r>
      <w:r w:rsidRPr="000563D8">
        <w:rPr>
          <w:rFonts w:cstheme="minorHAnsi"/>
        </w:rPr>
        <w:t>  </w:t>
      </w:r>
      <w:r w:rsidRPr="000563D8">
        <w:rPr>
          <w:rFonts w:cstheme="minorHAnsi"/>
        </w:rPr>
        <w:tab/>
        <w:t xml:space="preserve">= PJM Summer Peak Coincidence Factor for Central A/C (average during peak period) </w:t>
      </w:r>
    </w:p>
    <w:p w:rsidR="007B13DC" w:rsidRPr="000563D8" w:rsidRDefault="007B13DC" w:rsidP="007B13DC">
      <w:pPr>
        <w:ind w:left="2160"/>
        <w:rPr>
          <w:rFonts w:cstheme="minorHAnsi"/>
        </w:rPr>
      </w:pPr>
      <w:r w:rsidRPr="000563D8">
        <w:rPr>
          <w:rFonts w:cstheme="minorHAnsi"/>
        </w:rPr>
        <w:t>= 46.6%</w:t>
      </w:r>
      <w:r w:rsidRPr="000563D8">
        <w:rPr>
          <w:rFonts w:ascii="Arial" w:hAnsi="Arial" w:cstheme="minorHAnsi"/>
          <w:vertAlign w:val="superscript"/>
        </w:rPr>
        <w:footnoteReference w:id="21"/>
      </w:r>
    </w:p>
    <w:p w:rsidR="007B13DC" w:rsidRPr="000563D8" w:rsidRDefault="007B13DC" w:rsidP="007B13DC">
      <w:pPr>
        <w:spacing w:after="240"/>
        <w:rPr>
          <w:rFonts w:cstheme="minorHAnsi"/>
        </w:rPr>
      </w:pPr>
      <w:r w:rsidRPr="000563D8">
        <w:rPr>
          <w:noProof/>
        </w:rPr>
        <mc:AlternateContent>
          <mc:Choice Requires="wps">
            <w:drawing>
              <wp:inline distT="0" distB="0" distL="0" distR="0" wp14:anchorId="41999C5D" wp14:editId="3D107879">
                <wp:extent cx="5755005" cy="3317358"/>
                <wp:effectExtent l="0" t="0" r="17145" b="16510"/>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3317358"/>
                        </a:xfrm>
                        <a:prstGeom prst="rect">
                          <a:avLst/>
                        </a:prstGeom>
                        <a:solidFill>
                          <a:srgbClr val="FFFFFF"/>
                        </a:solidFill>
                        <a:ln w="9525">
                          <a:solidFill>
                            <a:srgbClr val="000000"/>
                          </a:solidFill>
                          <a:miter lim="800000"/>
                          <a:headEnd/>
                          <a:tailEnd/>
                        </a:ln>
                      </wps:spPr>
                      <wps:txbx>
                        <w:txbxContent>
                          <w:p w:rsidR="007B13DC" w:rsidRDefault="007B13DC" w:rsidP="007B13DC">
                            <w:pPr>
                              <w:rPr>
                                <w:rFonts w:cstheme="minorHAnsi"/>
                              </w:rPr>
                            </w:pPr>
                            <w:r>
                              <w:rPr>
                                <w:rFonts w:cstheme="minorHAnsi"/>
                              </w:rPr>
                              <w:t>Time of sale example: a 3 ton unit with EER rating of 12:</w:t>
                            </w:r>
                          </w:p>
                          <w:p w:rsidR="007B13DC" w:rsidRDefault="007B13DC" w:rsidP="007B13DC">
                            <w:pPr>
                              <w:ind w:firstLine="720"/>
                              <w:rPr>
                                <w:rFonts w:cstheme="minorHAnsi"/>
                              </w:rPr>
                            </w:pPr>
                            <w:proofErr w:type="spellStart"/>
                            <w:r>
                              <w:rPr>
                                <w:rFonts w:cstheme="minorHAnsi"/>
                              </w:rPr>
                              <w:t>ΔkW</w:t>
                            </w:r>
                            <w:proofErr w:type="spellEnd"/>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rsidR="007B13DC" w:rsidRDefault="007B13DC" w:rsidP="007B13DC">
                            <w:pPr>
                              <w:ind w:left="2160" w:firstLine="720"/>
                              <w:rPr>
                                <w:rFonts w:cstheme="minorHAnsi"/>
                              </w:rPr>
                            </w:pPr>
                            <w:r>
                              <w:rPr>
                                <w:rFonts w:cstheme="minorHAnsi"/>
                              </w:rPr>
                              <w:t>= 0.146 kW</w:t>
                            </w:r>
                          </w:p>
                          <w:p w:rsidR="007B13DC" w:rsidRDefault="007B13DC" w:rsidP="007B13DC">
                            <w:pPr>
                              <w:ind w:firstLine="720"/>
                              <w:rPr>
                                <w:rFonts w:cstheme="minorHAnsi"/>
                              </w:rPr>
                            </w:pPr>
                            <w:proofErr w:type="spellStart"/>
                            <w:r>
                              <w:rPr>
                                <w:rFonts w:cstheme="minorHAnsi"/>
                              </w:rPr>
                              <w:t>ΔkW</w:t>
                            </w:r>
                            <w:proofErr w:type="spellEnd"/>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rsidR="007B13DC" w:rsidRDefault="007B13DC" w:rsidP="007B13DC">
                            <w:pPr>
                              <w:ind w:left="2160" w:firstLine="720"/>
                              <w:rPr>
                                <w:rFonts w:cstheme="minorHAnsi"/>
                              </w:rPr>
                            </w:pPr>
                            <w:r>
                              <w:rPr>
                                <w:rFonts w:cstheme="minorHAnsi"/>
                              </w:rPr>
                              <w:t>= 0.100 kW</w:t>
                            </w:r>
                          </w:p>
                          <w:p w:rsidR="007B13DC" w:rsidRDefault="007B13DC" w:rsidP="007B13DC">
                            <w:pPr>
                              <w:rPr>
                                <w:rFonts w:cstheme="minorHAnsi"/>
                              </w:rPr>
                            </w:pPr>
                            <w:r>
                              <w:rPr>
                                <w:rFonts w:cstheme="minorHAnsi"/>
                              </w:rPr>
                              <w:t>Early replacement example: a 3 ton unit with EER rating of 12 replaces an existing unit:</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first 6 years)</w:t>
                            </w:r>
                            <w:r>
                              <w:rPr>
                                <w:rFonts w:cstheme="minorHAnsi"/>
                              </w:rPr>
                              <w:tab/>
                              <w:t>= (36,000 * (1/9.2– 1/12)) / 1000 * 0.68</w:t>
                            </w:r>
                          </w:p>
                          <w:p w:rsidR="007B13DC" w:rsidRDefault="007B13DC" w:rsidP="007B13DC">
                            <w:pPr>
                              <w:ind w:left="2160" w:firstLine="720"/>
                              <w:rPr>
                                <w:rFonts w:cstheme="minorHAnsi"/>
                              </w:rPr>
                            </w:pPr>
                            <w:r>
                              <w:rPr>
                                <w:rFonts w:cstheme="minorHAnsi"/>
                              </w:rPr>
                              <w:t>= 0.621 kW</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next 12 years)</w:t>
                            </w:r>
                            <w:r>
                              <w:rPr>
                                <w:rFonts w:cstheme="minorHAnsi"/>
                              </w:rPr>
                              <w:tab/>
                              <w:t>= (36,000 * (1/11.2– 1/12)) / 1000 * 0.68</w:t>
                            </w:r>
                          </w:p>
                          <w:p w:rsidR="007B13DC" w:rsidRDefault="007B13DC" w:rsidP="007B13DC">
                            <w:pPr>
                              <w:ind w:left="2160" w:firstLine="720"/>
                              <w:rPr>
                                <w:rFonts w:cstheme="minorHAnsi"/>
                              </w:rPr>
                            </w:pPr>
                            <w:r>
                              <w:rPr>
                                <w:rFonts w:cstheme="minorHAnsi"/>
                              </w:rPr>
                              <w:t xml:space="preserve">= 0.146 kW </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first 6 years)</w:t>
                            </w:r>
                            <w:r>
                              <w:rPr>
                                <w:rFonts w:cstheme="minorHAnsi"/>
                              </w:rPr>
                              <w:tab/>
                              <w:t>= (36,000 * (1/9.2– 1/12)) / 1000 * 0.466</w:t>
                            </w:r>
                          </w:p>
                          <w:p w:rsidR="007B13DC" w:rsidRDefault="007B13DC" w:rsidP="007B13DC">
                            <w:pPr>
                              <w:ind w:left="2160" w:firstLine="720"/>
                              <w:rPr>
                                <w:rFonts w:cstheme="minorHAnsi"/>
                              </w:rPr>
                            </w:pPr>
                            <w:r>
                              <w:rPr>
                                <w:rFonts w:cstheme="minorHAnsi"/>
                              </w:rPr>
                              <w:t>= 0.425 kW</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rsidR="007B13DC" w:rsidRDefault="007B13DC" w:rsidP="007B13DC">
                            <w:pPr>
                              <w:ind w:left="2160" w:firstLine="720"/>
                              <w:rPr>
                                <w:rFonts w:cstheme="minorHAnsi"/>
                              </w:rPr>
                            </w:pPr>
                            <w:r>
                              <w:rPr>
                                <w:rFonts w:cstheme="minorHAnsi"/>
                              </w:rPr>
                              <w:t>= 0.100 kW</w:t>
                            </w:r>
                          </w:p>
                          <w:p w:rsidR="007B13DC" w:rsidRDefault="007B13DC" w:rsidP="007B13DC"/>
                        </w:txbxContent>
                      </wps:txbx>
                      <wps:bodyPr rot="0" vert="horz" wrap="square" lIns="91440" tIns="45720" rIns="91440" bIns="45720" anchor="t" anchorCtr="0">
                        <a:noAutofit/>
                      </wps:bodyPr>
                    </wps:wsp>
                  </a:graphicData>
                </a:graphic>
              </wp:inline>
            </w:drawing>
          </mc:Choice>
          <mc:Fallback>
            <w:pict>
              <v:shape id="Text Box 334" o:spid="_x0000_s1028" type="#_x0000_t202" style="width:453.15pt;height:2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">
                <v:textbox>
                  <w:txbxContent>
                    <w:p w:rsidR="007B13DC" w:rsidRDefault="007B13DC" w:rsidP="007B13DC">
                      <w:pPr>
                        <w:rPr>
                          <w:rFonts w:cstheme="minorHAnsi"/>
                        </w:rPr>
                      </w:pPr>
                      <w:r>
                        <w:rPr>
                          <w:rFonts w:cstheme="minorHAnsi"/>
                        </w:rPr>
                        <w:t>Time of sale example: a 3 ton unit with EER rating of 12:</w:t>
                      </w:r>
                    </w:p>
                    <w:p w:rsidR="007B13DC" w:rsidRDefault="007B13DC" w:rsidP="007B13DC">
                      <w:pPr>
                        <w:ind w:firstLine="720"/>
                        <w:rPr>
                          <w:rFonts w:cstheme="minorHAnsi"/>
                        </w:rPr>
                      </w:pPr>
                      <w:proofErr w:type="spellStart"/>
                      <w:r>
                        <w:rPr>
                          <w:rFonts w:cstheme="minorHAnsi"/>
                        </w:rPr>
                        <w:t>ΔkW</w:t>
                      </w:r>
                      <w:proofErr w:type="spellEnd"/>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rsidR="007B13DC" w:rsidRDefault="007B13DC" w:rsidP="007B13DC">
                      <w:pPr>
                        <w:ind w:left="2160" w:firstLine="720"/>
                        <w:rPr>
                          <w:rFonts w:cstheme="minorHAnsi"/>
                        </w:rPr>
                      </w:pPr>
                      <w:r>
                        <w:rPr>
                          <w:rFonts w:cstheme="minorHAnsi"/>
                        </w:rPr>
                        <w:t>= 0.146 kW</w:t>
                      </w:r>
                    </w:p>
                    <w:p w:rsidR="007B13DC" w:rsidRDefault="007B13DC" w:rsidP="007B13DC">
                      <w:pPr>
                        <w:ind w:firstLine="720"/>
                        <w:rPr>
                          <w:rFonts w:cstheme="minorHAnsi"/>
                        </w:rPr>
                      </w:pPr>
                      <w:proofErr w:type="spellStart"/>
                      <w:r>
                        <w:rPr>
                          <w:rFonts w:cstheme="minorHAnsi"/>
                        </w:rPr>
                        <w:t>ΔkW</w:t>
                      </w:r>
                      <w:proofErr w:type="spellEnd"/>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rsidR="007B13DC" w:rsidRDefault="007B13DC" w:rsidP="007B13DC">
                      <w:pPr>
                        <w:ind w:left="2160" w:firstLine="720"/>
                        <w:rPr>
                          <w:rFonts w:cstheme="minorHAnsi"/>
                        </w:rPr>
                      </w:pPr>
                      <w:r>
                        <w:rPr>
                          <w:rFonts w:cstheme="minorHAnsi"/>
                        </w:rPr>
                        <w:t>= 0.100 kW</w:t>
                      </w:r>
                    </w:p>
                    <w:p w:rsidR="007B13DC" w:rsidRDefault="007B13DC" w:rsidP="007B13DC">
                      <w:pPr>
                        <w:rPr>
                          <w:rFonts w:cstheme="minorHAnsi"/>
                        </w:rPr>
                      </w:pPr>
                      <w:r>
                        <w:rPr>
                          <w:rFonts w:cstheme="minorHAnsi"/>
                        </w:rPr>
                        <w:t>Early replacement example: a 3 ton unit with EER rating of 12 replaces an existing unit:</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first 6 years)</w:t>
                      </w:r>
                      <w:r>
                        <w:rPr>
                          <w:rFonts w:cstheme="minorHAnsi"/>
                        </w:rPr>
                        <w:tab/>
                        <w:t>= (36,000 * (1/9.2– 1/12)) / 1000 * 0.68</w:t>
                      </w:r>
                    </w:p>
                    <w:p w:rsidR="007B13DC" w:rsidRDefault="007B13DC" w:rsidP="007B13DC">
                      <w:pPr>
                        <w:ind w:left="2160" w:firstLine="720"/>
                        <w:rPr>
                          <w:rFonts w:cstheme="minorHAnsi"/>
                        </w:rPr>
                      </w:pPr>
                      <w:r>
                        <w:rPr>
                          <w:rFonts w:cstheme="minorHAnsi"/>
                        </w:rPr>
                        <w:t>= 0.621 kW</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SSP</w:t>
                      </w:r>
                      <w:r>
                        <w:rPr>
                          <w:rFonts w:cstheme="minorHAnsi"/>
                          <w:noProof/>
                        </w:rPr>
                        <w:t xml:space="preserve"> (for next 12 years)</w:t>
                      </w:r>
                      <w:r>
                        <w:rPr>
                          <w:rFonts w:cstheme="minorHAnsi"/>
                        </w:rPr>
                        <w:tab/>
                        <w:t>= (36,000 * (1/11.2– 1/12)) / 1000 * 0.68</w:t>
                      </w:r>
                    </w:p>
                    <w:p w:rsidR="007B13DC" w:rsidRDefault="007B13DC" w:rsidP="007B13DC">
                      <w:pPr>
                        <w:ind w:left="2160" w:firstLine="720"/>
                        <w:rPr>
                          <w:rFonts w:cstheme="minorHAnsi"/>
                        </w:rPr>
                      </w:pPr>
                      <w:r>
                        <w:rPr>
                          <w:rFonts w:cstheme="minorHAnsi"/>
                        </w:rPr>
                        <w:t xml:space="preserve">= 0.146 kW </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first 6 years)</w:t>
                      </w:r>
                      <w:r>
                        <w:rPr>
                          <w:rFonts w:cstheme="minorHAnsi"/>
                        </w:rPr>
                        <w:tab/>
                        <w:t>= (36,000 * (1/9.2– 1/12)) / 1000 * 0.466</w:t>
                      </w:r>
                    </w:p>
                    <w:p w:rsidR="007B13DC" w:rsidRDefault="007B13DC" w:rsidP="007B13DC">
                      <w:pPr>
                        <w:ind w:left="2160" w:firstLine="720"/>
                        <w:rPr>
                          <w:rFonts w:cstheme="minorHAnsi"/>
                        </w:rPr>
                      </w:pPr>
                      <w:r>
                        <w:rPr>
                          <w:rFonts w:cstheme="minorHAnsi"/>
                        </w:rPr>
                        <w:t>= 0.425 kW</w:t>
                      </w:r>
                    </w:p>
                    <w:p w:rsidR="007B13DC" w:rsidRDefault="007B13DC" w:rsidP="007B13DC">
                      <w:pPr>
                        <w:ind w:left="1440" w:hanging="720"/>
                        <w:rPr>
                          <w:rFonts w:cstheme="minorHAnsi"/>
                        </w:rPr>
                      </w:pPr>
                      <w:proofErr w:type="spellStart"/>
                      <w:r>
                        <w:rPr>
                          <w:rFonts w:cstheme="minorHAnsi"/>
                        </w:rPr>
                        <w:t>ΔkW</w:t>
                      </w:r>
                      <w:proofErr w:type="spellEnd"/>
                      <w:r>
                        <w:rPr>
                          <w:rFonts w:cstheme="minorHAnsi"/>
                          <w:vertAlign w:val="subscript"/>
                        </w:rPr>
                        <w:t xml:space="preserve"> PJM</w:t>
                      </w:r>
                      <w:r>
                        <w:rPr>
                          <w:rFonts w:cstheme="minorHAnsi"/>
                          <w:noProof/>
                        </w:rPr>
                        <w:t xml:space="preserve"> (for next 12 years</w:t>
                      </w:r>
                      <w:proofErr w:type="gramStart"/>
                      <w:r>
                        <w:rPr>
                          <w:rFonts w:cstheme="minorHAnsi"/>
                          <w:noProof/>
                        </w:rPr>
                        <w:t>)</w:t>
                      </w:r>
                      <w:r>
                        <w:rPr>
                          <w:rFonts w:cstheme="minorHAnsi"/>
                        </w:rPr>
                        <w:t>=</w:t>
                      </w:r>
                      <w:proofErr w:type="gramEnd"/>
                      <w:r>
                        <w:rPr>
                          <w:rFonts w:cstheme="minorHAnsi"/>
                        </w:rPr>
                        <w:t xml:space="preserve"> (36,000 * (1/11.2– 1/12)) / 1000 * 0.466</w:t>
                      </w:r>
                    </w:p>
                    <w:p w:rsidR="007B13DC" w:rsidRDefault="007B13DC" w:rsidP="007B13DC">
                      <w:pPr>
                        <w:ind w:left="2160" w:firstLine="720"/>
                        <w:rPr>
                          <w:rFonts w:cstheme="minorHAnsi"/>
                        </w:rPr>
                      </w:pPr>
                      <w:r>
                        <w:rPr>
                          <w:rFonts w:cstheme="minorHAnsi"/>
                        </w:rPr>
                        <w:t>= 0.100 kW</w:t>
                      </w:r>
                    </w:p>
                    <w:p w:rsidR="007B13DC" w:rsidRDefault="007B13DC" w:rsidP="007B13DC"/>
                  </w:txbxContent>
                </v:textbox>
                <w10:anchorlock/>
              </v:shape>
            </w:pict>
          </mc:Fallback>
        </mc:AlternateConten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Natural Gas Savings</w:t>
      </w:r>
    </w:p>
    <w:p w:rsidR="007B13DC" w:rsidRPr="000563D8" w:rsidRDefault="007B13DC" w:rsidP="007B13DC">
      <w:pPr>
        <w:spacing w:after="240"/>
        <w:rPr>
          <w:rFonts w:cstheme="minorHAnsi"/>
        </w:rPr>
      </w:pPr>
      <w:r w:rsidRPr="000563D8">
        <w:rPr>
          <w:rFonts w:cstheme="minorHAnsi"/>
        </w:rPr>
        <w:t>N/A</w: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 xml:space="preserve">Water Impact Descriptions and Calculation  </w:t>
      </w:r>
    </w:p>
    <w:p w:rsidR="007B13DC" w:rsidRPr="000563D8" w:rsidRDefault="007B13DC" w:rsidP="007B13DC">
      <w:pPr>
        <w:spacing w:after="240"/>
        <w:rPr>
          <w:rFonts w:cstheme="minorHAnsi"/>
        </w:rPr>
      </w:pPr>
      <w:r w:rsidRPr="000563D8">
        <w:rPr>
          <w:rFonts w:cstheme="minorHAnsi"/>
        </w:rPr>
        <w:t>N/A</w:t>
      </w:r>
    </w:p>
    <w:p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Deemed O&amp;M Cost Adjustment Calculation</w:t>
      </w:r>
    </w:p>
    <w:p w:rsidR="007B13DC" w:rsidRPr="000563D8" w:rsidRDefault="007B13DC" w:rsidP="007B13DC">
      <w:pPr>
        <w:spacing w:after="240"/>
        <w:rPr>
          <w:rFonts w:cstheme="minorHAnsi"/>
        </w:rPr>
      </w:pPr>
      <w:r w:rsidRPr="000563D8">
        <w:rPr>
          <w:rFonts w:cstheme="minorHAnsi"/>
        </w:rPr>
        <w:t>N/A</w:t>
      </w:r>
    </w:p>
    <w:p w:rsidR="007B13DC" w:rsidRPr="000563D8" w:rsidDel="006D5D2E" w:rsidRDefault="007B13DC" w:rsidP="007B13DC">
      <w:pPr>
        <w:widowControl/>
        <w:spacing w:after="200" w:line="276" w:lineRule="auto"/>
        <w:jc w:val="left"/>
        <w:rPr>
          <w:del w:id="138" w:author="Samuel Dent" w:date="2015-11-19T08:21:00Z"/>
          <w:rFonts w:eastAsiaTheme="majorEastAsia" w:cstheme="majorBidi"/>
          <w:b/>
          <w:iCs/>
          <w:smallCaps/>
          <w:sz w:val="22"/>
        </w:rPr>
        <w:sectPr w:rsidR="007B13DC" w:rsidRPr="000563D8" w:rsidDel="006D5D2E" w:rsidSect="007B13DC">
          <w:headerReference w:type="default" r:id="rId8"/>
          <w:pgSz w:w="12240" w:h="15840" w:code="1"/>
          <w:pgMar w:top="1440" w:right="1440" w:bottom="1440" w:left="1440" w:header="720" w:footer="720" w:gutter="0"/>
          <w:cols w:space="720"/>
          <w:docGrid w:linePitch="360"/>
        </w:sectPr>
      </w:pPr>
      <w:r w:rsidRPr="000563D8">
        <w:rPr>
          <w:rFonts w:eastAsiaTheme="majorEastAsia" w:cstheme="majorBidi"/>
          <w:b/>
          <w:iCs/>
          <w:smallCaps/>
          <w:sz w:val="22"/>
        </w:rPr>
        <w:t>Measure Code: RS-HVC-CAC1-</w:t>
      </w:r>
      <w:del w:id="139" w:author="Samuel Dent" w:date="2015-11-19T08:21:00Z">
        <w:r w:rsidRPr="000563D8" w:rsidDel="006D5D2E">
          <w:rPr>
            <w:rFonts w:eastAsiaTheme="majorEastAsia" w:cstheme="majorBidi"/>
            <w:b/>
            <w:iCs/>
            <w:smallCaps/>
            <w:sz w:val="22"/>
          </w:rPr>
          <w:delText>V04</w:delText>
        </w:r>
      </w:del>
      <w:ins w:id="140" w:author="Samuel Dent" w:date="2015-11-19T08:21:00Z">
        <w:r w:rsidR="006D5D2E" w:rsidRPr="000563D8">
          <w:rPr>
            <w:rFonts w:eastAsiaTheme="majorEastAsia" w:cstheme="majorBidi"/>
            <w:b/>
            <w:iCs/>
            <w:smallCaps/>
            <w:sz w:val="22"/>
          </w:rPr>
          <w:t>V0</w:t>
        </w:r>
        <w:r w:rsidR="006D5D2E">
          <w:rPr>
            <w:rFonts w:eastAsiaTheme="majorEastAsia" w:cstheme="majorBidi"/>
            <w:b/>
            <w:iCs/>
            <w:smallCaps/>
            <w:sz w:val="22"/>
          </w:rPr>
          <w:t>5</w:t>
        </w:r>
      </w:ins>
      <w:r w:rsidRPr="000563D8">
        <w:rPr>
          <w:rFonts w:eastAsiaTheme="majorEastAsia" w:cstheme="majorBidi"/>
          <w:b/>
          <w:iCs/>
          <w:smallCaps/>
          <w:sz w:val="22"/>
        </w:rPr>
        <w:t>-</w:t>
      </w:r>
      <w:del w:id="141" w:author="Samuel Dent" w:date="2015-11-19T08:21:00Z">
        <w:r w:rsidRPr="000563D8" w:rsidDel="006D5D2E">
          <w:rPr>
            <w:rFonts w:eastAsiaTheme="majorEastAsia" w:cstheme="majorBidi"/>
            <w:b/>
            <w:iCs/>
            <w:smallCaps/>
            <w:sz w:val="22"/>
          </w:rPr>
          <w:delText>150601</w:delText>
        </w:r>
      </w:del>
      <w:ins w:id="142" w:author="Samuel Dent" w:date="2015-11-19T08:21:00Z">
        <w:r w:rsidR="006D5D2E" w:rsidRPr="000563D8">
          <w:rPr>
            <w:rFonts w:eastAsiaTheme="majorEastAsia" w:cstheme="majorBidi"/>
            <w:b/>
            <w:iCs/>
            <w:smallCaps/>
            <w:sz w:val="22"/>
          </w:rPr>
          <w:t>1</w:t>
        </w:r>
        <w:r w:rsidR="006D5D2E">
          <w:rPr>
            <w:rFonts w:eastAsiaTheme="majorEastAsia" w:cstheme="majorBidi"/>
            <w:b/>
            <w:iCs/>
            <w:smallCaps/>
            <w:sz w:val="22"/>
          </w:rPr>
          <w:t>6</w:t>
        </w:r>
        <w:r w:rsidR="006D5D2E" w:rsidRPr="000563D8">
          <w:rPr>
            <w:rFonts w:eastAsiaTheme="majorEastAsia" w:cstheme="majorBidi"/>
            <w:b/>
            <w:iCs/>
            <w:smallCaps/>
            <w:sz w:val="22"/>
          </w:rPr>
          <w:t>0601</w:t>
        </w:r>
      </w:ins>
    </w:p>
    <w:p w:rsidR="00D5281E" w:rsidRDefault="00D5281E">
      <w:pPr>
        <w:widowControl/>
        <w:spacing w:after="200" w:line="276" w:lineRule="auto"/>
        <w:jc w:val="left"/>
        <w:pPrChange w:id="143" w:author="Samuel Dent" w:date="2015-11-19T08:21:00Z">
          <w:pPr/>
        </w:pPrChange>
      </w:pP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DC" w:rsidRDefault="007B13DC" w:rsidP="007B13DC">
      <w:pPr>
        <w:spacing w:after="0"/>
      </w:pPr>
      <w:r>
        <w:separator/>
      </w:r>
    </w:p>
  </w:endnote>
  <w:endnote w:type="continuationSeparator" w:id="0">
    <w:p w:rsidR="007B13DC" w:rsidRDefault="007B13DC" w:rsidP="007B1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DC" w:rsidRDefault="007B13DC" w:rsidP="007B13DC">
      <w:pPr>
        <w:spacing w:after="0"/>
      </w:pPr>
      <w:r>
        <w:separator/>
      </w:r>
    </w:p>
  </w:footnote>
  <w:footnote w:type="continuationSeparator" w:id="0">
    <w:p w:rsidR="007B13DC" w:rsidRDefault="007B13DC" w:rsidP="007B13DC">
      <w:pPr>
        <w:spacing w:after="0"/>
      </w:pPr>
      <w:r>
        <w:continuationSeparator/>
      </w:r>
    </w:p>
  </w:footnote>
  <w:footnote w:id="1">
    <w:p w:rsidR="007B13DC" w:rsidRDefault="007B13DC" w:rsidP="007B13DC">
      <w:pPr>
        <w:pStyle w:val="FootnoteText"/>
        <w:rPr>
          <w:ins w:id="13" w:author="Samuel Dent" w:date="2015-11-19T08:07:00Z"/>
        </w:rPr>
      </w:pPr>
      <w:ins w:id="14" w:author="Samuel Dent" w:date="2015-11-19T08:07:00Z">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ins>
    </w:p>
  </w:footnote>
  <w:footnote w:id="2">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upon r</w:t>
      </w:r>
      <w:r w:rsidRPr="009C362B">
        <w:rPr>
          <w:color w:val="000000"/>
          <w:szCs w:val="18"/>
        </w:rPr>
        <w:t xml:space="preserve">esearch from “Home Energy Efficiency Rebate Program GPY2 Evaluation Report” which outlines early replacement rates for both primary and secondary central air cooling (CAC) and residential </w:t>
      </w:r>
      <w:proofErr w:type="spellStart"/>
      <w:r w:rsidRPr="009C362B">
        <w:rPr>
          <w:color w:val="000000"/>
          <w:szCs w:val="18"/>
        </w:rPr>
        <w:t>funaces</w:t>
      </w:r>
      <w:proofErr w:type="spellEnd"/>
      <w:r w:rsidRPr="009C362B">
        <w:rPr>
          <w:color w:val="000000"/>
          <w:szCs w:val="18"/>
        </w:rPr>
        <w:t>.</w:t>
      </w:r>
      <w:proofErr w:type="gramEnd"/>
      <w:r w:rsidRPr="009C362B">
        <w:rPr>
          <w:color w:val="000000"/>
          <w:szCs w:val="18"/>
        </w:rPr>
        <w:t xml:space="preserve">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3">
    <w:p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Baseline SEER and EER should be updated when new minimum federal standards become effective.</w:t>
      </w:r>
    </w:p>
  </w:footnote>
  <w:footnote w:id="4">
    <w:p w:rsidR="007B13DC" w:rsidRPr="009C362B" w:rsidRDefault="007B13DC" w:rsidP="007B13DC">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June 2007.</w:t>
      </w:r>
    </w:p>
    <w:p w:rsidR="007B13DC" w:rsidRPr="009C362B" w:rsidRDefault="00172840" w:rsidP="007B13DC">
      <w:pPr>
        <w:pStyle w:val="Footnote"/>
        <w:rPr>
          <w:szCs w:val="18"/>
        </w:rPr>
      </w:pPr>
      <w:hyperlink r:id="rId1" w:history="1">
        <w:r w:rsidR="007B13DC" w:rsidRPr="009C362B">
          <w:rPr>
            <w:rStyle w:val="Hyperlink"/>
            <w:szCs w:val="18"/>
          </w:rPr>
          <w:t>http://www.ctsavesenergy.org/files/Measure%20Life%20Report%202007.pdf</w:t>
        </w:r>
      </w:hyperlink>
      <w:r w:rsidR="007B13DC" w:rsidRPr="009C362B">
        <w:rPr>
          <w:szCs w:val="18"/>
        </w:rPr>
        <w:t xml:space="preserve"> </w:t>
      </w:r>
    </w:p>
    <w:p w:rsidR="007B13DC" w:rsidRPr="009C362B" w:rsidRDefault="007B13DC" w:rsidP="007B13DC">
      <w:pPr>
        <w:pStyle w:val="Footnote"/>
        <w:rPr>
          <w:szCs w:val="18"/>
        </w:rPr>
      </w:pPr>
      <w:r w:rsidRPr="009C362B">
        <w:rPr>
          <w:szCs w:val="18"/>
        </w:rPr>
        <w:t xml:space="preserve">The "lifespan" of a central air conditioner is about 15 to 20 years (US DOE: </w:t>
      </w:r>
      <w:hyperlink r:id="rId2" w:history="1">
        <w:r w:rsidRPr="009C362B">
          <w:rPr>
            <w:rStyle w:val="Hyperlink"/>
            <w:szCs w:val="18"/>
          </w:rPr>
          <w:t>http://www.energysavers.gov/your_home/space_heating_cooling/index.cfm/mytopic=12440</w:t>
        </w:r>
      </w:hyperlink>
      <w:r w:rsidRPr="009C362B">
        <w:rPr>
          <w:szCs w:val="18"/>
        </w:rPr>
        <w:t>).</w:t>
      </w:r>
    </w:p>
  </w:footnote>
  <w:footnote w:id="5">
    <w:p w:rsidR="007B13DC" w:rsidRPr="009C362B" w:rsidRDefault="007B13DC" w:rsidP="007B13DC">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6">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del w:id="37" w:author="Samuel Dent" w:date="2015-11-19T08:15:00Z">
        <w:r w:rsidRPr="009C362B" w:rsidDel="007B13DC">
          <w:rPr>
            <w:szCs w:val="18"/>
            <w:lang w:val="en-GB"/>
          </w:rPr>
          <w:delText>DEER 2008 Database Technology and Measure Cost Data (www.deeresources.com)</w:delText>
        </w:r>
      </w:del>
      <w:proofErr w:type="gramStart"/>
      <w:ins w:id="38" w:author="Samuel Dent" w:date="2015-11-19T08:15:00Z">
        <w:r>
          <w:rPr>
            <w:szCs w:val="18"/>
            <w:lang w:val="en-GB"/>
          </w:rPr>
          <w:t xml:space="preserve">Based on </w:t>
        </w:r>
      </w:ins>
      <w:ins w:id="39" w:author="Samuel Dent" w:date="2015-11-19T08:16:00Z">
        <w:r>
          <w:rPr>
            <w:szCs w:val="18"/>
            <w:lang w:val="en-GB"/>
          </w:rPr>
          <w:t xml:space="preserve">Cadmus, Opinion Dynamics; </w:t>
        </w:r>
      </w:ins>
      <w:ins w:id="40" w:author="Samuel Dent" w:date="2015-11-19T08:15:00Z">
        <w:r>
          <w:rPr>
            <w:szCs w:val="18"/>
            <w:lang w:val="en-GB"/>
          </w:rPr>
          <w:t xml:space="preserve">“Incremental Cost Memo_Nov18_2015” </w:t>
        </w:r>
      </w:ins>
      <w:ins w:id="41" w:author="Samuel Dent" w:date="2015-11-19T08:16:00Z">
        <w:r>
          <w:rPr>
            <w:szCs w:val="18"/>
            <w:lang w:val="en-GB"/>
          </w:rPr>
          <w:t>and assuming a 3-ton system.</w:t>
        </w:r>
      </w:ins>
      <w:proofErr w:type="gramEnd"/>
    </w:p>
  </w:footnote>
  <w:footnote w:id="7">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del w:id="82" w:author="Samuel Dent" w:date="2015-11-19T08:18:00Z">
        <w:r w:rsidRPr="009C362B" w:rsidDel="006D5D2E">
          <w:rPr>
            <w:szCs w:val="18"/>
          </w:rPr>
          <w:delText>Based on 3 ton initial cost estimate for an ENERGY STAR unit from ENERGY STAR Central AC calculator (</w:delText>
        </w:r>
        <w:r w:rsidDel="006D5D2E">
          <w:fldChar w:fldCharType="begin"/>
        </w:r>
        <w:r w:rsidDel="006D5D2E">
          <w:delInstrText xml:space="preserve"> HYPERLINK "http://www.energystar.gov/ia/partners/prod_development/revisions/downloads/dehumid/ES_Dehumidifiers_Final_V3.0_Eligibility_Criteria.pdf" </w:delInstrText>
        </w:r>
        <w:r w:rsidDel="006D5D2E">
          <w:fldChar w:fldCharType="separate"/>
        </w:r>
        <w:r w:rsidRPr="009C362B" w:rsidDel="006D5D2E">
          <w:rPr>
            <w:rStyle w:val="Hyperlink"/>
            <w:szCs w:val="18"/>
          </w:rPr>
          <w:delText>http://www.energystar.gov/ia/business/bulk_purchasing/bpsavings_calc/Calc_CAC.xls</w:delText>
        </w:r>
        <w:r w:rsidDel="006D5D2E">
          <w:rPr>
            <w:rStyle w:val="Hyperlink"/>
            <w:rFonts w:cstheme="minorHAnsi"/>
            <w:szCs w:val="18"/>
          </w:rPr>
          <w:fldChar w:fldCharType="end"/>
        </w:r>
        <w:r w:rsidRPr="009C362B" w:rsidDel="006D5D2E">
          <w:rPr>
            <w:szCs w:val="18"/>
          </w:rPr>
          <w:delText>).</w:delText>
        </w:r>
      </w:del>
      <w:ins w:id="83" w:author="Samuel Dent" w:date="2015-11-19T08:18:00Z">
        <w:r w:rsidR="006D5D2E" w:rsidRPr="006D5D2E">
          <w:rPr>
            <w:szCs w:val="18"/>
            <w:lang w:val="en-GB"/>
          </w:rPr>
          <w:t xml:space="preserve"> </w:t>
        </w:r>
        <w:proofErr w:type="gramStart"/>
        <w:r w:rsidR="006D5D2E">
          <w:rPr>
            <w:szCs w:val="18"/>
            <w:lang w:val="en-GB"/>
          </w:rPr>
          <w:t>Based on Cadmus, Opinion Dynamics; “Incremental Cost Memo_Nov18_2015” and assuming a 3-ton system.</w:t>
        </w:r>
      </w:ins>
      <w:proofErr w:type="gramEnd"/>
    </w:p>
  </w:footnote>
  <w:footnote w:id="8">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del w:id="128" w:author="Samuel Dent" w:date="2015-11-19T08:20:00Z">
        <w:r w:rsidRPr="009C362B" w:rsidDel="006D5D2E">
          <w:rPr>
            <w:szCs w:val="18"/>
          </w:rPr>
          <w:delText>Based on 3 ton initial cost estimate for a conventional unit from ENERGY STAR Central AC calculator (</w:delText>
        </w:r>
        <w:r w:rsidDel="006D5D2E">
          <w:fldChar w:fldCharType="begin"/>
        </w:r>
        <w:r w:rsidDel="006D5D2E">
          <w:delInstrText xml:space="preserve"> HYPERLINK "http://www1.eere.energy.gov/buildings/appliance_standards/residential/residential_cac_hp.html" </w:delInstrText>
        </w:r>
        <w:r w:rsidDel="006D5D2E">
          <w:fldChar w:fldCharType="separate"/>
        </w:r>
        <w:r w:rsidRPr="009C362B" w:rsidDel="006D5D2E">
          <w:rPr>
            <w:rStyle w:val="Hyperlink"/>
            <w:szCs w:val="18"/>
          </w:rPr>
          <w:delText>http://www.energystar.gov/ia/business/bulk_purchasing/bpsavings_calc/Calc_CAC.xls</w:delText>
        </w:r>
        <w:r w:rsidDel="006D5D2E">
          <w:rPr>
            <w:rStyle w:val="Hyperlink"/>
            <w:rFonts w:cstheme="minorHAnsi"/>
            <w:szCs w:val="18"/>
          </w:rPr>
          <w:fldChar w:fldCharType="end"/>
        </w:r>
        <w:r w:rsidRPr="009C362B" w:rsidDel="006D5D2E">
          <w:rPr>
            <w:szCs w:val="18"/>
          </w:rPr>
          <w:delText>).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delText>
        </w:r>
      </w:del>
      <w:proofErr w:type="gramStart"/>
      <w:ins w:id="129" w:author="Samuel Dent" w:date="2015-11-19T08:20:00Z">
        <w:r w:rsidR="006D5D2E">
          <w:rPr>
            <w:szCs w:val="18"/>
          </w:rPr>
          <w:t>Inferred by subtracting incremental cost from full install cost.</w:t>
        </w:r>
      </w:ins>
      <w:proofErr w:type="gramEnd"/>
    </w:p>
  </w:footnote>
  <w:footnote w:id="9">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0">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1">
    <w:p w:rsidR="007B13DC" w:rsidRPr="009C362B" w:rsidRDefault="007B13DC" w:rsidP="007B13DC">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2">
    <w:p w:rsidR="007B13DC" w:rsidRPr="009C362B" w:rsidRDefault="007B13DC" w:rsidP="007B13DC">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3">
    <w:p w:rsidR="007B13DC" w:rsidRPr="009C362B" w:rsidRDefault="007B13DC" w:rsidP="007B13DC">
      <w:pPr>
        <w:pStyle w:val="Footnote"/>
        <w:rPr>
          <w:color w:val="FF0000"/>
          <w:szCs w:val="18"/>
        </w:rPr>
      </w:pPr>
      <w:r w:rsidRPr="009C362B">
        <w:rPr>
          <w:rStyle w:val="FootnoteReference"/>
          <w:szCs w:val="18"/>
        </w:rPr>
        <w:footnoteRef/>
      </w:r>
      <w:r w:rsidRPr="009C362B">
        <w:rPr>
          <w:szCs w:val="18"/>
        </w:rPr>
        <w:t xml:space="preserve"> Weighted based on number of residential occupied housing units in each zone.</w:t>
      </w:r>
    </w:p>
  </w:footnote>
  <w:footnote w:id="14">
    <w:p w:rsidR="007B13DC" w:rsidRPr="009C362B" w:rsidRDefault="007B13DC" w:rsidP="007B13DC">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Actual unit size required for multi-family building, no size assumption provided because the unit size and resulting savings can vary greatly depending on the number of units.</w:t>
      </w:r>
    </w:p>
  </w:footnote>
  <w:footnote w:id="15">
    <w:p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Minimum Federal Standard; </w:t>
      </w:r>
      <w:hyperlink r:id="rId4" w:history="1">
        <w:r w:rsidRPr="009C362B">
          <w:rPr>
            <w:rStyle w:val="Hyperlink"/>
            <w:szCs w:val="18"/>
          </w:rPr>
          <w:t>http://www1.eere.energy.gov/buildings/appliance_standards/residential/residential_cac_hp.html</w:t>
        </w:r>
      </w:hyperlink>
      <w:r w:rsidRPr="009C362B">
        <w:rPr>
          <w:szCs w:val="18"/>
        </w:rPr>
        <w:t>.</w:t>
      </w:r>
    </w:p>
  </w:footnote>
  <w:footnote w:id="16">
    <w:p w:rsidR="007B13DC" w:rsidRPr="009C362B" w:rsidRDefault="007B13DC" w:rsidP="007B13DC">
      <w:pPr>
        <w:pStyle w:val="Footnote"/>
        <w:rPr>
          <w:szCs w:val="18"/>
        </w:rPr>
      </w:pPr>
      <w:r w:rsidRPr="009C362B">
        <w:rPr>
          <w:rStyle w:val="FootnoteReference"/>
          <w:szCs w:val="18"/>
        </w:rPr>
        <w:footnoteRef/>
      </w:r>
      <w:r w:rsidRPr="009C362B">
        <w:rPr>
          <w:szCs w:val="18"/>
        </w:rPr>
        <w:t xml:space="preserve"> VEIC estimate based on Department of Energy Federal Standard between 1992 and 2006. If utilities have specific evaluation results providing a more appropriate assumption for homes in a particular market or geographical area then that should be used.</w:t>
      </w:r>
    </w:p>
  </w:footnote>
  <w:footnote w:id="17">
    <w:p w:rsidR="007B13DC" w:rsidRPr="009C362B" w:rsidRDefault="007B13DC" w:rsidP="007B13DC">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8">
    <w:p w:rsidR="007B13DC" w:rsidRPr="009C362B" w:rsidRDefault="007B13DC" w:rsidP="007B13DC">
      <w:pPr>
        <w:pStyle w:val="Footnote"/>
        <w:rPr>
          <w:szCs w:val="18"/>
        </w:rPr>
      </w:pPr>
      <w:r w:rsidRPr="009C362B">
        <w:rPr>
          <w:rStyle w:val="FootnoteReference"/>
          <w:szCs w:val="18"/>
        </w:rPr>
        <w:footnoteRef/>
      </w:r>
      <w:r w:rsidRPr="009C362B">
        <w:rPr>
          <w:szCs w:val="18"/>
        </w:rPr>
        <w:t xml:space="preserve"> The federal Standard does not currently include an EER component. The value is approximated based on the SEER standard (13) and equals EER 11.2. To perform this calculation we are using this formula: (-0.02 * SEER2) + (1.12 * SEER) (from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19">
    <w:p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SEER of 10</w:t>
      </w:r>
      <w:proofErr w:type="gramStart"/>
      <w:r w:rsidRPr="009C362B">
        <w:rPr>
          <w:szCs w:val="18"/>
        </w:rPr>
        <w:t>,0</w:t>
      </w:r>
      <w:proofErr w:type="gramEnd"/>
      <w:r w:rsidRPr="009C362B">
        <w:rPr>
          <w:szCs w:val="18"/>
        </w:rPr>
        <w:t>, using formula above to give 9.2 EER.</w:t>
      </w:r>
    </w:p>
  </w:footnote>
  <w:footnote w:id="20">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21">
    <w:p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3DC" w:rsidRPr="00A05FC2" w:rsidRDefault="007B13DC" w:rsidP="00645A06">
    <w:pPr>
      <w:pStyle w:val="HeaderIL"/>
    </w:pPr>
    <w:r w:rsidRPr="005D746C">
      <w:t>Illinois Statewide Technical Reference Manual -</w:t>
    </w:r>
    <w:r>
      <w:t xml:space="preserve"> </w:t>
    </w:r>
    <w:r>
      <w:fldChar w:fldCharType="begin"/>
    </w:r>
    <w:r>
      <w:instrText xml:space="preserve"> REF _Ref355939517 \r \h </w:instrText>
    </w:r>
    <w:r>
      <w:fldChar w:fldCharType="separate"/>
    </w:r>
    <w:r>
      <w:t>5.3.3</w:t>
    </w:r>
    <w:r>
      <w:fldChar w:fldCharType="end"/>
    </w:r>
    <w:r>
      <w:t xml:space="preserve"> </w:t>
    </w:r>
    <w:r>
      <w:fldChar w:fldCharType="begin"/>
    </w:r>
    <w:r>
      <w:instrText xml:space="preserve"> REF _Ref355939517 \h </w:instrText>
    </w:r>
    <w:r>
      <w:fldChar w:fldCharType="separate"/>
    </w:r>
    <w:r w:rsidRPr="000B7BB6">
      <w:t>Central Air Conditioning &gt; 14.5 SEER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3">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677A1"/>
    <w:multiLevelType w:val="multilevel"/>
    <w:tmpl w:val="743456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DC"/>
    <w:rsid w:val="00172840"/>
    <w:rsid w:val="00342470"/>
    <w:rsid w:val="006D5D2E"/>
    <w:rsid w:val="007B13DC"/>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3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B13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B13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B13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B13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B13D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B13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B13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B13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13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B13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B13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B13DC"/>
    <w:rPr>
      <w:rFonts w:ascii="Calibri" w:eastAsiaTheme="minorEastAsia" w:hAnsi="Calibri" w:cs="Arial"/>
      <w:bCs/>
      <w:i/>
      <w:noProof/>
    </w:rPr>
  </w:style>
  <w:style w:type="character" w:customStyle="1" w:styleId="Heading5Char">
    <w:name w:val="Heading 5 Char"/>
    <w:basedOn w:val="DefaultParagraphFont"/>
    <w:link w:val="Heading5"/>
    <w:uiPriority w:val="99"/>
    <w:rsid w:val="007B13DC"/>
    <w:rPr>
      <w:rFonts w:ascii="Calibri" w:eastAsia="Times New Roman" w:hAnsi="Calibri" w:cs="Times New Roman"/>
      <w:sz w:val="20"/>
    </w:rPr>
  </w:style>
  <w:style w:type="character" w:customStyle="1" w:styleId="Heading7Char">
    <w:name w:val="Heading 7 Char"/>
    <w:basedOn w:val="DefaultParagraphFont"/>
    <w:link w:val="Heading7"/>
    <w:uiPriority w:val="99"/>
    <w:rsid w:val="007B13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B13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B13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B13D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7B13DC"/>
    <w:rPr>
      <w:rFonts w:ascii="Arial" w:hAnsi="Arial" w:cs="Times New Roman"/>
      <w:sz w:val="20"/>
      <w:vertAlign w:val="superscript"/>
    </w:rPr>
  </w:style>
  <w:style w:type="character" w:styleId="Hyperlink">
    <w:name w:val="Hyperlink"/>
    <w:uiPriority w:val="99"/>
    <w:rsid w:val="007B13DC"/>
    <w:rPr>
      <w:rFonts w:cs="Times New Roman"/>
      <w:color w:val="0000FF"/>
      <w:u w:val="single"/>
    </w:rPr>
  </w:style>
  <w:style w:type="character" w:customStyle="1" w:styleId="FootnoteChar">
    <w:name w:val="Footnote Char"/>
    <w:basedOn w:val="DefaultParagraphFont"/>
    <w:link w:val="Footnote"/>
    <w:rsid w:val="007B13DC"/>
    <w:rPr>
      <w:rFonts w:eastAsiaTheme="minorEastAsia" w:cstheme="minorHAnsi"/>
      <w:sz w:val="18"/>
      <w:szCs w:val="20"/>
    </w:rPr>
  </w:style>
  <w:style w:type="paragraph" w:customStyle="1" w:styleId="HeaderIL">
    <w:name w:val="Header IL"/>
    <w:basedOn w:val="Header"/>
    <w:link w:val="HeaderILChar"/>
    <w:qFormat/>
    <w:rsid w:val="007B13D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7B13DC"/>
    <w:rPr>
      <w:rFonts w:eastAsia="Times New Roman" w:cs="Times New Roman"/>
      <w:sz w:val="20"/>
    </w:rPr>
  </w:style>
  <w:style w:type="paragraph" w:customStyle="1" w:styleId="Footnote">
    <w:name w:val="Footnote"/>
    <w:basedOn w:val="FootnoteText"/>
    <w:link w:val="FootnoteChar"/>
    <w:autoRedefine/>
    <w:qFormat/>
    <w:rsid w:val="007B13DC"/>
    <w:pPr>
      <w:jc w:val="left"/>
    </w:pPr>
    <w:rPr>
      <w:rFonts w:eastAsiaTheme="minorEastAsia" w:cstheme="minorHAnsi"/>
      <w:sz w:val="18"/>
    </w:rPr>
  </w:style>
  <w:style w:type="paragraph" w:styleId="Header">
    <w:name w:val="header"/>
    <w:basedOn w:val="Normal"/>
    <w:link w:val="HeaderChar"/>
    <w:uiPriority w:val="99"/>
    <w:semiHidden/>
    <w:unhideWhenUsed/>
    <w:rsid w:val="007B13DC"/>
    <w:pPr>
      <w:tabs>
        <w:tab w:val="center" w:pos="4680"/>
        <w:tab w:val="right" w:pos="9360"/>
      </w:tabs>
      <w:spacing w:after="0"/>
    </w:pPr>
  </w:style>
  <w:style w:type="character" w:customStyle="1" w:styleId="HeaderChar">
    <w:name w:val="Header Char"/>
    <w:basedOn w:val="DefaultParagraphFont"/>
    <w:link w:val="Header"/>
    <w:uiPriority w:val="99"/>
    <w:semiHidden/>
    <w:rsid w:val="007B13D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7B13D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7B13DC"/>
    <w:rPr>
      <w:rFonts w:eastAsia="Times New Roman" w:cs="Times New Roman"/>
      <w:sz w:val="20"/>
      <w:szCs w:val="20"/>
    </w:rPr>
  </w:style>
  <w:style w:type="paragraph" w:styleId="BalloonText">
    <w:name w:val="Balloon Text"/>
    <w:basedOn w:val="Normal"/>
    <w:link w:val="BalloonTextChar"/>
    <w:uiPriority w:val="99"/>
    <w:semiHidden/>
    <w:unhideWhenUsed/>
    <w:rsid w:val="007B13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DC"/>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7B13DC"/>
    <w:pPr>
      <w:ind w:left="720"/>
      <w:contextualSpacing/>
    </w:pPr>
  </w:style>
  <w:style w:type="character" w:customStyle="1" w:styleId="ListParagraphChar">
    <w:name w:val="List Paragraph Char"/>
    <w:aliases w:val="TT - List Paragraph Char"/>
    <w:basedOn w:val="DefaultParagraphFont"/>
    <w:link w:val="ListParagraph"/>
    <w:uiPriority w:val="34"/>
    <w:locked/>
    <w:rsid w:val="007B13DC"/>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3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B13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B13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B13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B13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B13D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B13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B13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B13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13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B13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B13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B13DC"/>
    <w:rPr>
      <w:rFonts w:ascii="Calibri" w:eastAsiaTheme="minorEastAsia" w:hAnsi="Calibri" w:cs="Arial"/>
      <w:bCs/>
      <w:i/>
      <w:noProof/>
    </w:rPr>
  </w:style>
  <w:style w:type="character" w:customStyle="1" w:styleId="Heading5Char">
    <w:name w:val="Heading 5 Char"/>
    <w:basedOn w:val="DefaultParagraphFont"/>
    <w:link w:val="Heading5"/>
    <w:uiPriority w:val="99"/>
    <w:rsid w:val="007B13DC"/>
    <w:rPr>
      <w:rFonts w:ascii="Calibri" w:eastAsia="Times New Roman" w:hAnsi="Calibri" w:cs="Times New Roman"/>
      <w:sz w:val="20"/>
    </w:rPr>
  </w:style>
  <w:style w:type="character" w:customStyle="1" w:styleId="Heading7Char">
    <w:name w:val="Heading 7 Char"/>
    <w:basedOn w:val="DefaultParagraphFont"/>
    <w:link w:val="Heading7"/>
    <w:uiPriority w:val="99"/>
    <w:rsid w:val="007B13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B13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B13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B13D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7B13DC"/>
    <w:rPr>
      <w:rFonts w:ascii="Arial" w:hAnsi="Arial" w:cs="Times New Roman"/>
      <w:sz w:val="20"/>
      <w:vertAlign w:val="superscript"/>
    </w:rPr>
  </w:style>
  <w:style w:type="character" w:styleId="Hyperlink">
    <w:name w:val="Hyperlink"/>
    <w:uiPriority w:val="99"/>
    <w:rsid w:val="007B13DC"/>
    <w:rPr>
      <w:rFonts w:cs="Times New Roman"/>
      <w:color w:val="0000FF"/>
      <w:u w:val="single"/>
    </w:rPr>
  </w:style>
  <w:style w:type="character" w:customStyle="1" w:styleId="FootnoteChar">
    <w:name w:val="Footnote Char"/>
    <w:basedOn w:val="DefaultParagraphFont"/>
    <w:link w:val="Footnote"/>
    <w:rsid w:val="007B13DC"/>
    <w:rPr>
      <w:rFonts w:eastAsiaTheme="minorEastAsia" w:cstheme="minorHAnsi"/>
      <w:sz w:val="18"/>
      <w:szCs w:val="20"/>
    </w:rPr>
  </w:style>
  <w:style w:type="paragraph" w:customStyle="1" w:styleId="HeaderIL">
    <w:name w:val="Header IL"/>
    <w:basedOn w:val="Header"/>
    <w:link w:val="HeaderILChar"/>
    <w:qFormat/>
    <w:rsid w:val="007B13D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7B13DC"/>
    <w:rPr>
      <w:rFonts w:eastAsia="Times New Roman" w:cs="Times New Roman"/>
      <w:sz w:val="20"/>
    </w:rPr>
  </w:style>
  <w:style w:type="paragraph" w:customStyle="1" w:styleId="Footnote">
    <w:name w:val="Footnote"/>
    <w:basedOn w:val="FootnoteText"/>
    <w:link w:val="FootnoteChar"/>
    <w:autoRedefine/>
    <w:qFormat/>
    <w:rsid w:val="007B13DC"/>
    <w:pPr>
      <w:jc w:val="left"/>
    </w:pPr>
    <w:rPr>
      <w:rFonts w:eastAsiaTheme="minorEastAsia" w:cstheme="minorHAnsi"/>
      <w:sz w:val="18"/>
    </w:rPr>
  </w:style>
  <w:style w:type="paragraph" w:styleId="Header">
    <w:name w:val="header"/>
    <w:basedOn w:val="Normal"/>
    <w:link w:val="HeaderChar"/>
    <w:uiPriority w:val="99"/>
    <w:semiHidden/>
    <w:unhideWhenUsed/>
    <w:rsid w:val="007B13DC"/>
    <w:pPr>
      <w:tabs>
        <w:tab w:val="center" w:pos="4680"/>
        <w:tab w:val="right" w:pos="9360"/>
      </w:tabs>
      <w:spacing w:after="0"/>
    </w:pPr>
  </w:style>
  <w:style w:type="character" w:customStyle="1" w:styleId="HeaderChar">
    <w:name w:val="Header Char"/>
    <w:basedOn w:val="DefaultParagraphFont"/>
    <w:link w:val="Header"/>
    <w:uiPriority w:val="99"/>
    <w:semiHidden/>
    <w:rsid w:val="007B13D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7B13D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7B13DC"/>
    <w:rPr>
      <w:rFonts w:eastAsia="Times New Roman" w:cs="Times New Roman"/>
      <w:sz w:val="20"/>
      <w:szCs w:val="20"/>
    </w:rPr>
  </w:style>
  <w:style w:type="paragraph" w:styleId="BalloonText">
    <w:name w:val="Balloon Text"/>
    <w:basedOn w:val="Normal"/>
    <w:link w:val="BalloonTextChar"/>
    <w:uiPriority w:val="99"/>
    <w:semiHidden/>
    <w:unhideWhenUsed/>
    <w:rsid w:val="007B13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DC"/>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7B13DC"/>
    <w:pPr>
      <w:ind w:left="720"/>
      <w:contextualSpacing/>
    </w:pPr>
  </w:style>
  <w:style w:type="character" w:customStyle="1" w:styleId="ListParagraphChar">
    <w:name w:val="List Paragraph Char"/>
    <w:aliases w:val="TT - List Paragraph Char"/>
    <w:basedOn w:val="DefaultParagraphFont"/>
    <w:link w:val="ListParagraph"/>
    <w:uiPriority w:val="34"/>
    <w:locked/>
    <w:rsid w:val="007B13DC"/>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puc.nh.gov/Electric/Monitoring%20and%20Evaluation%20Reports/National%20Grid/117_RLW_CF%20Res%20RAC.pdf" TargetMode="External"/><Relationship Id="rId2" Type="http://schemas.openxmlformats.org/officeDocument/2006/relationships/hyperlink" Target="http://www.energystar.gov/ia/business/bulk_purchasing/bpsavings_calc/CalculatorRoomAirCleaner.xls" TargetMode="External"/><Relationship Id="rId1" Type="http://schemas.openxmlformats.org/officeDocument/2006/relationships/hyperlink" Target="http://www.energystar.gov/ia/products/appliances/refrig/NAECA_calculation.xls" TargetMode="External"/><Relationship Id="rId4" Type="http://schemas.openxmlformats.org/officeDocument/2006/relationships/hyperlink" Target="http://www.ilga.gov/legislation/ilcs/ilcs5.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A2E56B7D</Template>
  <TotalTime>1</TotalTime>
  <Pages>6</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2015-11-19T13:22:00Z</dcterms:created>
  <dcterms:modified xsi:type="dcterms:W3CDTF">2015-11-19T17:12:00Z</dcterms:modified>
</cp:coreProperties>
</file>