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83B" w:rsidRPr="00E064A2" w:rsidRDefault="009B383B" w:rsidP="009B383B">
      <w:pPr>
        <w:pStyle w:val="Heading3"/>
        <w:numPr>
          <w:ilvl w:val="2"/>
          <w:numId w:val="2"/>
        </w:numPr>
      </w:pPr>
      <w:bookmarkStart w:id="0" w:name="_Ref406676649"/>
      <w:bookmarkStart w:id="1" w:name="_Toc411593482"/>
      <w:r w:rsidRPr="00E064A2">
        <w:t>Small Pipe Insulation</w:t>
      </w:r>
      <w:bookmarkEnd w:id="0"/>
      <w:bookmarkEnd w:id="1"/>
    </w:p>
    <w:p w:rsidR="009B383B" w:rsidRPr="00E064A2" w:rsidRDefault="009B383B" w:rsidP="009B383B">
      <w:pPr>
        <w:keepNext/>
        <w:keepLines/>
        <w:spacing w:before="200" w:after="240" w:line="276" w:lineRule="auto"/>
        <w:outlineLvl w:val="5"/>
        <w:rPr>
          <w:rFonts w:ascii="Calibri" w:hAnsi="Calibri"/>
          <w:b/>
          <w:smallCaps/>
          <w:sz w:val="22"/>
        </w:rPr>
      </w:pPr>
      <w:r w:rsidRPr="00E064A2">
        <w:rPr>
          <w:rFonts w:ascii="Calibri" w:hAnsi="Calibri"/>
          <w:b/>
          <w:smallCaps/>
          <w:sz w:val="22"/>
        </w:rPr>
        <w:t>Description</w:t>
      </w:r>
    </w:p>
    <w:p w:rsidR="009B383B" w:rsidRPr="00E064A2" w:rsidRDefault="009B383B" w:rsidP="009B383B">
      <w:pPr>
        <w:spacing w:after="240"/>
        <w:rPr>
          <w:rFonts w:ascii="Calibri" w:hAnsi="Calibri"/>
        </w:rPr>
      </w:pPr>
      <w:r w:rsidRPr="00E064A2">
        <w:rPr>
          <w:rFonts w:ascii="Calibri" w:hAnsi="Calibri"/>
        </w:rPr>
        <w:t xml:space="preserve">This measure provides rebates for adding insulation to bare pipes with inner diameters of ½” and ¾”. Insulation must be at least one inch thick. Since new construction projects are required by code to have pipe insulation, this measure is only for retrofits of existing facilities. This covers bare straight pipe as well as all fittings.  </w:t>
      </w:r>
    </w:p>
    <w:p w:rsidR="009B383B" w:rsidRPr="00E064A2" w:rsidRDefault="009B383B" w:rsidP="009B383B">
      <w:pPr>
        <w:spacing w:after="240"/>
        <w:rPr>
          <w:rFonts w:ascii="Calibri" w:hAnsi="Calibri"/>
        </w:rPr>
      </w:pPr>
      <w:r w:rsidRPr="00E064A2">
        <w:rPr>
          <w:rFonts w:ascii="Calibri" w:hAnsi="Calibri"/>
        </w:rPr>
        <w:t xml:space="preserve">Default savings are provided on a per linear foot basis. It is assumed that the majority of pipes less than one inch in commercial facilities are used for domestic hot water. However, this measure can cover </w:t>
      </w:r>
      <w:proofErr w:type="spellStart"/>
      <w:r w:rsidRPr="00E064A2">
        <w:rPr>
          <w:rFonts w:ascii="Calibri" w:hAnsi="Calibri"/>
        </w:rPr>
        <w:t>hydronic</w:t>
      </w:r>
      <w:proofErr w:type="spellEnd"/>
      <w:r w:rsidRPr="00E064A2">
        <w:rPr>
          <w:rFonts w:ascii="Calibri" w:hAnsi="Calibri"/>
        </w:rPr>
        <w:t xml:space="preserve"> heating systems as well as low and high pressure steam systems.</w:t>
      </w:r>
    </w:p>
    <w:p w:rsidR="009B383B" w:rsidRPr="00E064A2" w:rsidRDefault="009B383B" w:rsidP="009B383B">
      <w:pPr>
        <w:rPr>
          <w:rFonts w:ascii="Calibri" w:hAnsi="Calibri"/>
        </w:rPr>
      </w:pPr>
      <w:r w:rsidRPr="00E064A2">
        <w:rPr>
          <w:rFonts w:ascii="Calibri" w:hAnsi="Calibri"/>
        </w:rPr>
        <w:t>This measure was developed to be applicable to the following program types: RF.</w:t>
      </w:r>
    </w:p>
    <w:p w:rsidR="009B383B" w:rsidRPr="00E064A2" w:rsidRDefault="009B383B" w:rsidP="009B383B">
      <w:pPr>
        <w:rPr>
          <w:rFonts w:ascii="Calibri" w:hAnsi="Calibri"/>
        </w:rPr>
      </w:pPr>
      <w:r w:rsidRPr="00E064A2">
        <w:rPr>
          <w:rFonts w:ascii="Calibri" w:hAnsi="Calibri"/>
        </w:rPr>
        <w:t xml:space="preserve">If applied to other program types, the measure savings should be verified.  </w:t>
      </w:r>
    </w:p>
    <w:p w:rsidR="009B383B" w:rsidRPr="00E064A2" w:rsidRDefault="009B383B" w:rsidP="009B383B">
      <w:pPr>
        <w:keepNext/>
        <w:keepLines/>
        <w:spacing w:before="200" w:after="240" w:line="276" w:lineRule="auto"/>
        <w:outlineLvl w:val="5"/>
        <w:rPr>
          <w:rFonts w:ascii="Calibri" w:hAnsi="Calibri"/>
          <w:b/>
          <w:smallCaps/>
          <w:sz w:val="22"/>
        </w:rPr>
      </w:pPr>
      <w:r w:rsidRPr="00E064A2">
        <w:rPr>
          <w:rFonts w:ascii="Calibri" w:hAnsi="Calibri"/>
          <w:b/>
          <w:smallCaps/>
          <w:sz w:val="22"/>
        </w:rPr>
        <w:t>Definition of Efficient Equipment</w:t>
      </w:r>
    </w:p>
    <w:p w:rsidR="009B383B" w:rsidRPr="00E064A2" w:rsidRDefault="009B383B" w:rsidP="009B383B">
      <w:pPr>
        <w:spacing w:after="240"/>
        <w:rPr>
          <w:rFonts w:ascii="Calibri" w:hAnsi="Calibri"/>
        </w:rPr>
      </w:pPr>
      <w:r w:rsidRPr="00E064A2">
        <w:rPr>
          <w:rFonts w:ascii="Calibri" w:hAnsi="Calibri"/>
        </w:rPr>
        <w:t>The efficient case is a ½“or ¾</w:t>
      </w:r>
      <w:proofErr w:type="gramStart"/>
      <w:r w:rsidRPr="00E064A2">
        <w:rPr>
          <w:rFonts w:ascii="Calibri" w:hAnsi="Calibri"/>
        </w:rPr>
        <w:t>“ diameter</w:t>
      </w:r>
      <w:proofErr w:type="gramEnd"/>
      <w:r w:rsidRPr="00E064A2">
        <w:rPr>
          <w:rFonts w:ascii="Calibri" w:hAnsi="Calibri"/>
        </w:rPr>
        <w:t xml:space="preserve"> pipe with at least one inch of insulation. Insulation must be protected from damage which includes moisture, sunlight, equipment maintenance and wind. Outdoor pipes should have a weather protective jacket. Insulation must be continuous over straight pipe, elbows and tees.</w:t>
      </w:r>
    </w:p>
    <w:p w:rsidR="009B383B" w:rsidRPr="00E064A2" w:rsidRDefault="009B383B" w:rsidP="009B383B">
      <w:pPr>
        <w:keepNext/>
        <w:keepLines/>
        <w:spacing w:before="200" w:after="240" w:line="276" w:lineRule="auto"/>
        <w:outlineLvl w:val="5"/>
        <w:rPr>
          <w:rFonts w:ascii="Calibri" w:hAnsi="Calibri"/>
          <w:b/>
          <w:smallCaps/>
          <w:sz w:val="22"/>
        </w:rPr>
      </w:pPr>
      <w:r w:rsidRPr="00E064A2">
        <w:rPr>
          <w:rFonts w:ascii="Calibri" w:hAnsi="Calibri"/>
          <w:b/>
          <w:smallCaps/>
          <w:sz w:val="22"/>
        </w:rPr>
        <w:t>Definition of Baseline Equipment</w:t>
      </w:r>
    </w:p>
    <w:p w:rsidR="009B383B" w:rsidRPr="00E064A2" w:rsidRDefault="009B383B" w:rsidP="009B383B">
      <w:pPr>
        <w:spacing w:after="240"/>
        <w:rPr>
          <w:rFonts w:ascii="Calibri" w:hAnsi="Calibri"/>
        </w:rPr>
      </w:pPr>
      <w:r w:rsidRPr="00E064A2">
        <w:rPr>
          <w:rFonts w:ascii="Calibri" w:hAnsi="Calibri"/>
        </w:rPr>
        <w:t>The base case for savings estimates is a bare hot water or steam pipe with a fluid temperature of 105 degrees Fahrenheit or greater. Current new construction code requires insulation amounts similar to this measure though this base case is commonly found in older existing buildings.</w:t>
      </w:r>
    </w:p>
    <w:p w:rsidR="009B383B" w:rsidRPr="00E064A2" w:rsidRDefault="009B383B" w:rsidP="009B383B">
      <w:pPr>
        <w:keepNext/>
        <w:keepLines/>
        <w:spacing w:before="200" w:after="240" w:line="276" w:lineRule="auto"/>
        <w:outlineLvl w:val="5"/>
        <w:rPr>
          <w:rFonts w:ascii="Calibri" w:hAnsi="Calibri"/>
          <w:b/>
          <w:smallCaps/>
          <w:sz w:val="22"/>
        </w:rPr>
      </w:pPr>
      <w:r w:rsidRPr="00E064A2">
        <w:rPr>
          <w:rFonts w:ascii="Calibri" w:hAnsi="Calibri"/>
          <w:b/>
          <w:smallCaps/>
          <w:sz w:val="22"/>
        </w:rPr>
        <w:t>Deemed Lifetime of Efficient Equipment</w:t>
      </w:r>
    </w:p>
    <w:p w:rsidR="009B383B" w:rsidRPr="00E064A2" w:rsidRDefault="009B383B" w:rsidP="009B383B">
      <w:pPr>
        <w:spacing w:after="240"/>
        <w:rPr>
          <w:rFonts w:ascii="Calibri" w:hAnsi="Calibri"/>
        </w:rPr>
      </w:pPr>
      <w:r w:rsidRPr="00E064A2">
        <w:rPr>
          <w:rFonts w:ascii="Calibri" w:hAnsi="Calibri"/>
        </w:rPr>
        <w:t>The measure life is assumed to be 15 years.</w:t>
      </w:r>
      <w:r w:rsidRPr="00E064A2">
        <w:rPr>
          <w:rFonts w:ascii="Arial" w:hAnsi="Arial"/>
          <w:vertAlign w:val="superscript"/>
        </w:rPr>
        <w:footnoteReference w:id="1"/>
      </w:r>
    </w:p>
    <w:p w:rsidR="009B383B" w:rsidRPr="00E064A2" w:rsidRDefault="009B383B" w:rsidP="009B383B">
      <w:pPr>
        <w:keepNext/>
        <w:keepLines/>
        <w:spacing w:before="200" w:after="240" w:line="276" w:lineRule="auto"/>
        <w:outlineLvl w:val="5"/>
        <w:rPr>
          <w:rFonts w:ascii="Calibri" w:hAnsi="Calibri"/>
          <w:b/>
          <w:smallCaps/>
          <w:sz w:val="22"/>
        </w:rPr>
      </w:pPr>
      <w:r w:rsidRPr="00E064A2">
        <w:rPr>
          <w:rFonts w:ascii="Calibri" w:hAnsi="Calibri"/>
          <w:b/>
          <w:smallCaps/>
          <w:sz w:val="22"/>
        </w:rPr>
        <w:t xml:space="preserve">Deemed Measure Cost </w:t>
      </w:r>
    </w:p>
    <w:p w:rsidR="009B383B" w:rsidRPr="00E064A2" w:rsidRDefault="009B383B" w:rsidP="009B383B">
      <w:pPr>
        <w:spacing w:after="240"/>
        <w:rPr>
          <w:rFonts w:ascii="Calibri" w:hAnsi="Calibri"/>
        </w:rPr>
      </w:pPr>
      <w:r w:rsidRPr="00E064A2">
        <w:rPr>
          <w:rFonts w:ascii="Calibri" w:hAnsi="Calibri"/>
        </w:rPr>
        <w:t>The incremental measure cost for insulation is the full cost of adding insulation to the pipe. Actual installation costs should be used for the measure cost. For planning purposes, the following costs can be used to estimate the full cost of materials and labor.</w:t>
      </w:r>
      <w:r w:rsidRPr="00E064A2">
        <w:rPr>
          <w:rFonts w:ascii="Arial" w:hAnsi="Arial"/>
          <w:vertAlign w:val="superscript"/>
        </w:rPr>
        <w:footnoteReference w:id="2"/>
      </w:r>
    </w:p>
    <w:tbl>
      <w:tblPr>
        <w:tblW w:w="0" w:type="auto"/>
        <w:jc w:val="center"/>
        <w:tblInd w:w="1548" w:type="dxa"/>
        <w:tblCellMar>
          <w:left w:w="0" w:type="dxa"/>
          <w:right w:w="0" w:type="dxa"/>
        </w:tblCellMar>
        <w:tblLook w:val="04A0" w:firstRow="1" w:lastRow="0" w:firstColumn="1" w:lastColumn="0" w:noHBand="0" w:noVBand="1"/>
      </w:tblPr>
      <w:tblGrid>
        <w:gridCol w:w="2087"/>
        <w:gridCol w:w="1260"/>
        <w:gridCol w:w="1170"/>
      </w:tblGrid>
      <w:tr w:rsidR="009B383B" w:rsidRPr="00E064A2" w:rsidTr="005669EB">
        <w:trPr>
          <w:jc w:val="center"/>
        </w:trPr>
        <w:tc>
          <w:tcPr>
            <w:tcW w:w="2087" w:type="dxa"/>
            <w:tcBorders>
              <w:top w:val="single" w:sz="8" w:space="0" w:color="auto"/>
              <w:left w:val="single" w:sz="8" w:space="0" w:color="auto"/>
              <w:bottom w:val="single" w:sz="8" w:space="0" w:color="auto"/>
              <w:right w:val="single" w:sz="8" w:space="0" w:color="auto"/>
            </w:tcBorders>
            <w:shd w:val="clear" w:color="auto" w:fill="808080" w:themeFill="background1" w:themeFillShade="80"/>
            <w:tcMar>
              <w:top w:w="0" w:type="dxa"/>
              <w:left w:w="108" w:type="dxa"/>
              <w:bottom w:w="0" w:type="dxa"/>
              <w:right w:w="108" w:type="dxa"/>
            </w:tcMar>
            <w:hideMark/>
          </w:tcPr>
          <w:p w:rsidR="009B383B" w:rsidRPr="00E064A2" w:rsidRDefault="009B383B" w:rsidP="005669EB">
            <w:pPr>
              <w:rPr>
                <w:rFonts w:ascii="Calibri" w:eastAsia="Calibri" w:hAnsi="Calibri" w:cs="Calibri"/>
                <w:b/>
                <w:color w:val="FFFFFF"/>
                <w:sz w:val="22"/>
              </w:rPr>
            </w:pPr>
            <w:r w:rsidRPr="00E064A2">
              <w:rPr>
                <w:rFonts w:ascii="Calibri" w:hAnsi="Calibri"/>
                <w:b/>
                <w:color w:val="FFFFFF"/>
              </w:rPr>
              <w:t>Insulation Thickness</w:t>
            </w:r>
          </w:p>
        </w:tc>
        <w:tc>
          <w:tcPr>
            <w:tcW w:w="1260" w:type="dxa"/>
            <w:tcBorders>
              <w:top w:val="single" w:sz="8" w:space="0" w:color="auto"/>
              <w:left w:val="nil"/>
              <w:bottom w:val="single" w:sz="8" w:space="0" w:color="auto"/>
              <w:right w:val="single" w:sz="8" w:space="0" w:color="auto"/>
            </w:tcBorders>
            <w:shd w:val="clear" w:color="auto" w:fill="808080" w:themeFill="background1" w:themeFillShade="80"/>
            <w:tcMar>
              <w:top w:w="0" w:type="dxa"/>
              <w:left w:w="108" w:type="dxa"/>
              <w:bottom w:w="0" w:type="dxa"/>
              <w:right w:w="108" w:type="dxa"/>
            </w:tcMar>
            <w:hideMark/>
          </w:tcPr>
          <w:p w:rsidR="009B383B" w:rsidRPr="00E064A2" w:rsidRDefault="009B383B" w:rsidP="005669EB">
            <w:pPr>
              <w:rPr>
                <w:rFonts w:ascii="Calibri" w:eastAsia="Calibri" w:hAnsi="Calibri" w:cs="Calibri"/>
                <w:b/>
                <w:color w:val="FFFFFF"/>
                <w:sz w:val="22"/>
              </w:rPr>
            </w:pPr>
            <w:r w:rsidRPr="00E064A2">
              <w:rPr>
                <w:rFonts w:ascii="Calibri" w:hAnsi="Calibri"/>
                <w:b/>
                <w:color w:val="FFFFFF"/>
              </w:rPr>
              <w:t>¾” pipe</w:t>
            </w:r>
          </w:p>
        </w:tc>
        <w:tc>
          <w:tcPr>
            <w:tcW w:w="1170" w:type="dxa"/>
            <w:tcBorders>
              <w:top w:val="single" w:sz="8" w:space="0" w:color="auto"/>
              <w:left w:val="nil"/>
              <w:bottom w:val="single" w:sz="8" w:space="0" w:color="auto"/>
              <w:right w:val="single" w:sz="8" w:space="0" w:color="auto"/>
            </w:tcBorders>
            <w:shd w:val="clear" w:color="auto" w:fill="808080" w:themeFill="background1" w:themeFillShade="80"/>
            <w:tcMar>
              <w:top w:w="0" w:type="dxa"/>
              <w:left w:w="108" w:type="dxa"/>
              <w:bottom w:w="0" w:type="dxa"/>
              <w:right w:w="108" w:type="dxa"/>
            </w:tcMar>
            <w:hideMark/>
          </w:tcPr>
          <w:p w:rsidR="009B383B" w:rsidRPr="00E064A2" w:rsidRDefault="009B383B" w:rsidP="005669EB">
            <w:pPr>
              <w:rPr>
                <w:rFonts w:ascii="Calibri" w:eastAsia="Calibri" w:hAnsi="Calibri" w:cs="Calibri"/>
                <w:b/>
                <w:color w:val="FFFFFF"/>
                <w:sz w:val="22"/>
              </w:rPr>
            </w:pPr>
            <w:r w:rsidRPr="00E064A2">
              <w:rPr>
                <w:rFonts w:ascii="Calibri" w:hAnsi="Calibri"/>
                <w:b/>
                <w:color w:val="FFFFFF"/>
              </w:rPr>
              <w:t>½” pipe</w:t>
            </w:r>
          </w:p>
        </w:tc>
      </w:tr>
      <w:tr w:rsidR="009B383B" w:rsidRPr="00E064A2" w:rsidTr="005669EB">
        <w:trPr>
          <w:jc w:val="center"/>
        </w:trPr>
        <w:tc>
          <w:tcPr>
            <w:tcW w:w="208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B383B" w:rsidRPr="00E064A2" w:rsidRDefault="009B383B" w:rsidP="005669EB">
            <w:pPr>
              <w:rPr>
                <w:rFonts w:ascii="Calibri" w:eastAsia="Calibri" w:hAnsi="Calibri" w:cs="Calibri"/>
                <w:sz w:val="22"/>
              </w:rPr>
            </w:pPr>
            <w:r w:rsidRPr="00E064A2">
              <w:rPr>
                <w:rFonts w:ascii="Calibri" w:hAnsi="Calibri"/>
              </w:rPr>
              <w:t>1”</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9B383B" w:rsidRPr="00E064A2" w:rsidRDefault="009B383B" w:rsidP="005669EB">
            <w:pPr>
              <w:rPr>
                <w:rFonts w:ascii="Calibri" w:eastAsia="Calibri" w:hAnsi="Calibri" w:cs="Calibri"/>
                <w:sz w:val="22"/>
              </w:rPr>
            </w:pPr>
            <w:r w:rsidRPr="00E064A2">
              <w:rPr>
                <w:rFonts w:ascii="Calibri" w:hAnsi="Calibri"/>
              </w:rPr>
              <w:t>$4.45</w:t>
            </w:r>
          </w:p>
        </w:tc>
        <w:tc>
          <w:tcPr>
            <w:tcW w:w="1170" w:type="dxa"/>
            <w:tcBorders>
              <w:top w:val="nil"/>
              <w:left w:val="nil"/>
              <w:bottom w:val="single" w:sz="8" w:space="0" w:color="auto"/>
              <w:right w:val="single" w:sz="8" w:space="0" w:color="auto"/>
            </w:tcBorders>
            <w:tcMar>
              <w:top w:w="0" w:type="dxa"/>
              <w:left w:w="108" w:type="dxa"/>
              <w:bottom w:w="0" w:type="dxa"/>
              <w:right w:w="108" w:type="dxa"/>
            </w:tcMar>
            <w:hideMark/>
          </w:tcPr>
          <w:p w:rsidR="009B383B" w:rsidRPr="00E064A2" w:rsidRDefault="009B383B" w:rsidP="005669EB">
            <w:pPr>
              <w:rPr>
                <w:rFonts w:ascii="Calibri" w:eastAsia="Calibri" w:hAnsi="Calibri" w:cs="Calibri"/>
                <w:sz w:val="22"/>
              </w:rPr>
            </w:pPr>
            <w:r w:rsidRPr="00E064A2">
              <w:rPr>
                <w:rFonts w:ascii="Calibri" w:hAnsi="Calibri"/>
              </w:rPr>
              <w:t>$4.15</w:t>
            </w:r>
          </w:p>
        </w:tc>
      </w:tr>
    </w:tbl>
    <w:p w:rsidR="009B383B" w:rsidRPr="00E064A2" w:rsidRDefault="009B383B" w:rsidP="009B383B">
      <w:pPr>
        <w:keepNext/>
        <w:keepLines/>
        <w:spacing w:before="200" w:after="240" w:line="276" w:lineRule="auto"/>
        <w:outlineLvl w:val="5"/>
        <w:rPr>
          <w:rFonts w:ascii="Calibri" w:hAnsi="Calibri"/>
          <w:b/>
          <w:smallCaps/>
          <w:sz w:val="22"/>
        </w:rPr>
      </w:pPr>
      <w:proofErr w:type="spellStart"/>
      <w:r w:rsidRPr="00E064A2">
        <w:rPr>
          <w:rFonts w:ascii="Calibri" w:hAnsi="Calibri"/>
          <w:b/>
          <w:smallCaps/>
          <w:sz w:val="22"/>
        </w:rPr>
        <w:t>Loadshape</w:t>
      </w:r>
      <w:proofErr w:type="spellEnd"/>
    </w:p>
    <w:p w:rsidR="009B383B" w:rsidRPr="00E064A2" w:rsidRDefault="009B383B" w:rsidP="009B383B">
      <w:pPr>
        <w:spacing w:after="240"/>
        <w:rPr>
          <w:rFonts w:ascii="Calibri" w:hAnsi="Calibri"/>
        </w:rPr>
      </w:pPr>
      <w:r w:rsidRPr="00E064A2">
        <w:rPr>
          <w:rFonts w:ascii="Calibri" w:hAnsi="Calibri"/>
        </w:rPr>
        <w:t>N/A</w:t>
      </w:r>
    </w:p>
    <w:p w:rsidR="009B383B" w:rsidRPr="00E064A2" w:rsidRDefault="009B383B" w:rsidP="009B383B">
      <w:pPr>
        <w:keepNext/>
        <w:keepLines/>
        <w:spacing w:before="200" w:after="240" w:line="276" w:lineRule="auto"/>
        <w:outlineLvl w:val="5"/>
        <w:rPr>
          <w:rFonts w:ascii="Calibri" w:hAnsi="Calibri"/>
          <w:b/>
          <w:smallCaps/>
          <w:sz w:val="22"/>
        </w:rPr>
      </w:pPr>
      <w:r w:rsidRPr="00E064A2">
        <w:rPr>
          <w:rFonts w:ascii="Calibri" w:hAnsi="Calibri"/>
          <w:b/>
          <w:smallCaps/>
          <w:sz w:val="22"/>
        </w:rPr>
        <w:lastRenderedPageBreak/>
        <w:t>Coincidence Factor</w:t>
      </w:r>
    </w:p>
    <w:p w:rsidR="009B383B" w:rsidRPr="00E064A2" w:rsidRDefault="009B383B" w:rsidP="009B383B">
      <w:pPr>
        <w:spacing w:after="240"/>
        <w:rPr>
          <w:rFonts w:ascii="Calibri" w:hAnsi="Calibri"/>
        </w:rPr>
      </w:pPr>
      <w:r w:rsidRPr="00E064A2">
        <w:rPr>
          <w:rFonts w:ascii="Calibri" w:hAnsi="Calibri"/>
        </w:rPr>
        <w:t>N/A</w:t>
      </w:r>
    </w:p>
    <w:p w:rsidR="009B383B" w:rsidRPr="00E064A2" w:rsidRDefault="009B383B" w:rsidP="009B383B">
      <w:pPr>
        <w:pBdr>
          <w:top w:val="double" w:sz="4" w:space="1" w:color="auto"/>
          <w:bottom w:val="double" w:sz="4" w:space="1" w:color="auto"/>
        </w:pBdr>
        <w:spacing w:after="240"/>
        <w:jc w:val="center"/>
        <w:rPr>
          <w:rFonts w:ascii="Calibri" w:hAnsi="Calibri" w:cs="Calibri"/>
          <w:b/>
          <w:szCs w:val="20"/>
        </w:rPr>
      </w:pPr>
      <w:r w:rsidRPr="00E064A2">
        <w:rPr>
          <w:rFonts w:ascii="Calibri" w:hAnsi="Calibri" w:cs="Calibri"/>
          <w:b/>
          <w:szCs w:val="20"/>
        </w:rPr>
        <w:t xml:space="preserve">Algorithm </w:t>
      </w:r>
    </w:p>
    <w:p w:rsidR="009B383B" w:rsidRPr="00E064A2" w:rsidRDefault="009B383B" w:rsidP="009B383B">
      <w:pPr>
        <w:keepNext/>
        <w:keepLines/>
        <w:spacing w:before="200" w:after="240" w:line="276" w:lineRule="auto"/>
        <w:outlineLvl w:val="5"/>
        <w:rPr>
          <w:rFonts w:ascii="Calibri" w:hAnsi="Calibri"/>
          <w:b/>
          <w:smallCaps/>
          <w:sz w:val="22"/>
        </w:rPr>
      </w:pPr>
      <w:r w:rsidRPr="00E064A2">
        <w:rPr>
          <w:rFonts w:ascii="Calibri" w:hAnsi="Calibri"/>
          <w:b/>
          <w:smallCaps/>
          <w:sz w:val="22"/>
        </w:rPr>
        <w:t xml:space="preserve">Calculation of Energy Savings </w:t>
      </w:r>
    </w:p>
    <w:p w:rsidR="009B383B" w:rsidRPr="00E064A2" w:rsidRDefault="009B383B" w:rsidP="009B383B">
      <w:pPr>
        <w:keepNext/>
        <w:keepLines/>
        <w:spacing w:before="200" w:after="240" w:line="276" w:lineRule="auto"/>
        <w:outlineLvl w:val="5"/>
        <w:rPr>
          <w:rFonts w:ascii="Calibri" w:hAnsi="Calibri"/>
          <w:b/>
          <w:smallCaps/>
          <w:sz w:val="22"/>
        </w:rPr>
      </w:pPr>
      <w:r w:rsidRPr="00E064A2">
        <w:rPr>
          <w:rFonts w:ascii="Calibri" w:hAnsi="Calibri"/>
          <w:b/>
          <w:smallCaps/>
          <w:sz w:val="22"/>
        </w:rPr>
        <w:t>Electric Energy Savings</w:t>
      </w:r>
    </w:p>
    <w:p w:rsidR="009B383B" w:rsidRPr="00E064A2" w:rsidRDefault="009B383B" w:rsidP="009B383B">
      <w:pPr>
        <w:spacing w:after="240"/>
        <w:rPr>
          <w:rFonts w:ascii="Calibri" w:hAnsi="Calibri"/>
        </w:rPr>
      </w:pPr>
      <w:r w:rsidRPr="00E064A2">
        <w:rPr>
          <w:rFonts w:ascii="Calibri" w:hAnsi="Calibri"/>
        </w:rPr>
        <w:t>N/A</w:t>
      </w:r>
    </w:p>
    <w:p w:rsidR="009B383B" w:rsidRPr="00E064A2" w:rsidRDefault="009B383B" w:rsidP="009B383B">
      <w:pPr>
        <w:keepNext/>
        <w:keepLines/>
        <w:spacing w:before="200" w:after="240" w:line="276" w:lineRule="auto"/>
        <w:outlineLvl w:val="5"/>
        <w:rPr>
          <w:rFonts w:ascii="Calibri" w:hAnsi="Calibri"/>
          <w:b/>
          <w:smallCaps/>
          <w:sz w:val="22"/>
        </w:rPr>
      </w:pPr>
      <w:r w:rsidRPr="00E064A2">
        <w:rPr>
          <w:rFonts w:ascii="Calibri" w:hAnsi="Calibri"/>
          <w:b/>
          <w:smallCaps/>
          <w:sz w:val="22"/>
        </w:rPr>
        <w:t>Summer Coincident Peak Demand Savings</w:t>
      </w:r>
    </w:p>
    <w:p w:rsidR="009B383B" w:rsidRPr="00E064A2" w:rsidRDefault="009B383B" w:rsidP="009B383B">
      <w:pPr>
        <w:spacing w:after="240"/>
        <w:rPr>
          <w:rFonts w:ascii="Calibri" w:hAnsi="Calibri"/>
        </w:rPr>
      </w:pPr>
      <w:r w:rsidRPr="00E064A2">
        <w:rPr>
          <w:rFonts w:ascii="Calibri" w:hAnsi="Calibri"/>
        </w:rPr>
        <w:t>N/A</w:t>
      </w:r>
    </w:p>
    <w:p w:rsidR="009B383B" w:rsidRPr="00E064A2" w:rsidRDefault="009B383B" w:rsidP="009B383B">
      <w:pPr>
        <w:keepNext/>
        <w:keepLines/>
        <w:spacing w:before="200" w:after="240" w:line="276" w:lineRule="auto"/>
        <w:outlineLvl w:val="5"/>
        <w:rPr>
          <w:rFonts w:ascii="Calibri" w:hAnsi="Calibri"/>
          <w:b/>
          <w:smallCaps/>
          <w:sz w:val="22"/>
        </w:rPr>
      </w:pPr>
      <w:r w:rsidRPr="00E064A2">
        <w:rPr>
          <w:rFonts w:ascii="Calibri" w:hAnsi="Calibri"/>
          <w:b/>
          <w:smallCaps/>
          <w:sz w:val="22"/>
        </w:rPr>
        <w:t>Natural Gas Savings</w:t>
      </w:r>
    </w:p>
    <w:p w:rsidR="009B383B" w:rsidRPr="00E064A2" w:rsidRDefault="009B383B" w:rsidP="009B383B">
      <w:pPr>
        <w:spacing w:after="240"/>
        <w:ind w:firstLine="720"/>
        <w:rPr>
          <w:rFonts w:ascii="Calibri" w:hAnsi="Calibri" w:cs="Calibri"/>
        </w:rPr>
      </w:pPr>
      <w:proofErr w:type="spellStart"/>
      <w:r w:rsidRPr="00E064A2">
        <w:rPr>
          <w:rFonts w:ascii="Calibri" w:hAnsi="Calibri" w:cs="Calibri"/>
        </w:rPr>
        <w:t>Δtherms</w:t>
      </w:r>
      <w:proofErr w:type="spellEnd"/>
      <w:r w:rsidRPr="00E064A2">
        <w:rPr>
          <w:rFonts w:ascii="Calibri" w:hAnsi="Calibri" w:cs="Calibri"/>
        </w:rPr>
        <w:t xml:space="preserve"> per foot</w:t>
      </w:r>
      <w:r w:rsidRPr="00E064A2">
        <w:rPr>
          <w:rFonts w:ascii="Arial" w:hAnsi="Arial"/>
          <w:vertAlign w:val="superscript"/>
        </w:rPr>
        <w:footnoteReference w:id="3"/>
      </w:r>
      <w:r w:rsidRPr="00E064A2">
        <w:rPr>
          <w:rFonts w:ascii="Calibri" w:hAnsi="Calibri" w:cs="Calibri"/>
        </w:rPr>
        <w:t xml:space="preserve"> </w:t>
      </w:r>
      <w:r w:rsidRPr="00E064A2">
        <w:rPr>
          <w:rFonts w:ascii="Calibri" w:hAnsi="Calibri" w:cs="Calibri"/>
        </w:rPr>
        <w:tab/>
        <w:t>= [((</w:t>
      </w:r>
      <w:proofErr w:type="spellStart"/>
      <w:r w:rsidRPr="00E064A2">
        <w:rPr>
          <w:rFonts w:ascii="Calibri" w:hAnsi="Calibri" w:cs="Calibri"/>
        </w:rPr>
        <w:t>Q</w:t>
      </w:r>
      <w:r w:rsidRPr="00E064A2">
        <w:rPr>
          <w:rFonts w:ascii="Calibri" w:hAnsi="Calibri" w:cs="Calibri"/>
          <w:vertAlign w:val="subscript"/>
        </w:rPr>
        <w:t>base</w:t>
      </w:r>
      <w:proofErr w:type="spellEnd"/>
      <w:r w:rsidRPr="00E064A2">
        <w:rPr>
          <w:rFonts w:ascii="Calibri" w:hAnsi="Calibri" w:cs="Calibri"/>
        </w:rPr>
        <w:t xml:space="preserve"> – </w:t>
      </w:r>
      <w:proofErr w:type="spellStart"/>
      <w:r w:rsidRPr="00E064A2">
        <w:rPr>
          <w:rFonts w:ascii="Calibri" w:hAnsi="Calibri" w:cs="Calibri"/>
        </w:rPr>
        <w:t>Q</w:t>
      </w:r>
      <w:r w:rsidRPr="00E064A2">
        <w:rPr>
          <w:rFonts w:ascii="Calibri" w:hAnsi="Calibri" w:cs="Calibri"/>
          <w:vertAlign w:val="subscript"/>
        </w:rPr>
        <w:t>eff</w:t>
      </w:r>
      <w:proofErr w:type="spellEnd"/>
      <w:r w:rsidRPr="00E064A2">
        <w:rPr>
          <w:rFonts w:ascii="Calibri" w:hAnsi="Calibri" w:cs="Calibri"/>
        </w:rPr>
        <w:t xml:space="preserve">) * EFLH) / (100,000 * </w:t>
      </w:r>
      <w:proofErr w:type="spellStart"/>
      <w:r w:rsidRPr="00E064A2">
        <w:rPr>
          <w:rFonts w:ascii="Calibri" w:hAnsi="Calibri" w:cs="Calibri"/>
        </w:rPr>
        <w:t>ηBoiler</w:t>
      </w:r>
      <w:proofErr w:type="spellEnd"/>
      <w:r w:rsidRPr="00E064A2">
        <w:rPr>
          <w:rFonts w:ascii="Calibri" w:hAnsi="Calibri" w:cs="Calibri"/>
        </w:rPr>
        <w:t>)] * TRF</w:t>
      </w:r>
    </w:p>
    <w:p w:rsidR="009B383B" w:rsidRPr="00E064A2" w:rsidRDefault="009B383B" w:rsidP="009B383B">
      <w:pPr>
        <w:spacing w:after="240"/>
        <w:ind w:firstLine="720"/>
        <w:rPr>
          <w:rFonts w:ascii="Calibri" w:hAnsi="Calibri" w:cs="Calibri"/>
        </w:rPr>
      </w:pPr>
      <w:r w:rsidRPr="00E064A2">
        <w:rPr>
          <w:rFonts w:ascii="Calibri" w:hAnsi="Calibri" w:cs="Calibri"/>
        </w:rPr>
        <w:tab/>
      </w:r>
      <w:r w:rsidRPr="00E064A2">
        <w:rPr>
          <w:rFonts w:ascii="Calibri" w:hAnsi="Calibri" w:cs="Calibri"/>
        </w:rPr>
        <w:tab/>
      </w:r>
      <w:r w:rsidRPr="00E064A2">
        <w:rPr>
          <w:rFonts w:ascii="Calibri" w:hAnsi="Calibri" w:cs="Calibri"/>
        </w:rPr>
        <w:tab/>
        <w:t>= [</w:t>
      </w:r>
      <w:ins w:id="2" w:author="Samuel Dent" w:date="2015-09-25T06:23:00Z">
        <w:r>
          <w:rPr>
            <w:rFonts w:ascii="Calibri" w:hAnsi="Calibri" w:cs="Calibri"/>
          </w:rPr>
          <w:t xml:space="preserve">Modeled or </w:t>
        </w:r>
      </w:ins>
      <w:del w:id="3" w:author="Samuel Dent" w:date="2015-09-25T06:23:00Z">
        <w:r w:rsidRPr="00E064A2" w:rsidDel="009B383B">
          <w:rPr>
            <w:rFonts w:ascii="Calibri" w:hAnsi="Calibri" w:cs="Calibri"/>
          </w:rPr>
          <w:delText>P</w:delText>
        </w:r>
      </w:del>
      <w:ins w:id="4" w:author="Samuel Dent" w:date="2015-09-25T06:23:00Z">
        <w:r>
          <w:rPr>
            <w:rFonts w:ascii="Calibri" w:hAnsi="Calibri" w:cs="Calibri"/>
          </w:rPr>
          <w:t>p</w:t>
        </w:r>
      </w:ins>
      <w:r w:rsidRPr="00E064A2">
        <w:rPr>
          <w:rFonts w:ascii="Calibri" w:hAnsi="Calibri" w:cs="Calibri"/>
        </w:rPr>
        <w:t>rovided by tables below] * TRF</w:t>
      </w:r>
    </w:p>
    <w:p w:rsidR="009B383B" w:rsidRPr="00E064A2" w:rsidRDefault="009B383B" w:rsidP="009B383B">
      <w:pPr>
        <w:spacing w:after="240"/>
        <w:ind w:firstLine="720"/>
        <w:rPr>
          <w:rFonts w:ascii="Calibri" w:hAnsi="Calibri"/>
        </w:rPr>
      </w:pPr>
      <w:proofErr w:type="spellStart"/>
      <w:r w:rsidRPr="00E064A2">
        <w:rPr>
          <w:rFonts w:ascii="Calibri" w:hAnsi="Calibri" w:cs="Calibri"/>
        </w:rPr>
        <w:t>Δtherms</w:t>
      </w:r>
      <w:proofErr w:type="spellEnd"/>
      <w:r w:rsidRPr="00E064A2">
        <w:rPr>
          <w:rFonts w:ascii="Calibri" w:hAnsi="Calibri" w:cs="Calibri"/>
        </w:rPr>
        <w:tab/>
      </w:r>
      <w:r w:rsidRPr="00E064A2">
        <w:rPr>
          <w:rFonts w:ascii="Calibri" w:hAnsi="Calibri" w:cs="Calibri"/>
        </w:rPr>
        <w:tab/>
      </w:r>
      <w:r w:rsidRPr="00E064A2">
        <w:rPr>
          <w:rFonts w:ascii="Calibri" w:hAnsi="Calibri" w:cs="Calibri"/>
        </w:rPr>
        <w:tab/>
        <w:t>= (</w:t>
      </w:r>
      <w:proofErr w:type="spellStart"/>
      <w:r w:rsidRPr="00E064A2">
        <w:rPr>
          <w:rFonts w:ascii="Calibri" w:hAnsi="Calibri" w:cs="Calibri"/>
        </w:rPr>
        <w:t>L</w:t>
      </w:r>
      <w:r w:rsidRPr="00E064A2">
        <w:rPr>
          <w:rFonts w:ascii="Calibri" w:hAnsi="Calibri" w:cs="Calibri"/>
          <w:vertAlign w:val="subscript"/>
        </w:rPr>
        <w:t>sp</w:t>
      </w:r>
      <w:proofErr w:type="spellEnd"/>
      <w:r w:rsidRPr="00E064A2">
        <w:rPr>
          <w:rFonts w:ascii="Calibri" w:hAnsi="Calibri" w:cs="Calibri"/>
          <w:vertAlign w:val="subscript"/>
        </w:rPr>
        <w:t xml:space="preserve"> </w:t>
      </w:r>
      <w:r w:rsidRPr="00E064A2">
        <w:rPr>
          <w:rFonts w:ascii="Calibri" w:hAnsi="Calibri" w:cs="Calibri"/>
        </w:rPr>
        <w:t xml:space="preserve">+ </w:t>
      </w:r>
      <w:proofErr w:type="spellStart"/>
      <w:r w:rsidRPr="00E064A2">
        <w:rPr>
          <w:rFonts w:ascii="Calibri" w:hAnsi="Calibri" w:cs="Calibri"/>
        </w:rPr>
        <w:t>L</w:t>
      </w:r>
      <w:r w:rsidRPr="00E064A2">
        <w:rPr>
          <w:rFonts w:ascii="Calibri" w:hAnsi="Calibri" w:cs="Calibri"/>
          <w:vertAlign w:val="subscript"/>
        </w:rPr>
        <w:t>oc</w:t>
      </w:r>
      <w:proofErr w:type="gramStart"/>
      <w:r w:rsidRPr="00E064A2">
        <w:rPr>
          <w:rFonts w:ascii="Calibri" w:hAnsi="Calibri" w:cs="Calibri"/>
          <w:vertAlign w:val="subscript"/>
        </w:rPr>
        <w:t>,i</w:t>
      </w:r>
      <w:proofErr w:type="spellEnd"/>
      <w:proofErr w:type="gramEnd"/>
      <w:r w:rsidRPr="00E064A2">
        <w:rPr>
          <w:rFonts w:ascii="Calibri" w:hAnsi="Calibri" w:cs="Calibri"/>
        </w:rPr>
        <w:t xml:space="preserve">) * </w:t>
      </w:r>
      <w:proofErr w:type="spellStart"/>
      <w:r w:rsidRPr="00E064A2">
        <w:rPr>
          <w:rFonts w:ascii="Calibri" w:hAnsi="Calibri" w:cs="Calibri"/>
        </w:rPr>
        <w:t>Δtherms</w:t>
      </w:r>
      <w:proofErr w:type="spellEnd"/>
      <w:r w:rsidRPr="00E064A2">
        <w:rPr>
          <w:rFonts w:ascii="Calibri" w:hAnsi="Calibri" w:cs="Calibri"/>
        </w:rPr>
        <w:t xml:space="preserve"> per foot</w:t>
      </w:r>
    </w:p>
    <w:p w:rsidR="009B383B" w:rsidRPr="00E064A2" w:rsidRDefault="009B383B" w:rsidP="009B383B">
      <w:pPr>
        <w:spacing w:after="240"/>
        <w:rPr>
          <w:rFonts w:ascii="Calibri" w:hAnsi="Calibri" w:cs="Calibri"/>
          <w:iCs/>
          <w:szCs w:val="20"/>
        </w:rPr>
      </w:pPr>
      <w:r w:rsidRPr="00E064A2">
        <w:rPr>
          <w:rFonts w:ascii="Calibri" w:hAnsi="Calibri" w:cs="Calibri"/>
          <w:iCs/>
          <w:szCs w:val="20"/>
        </w:rPr>
        <w:t xml:space="preserve">Where: </w:t>
      </w:r>
    </w:p>
    <w:p w:rsidR="009B383B" w:rsidRPr="00E064A2" w:rsidRDefault="009B383B" w:rsidP="009B383B">
      <w:pPr>
        <w:ind w:firstLine="720"/>
        <w:rPr>
          <w:rFonts w:ascii="Calibri" w:hAnsi="Calibri" w:cs="Calibri"/>
        </w:rPr>
      </w:pPr>
      <w:r w:rsidRPr="00E064A2">
        <w:rPr>
          <w:rFonts w:ascii="Calibri" w:hAnsi="Calibri" w:cs="Calibri"/>
        </w:rPr>
        <w:t>EFLH</w:t>
      </w:r>
      <w:r w:rsidRPr="00E064A2">
        <w:rPr>
          <w:rFonts w:ascii="Calibri" w:hAnsi="Calibri" w:cs="Calibri"/>
          <w:vertAlign w:val="subscript"/>
        </w:rPr>
        <w:tab/>
      </w:r>
      <w:r w:rsidRPr="00E064A2">
        <w:rPr>
          <w:rFonts w:ascii="Calibri" w:hAnsi="Calibri" w:cs="Calibri"/>
        </w:rPr>
        <w:tab/>
        <w:t xml:space="preserve">= Equivalent Full Load Hours for Heating </w:t>
      </w:r>
    </w:p>
    <w:p w:rsidR="009B383B" w:rsidRPr="00E064A2" w:rsidRDefault="009B383B" w:rsidP="009B383B">
      <w:pPr>
        <w:tabs>
          <w:tab w:val="left" w:pos="2160"/>
        </w:tabs>
        <w:spacing w:after="240"/>
        <w:rPr>
          <w:rFonts w:ascii="Calibri" w:hAnsi="Calibri" w:cs="Calibri"/>
        </w:rPr>
      </w:pPr>
      <w:r w:rsidRPr="00E064A2">
        <w:rPr>
          <w:rFonts w:ascii="Calibri" w:hAnsi="Calibri" w:cs="Calibri"/>
        </w:rPr>
        <w:tab/>
        <w:t>= Actual or defaults by building type provided in Section 4.4, HVAC end use</w:t>
      </w:r>
    </w:p>
    <w:p w:rsidR="009B383B" w:rsidRPr="00E064A2" w:rsidRDefault="009B383B" w:rsidP="009B383B">
      <w:pPr>
        <w:rPr>
          <w:rFonts w:ascii="Calibri" w:hAnsi="Calibri" w:cs="Calibri"/>
        </w:rPr>
      </w:pPr>
      <w:r w:rsidRPr="00E064A2">
        <w:rPr>
          <w:rFonts w:ascii="Calibri" w:hAnsi="Calibri" w:cs="Calibri"/>
        </w:rPr>
        <w:tab/>
      </w:r>
      <w:r w:rsidRPr="00E064A2">
        <w:rPr>
          <w:rFonts w:ascii="Calibri" w:hAnsi="Calibri" w:cs="Calibri"/>
        </w:rPr>
        <w:tab/>
      </w:r>
      <w:r w:rsidRPr="00E064A2">
        <w:rPr>
          <w:rFonts w:ascii="Calibri" w:hAnsi="Calibri" w:cs="Calibri"/>
        </w:rPr>
        <w:tab/>
        <w:t xml:space="preserve">For year round recirculation or domestic hot water: </w:t>
      </w:r>
    </w:p>
    <w:p w:rsidR="009B383B" w:rsidRPr="00E064A2" w:rsidRDefault="009B383B" w:rsidP="009B383B">
      <w:pPr>
        <w:ind w:left="2160" w:firstLine="720"/>
        <w:rPr>
          <w:rFonts w:ascii="Calibri" w:hAnsi="Calibri" w:cs="Calibri"/>
        </w:rPr>
      </w:pPr>
      <w:r w:rsidRPr="00E064A2">
        <w:rPr>
          <w:rFonts w:ascii="Calibri" w:hAnsi="Calibri" w:cs="Calibri"/>
        </w:rPr>
        <w:t>= 8</w:t>
      </w:r>
      <w:r>
        <w:rPr>
          <w:rFonts w:ascii="Calibri" w:hAnsi="Calibri" w:cs="Calibri"/>
        </w:rPr>
        <w:t>,</w:t>
      </w:r>
      <w:r w:rsidRPr="00E064A2">
        <w:rPr>
          <w:rFonts w:ascii="Calibri" w:hAnsi="Calibri" w:cs="Calibri"/>
        </w:rPr>
        <w:t>76</w:t>
      </w:r>
      <w:r>
        <w:rPr>
          <w:rFonts w:ascii="Calibri" w:hAnsi="Calibri" w:cs="Calibri"/>
        </w:rPr>
        <w:t>6</w:t>
      </w:r>
    </w:p>
    <w:p w:rsidR="009B383B" w:rsidRPr="00E064A2" w:rsidRDefault="009B383B" w:rsidP="009B383B">
      <w:pPr>
        <w:ind w:left="1440" w:firstLine="720"/>
        <w:rPr>
          <w:rFonts w:ascii="Calibri" w:hAnsi="Calibri" w:cs="Calibri"/>
        </w:rPr>
      </w:pPr>
      <w:r w:rsidRPr="00E064A2">
        <w:rPr>
          <w:rFonts w:ascii="Calibri" w:hAnsi="Calibri" w:cs="Calibri"/>
        </w:rPr>
        <w:t>For heating season recirculation, hours with the outside air temperature below 55°F:</w:t>
      </w:r>
    </w:p>
    <w:tbl>
      <w:tblPr>
        <w:tblW w:w="0" w:type="auto"/>
        <w:tblInd w:w="2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990"/>
      </w:tblGrid>
      <w:tr w:rsidR="009B383B" w:rsidRPr="00E064A2" w:rsidTr="005669EB">
        <w:trPr>
          <w:tblHeader/>
        </w:trPr>
        <w:tc>
          <w:tcPr>
            <w:tcW w:w="18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rsidR="009B383B" w:rsidRPr="00E064A2" w:rsidRDefault="009B383B" w:rsidP="005669EB">
            <w:pPr>
              <w:keepNext/>
              <w:spacing w:line="276" w:lineRule="auto"/>
              <w:jc w:val="center"/>
              <w:rPr>
                <w:rFonts w:ascii="Calibri" w:hAnsi="Calibri"/>
                <w:b/>
              </w:rPr>
            </w:pPr>
            <w:r w:rsidRPr="00E064A2">
              <w:rPr>
                <w:rFonts w:ascii="Calibri" w:hAnsi="Calibri"/>
                <w:b/>
                <w:color w:val="FFFFFF"/>
              </w:rPr>
              <w:t>Zone</w:t>
            </w:r>
          </w:p>
        </w:tc>
        <w:tc>
          <w:tcPr>
            <w:tcW w:w="9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rsidR="009B383B" w:rsidRPr="00E064A2" w:rsidRDefault="009B383B" w:rsidP="005669EB">
            <w:pPr>
              <w:spacing w:line="276" w:lineRule="auto"/>
              <w:jc w:val="center"/>
              <w:rPr>
                <w:rFonts w:ascii="Calibri" w:hAnsi="Calibri"/>
                <w:b/>
                <w:color w:val="FFFFFF"/>
              </w:rPr>
            </w:pPr>
            <w:r w:rsidRPr="00E064A2">
              <w:rPr>
                <w:rFonts w:ascii="Calibri" w:hAnsi="Calibri"/>
                <w:b/>
                <w:color w:val="FFFFFF"/>
              </w:rPr>
              <w:t>Hours</w:t>
            </w:r>
          </w:p>
        </w:tc>
      </w:tr>
      <w:tr w:rsidR="009B383B" w:rsidRPr="00E064A2" w:rsidTr="005669EB">
        <w:tc>
          <w:tcPr>
            <w:tcW w:w="1890" w:type="dxa"/>
            <w:tcBorders>
              <w:top w:val="single" w:sz="4" w:space="0" w:color="auto"/>
              <w:left w:val="single" w:sz="4" w:space="0" w:color="auto"/>
              <w:bottom w:val="single" w:sz="4" w:space="0" w:color="auto"/>
              <w:right w:val="single" w:sz="4" w:space="0" w:color="auto"/>
            </w:tcBorders>
            <w:hideMark/>
          </w:tcPr>
          <w:p w:rsidR="009B383B" w:rsidRPr="00E064A2" w:rsidRDefault="009B383B" w:rsidP="005669EB">
            <w:pPr>
              <w:spacing w:line="276" w:lineRule="auto"/>
              <w:jc w:val="left"/>
              <w:rPr>
                <w:rFonts w:ascii="Calibri" w:hAnsi="Calibri"/>
              </w:rPr>
            </w:pPr>
            <w:r w:rsidRPr="00E064A2">
              <w:rPr>
                <w:rFonts w:ascii="Calibri" w:hAnsi="Calibri"/>
              </w:rPr>
              <w:t>Zone 1 (Rockford)</w:t>
            </w:r>
          </w:p>
        </w:tc>
        <w:tc>
          <w:tcPr>
            <w:tcW w:w="990" w:type="dxa"/>
            <w:tcBorders>
              <w:top w:val="single" w:sz="4" w:space="0" w:color="auto"/>
              <w:left w:val="single" w:sz="4" w:space="0" w:color="auto"/>
              <w:bottom w:val="single" w:sz="4" w:space="0" w:color="auto"/>
              <w:right w:val="single" w:sz="4" w:space="0" w:color="auto"/>
            </w:tcBorders>
            <w:hideMark/>
          </w:tcPr>
          <w:p w:rsidR="009B383B" w:rsidRPr="00E064A2" w:rsidRDefault="009B383B" w:rsidP="005669EB">
            <w:pPr>
              <w:spacing w:line="276" w:lineRule="auto"/>
              <w:jc w:val="center"/>
              <w:rPr>
                <w:rFonts w:ascii="Calibri" w:hAnsi="Calibri"/>
              </w:rPr>
            </w:pPr>
            <w:r w:rsidRPr="00E064A2">
              <w:rPr>
                <w:rFonts w:ascii="Calibri" w:hAnsi="Calibri"/>
              </w:rPr>
              <w:t>5,039</w:t>
            </w:r>
          </w:p>
        </w:tc>
      </w:tr>
      <w:tr w:rsidR="009B383B" w:rsidRPr="00E064A2" w:rsidTr="005669EB">
        <w:tc>
          <w:tcPr>
            <w:tcW w:w="1890" w:type="dxa"/>
            <w:tcBorders>
              <w:top w:val="single" w:sz="4" w:space="0" w:color="auto"/>
              <w:left w:val="single" w:sz="4" w:space="0" w:color="auto"/>
              <w:bottom w:val="single" w:sz="4" w:space="0" w:color="auto"/>
              <w:right w:val="single" w:sz="4" w:space="0" w:color="auto"/>
            </w:tcBorders>
            <w:hideMark/>
          </w:tcPr>
          <w:p w:rsidR="009B383B" w:rsidRPr="00E064A2" w:rsidRDefault="009B383B" w:rsidP="005669EB">
            <w:pPr>
              <w:spacing w:line="276" w:lineRule="auto"/>
              <w:jc w:val="left"/>
              <w:rPr>
                <w:rFonts w:ascii="Calibri" w:hAnsi="Calibri"/>
              </w:rPr>
            </w:pPr>
            <w:r w:rsidRPr="00E064A2">
              <w:rPr>
                <w:rFonts w:ascii="Calibri" w:hAnsi="Calibri"/>
              </w:rPr>
              <w:t>Zone 2 (Chicago)</w:t>
            </w:r>
          </w:p>
        </w:tc>
        <w:tc>
          <w:tcPr>
            <w:tcW w:w="990" w:type="dxa"/>
            <w:tcBorders>
              <w:top w:val="single" w:sz="4" w:space="0" w:color="auto"/>
              <w:left w:val="single" w:sz="4" w:space="0" w:color="auto"/>
              <w:bottom w:val="single" w:sz="4" w:space="0" w:color="auto"/>
              <w:right w:val="single" w:sz="4" w:space="0" w:color="auto"/>
            </w:tcBorders>
            <w:hideMark/>
          </w:tcPr>
          <w:p w:rsidR="009B383B" w:rsidRPr="00E064A2" w:rsidRDefault="009B383B" w:rsidP="005669EB">
            <w:pPr>
              <w:spacing w:line="276" w:lineRule="auto"/>
              <w:jc w:val="center"/>
              <w:rPr>
                <w:rFonts w:ascii="Calibri" w:hAnsi="Calibri"/>
              </w:rPr>
            </w:pPr>
            <w:r w:rsidRPr="00E064A2">
              <w:rPr>
                <w:rFonts w:ascii="Calibri" w:hAnsi="Calibri"/>
              </w:rPr>
              <w:t>4,963</w:t>
            </w:r>
          </w:p>
        </w:tc>
      </w:tr>
      <w:tr w:rsidR="009B383B" w:rsidRPr="00E064A2" w:rsidTr="005669EB">
        <w:tc>
          <w:tcPr>
            <w:tcW w:w="1890" w:type="dxa"/>
            <w:tcBorders>
              <w:top w:val="single" w:sz="4" w:space="0" w:color="auto"/>
              <w:left w:val="single" w:sz="4" w:space="0" w:color="auto"/>
              <w:bottom w:val="single" w:sz="4" w:space="0" w:color="auto"/>
              <w:right w:val="single" w:sz="4" w:space="0" w:color="auto"/>
            </w:tcBorders>
            <w:hideMark/>
          </w:tcPr>
          <w:p w:rsidR="009B383B" w:rsidRPr="00E064A2" w:rsidRDefault="009B383B" w:rsidP="005669EB">
            <w:pPr>
              <w:spacing w:line="276" w:lineRule="auto"/>
              <w:jc w:val="left"/>
              <w:rPr>
                <w:rFonts w:ascii="Calibri" w:hAnsi="Calibri"/>
              </w:rPr>
            </w:pPr>
            <w:r w:rsidRPr="00E064A2">
              <w:rPr>
                <w:rFonts w:ascii="Calibri" w:hAnsi="Calibri"/>
              </w:rPr>
              <w:t>Zone 3 (Springfield)</w:t>
            </w:r>
          </w:p>
        </w:tc>
        <w:tc>
          <w:tcPr>
            <w:tcW w:w="990" w:type="dxa"/>
            <w:tcBorders>
              <w:top w:val="single" w:sz="4" w:space="0" w:color="auto"/>
              <w:left w:val="single" w:sz="4" w:space="0" w:color="auto"/>
              <w:bottom w:val="single" w:sz="4" w:space="0" w:color="auto"/>
              <w:right w:val="single" w:sz="4" w:space="0" w:color="auto"/>
            </w:tcBorders>
            <w:hideMark/>
          </w:tcPr>
          <w:p w:rsidR="009B383B" w:rsidRPr="00E064A2" w:rsidRDefault="009B383B" w:rsidP="005669EB">
            <w:pPr>
              <w:spacing w:line="276" w:lineRule="auto"/>
              <w:jc w:val="center"/>
              <w:rPr>
                <w:rFonts w:ascii="Calibri" w:hAnsi="Calibri"/>
              </w:rPr>
            </w:pPr>
            <w:r w:rsidRPr="00E064A2">
              <w:rPr>
                <w:rFonts w:ascii="Calibri" w:hAnsi="Calibri"/>
              </w:rPr>
              <w:t>4,495</w:t>
            </w:r>
          </w:p>
        </w:tc>
      </w:tr>
      <w:tr w:rsidR="009B383B" w:rsidRPr="00E064A2" w:rsidTr="005669EB">
        <w:tc>
          <w:tcPr>
            <w:tcW w:w="1890" w:type="dxa"/>
            <w:tcBorders>
              <w:top w:val="single" w:sz="4" w:space="0" w:color="auto"/>
              <w:left w:val="single" w:sz="4" w:space="0" w:color="auto"/>
              <w:bottom w:val="single" w:sz="4" w:space="0" w:color="auto"/>
              <w:right w:val="single" w:sz="4" w:space="0" w:color="auto"/>
            </w:tcBorders>
            <w:hideMark/>
          </w:tcPr>
          <w:p w:rsidR="009B383B" w:rsidRPr="00E064A2" w:rsidRDefault="009B383B" w:rsidP="005669EB">
            <w:pPr>
              <w:spacing w:line="276" w:lineRule="auto"/>
              <w:jc w:val="left"/>
              <w:rPr>
                <w:rFonts w:ascii="Calibri" w:hAnsi="Calibri"/>
              </w:rPr>
            </w:pPr>
            <w:r w:rsidRPr="00E064A2">
              <w:rPr>
                <w:rFonts w:ascii="Calibri" w:hAnsi="Calibri"/>
              </w:rPr>
              <w:t>Zone 4 (Belleville/</w:t>
            </w:r>
          </w:p>
        </w:tc>
        <w:tc>
          <w:tcPr>
            <w:tcW w:w="990" w:type="dxa"/>
            <w:tcBorders>
              <w:top w:val="single" w:sz="4" w:space="0" w:color="auto"/>
              <w:left w:val="single" w:sz="4" w:space="0" w:color="auto"/>
              <w:bottom w:val="single" w:sz="4" w:space="0" w:color="auto"/>
              <w:right w:val="single" w:sz="4" w:space="0" w:color="auto"/>
            </w:tcBorders>
            <w:hideMark/>
          </w:tcPr>
          <w:p w:rsidR="009B383B" w:rsidRPr="00E064A2" w:rsidRDefault="009B383B" w:rsidP="005669EB">
            <w:pPr>
              <w:spacing w:line="276" w:lineRule="auto"/>
              <w:jc w:val="center"/>
              <w:rPr>
                <w:rFonts w:ascii="Calibri" w:hAnsi="Calibri"/>
              </w:rPr>
            </w:pPr>
            <w:r w:rsidRPr="00E064A2">
              <w:rPr>
                <w:rFonts w:ascii="Calibri" w:hAnsi="Calibri"/>
              </w:rPr>
              <w:t>4,021</w:t>
            </w:r>
          </w:p>
        </w:tc>
      </w:tr>
      <w:tr w:rsidR="009B383B" w:rsidRPr="00E064A2" w:rsidTr="005669EB">
        <w:tc>
          <w:tcPr>
            <w:tcW w:w="1890" w:type="dxa"/>
            <w:tcBorders>
              <w:top w:val="single" w:sz="4" w:space="0" w:color="auto"/>
              <w:left w:val="single" w:sz="4" w:space="0" w:color="auto"/>
              <w:bottom w:val="single" w:sz="4" w:space="0" w:color="auto"/>
              <w:right w:val="single" w:sz="4" w:space="0" w:color="auto"/>
            </w:tcBorders>
          </w:tcPr>
          <w:p w:rsidR="009B383B" w:rsidRPr="00E064A2" w:rsidRDefault="009B383B" w:rsidP="005669EB">
            <w:pPr>
              <w:spacing w:line="276" w:lineRule="auto"/>
              <w:jc w:val="left"/>
              <w:rPr>
                <w:rFonts w:ascii="Calibri" w:hAnsi="Calibri"/>
              </w:rPr>
            </w:pPr>
            <w:r w:rsidRPr="00E064A2">
              <w:rPr>
                <w:rFonts w:ascii="Calibri" w:hAnsi="Calibri"/>
              </w:rPr>
              <w:t>Zone 5 (Marion)</w:t>
            </w:r>
          </w:p>
        </w:tc>
        <w:tc>
          <w:tcPr>
            <w:tcW w:w="990" w:type="dxa"/>
            <w:tcBorders>
              <w:top w:val="single" w:sz="4" w:space="0" w:color="auto"/>
              <w:left w:val="single" w:sz="4" w:space="0" w:color="auto"/>
              <w:bottom w:val="single" w:sz="4" w:space="0" w:color="auto"/>
              <w:right w:val="single" w:sz="4" w:space="0" w:color="auto"/>
            </w:tcBorders>
          </w:tcPr>
          <w:p w:rsidR="009B383B" w:rsidRPr="00E064A2" w:rsidRDefault="009B383B" w:rsidP="005669EB">
            <w:pPr>
              <w:spacing w:line="276" w:lineRule="auto"/>
              <w:jc w:val="center"/>
              <w:rPr>
                <w:rFonts w:ascii="Calibri" w:hAnsi="Calibri"/>
              </w:rPr>
            </w:pPr>
            <w:r w:rsidRPr="00E064A2">
              <w:rPr>
                <w:rFonts w:ascii="Calibri" w:hAnsi="Calibri"/>
              </w:rPr>
              <w:t>4,150</w:t>
            </w:r>
          </w:p>
        </w:tc>
      </w:tr>
    </w:tbl>
    <w:p w:rsidR="009B383B" w:rsidRPr="00E064A2" w:rsidRDefault="009B383B" w:rsidP="009B383B">
      <w:pPr>
        <w:ind w:left="1440" w:firstLine="720"/>
        <w:rPr>
          <w:rFonts w:ascii="Calibri" w:hAnsi="Calibri" w:cs="Calibri"/>
        </w:rPr>
      </w:pPr>
    </w:p>
    <w:p w:rsidR="009B383B" w:rsidRPr="00E064A2" w:rsidRDefault="009B383B" w:rsidP="009B383B">
      <w:pPr>
        <w:ind w:firstLine="720"/>
        <w:rPr>
          <w:rFonts w:ascii="Calibri" w:hAnsi="Calibri" w:cs="Calibri"/>
          <w:szCs w:val="20"/>
        </w:rPr>
      </w:pPr>
      <w:proofErr w:type="spellStart"/>
      <w:r w:rsidRPr="00E064A2">
        <w:rPr>
          <w:rFonts w:ascii="Calibri" w:hAnsi="Calibri" w:cs="Calibri"/>
        </w:rPr>
        <w:t>Q</w:t>
      </w:r>
      <w:r w:rsidRPr="00E064A2">
        <w:rPr>
          <w:rFonts w:ascii="Calibri" w:hAnsi="Calibri" w:cs="Calibri"/>
          <w:vertAlign w:val="subscript"/>
        </w:rPr>
        <w:t>base</w:t>
      </w:r>
      <w:proofErr w:type="spellEnd"/>
      <w:r w:rsidRPr="00E064A2">
        <w:rPr>
          <w:rFonts w:ascii="Calibri" w:hAnsi="Calibri" w:cs="Calibri"/>
        </w:rPr>
        <w:t xml:space="preserve"> </w:t>
      </w:r>
      <w:r w:rsidRPr="00E064A2">
        <w:rPr>
          <w:rFonts w:ascii="Calibri" w:hAnsi="Calibri" w:cs="Calibri"/>
        </w:rPr>
        <w:tab/>
      </w:r>
      <w:r w:rsidRPr="00E064A2">
        <w:rPr>
          <w:rFonts w:ascii="Calibri" w:hAnsi="Calibri" w:cs="Calibri"/>
        </w:rPr>
        <w:tab/>
      </w:r>
      <w:r w:rsidRPr="00E064A2">
        <w:rPr>
          <w:rFonts w:ascii="Calibri" w:hAnsi="Calibri" w:cs="Calibri"/>
          <w:szCs w:val="20"/>
        </w:rPr>
        <w:t>= Heat Loss from Bare Pipe (Btu/</w:t>
      </w:r>
      <w:proofErr w:type="spellStart"/>
      <w:r w:rsidRPr="00E064A2">
        <w:rPr>
          <w:rFonts w:ascii="Calibri" w:hAnsi="Calibri" w:cs="Calibri"/>
          <w:szCs w:val="20"/>
        </w:rPr>
        <w:t>hr</w:t>
      </w:r>
      <w:proofErr w:type="spellEnd"/>
      <w:r w:rsidRPr="00E064A2">
        <w:rPr>
          <w:rFonts w:ascii="Calibri" w:hAnsi="Calibri" w:cs="Calibri"/>
          <w:szCs w:val="20"/>
        </w:rPr>
        <w:t>/</w:t>
      </w:r>
      <w:proofErr w:type="spellStart"/>
      <w:r w:rsidRPr="00E064A2">
        <w:rPr>
          <w:rFonts w:ascii="Calibri" w:hAnsi="Calibri" w:cs="Calibri"/>
          <w:szCs w:val="20"/>
        </w:rPr>
        <w:t>ft</w:t>
      </w:r>
      <w:proofErr w:type="spellEnd"/>
      <w:r w:rsidRPr="00E064A2">
        <w:rPr>
          <w:rFonts w:ascii="Calibri" w:hAnsi="Calibri" w:cs="Calibri"/>
          <w:szCs w:val="20"/>
        </w:rPr>
        <w:t xml:space="preserve">) </w:t>
      </w:r>
    </w:p>
    <w:p w:rsidR="009B383B" w:rsidRPr="00E064A2" w:rsidRDefault="009B383B" w:rsidP="009B383B">
      <w:pPr>
        <w:ind w:firstLine="720"/>
        <w:rPr>
          <w:rFonts w:ascii="Calibri" w:hAnsi="Calibri" w:cs="Calibri"/>
          <w:szCs w:val="20"/>
        </w:rPr>
      </w:pPr>
      <w:r w:rsidRPr="00E064A2">
        <w:rPr>
          <w:rFonts w:ascii="Calibri" w:hAnsi="Calibri" w:cs="Calibri"/>
          <w:szCs w:val="20"/>
        </w:rPr>
        <w:tab/>
      </w:r>
      <w:r w:rsidRPr="00E064A2">
        <w:rPr>
          <w:rFonts w:ascii="Calibri" w:hAnsi="Calibri" w:cs="Calibri"/>
          <w:szCs w:val="20"/>
        </w:rPr>
        <w:tab/>
      </w:r>
      <w:ins w:id="5" w:author="Samuel Dent" w:date="2015-09-25T06:23:00Z">
        <w:r>
          <w:rPr>
            <w:rFonts w:cstheme="minorHAnsi"/>
            <w:szCs w:val="20"/>
          </w:rPr>
          <w:t xml:space="preserve">= Calculated where possible </w:t>
        </w:r>
        <w:r>
          <w:t>using 3E Plusv4.0 software. For defaults</w:t>
        </w:r>
        <w:r>
          <w:rPr>
            <w:rFonts w:cstheme="minorHAnsi"/>
            <w:szCs w:val="20"/>
          </w:rPr>
          <w:t xml:space="preserve"> s</w:t>
        </w:r>
      </w:ins>
      <w:del w:id="6" w:author="Samuel Dent" w:date="2015-09-25T06:23:00Z">
        <w:r w:rsidRPr="00E064A2" w:rsidDel="009B383B">
          <w:rPr>
            <w:rFonts w:ascii="Calibri" w:hAnsi="Calibri" w:cs="Calibri"/>
            <w:szCs w:val="20"/>
          </w:rPr>
          <w:delText xml:space="preserve">= </w:delText>
        </w:r>
      </w:del>
      <w:del w:id="7" w:author="Samuel Dent" w:date="2015-09-25T06:24:00Z">
        <w:r w:rsidRPr="00E064A2" w:rsidDel="009B383B">
          <w:rPr>
            <w:rFonts w:ascii="Calibri" w:hAnsi="Calibri" w:cs="Calibri"/>
            <w:szCs w:val="20"/>
          </w:rPr>
          <w:delText>S</w:delText>
        </w:r>
      </w:del>
      <w:r w:rsidRPr="00E064A2">
        <w:rPr>
          <w:rFonts w:ascii="Calibri" w:hAnsi="Calibri" w:cs="Calibri"/>
          <w:szCs w:val="20"/>
        </w:rPr>
        <w:t>ee table below</w:t>
      </w:r>
    </w:p>
    <w:p w:rsidR="009B383B" w:rsidRPr="00E064A2" w:rsidRDefault="009B383B" w:rsidP="009B383B">
      <w:pPr>
        <w:widowControl/>
        <w:autoSpaceDE w:val="0"/>
        <w:autoSpaceDN w:val="0"/>
        <w:adjustRightInd w:val="0"/>
        <w:ind w:firstLine="720"/>
        <w:jc w:val="left"/>
        <w:rPr>
          <w:rFonts w:ascii="Calibri" w:hAnsi="Calibri" w:cs="Calibri"/>
          <w:color w:val="000000"/>
          <w:szCs w:val="20"/>
        </w:rPr>
      </w:pPr>
      <w:proofErr w:type="spellStart"/>
      <w:r w:rsidRPr="00E064A2">
        <w:rPr>
          <w:rFonts w:ascii="Calibri" w:hAnsi="Calibri" w:cs="Calibri"/>
        </w:rPr>
        <w:lastRenderedPageBreak/>
        <w:t>Q</w:t>
      </w:r>
      <w:r w:rsidRPr="00E064A2">
        <w:rPr>
          <w:rFonts w:ascii="Calibri" w:hAnsi="Calibri" w:cs="Calibri"/>
          <w:vertAlign w:val="subscript"/>
        </w:rPr>
        <w:t>eff</w:t>
      </w:r>
      <w:proofErr w:type="spellEnd"/>
      <w:r w:rsidRPr="00E064A2">
        <w:rPr>
          <w:rFonts w:ascii="Arial" w:hAnsi="Arial" w:cs="Calibri"/>
          <w:color w:val="000000"/>
          <w:sz w:val="24"/>
          <w:szCs w:val="24"/>
          <w:vertAlign w:val="subscript"/>
        </w:rPr>
        <w:tab/>
      </w:r>
      <w:r w:rsidRPr="00E064A2">
        <w:rPr>
          <w:rFonts w:ascii="Arial" w:hAnsi="Arial" w:cs="Calibri"/>
          <w:color w:val="000000"/>
          <w:sz w:val="24"/>
          <w:szCs w:val="24"/>
          <w:vertAlign w:val="subscript"/>
        </w:rPr>
        <w:tab/>
      </w:r>
      <w:r w:rsidRPr="00E064A2">
        <w:rPr>
          <w:rFonts w:ascii="Calibri" w:hAnsi="Calibri" w:cs="Calibri"/>
          <w:iCs/>
          <w:color w:val="000000"/>
          <w:szCs w:val="20"/>
        </w:rPr>
        <w:t xml:space="preserve">= </w:t>
      </w:r>
      <w:r w:rsidRPr="00E064A2">
        <w:rPr>
          <w:rFonts w:ascii="Calibri" w:hAnsi="Calibri" w:cs="Calibri"/>
          <w:color w:val="000000"/>
          <w:szCs w:val="20"/>
        </w:rPr>
        <w:t>Heat Loss from Insulated Pipe (Btu/</w:t>
      </w:r>
      <w:proofErr w:type="spellStart"/>
      <w:r w:rsidRPr="00E064A2">
        <w:rPr>
          <w:rFonts w:ascii="Calibri" w:hAnsi="Calibri" w:cs="Calibri"/>
          <w:color w:val="000000"/>
          <w:szCs w:val="20"/>
        </w:rPr>
        <w:t>hr</w:t>
      </w:r>
      <w:proofErr w:type="spellEnd"/>
      <w:r w:rsidRPr="00E064A2">
        <w:rPr>
          <w:rFonts w:ascii="Calibri" w:hAnsi="Calibri" w:cs="Calibri"/>
          <w:color w:val="000000"/>
          <w:szCs w:val="20"/>
        </w:rPr>
        <w:t>/</w:t>
      </w:r>
      <w:proofErr w:type="spellStart"/>
      <w:r w:rsidRPr="00E064A2">
        <w:rPr>
          <w:rFonts w:ascii="Calibri" w:hAnsi="Calibri" w:cs="Calibri"/>
          <w:color w:val="000000"/>
          <w:szCs w:val="20"/>
        </w:rPr>
        <w:t>ft</w:t>
      </w:r>
      <w:proofErr w:type="spellEnd"/>
      <w:r w:rsidRPr="00E064A2">
        <w:rPr>
          <w:rFonts w:ascii="Calibri" w:hAnsi="Calibri" w:cs="Calibri"/>
          <w:color w:val="000000"/>
          <w:szCs w:val="20"/>
        </w:rPr>
        <w:t xml:space="preserve">) </w:t>
      </w:r>
    </w:p>
    <w:p w:rsidR="009B383B" w:rsidRPr="00E064A2" w:rsidRDefault="009B383B" w:rsidP="009B383B">
      <w:pPr>
        <w:ind w:left="1440" w:firstLine="720"/>
        <w:rPr>
          <w:rFonts w:ascii="Calibri" w:hAnsi="Calibri" w:cs="Calibri"/>
          <w:szCs w:val="20"/>
        </w:rPr>
      </w:pPr>
      <w:ins w:id="8" w:author="Samuel Dent" w:date="2015-09-25T06:24:00Z">
        <w:r>
          <w:rPr>
            <w:rFonts w:cstheme="minorHAnsi"/>
            <w:szCs w:val="20"/>
          </w:rPr>
          <w:t xml:space="preserve">= Calculated where possible </w:t>
        </w:r>
        <w:r>
          <w:t>using 3E Plusv4.0 software. For defaults</w:t>
        </w:r>
        <w:r>
          <w:rPr>
            <w:rFonts w:cstheme="minorHAnsi"/>
            <w:szCs w:val="20"/>
          </w:rPr>
          <w:t xml:space="preserve"> s</w:t>
        </w:r>
      </w:ins>
      <w:del w:id="9" w:author="Samuel Dent" w:date="2015-09-25T06:24:00Z">
        <w:r w:rsidRPr="00E064A2" w:rsidDel="009B383B">
          <w:rPr>
            <w:rFonts w:ascii="Calibri" w:hAnsi="Calibri" w:cs="Calibri"/>
            <w:szCs w:val="20"/>
          </w:rPr>
          <w:delText>= S</w:delText>
        </w:r>
      </w:del>
      <w:r w:rsidRPr="00E064A2">
        <w:rPr>
          <w:rFonts w:ascii="Calibri" w:hAnsi="Calibri" w:cs="Calibri"/>
          <w:szCs w:val="20"/>
        </w:rPr>
        <w:t>ee table below</w:t>
      </w:r>
    </w:p>
    <w:p w:rsidR="009B383B" w:rsidRPr="00E064A2" w:rsidRDefault="009B383B" w:rsidP="009B383B">
      <w:pPr>
        <w:widowControl/>
        <w:autoSpaceDE w:val="0"/>
        <w:autoSpaceDN w:val="0"/>
        <w:adjustRightInd w:val="0"/>
        <w:ind w:firstLine="720"/>
        <w:jc w:val="left"/>
        <w:rPr>
          <w:rFonts w:ascii="Calibri" w:hAnsi="Calibri" w:cs="Calibri"/>
          <w:color w:val="000000"/>
          <w:szCs w:val="20"/>
        </w:rPr>
      </w:pPr>
      <w:r w:rsidRPr="00E064A2">
        <w:rPr>
          <w:rFonts w:ascii="Calibri" w:hAnsi="Calibri" w:cs="Calibri"/>
          <w:color w:val="000000"/>
          <w:szCs w:val="20"/>
        </w:rPr>
        <w:t xml:space="preserve">100,000 </w:t>
      </w:r>
      <w:r w:rsidRPr="00E064A2">
        <w:rPr>
          <w:rFonts w:ascii="Calibri" w:hAnsi="Calibri" w:cs="Calibri"/>
          <w:color w:val="000000"/>
          <w:szCs w:val="20"/>
        </w:rPr>
        <w:tab/>
      </w:r>
      <w:r w:rsidRPr="00E064A2">
        <w:rPr>
          <w:rFonts w:ascii="Calibri" w:hAnsi="Calibri" w:cs="Calibri"/>
          <w:color w:val="000000"/>
          <w:szCs w:val="20"/>
        </w:rPr>
        <w:tab/>
        <w:t xml:space="preserve">= conversion factor (1 therm = 100,000 Btu) </w:t>
      </w:r>
    </w:p>
    <w:p w:rsidR="009B383B" w:rsidRPr="00E064A2" w:rsidRDefault="009B383B" w:rsidP="009B383B">
      <w:pPr>
        <w:ind w:firstLine="720"/>
        <w:rPr>
          <w:rFonts w:ascii="Calibri" w:hAnsi="Calibri" w:cs="Calibri"/>
          <w:szCs w:val="20"/>
        </w:rPr>
      </w:pPr>
      <w:proofErr w:type="spellStart"/>
      <w:proofErr w:type="gramStart"/>
      <w:r w:rsidRPr="00E064A2">
        <w:rPr>
          <w:rFonts w:ascii="Calibri" w:hAnsi="Calibri" w:cs="Calibri"/>
        </w:rPr>
        <w:t>ηBoiler</w:t>
      </w:r>
      <w:proofErr w:type="spellEnd"/>
      <w:proofErr w:type="gramEnd"/>
      <w:r w:rsidRPr="00E064A2">
        <w:rPr>
          <w:rFonts w:ascii="Calibri" w:hAnsi="Calibri" w:cs="Calibri"/>
          <w:szCs w:val="20"/>
        </w:rPr>
        <w:t xml:space="preserve"> </w:t>
      </w:r>
      <w:r w:rsidRPr="00E064A2">
        <w:rPr>
          <w:rFonts w:ascii="Calibri" w:hAnsi="Calibri" w:cs="Calibri"/>
          <w:szCs w:val="20"/>
        </w:rPr>
        <w:tab/>
      </w:r>
      <w:r w:rsidRPr="00E064A2">
        <w:rPr>
          <w:rFonts w:ascii="Calibri" w:hAnsi="Calibri" w:cs="Calibri"/>
          <w:szCs w:val="20"/>
        </w:rPr>
        <w:tab/>
        <w:t>= Efficiency of the boiler being used to generate the hot water or steam in the pipe</w:t>
      </w:r>
    </w:p>
    <w:p w:rsidR="009B383B" w:rsidRPr="00E064A2" w:rsidRDefault="009B383B" w:rsidP="009B383B">
      <w:pPr>
        <w:ind w:firstLine="720"/>
        <w:rPr>
          <w:rFonts w:ascii="Calibri" w:hAnsi="Calibri"/>
        </w:rPr>
      </w:pPr>
      <w:r w:rsidRPr="00E064A2">
        <w:rPr>
          <w:rFonts w:ascii="Calibri" w:hAnsi="Calibri" w:cs="Calibri"/>
          <w:szCs w:val="20"/>
        </w:rPr>
        <w:tab/>
      </w:r>
      <w:r w:rsidRPr="00E064A2">
        <w:rPr>
          <w:rFonts w:ascii="Calibri" w:hAnsi="Calibri" w:cs="Calibri"/>
          <w:szCs w:val="20"/>
        </w:rPr>
        <w:tab/>
      </w:r>
      <w:r w:rsidRPr="00E064A2">
        <w:rPr>
          <w:rFonts w:ascii="Calibri" w:hAnsi="Calibri"/>
        </w:rPr>
        <w:t xml:space="preserve">= 81.9% for water boilers </w:t>
      </w:r>
      <w:r w:rsidRPr="00E064A2">
        <w:rPr>
          <w:rFonts w:ascii="Arial" w:hAnsi="Arial"/>
          <w:vertAlign w:val="superscript"/>
        </w:rPr>
        <w:footnoteReference w:id="4"/>
      </w:r>
    </w:p>
    <w:p w:rsidR="009B383B" w:rsidRPr="00E064A2" w:rsidRDefault="009B383B" w:rsidP="009B383B">
      <w:pPr>
        <w:ind w:left="2160"/>
        <w:rPr>
          <w:rFonts w:ascii="Calibri" w:hAnsi="Calibri"/>
        </w:rPr>
      </w:pPr>
      <w:r w:rsidRPr="00E064A2">
        <w:rPr>
          <w:rFonts w:ascii="Calibri" w:hAnsi="Calibri"/>
        </w:rPr>
        <w:t xml:space="preserve">= 80.7% for steam boilers, except multifamily low-pressure </w:t>
      </w:r>
      <w:r w:rsidRPr="00E064A2">
        <w:rPr>
          <w:rFonts w:ascii="Arial" w:hAnsi="Arial"/>
          <w:vertAlign w:val="superscript"/>
        </w:rPr>
        <w:footnoteReference w:id="5"/>
      </w:r>
    </w:p>
    <w:p w:rsidR="009B383B" w:rsidRPr="00E064A2" w:rsidRDefault="009B383B" w:rsidP="009B383B">
      <w:pPr>
        <w:ind w:left="1440" w:firstLine="720"/>
        <w:rPr>
          <w:rFonts w:ascii="Calibri" w:hAnsi="Calibri"/>
        </w:rPr>
      </w:pPr>
      <w:r w:rsidRPr="00E064A2">
        <w:rPr>
          <w:rFonts w:ascii="Calibri" w:hAnsi="Calibri"/>
        </w:rPr>
        <w:t xml:space="preserve">= 64.8% for multifamily low-pressure steam boilers </w:t>
      </w:r>
      <w:r w:rsidRPr="00E064A2">
        <w:rPr>
          <w:rFonts w:ascii="Arial" w:hAnsi="Arial"/>
          <w:vertAlign w:val="superscript"/>
        </w:rPr>
        <w:footnoteReference w:id="6"/>
      </w:r>
    </w:p>
    <w:p w:rsidR="009B383B" w:rsidRPr="00E064A2" w:rsidRDefault="009B383B" w:rsidP="009B383B">
      <w:pPr>
        <w:ind w:left="2160" w:hanging="1440"/>
        <w:rPr>
          <w:rFonts w:ascii="Calibri" w:hAnsi="Calibri"/>
        </w:rPr>
      </w:pPr>
      <w:r w:rsidRPr="00E064A2">
        <w:rPr>
          <w:rFonts w:ascii="Calibri" w:hAnsi="Calibri"/>
        </w:rPr>
        <w:t>TRF</w:t>
      </w:r>
      <w:r w:rsidRPr="00E064A2">
        <w:rPr>
          <w:rFonts w:ascii="Calibri" w:hAnsi="Calibri"/>
        </w:rPr>
        <w:tab/>
        <w:t xml:space="preserve">= Thermal Regain Factor for space type, applied only to space heating energy and is applied to values resulting from </w:t>
      </w:r>
      <w:proofErr w:type="spellStart"/>
      <w:r w:rsidRPr="00E064A2">
        <w:rPr>
          <w:rFonts w:ascii="Calibri" w:hAnsi="Calibri"/>
        </w:rPr>
        <w:t>Δtherms</w:t>
      </w:r>
      <w:proofErr w:type="spellEnd"/>
      <w:r w:rsidRPr="00E064A2">
        <w:rPr>
          <w:rFonts w:ascii="Calibri" w:hAnsi="Calibri"/>
        </w:rPr>
        <w:t>/</w:t>
      </w:r>
      <w:proofErr w:type="spellStart"/>
      <w:r w:rsidRPr="00E064A2">
        <w:rPr>
          <w:rFonts w:ascii="Calibri" w:hAnsi="Calibri"/>
        </w:rPr>
        <w:t>ft</w:t>
      </w:r>
      <w:proofErr w:type="spellEnd"/>
      <w:r w:rsidRPr="00E064A2">
        <w:rPr>
          <w:rFonts w:ascii="Calibri" w:hAnsi="Calibri"/>
        </w:rPr>
        <w:t xml:space="preserve"> tables below </w:t>
      </w:r>
      <w:r w:rsidRPr="00E064A2">
        <w:rPr>
          <w:rFonts w:ascii="Arial" w:hAnsi="Arial"/>
          <w:vertAlign w:val="superscript"/>
        </w:rPr>
        <w:footnoteReference w:id="7"/>
      </w:r>
    </w:p>
    <w:p w:rsidR="009B383B" w:rsidRPr="00E064A2" w:rsidRDefault="009B383B" w:rsidP="009B383B">
      <w:pPr>
        <w:ind w:left="2160"/>
        <w:rPr>
          <w:rFonts w:ascii="Calibri" w:hAnsi="Calibri"/>
        </w:rPr>
      </w:pPr>
      <w:r w:rsidRPr="00E064A2">
        <w:rPr>
          <w:rFonts w:ascii="Calibri" w:hAnsi="Calibri"/>
        </w:rPr>
        <w:t>= See table below for base TRF values by pipe location</w:t>
      </w:r>
    </w:p>
    <w:p w:rsidR="009B383B" w:rsidRPr="00E064A2" w:rsidRDefault="009B383B" w:rsidP="009B383B">
      <w:pPr>
        <w:ind w:left="2160"/>
        <w:rPr>
          <w:rFonts w:ascii="Calibri" w:hAnsi="Calibri"/>
        </w:rPr>
      </w:pPr>
      <w:r w:rsidRPr="00E064A2">
        <w:rPr>
          <w:rFonts w:ascii="Calibri" w:hAnsi="Calibri"/>
        </w:rPr>
        <w:t xml:space="preserve">May vary seasonally such as: </w:t>
      </w:r>
      <w:proofErr w:type="gramStart"/>
      <w:r w:rsidRPr="00E064A2">
        <w:rPr>
          <w:rFonts w:ascii="Calibri" w:hAnsi="Calibri"/>
        </w:rPr>
        <w:t>TRF[</w:t>
      </w:r>
      <w:proofErr w:type="gramEnd"/>
      <w:r w:rsidRPr="00E064A2">
        <w:rPr>
          <w:rFonts w:ascii="Calibri" w:hAnsi="Calibri"/>
        </w:rPr>
        <w:t>summer] * summer hours + TRF[winter] * winter hours where TRF values reflecting summer and winter conditions are apportioned by the hours for those conditions. TRF may also be adjusted by building specific balance temperature and operating hours above and below that balance temperature.</w:t>
      </w:r>
      <w:r w:rsidRPr="00E064A2">
        <w:rPr>
          <w:rFonts w:ascii="Calibri" w:hAnsi="Calibri"/>
        </w:rPr>
        <w:footnoteReference w:id="8"/>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0"/>
        <w:gridCol w:w="1260"/>
        <w:gridCol w:w="1890"/>
      </w:tblGrid>
      <w:tr w:rsidR="009B383B" w:rsidRPr="00E064A2" w:rsidTr="005669EB">
        <w:tc>
          <w:tcPr>
            <w:tcW w:w="49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rsidR="009B383B" w:rsidRPr="00E064A2" w:rsidRDefault="009B383B" w:rsidP="005669EB">
            <w:pPr>
              <w:keepNext/>
              <w:spacing w:line="276" w:lineRule="auto"/>
              <w:jc w:val="center"/>
              <w:rPr>
                <w:rFonts w:ascii="Calibri" w:hAnsi="Calibri"/>
                <w:b/>
              </w:rPr>
            </w:pPr>
            <w:r w:rsidRPr="00E064A2">
              <w:rPr>
                <w:rFonts w:ascii="Calibri" w:hAnsi="Calibri"/>
                <w:b/>
                <w:color w:val="FFFFFF"/>
              </w:rPr>
              <w:t>Pipe Location</w:t>
            </w:r>
          </w:p>
        </w:tc>
        <w:tc>
          <w:tcPr>
            <w:tcW w:w="126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rsidR="009B383B" w:rsidRPr="00E064A2" w:rsidRDefault="009B383B" w:rsidP="005669EB">
            <w:pPr>
              <w:spacing w:line="276" w:lineRule="auto"/>
              <w:jc w:val="center"/>
              <w:rPr>
                <w:rFonts w:ascii="Calibri" w:hAnsi="Calibri"/>
                <w:b/>
                <w:color w:val="FFFFFF"/>
              </w:rPr>
            </w:pPr>
            <w:r w:rsidRPr="00E064A2">
              <w:rPr>
                <w:rFonts w:ascii="Calibri" w:hAnsi="Calibri"/>
                <w:b/>
                <w:color w:val="FFFFFF"/>
              </w:rPr>
              <w:t>Assumed Regain</w:t>
            </w:r>
          </w:p>
        </w:tc>
        <w:tc>
          <w:tcPr>
            <w:tcW w:w="18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rsidR="009B383B" w:rsidRPr="00E064A2" w:rsidRDefault="009B383B" w:rsidP="005669EB">
            <w:pPr>
              <w:spacing w:line="276" w:lineRule="auto"/>
              <w:jc w:val="center"/>
              <w:rPr>
                <w:rFonts w:ascii="Calibri" w:hAnsi="Calibri"/>
                <w:b/>
                <w:color w:val="FFFFFF"/>
              </w:rPr>
            </w:pPr>
            <w:r w:rsidRPr="00E064A2">
              <w:rPr>
                <w:rFonts w:ascii="Calibri" w:hAnsi="Calibri"/>
                <w:b/>
                <w:color w:val="FFFFFF"/>
              </w:rPr>
              <w:t>TRF, Thermal Regain Factor</w:t>
            </w:r>
          </w:p>
        </w:tc>
      </w:tr>
      <w:tr w:rsidR="009B383B" w:rsidRPr="00E064A2" w:rsidTr="005669EB">
        <w:tc>
          <w:tcPr>
            <w:tcW w:w="4950" w:type="dxa"/>
            <w:tcBorders>
              <w:top w:val="single" w:sz="4" w:space="0" w:color="auto"/>
              <w:left w:val="single" w:sz="4" w:space="0" w:color="auto"/>
              <w:bottom w:val="single" w:sz="4" w:space="0" w:color="auto"/>
              <w:right w:val="single" w:sz="4" w:space="0" w:color="auto"/>
            </w:tcBorders>
            <w:hideMark/>
          </w:tcPr>
          <w:p w:rsidR="009B383B" w:rsidRPr="00E064A2" w:rsidRDefault="009B383B" w:rsidP="005669EB">
            <w:pPr>
              <w:spacing w:line="276" w:lineRule="auto"/>
              <w:jc w:val="left"/>
              <w:rPr>
                <w:rFonts w:ascii="Calibri" w:hAnsi="Calibri"/>
              </w:rPr>
            </w:pPr>
            <w:r w:rsidRPr="00E064A2">
              <w:rPr>
                <w:rFonts w:ascii="Calibri" w:hAnsi="Calibri"/>
              </w:rPr>
              <w:t>Outdoor</w:t>
            </w:r>
          </w:p>
        </w:tc>
        <w:tc>
          <w:tcPr>
            <w:tcW w:w="1260" w:type="dxa"/>
            <w:tcBorders>
              <w:top w:val="single" w:sz="4" w:space="0" w:color="auto"/>
              <w:left w:val="single" w:sz="4" w:space="0" w:color="auto"/>
              <w:bottom w:val="single" w:sz="4" w:space="0" w:color="auto"/>
              <w:right w:val="single" w:sz="4" w:space="0" w:color="auto"/>
            </w:tcBorders>
            <w:vAlign w:val="center"/>
            <w:hideMark/>
          </w:tcPr>
          <w:p w:rsidR="009B383B" w:rsidRPr="00E064A2" w:rsidRDefault="009B383B" w:rsidP="005669EB">
            <w:pPr>
              <w:spacing w:line="276" w:lineRule="auto"/>
              <w:jc w:val="center"/>
              <w:rPr>
                <w:rFonts w:ascii="Calibri" w:hAnsi="Calibri"/>
              </w:rPr>
            </w:pPr>
            <w:r w:rsidRPr="00E064A2">
              <w:rPr>
                <w:rFonts w:ascii="Calibri" w:hAnsi="Calibri"/>
              </w:rPr>
              <w:t>0%</w:t>
            </w:r>
          </w:p>
        </w:tc>
        <w:tc>
          <w:tcPr>
            <w:tcW w:w="1890" w:type="dxa"/>
            <w:tcBorders>
              <w:top w:val="single" w:sz="4" w:space="0" w:color="auto"/>
              <w:left w:val="single" w:sz="4" w:space="0" w:color="auto"/>
              <w:bottom w:val="single" w:sz="4" w:space="0" w:color="auto"/>
              <w:right w:val="single" w:sz="4" w:space="0" w:color="auto"/>
            </w:tcBorders>
            <w:vAlign w:val="center"/>
            <w:hideMark/>
          </w:tcPr>
          <w:p w:rsidR="009B383B" w:rsidRPr="00E064A2" w:rsidRDefault="009B383B" w:rsidP="005669EB">
            <w:pPr>
              <w:spacing w:line="276" w:lineRule="auto"/>
              <w:jc w:val="center"/>
              <w:rPr>
                <w:rFonts w:ascii="Calibri" w:hAnsi="Calibri"/>
              </w:rPr>
            </w:pPr>
            <w:r w:rsidRPr="00E064A2">
              <w:rPr>
                <w:rFonts w:ascii="Calibri" w:hAnsi="Calibri"/>
              </w:rPr>
              <w:t>1.0</w:t>
            </w:r>
          </w:p>
        </w:tc>
      </w:tr>
      <w:tr w:rsidR="009B383B" w:rsidRPr="00E064A2" w:rsidTr="005669EB">
        <w:tc>
          <w:tcPr>
            <w:tcW w:w="4950" w:type="dxa"/>
            <w:tcBorders>
              <w:top w:val="single" w:sz="4" w:space="0" w:color="auto"/>
              <w:left w:val="single" w:sz="4" w:space="0" w:color="auto"/>
              <w:bottom w:val="single" w:sz="4" w:space="0" w:color="auto"/>
              <w:right w:val="single" w:sz="4" w:space="0" w:color="auto"/>
            </w:tcBorders>
            <w:hideMark/>
          </w:tcPr>
          <w:p w:rsidR="009B383B" w:rsidRPr="00E064A2" w:rsidRDefault="009B383B" w:rsidP="005669EB">
            <w:pPr>
              <w:spacing w:line="276" w:lineRule="auto"/>
              <w:jc w:val="left"/>
              <w:rPr>
                <w:rFonts w:ascii="Calibri" w:hAnsi="Calibri"/>
              </w:rPr>
            </w:pPr>
            <w:r w:rsidRPr="00E064A2">
              <w:rPr>
                <w:rFonts w:ascii="Calibri" w:hAnsi="Calibri"/>
              </w:rPr>
              <w:t>Indoor, heated space</w:t>
            </w:r>
          </w:p>
        </w:tc>
        <w:tc>
          <w:tcPr>
            <w:tcW w:w="1260" w:type="dxa"/>
            <w:tcBorders>
              <w:top w:val="single" w:sz="4" w:space="0" w:color="auto"/>
              <w:left w:val="single" w:sz="4" w:space="0" w:color="auto"/>
              <w:bottom w:val="single" w:sz="4" w:space="0" w:color="auto"/>
              <w:right w:val="single" w:sz="4" w:space="0" w:color="auto"/>
            </w:tcBorders>
            <w:vAlign w:val="center"/>
            <w:hideMark/>
          </w:tcPr>
          <w:p w:rsidR="009B383B" w:rsidRPr="00E064A2" w:rsidRDefault="009B383B" w:rsidP="005669EB">
            <w:pPr>
              <w:spacing w:line="276" w:lineRule="auto"/>
              <w:jc w:val="center"/>
              <w:rPr>
                <w:rFonts w:ascii="Calibri" w:hAnsi="Calibri"/>
              </w:rPr>
            </w:pPr>
            <w:r w:rsidRPr="00E064A2">
              <w:rPr>
                <w:rFonts w:ascii="Calibri" w:hAnsi="Calibri"/>
              </w:rPr>
              <w:t>85%</w:t>
            </w:r>
          </w:p>
        </w:tc>
        <w:tc>
          <w:tcPr>
            <w:tcW w:w="1890" w:type="dxa"/>
            <w:tcBorders>
              <w:top w:val="single" w:sz="4" w:space="0" w:color="auto"/>
              <w:left w:val="single" w:sz="4" w:space="0" w:color="auto"/>
              <w:bottom w:val="single" w:sz="4" w:space="0" w:color="auto"/>
              <w:right w:val="single" w:sz="4" w:space="0" w:color="auto"/>
            </w:tcBorders>
            <w:vAlign w:val="center"/>
            <w:hideMark/>
          </w:tcPr>
          <w:p w:rsidR="009B383B" w:rsidRPr="00E064A2" w:rsidRDefault="009B383B" w:rsidP="005669EB">
            <w:pPr>
              <w:spacing w:line="276" w:lineRule="auto"/>
              <w:jc w:val="center"/>
              <w:rPr>
                <w:rFonts w:ascii="Calibri" w:hAnsi="Calibri"/>
              </w:rPr>
            </w:pPr>
            <w:r w:rsidRPr="00E064A2">
              <w:rPr>
                <w:rFonts w:ascii="Calibri" w:hAnsi="Calibri"/>
              </w:rPr>
              <w:t>0.15</w:t>
            </w:r>
          </w:p>
        </w:tc>
      </w:tr>
      <w:tr w:rsidR="009B383B" w:rsidRPr="00E064A2" w:rsidTr="005669EB">
        <w:tc>
          <w:tcPr>
            <w:tcW w:w="4950" w:type="dxa"/>
            <w:tcBorders>
              <w:top w:val="single" w:sz="4" w:space="0" w:color="auto"/>
              <w:left w:val="single" w:sz="4" w:space="0" w:color="auto"/>
              <w:bottom w:val="single" w:sz="4" w:space="0" w:color="auto"/>
              <w:right w:val="single" w:sz="4" w:space="0" w:color="auto"/>
            </w:tcBorders>
            <w:hideMark/>
          </w:tcPr>
          <w:p w:rsidR="009B383B" w:rsidRPr="00E064A2" w:rsidRDefault="009B383B" w:rsidP="005669EB">
            <w:pPr>
              <w:spacing w:line="276" w:lineRule="auto"/>
              <w:jc w:val="left"/>
              <w:rPr>
                <w:rFonts w:ascii="Calibri" w:hAnsi="Calibri"/>
              </w:rPr>
            </w:pPr>
            <w:r w:rsidRPr="00E064A2">
              <w:rPr>
                <w:rFonts w:ascii="Calibri" w:hAnsi="Calibri"/>
              </w:rPr>
              <w:t>Indoor, semi- heated, (unconditioned space, with heat transfer to conditioned space. E.g.: boiler room, ceiling plenum, basement, crawlspace, wall)</w:t>
            </w:r>
          </w:p>
        </w:tc>
        <w:tc>
          <w:tcPr>
            <w:tcW w:w="1260" w:type="dxa"/>
            <w:tcBorders>
              <w:top w:val="single" w:sz="4" w:space="0" w:color="auto"/>
              <w:left w:val="single" w:sz="4" w:space="0" w:color="auto"/>
              <w:bottom w:val="single" w:sz="4" w:space="0" w:color="auto"/>
              <w:right w:val="single" w:sz="4" w:space="0" w:color="auto"/>
            </w:tcBorders>
            <w:vAlign w:val="center"/>
            <w:hideMark/>
          </w:tcPr>
          <w:p w:rsidR="009B383B" w:rsidRPr="00E064A2" w:rsidRDefault="009B383B" w:rsidP="005669EB">
            <w:pPr>
              <w:spacing w:line="276" w:lineRule="auto"/>
              <w:jc w:val="center"/>
              <w:rPr>
                <w:rFonts w:ascii="Calibri" w:hAnsi="Calibri"/>
              </w:rPr>
            </w:pPr>
            <w:r w:rsidRPr="00E064A2">
              <w:rPr>
                <w:rFonts w:ascii="Calibri" w:hAnsi="Calibri"/>
              </w:rPr>
              <w:t>30%</w:t>
            </w:r>
          </w:p>
        </w:tc>
        <w:tc>
          <w:tcPr>
            <w:tcW w:w="1890" w:type="dxa"/>
            <w:tcBorders>
              <w:top w:val="single" w:sz="4" w:space="0" w:color="auto"/>
              <w:left w:val="single" w:sz="4" w:space="0" w:color="auto"/>
              <w:bottom w:val="single" w:sz="4" w:space="0" w:color="auto"/>
              <w:right w:val="single" w:sz="4" w:space="0" w:color="auto"/>
            </w:tcBorders>
            <w:vAlign w:val="center"/>
            <w:hideMark/>
          </w:tcPr>
          <w:p w:rsidR="009B383B" w:rsidRPr="00E064A2" w:rsidRDefault="009B383B" w:rsidP="005669EB">
            <w:pPr>
              <w:spacing w:line="276" w:lineRule="auto"/>
              <w:jc w:val="center"/>
              <w:rPr>
                <w:rFonts w:ascii="Calibri" w:hAnsi="Calibri"/>
              </w:rPr>
            </w:pPr>
            <w:r w:rsidRPr="00E064A2">
              <w:rPr>
                <w:rFonts w:ascii="Calibri" w:hAnsi="Calibri"/>
              </w:rPr>
              <w:t>0.70</w:t>
            </w:r>
          </w:p>
        </w:tc>
      </w:tr>
      <w:tr w:rsidR="009B383B" w:rsidRPr="00E064A2" w:rsidTr="005669EB">
        <w:tc>
          <w:tcPr>
            <w:tcW w:w="4950" w:type="dxa"/>
            <w:tcBorders>
              <w:top w:val="single" w:sz="4" w:space="0" w:color="auto"/>
              <w:left w:val="single" w:sz="4" w:space="0" w:color="auto"/>
              <w:bottom w:val="single" w:sz="4" w:space="0" w:color="auto"/>
              <w:right w:val="single" w:sz="4" w:space="0" w:color="auto"/>
            </w:tcBorders>
            <w:hideMark/>
          </w:tcPr>
          <w:p w:rsidR="009B383B" w:rsidRPr="00E064A2" w:rsidRDefault="009B383B" w:rsidP="005669EB">
            <w:pPr>
              <w:spacing w:line="276" w:lineRule="auto"/>
              <w:jc w:val="left"/>
              <w:rPr>
                <w:rFonts w:ascii="Calibri" w:hAnsi="Calibri"/>
              </w:rPr>
            </w:pPr>
            <w:r w:rsidRPr="00E064A2">
              <w:rPr>
                <w:rFonts w:ascii="Calibri" w:hAnsi="Calibri"/>
              </w:rPr>
              <w:t>Indoor, unheated, (no heat transfer to conditioned space)</w:t>
            </w:r>
          </w:p>
        </w:tc>
        <w:tc>
          <w:tcPr>
            <w:tcW w:w="1260" w:type="dxa"/>
            <w:tcBorders>
              <w:top w:val="single" w:sz="4" w:space="0" w:color="auto"/>
              <w:left w:val="single" w:sz="4" w:space="0" w:color="auto"/>
              <w:bottom w:val="single" w:sz="4" w:space="0" w:color="auto"/>
              <w:right w:val="single" w:sz="4" w:space="0" w:color="auto"/>
            </w:tcBorders>
            <w:vAlign w:val="center"/>
            <w:hideMark/>
          </w:tcPr>
          <w:p w:rsidR="009B383B" w:rsidRPr="00E064A2" w:rsidRDefault="009B383B" w:rsidP="005669EB">
            <w:pPr>
              <w:spacing w:line="276" w:lineRule="auto"/>
              <w:jc w:val="center"/>
              <w:rPr>
                <w:rFonts w:ascii="Calibri" w:hAnsi="Calibri"/>
              </w:rPr>
            </w:pPr>
            <w:r w:rsidRPr="00E064A2">
              <w:rPr>
                <w:rFonts w:ascii="Calibri" w:hAnsi="Calibri"/>
              </w:rPr>
              <w:t>0%</w:t>
            </w:r>
          </w:p>
        </w:tc>
        <w:tc>
          <w:tcPr>
            <w:tcW w:w="1890" w:type="dxa"/>
            <w:tcBorders>
              <w:top w:val="single" w:sz="4" w:space="0" w:color="auto"/>
              <w:left w:val="single" w:sz="4" w:space="0" w:color="auto"/>
              <w:bottom w:val="single" w:sz="4" w:space="0" w:color="auto"/>
              <w:right w:val="single" w:sz="4" w:space="0" w:color="auto"/>
            </w:tcBorders>
            <w:vAlign w:val="center"/>
            <w:hideMark/>
          </w:tcPr>
          <w:p w:rsidR="009B383B" w:rsidRPr="00E064A2" w:rsidRDefault="009B383B" w:rsidP="005669EB">
            <w:pPr>
              <w:spacing w:line="276" w:lineRule="auto"/>
              <w:jc w:val="center"/>
              <w:rPr>
                <w:rFonts w:ascii="Calibri" w:hAnsi="Calibri"/>
              </w:rPr>
            </w:pPr>
            <w:r w:rsidRPr="00E064A2">
              <w:rPr>
                <w:rFonts w:ascii="Calibri" w:hAnsi="Calibri"/>
              </w:rPr>
              <w:t>1.0</w:t>
            </w:r>
          </w:p>
        </w:tc>
      </w:tr>
      <w:tr w:rsidR="009B383B" w:rsidRPr="00E064A2" w:rsidTr="005669EB">
        <w:tc>
          <w:tcPr>
            <w:tcW w:w="4950" w:type="dxa"/>
            <w:tcBorders>
              <w:top w:val="single" w:sz="4" w:space="0" w:color="auto"/>
              <w:left w:val="single" w:sz="4" w:space="0" w:color="auto"/>
              <w:bottom w:val="single" w:sz="4" w:space="0" w:color="auto"/>
              <w:right w:val="single" w:sz="4" w:space="0" w:color="auto"/>
            </w:tcBorders>
          </w:tcPr>
          <w:p w:rsidR="009B383B" w:rsidRPr="00E064A2" w:rsidRDefault="009B383B" w:rsidP="005669EB">
            <w:pPr>
              <w:spacing w:line="276" w:lineRule="auto"/>
              <w:jc w:val="left"/>
              <w:rPr>
                <w:rFonts w:ascii="Calibri" w:hAnsi="Calibri"/>
              </w:rPr>
            </w:pPr>
            <w:r w:rsidRPr="00E064A2">
              <w:rPr>
                <w:rFonts w:ascii="Calibri" w:hAnsi="Calibri"/>
              </w:rPr>
              <w:t>Location not specified</w:t>
            </w:r>
          </w:p>
        </w:tc>
        <w:tc>
          <w:tcPr>
            <w:tcW w:w="1260" w:type="dxa"/>
            <w:tcBorders>
              <w:top w:val="single" w:sz="4" w:space="0" w:color="auto"/>
              <w:left w:val="single" w:sz="4" w:space="0" w:color="auto"/>
              <w:bottom w:val="single" w:sz="4" w:space="0" w:color="auto"/>
              <w:right w:val="single" w:sz="4" w:space="0" w:color="auto"/>
            </w:tcBorders>
            <w:vAlign w:val="center"/>
          </w:tcPr>
          <w:p w:rsidR="009B383B" w:rsidRPr="00E064A2" w:rsidRDefault="009B383B" w:rsidP="005669EB">
            <w:pPr>
              <w:spacing w:line="276" w:lineRule="auto"/>
              <w:jc w:val="center"/>
              <w:rPr>
                <w:rFonts w:ascii="Calibri" w:hAnsi="Calibri"/>
              </w:rPr>
            </w:pPr>
            <w:r w:rsidRPr="00E064A2">
              <w:rPr>
                <w:rFonts w:ascii="Calibri" w:hAnsi="Calibri"/>
              </w:rPr>
              <w:t>85%</w:t>
            </w:r>
          </w:p>
        </w:tc>
        <w:tc>
          <w:tcPr>
            <w:tcW w:w="1890" w:type="dxa"/>
            <w:tcBorders>
              <w:top w:val="single" w:sz="4" w:space="0" w:color="auto"/>
              <w:left w:val="single" w:sz="4" w:space="0" w:color="auto"/>
              <w:bottom w:val="single" w:sz="4" w:space="0" w:color="auto"/>
              <w:right w:val="single" w:sz="4" w:space="0" w:color="auto"/>
            </w:tcBorders>
            <w:vAlign w:val="center"/>
          </w:tcPr>
          <w:p w:rsidR="009B383B" w:rsidRPr="00E064A2" w:rsidRDefault="009B383B" w:rsidP="005669EB">
            <w:pPr>
              <w:spacing w:line="276" w:lineRule="auto"/>
              <w:jc w:val="center"/>
              <w:rPr>
                <w:rFonts w:ascii="Calibri" w:hAnsi="Calibri"/>
              </w:rPr>
            </w:pPr>
            <w:r w:rsidRPr="00E064A2">
              <w:rPr>
                <w:rFonts w:ascii="Calibri" w:hAnsi="Calibri"/>
              </w:rPr>
              <w:t>0.15</w:t>
            </w:r>
          </w:p>
        </w:tc>
      </w:tr>
      <w:tr w:rsidR="009B383B" w:rsidRPr="00E064A2" w:rsidTr="005669EB">
        <w:tc>
          <w:tcPr>
            <w:tcW w:w="4950" w:type="dxa"/>
            <w:tcBorders>
              <w:top w:val="single" w:sz="4" w:space="0" w:color="auto"/>
              <w:left w:val="single" w:sz="4" w:space="0" w:color="auto"/>
              <w:bottom w:val="single" w:sz="4" w:space="0" w:color="auto"/>
              <w:right w:val="single" w:sz="4" w:space="0" w:color="auto"/>
            </w:tcBorders>
            <w:hideMark/>
          </w:tcPr>
          <w:p w:rsidR="009B383B" w:rsidRPr="00E064A2" w:rsidRDefault="009B383B" w:rsidP="005669EB">
            <w:pPr>
              <w:spacing w:line="276" w:lineRule="auto"/>
              <w:jc w:val="left"/>
              <w:rPr>
                <w:rFonts w:ascii="Calibri" w:hAnsi="Calibri"/>
              </w:rPr>
            </w:pPr>
            <w:r w:rsidRPr="00E064A2">
              <w:rPr>
                <w:rFonts w:ascii="Calibri" w:hAnsi="Calibri"/>
              </w:rPr>
              <w:t>Custom</w:t>
            </w:r>
          </w:p>
        </w:tc>
        <w:tc>
          <w:tcPr>
            <w:tcW w:w="1260" w:type="dxa"/>
            <w:tcBorders>
              <w:top w:val="single" w:sz="4" w:space="0" w:color="auto"/>
              <w:left w:val="single" w:sz="4" w:space="0" w:color="auto"/>
              <w:bottom w:val="single" w:sz="4" w:space="0" w:color="auto"/>
              <w:right w:val="single" w:sz="4" w:space="0" w:color="auto"/>
            </w:tcBorders>
            <w:vAlign w:val="center"/>
            <w:hideMark/>
          </w:tcPr>
          <w:p w:rsidR="009B383B" w:rsidRPr="00E064A2" w:rsidRDefault="009B383B" w:rsidP="005669EB">
            <w:pPr>
              <w:spacing w:line="276" w:lineRule="auto"/>
              <w:jc w:val="center"/>
              <w:rPr>
                <w:rFonts w:ascii="Calibri" w:hAnsi="Calibri"/>
              </w:rPr>
            </w:pPr>
            <w:r w:rsidRPr="00E064A2">
              <w:rPr>
                <w:rFonts w:ascii="Calibri" w:hAnsi="Calibri"/>
              </w:rPr>
              <w:t>Custom</w:t>
            </w:r>
          </w:p>
        </w:tc>
        <w:tc>
          <w:tcPr>
            <w:tcW w:w="1890" w:type="dxa"/>
            <w:tcBorders>
              <w:top w:val="single" w:sz="4" w:space="0" w:color="auto"/>
              <w:left w:val="single" w:sz="4" w:space="0" w:color="auto"/>
              <w:bottom w:val="single" w:sz="4" w:space="0" w:color="auto"/>
              <w:right w:val="single" w:sz="4" w:space="0" w:color="auto"/>
            </w:tcBorders>
            <w:vAlign w:val="center"/>
            <w:hideMark/>
          </w:tcPr>
          <w:p w:rsidR="009B383B" w:rsidRPr="00E064A2" w:rsidRDefault="009B383B" w:rsidP="005669EB">
            <w:pPr>
              <w:spacing w:line="276" w:lineRule="auto"/>
              <w:jc w:val="center"/>
              <w:rPr>
                <w:rFonts w:ascii="Calibri" w:hAnsi="Calibri"/>
              </w:rPr>
            </w:pPr>
            <w:r w:rsidRPr="00E064A2">
              <w:rPr>
                <w:rFonts w:ascii="Calibri" w:hAnsi="Calibri"/>
              </w:rPr>
              <w:t>1 – assumed regain</w:t>
            </w:r>
          </w:p>
        </w:tc>
      </w:tr>
    </w:tbl>
    <w:p w:rsidR="009B383B" w:rsidRDefault="009B383B" w:rsidP="009B383B">
      <w:pPr>
        <w:spacing w:after="240"/>
        <w:ind w:firstLine="720"/>
        <w:rPr>
          <w:rFonts w:ascii="Calibri" w:hAnsi="Calibri" w:cs="Calibri"/>
        </w:rPr>
      </w:pPr>
    </w:p>
    <w:p w:rsidR="009B383B" w:rsidRPr="00E064A2" w:rsidRDefault="009B383B" w:rsidP="009B383B">
      <w:pPr>
        <w:spacing w:after="240"/>
        <w:ind w:firstLine="720"/>
        <w:rPr>
          <w:rFonts w:ascii="Calibri" w:hAnsi="Calibri" w:cs="Calibri"/>
        </w:rPr>
      </w:pPr>
      <w:proofErr w:type="spellStart"/>
      <w:r w:rsidRPr="00E064A2">
        <w:rPr>
          <w:rFonts w:ascii="Calibri" w:hAnsi="Calibri" w:cs="Calibri"/>
        </w:rPr>
        <w:t>L</w:t>
      </w:r>
      <w:r w:rsidRPr="00E064A2">
        <w:rPr>
          <w:rFonts w:ascii="Calibri" w:hAnsi="Calibri" w:cs="Calibri"/>
          <w:vertAlign w:val="subscript"/>
        </w:rPr>
        <w:t>sp</w:t>
      </w:r>
      <w:proofErr w:type="spellEnd"/>
      <w:r w:rsidRPr="00E064A2">
        <w:rPr>
          <w:rFonts w:ascii="Calibri" w:hAnsi="Calibri" w:cs="Calibri"/>
        </w:rPr>
        <w:t xml:space="preserve"> </w:t>
      </w:r>
      <w:r w:rsidRPr="00E064A2">
        <w:rPr>
          <w:rFonts w:ascii="Calibri" w:hAnsi="Calibri" w:cs="Calibri"/>
        </w:rPr>
        <w:tab/>
        <w:t xml:space="preserve">= Length of straight pipe to be insulated (linear foot) </w:t>
      </w:r>
    </w:p>
    <w:p w:rsidR="009B383B" w:rsidRPr="00E064A2" w:rsidRDefault="009B383B" w:rsidP="009B383B">
      <w:pPr>
        <w:tabs>
          <w:tab w:val="left" w:pos="1440"/>
        </w:tabs>
        <w:spacing w:after="240"/>
        <w:ind w:left="1620" w:hanging="900"/>
        <w:rPr>
          <w:rFonts w:ascii="Calibri" w:hAnsi="Calibri" w:cs="Calibri"/>
        </w:rPr>
      </w:pPr>
      <w:proofErr w:type="spellStart"/>
      <w:r w:rsidRPr="00E064A2">
        <w:rPr>
          <w:rFonts w:ascii="Calibri" w:hAnsi="Calibri"/>
        </w:rPr>
        <w:t>L</w:t>
      </w:r>
      <w:r w:rsidRPr="00E064A2">
        <w:rPr>
          <w:rFonts w:ascii="Calibri" w:hAnsi="Calibri"/>
          <w:vertAlign w:val="subscript"/>
        </w:rPr>
        <w:t>oc</w:t>
      </w:r>
      <w:proofErr w:type="gramStart"/>
      <w:r w:rsidRPr="00E064A2">
        <w:rPr>
          <w:rFonts w:ascii="Calibri" w:hAnsi="Calibri"/>
          <w:vertAlign w:val="subscript"/>
        </w:rPr>
        <w:t>,i</w:t>
      </w:r>
      <w:proofErr w:type="spellEnd"/>
      <w:proofErr w:type="gramEnd"/>
      <w:r w:rsidRPr="00E064A2">
        <w:rPr>
          <w:rFonts w:ascii="Calibri" w:hAnsi="Calibri" w:cs="Calibri"/>
        </w:rPr>
        <w:t xml:space="preserve"> </w:t>
      </w:r>
      <w:r w:rsidRPr="00E064A2">
        <w:rPr>
          <w:rFonts w:ascii="Calibri" w:hAnsi="Calibri" w:cs="Calibri"/>
        </w:rPr>
        <w:tab/>
        <w:t xml:space="preserve">= Total equivalent length of (elbows and tees) of pipe to be insulated. Use table below to determine equivalent lengths. </w:t>
      </w: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800"/>
        <w:gridCol w:w="1800"/>
      </w:tblGrid>
      <w:tr w:rsidR="009B383B" w:rsidRPr="00E064A2" w:rsidTr="005669EB">
        <w:trPr>
          <w:trHeight w:val="20"/>
          <w:jc w:val="center"/>
        </w:trPr>
        <w:tc>
          <w:tcPr>
            <w:tcW w:w="1800" w:type="dxa"/>
            <w:vMerge w:val="restart"/>
            <w:shd w:val="clear" w:color="auto" w:fill="808080" w:themeFill="background1" w:themeFillShade="80"/>
            <w:vAlign w:val="center"/>
            <w:hideMark/>
          </w:tcPr>
          <w:p w:rsidR="009B383B" w:rsidRPr="00E064A2" w:rsidRDefault="009B383B" w:rsidP="005669EB">
            <w:pPr>
              <w:widowControl/>
              <w:jc w:val="center"/>
              <w:rPr>
                <w:rFonts w:ascii="Calibri" w:hAnsi="Calibri" w:cs="Calibri"/>
                <w:b/>
                <w:bCs/>
                <w:color w:val="FFFFFF"/>
                <w:szCs w:val="20"/>
              </w:rPr>
            </w:pPr>
            <w:r w:rsidRPr="00E064A2">
              <w:rPr>
                <w:rFonts w:ascii="Calibri" w:hAnsi="Calibri" w:cs="Calibri"/>
                <w:b/>
                <w:bCs/>
                <w:color w:val="FFFFFF"/>
                <w:szCs w:val="20"/>
              </w:rPr>
              <w:t xml:space="preserve">Nominal Pipe </w:t>
            </w:r>
            <w:r w:rsidRPr="00E064A2">
              <w:rPr>
                <w:rFonts w:ascii="Calibri" w:hAnsi="Calibri" w:cs="Calibri"/>
                <w:b/>
                <w:bCs/>
                <w:color w:val="FFFFFF"/>
                <w:szCs w:val="20"/>
              </w:rPr>
              <w:lastRenderedPageBreak/>
              <w:t>Diameter</w:t>
            </w:r>
          </w:p>
        </w:tc>
        <w:tc>
          <w:tcPr>
            <w:tcW w:w="3600" w:type="dxa"/>
            <w:gridSpan w:val="2"/>
            <w:shd w:val="clear" w:color="auto" w:fill="808080" w:themeFill="background1" w:themeFillShade="80"/>
            <w:vAlign w:val="bottom"/>
            <w:hideMark/>
          </w:tcPr>
          <w:p w:rsidR="009B383B" w:rsidRPr="00E064A2" w:rsidRDefault="009B383B" w:rsidP="005669EB">
            <w:pPr>
              <w:widowControl/>
              <w:jc w:val="center"/>
              <w:rPr>
                <w:rFonts w:ascii="Calibri" w:hAnsi="Calibri" w:cs="Calibri"/>
                <w:b/>
                <w:bCs/>
                <w:color w:val="FFFFFF"/>
                <w:szCs w:val="20"/>
              </w:rPr>
            </w:pPr>
            <w:r w:rsidRPr="00E064A2">
              <w:rPr>
                <w:rFonts w:ascii="Calibri" w:hAnsi="Calibri" w:cs="Calibri"/>
                <w:b/>
                <w:bCs/>
                <w:color w:val="FFFFFF"/>
                <w:szCs w:val="20"/>
              </w:rPr>
              <w:lastRenderedPageBreak/>
              <w:t>Equivalent Length (</w:t>
            </w:r>
            <w:proofErr w:type="spellStart"/>
            <w:r w:rsidRPr="00E064A2">
              <w:rPr>
                <w:rFonts w:ascii="Calibri" w:hAnsi="Calibri" w:cs="Calibri"/>
                <w:b/>
                <w:bCs/>
                <w:color w:val="FFFFFF"/>
                <w:szCs w:val="20"/>
              </w:rPr>
              <w:t>ft</w:t>
            </w:r>
            <w:proofErr w:type="spellEnd"/>
            <w:r w:rsidRPr="00E064A2">
              <w:rPr>
                <w:rFonts w:ascii="Calibri" w:hAnsi="Calibri" w:cs="Calibri"/>
                <w:b/>
                <w:bCs/>
                <w:color w:val="FFFFFF"/>
                <w:szCs w:val="20"/>
              </w:rPr>
              <w:t>)</w:t>
            </w:r>
          </w:p>
        </w:tc>
      </w:tr>
      <w:tr w:rsidR="009B383B" w:rsidRPr="00E064A2" w:rsidTr="005669EB">
        <w:trPr>
          <w:trHeight w:val="364"/>
          <w:jc w:val="center"/>
        </w:trPr>
        <w:tc>
          <w:tcPr>
            <w:tcW w:w="1800" w:type="dxa"/>
            <w:vMerge/>
            <w:shd w:val="clear" w:color="auto" w:fill="808080" w:themeFill="background1" w:themeFillShade="80"/>
            <w:vAlign w:val="center"/>
            <w:hideMark/>
          </w:tcPr>
          <w:p w:rsidR="009B383B" w:rsidRPr="00E064A2" w:rsidRDefault="009B383B" w:rsidP="005669EB">
            <w:pPr>
              <w:widowControl/>
              <w:jc w:val="left"/>
              <w:rPr>
                <w:rFonts w:ascii="Calibri" w:hAnsi="Calibri" w:cs="Calibri"/>
                <w:b/>
                <w:bCs/>
                <w:color w:val="FFFFFF"/>
                <w:szCs w:val="20"/>
              </w:rPr>
            </w:pPr>
          </w:p>
        </w:tc>
        <w:tc>
          <w:tcPr>
            <w:tcW w:w="1800" w:type="dxa"/>
            <w:vMerge w:val="restart"/>
            <w:shd w:val="clear" w:color="auto" w:fill="808080" w:themeFill="background1" w:themeFillShade="80"/>
            <w:vAlign w:val="center"/>
            <w:hideMark/>
          </w:tcPr>
          <w:p w:rsidR="009B383B" w:rsidRPr="00E064A2" w:rsidRDefault="009B383B" w:rsidP="005669EB">
            <w:pPr>
              <w:widowControl/>
              <w:jc w:val="center"/>
              <w:rPr>
                <w:rFonts w:ascii="Calibri" w:hAnsi="Calibri" w:cs="Calibri"/>
                <w:b/>
                <w:bCs/>
                <w:color w:val="FFFFFF"/>
                <w:szCs w:val="20"/>
              </w:rPr>
            </w:pPr>
            <w:r w:rsidRPr="00E064A2">
              <w:rPr>
                <w:rFonts w:ascii="Calibri" w:hAnsi="Calibri" w:cs="Calibri"/>
                <w:b/>
                <w:bCs/>
                <w:color w:val="FFFFFF"/>
                <w:szCs w:val="20"/>
              </w:rPr>
              <w:t>90 Degree Elbow</w:t>
            </w:r>
          </w:p>
        </w:tc>
        <w:tc>
          <w:tcPr>
            <w:tcW w:w="1800" w:type="dxa"/>
            <w:vMerge w:val="restart"/>
            <w:shd w:val="clear" w:color="auto" w:fill="808080" w:themeFill="background1" w:themeFillShade="80"/>
            <w:vAlign w:val="center"/>
            <w:hideMark/>
          </w:tcPr>
          <w:p w:rsidR="009B383B" w:rsidRPr="00E064A2" w:rsidRDefault="009B383B" w:rsidP="005669EB">
            <w:pPr>
              <w:widowControl/>
              <w:jc w:val="center"/>
              <w:rPr>
                <w:rFonts w:ascii="Calibri" w:hAnsi="Calibri" w:cs="Calibri"/>
                <w:b/>
                <w:bCs/>
                <w:color w:val="FFFFFF"/>
                <w:szCs w:val="20"/>
              </w:rPr>
            </w:pPr>
            <w:r w:rsidRPr="00E064A2">
              <w:rPr>
                <w:rFonts w:ascii="Calibri" w:hAnsi="Calibri" w:cs="Calibri"/>
                <w:b/>
                <w:bCs/>
                <w:color w:val="FFFFFF"/>
                <w:szCs w:val="20"/>
              </w:rPr>
              <w:t>Straight Tee</w:t>
            </w:r>
          </w:p>
        </w:tc>
      </w:tr>
      <w:tr w:rsidR="009B383B" w:rsidRPr="00E064A2" w:rsidTr="005669EB">
        <w:trPr>
          <w:trHeight w:val="389"/>
          <w:jc w:val="center"/>
        </w:trPr>
        <w:tc>
          <w:tcPr>
            <w:tcW w:w="1800" w:type="dxa"/>
            <w:vMerge/>
            <w:shd w:val="clear" w:color="auto" w:fill="808080" w:themeFill="background1" w:themeFillShade="80"/>
            <w:hideMark/>
          </w:tcPr>
          <w:p w:rsidR="009B383B" w:rsidRPr="00E064A2" w:rsidRDefault="009B383B" w:rsidP="005669EB">
            <w:pPr>
              <w:widowControl/>
              <w:jc w:val="left"/>
              <w:rPr>
                <w:rFonts w:ascii="Calibri" w:hAnsi="Calibri" w:cs="Calibri"/>
                <w:b/>
                <w:bCs/>
                <w:color w:val="000000"/>
                <w:sz w:val="22"/>
              </w:rPr>
            </w:pPr>
          </w:p>
        </w:tc>
        <w:tc>
          <w:tcPr>
            <w:tcW w:w="1800" w:type="dxa"/>
            <w:vMerge/>
            <w:shd w:val="clear" w:color="auto" w:fill="808080" w:themeFill="background1" w:themeFillShade="80"/>
            <w:hideMark/>
          </w:tcPr>
          <w:p w:rsidR="009B383B" w:rsidRPr="00E064A2" w:rsidRDefault="009B383B" w:rsidP="005669EB">
            <w:pPr>
              <w:widowControl/>
              <w:jc w:val="left"/>
              <w:rPr>
                <w:rFonts w:ascii="Calibri" w:hAnsi="Calibri" w:cs="Calibri"/>
                <w:b/>
                <w:bCs/>
                <w:color w:val="000000"/>
                <w:sz w:val="22"/>
              </w:rPr>
            </w:pPr>
          </w:p>
        </w:tc>
        <w:tc>
          <w:tcPr>
            <w:tcW w:w="1800" w:type="dxa"/>
            <w:vMerge/>
            <w:shd w:val="clear" w:color="auto" w:fill="808080" w:themeFill="background1" w:themeFillShade="80"/>
            <w:hideMark/>
          </w:tcPr>
          <w:p w:rsidR="009B383B" w:rsidRPr="00E064A2" w:rsidRDefault="009B383B" w:rsidP="005669EB">
            <w:pPr>
              <w:widowControl/>
              <w:jc w:val="left"/>
              <w:rPr>
                <w:rFonts w:ascii="Calibri" w:hAnsi="Calibri" w:cs="Calibri"/>
                <w:b/>
                <w:bCs/>
                <w:color w:val="000000"/>
                <w:sz w:val="22"/>
              </w:rPr>
            </w:pPr>
          </w:p>
        </w:tc>
      </w:tr>
      <w:tr w:rsidR="009B383B" w:rsidRPr="00E064A2" w:rsidTr="005669EB">
        <w:trPr>
          <w:trHeight w:val="315"/>
          <w:jc w:val="center"/>
        </w:trPr>
        <w:tc>
          <w:tcPr>
            <w:tcW w:w="1800" w:type="dxa"/>
            <w:shd w:val="clear" w:color="auto" w:fill="auto"/>
            <w:noWrap/>
            <w:vAlign w:val="bottom"/>
            <w:hideMark/>
          </w:tcPr>
          <w:p w:rsidR="009B383B" w:rsidRPr="00E064A2" w:rsidRDefault="009B383B" w:rsidP="005669EB">
            <w:pPr>
              <w:widowControl/>
              <w:jc w:val="center"/>
              <w:rPr>
                <w:rFonts w:ascii="Calibri" w:hAnsi="Calibri" w:cs="Calibri"/>
                <w:color w:val="000000"/>
                <w:szCs w:val="20"/>
              </w:rPr>
            </w:pPr>
            <w:r w:rsidRPr="00E064A2">
              <w:rPr>
                <w:rFonts w:ascii="Calibri" w:hAnsi="Calibri" w:cs="Calibri"/>
                <w:color w:val="000000"/>
                <w:szCs w:val="20"/>
              </w:rPr>
              <w:t>1/2"</w:t>
            </w:r>
          </w:p>
        </w:tc>
        <w:tc>
          <w:tcPr>
            <w:tcW w:w="1800" w:type="dxa"/>
            <w:shd w:val="clear" w:color="auto" w:fill="auto"/>
            <w:noWrap/>
            <w:vAlign w:val="bottom"/>
            <w:hideMark/>
          </w:tcPr>
          <w:p w:rsidR="009B383B" w:rsidRPr="00E064A2" w:rsidRDefault="009B383B" w:rsidP="005669EB">
            <w:pPr>
              <w:widowControl/>
              <w:jc w:val="center"/>
              <w:rPr>
                <w:rFonts w:ascii="Calibri" w:hAnsi="Calibri" w:cs="Calibri"/>
                <w:color w:val="000000"/>
                <w:szCs w:val="20"/>
              </w:rPr>
            </w:pPr>
            <w:r w:rsidRPr="00E064A2">
              <w:rPr>
                <w:rFonts w:ascii="Calibri" w:hAnsi="Calibri" w:cs="Calibri"/>
                <w:color w:val="000000"/>
                <w:szCs w:val="20"/>
              </w:rPr>
              <w:t>0.04</w:t>
            </w:r>
          </w:p>
        </w:tc>
        <w:tc>
          <w:tcPr>
            <w:tcW w:w="1800" w:type="dxa"/>
            <w:shd w:val="clear" w:color="auto" w:fill="auto"/>
            <w:noWrap/>
            <w:vAlign w:val="bottom"/>
            <w:hideMark/>
          </w:tcPr>
          <w:p w:rsidR="009B383B" w:rsidRPr="00E064A2" w:rsidRDefault="009B383B" w:rsidP="005669EB">
            <w:pPr>
              <w:widowControl/>
              <w:jc w:val="center"/>
              <w:rPr>
                <w:rFonts w:ascii="Calibri" w:hAnsi="Calibri" w:cs="Calibri"/>
                <w:color w:val="000000"/>
                <w:szCs w:val="20"/>
              </w:rPr>
            </w:pPr>
            <w:r w:rsidRPr="00E064A2">
              <w:rPr>
                <w:rFonts w:ascii="Calibri" w:hAnsi="Calibri" w:cs="Calibri"/>
                <w:color w:val="000000"/>
                <w:szCs w:val="20"/>
              </w:rPr>
              <w:t>0.03</w:t>
            </w:r>
          </w:p>
        </w:tc>
      </w:tr>
      <w:tr w:rsidR="009B383B" w:rsidRPr="00E064A2" w:rsidTr="005669EB">
        <w:trPr>
          <w:trHeight w:val="300"/>
          <w:jc w:val="center"/>
        </w:trPr>
        <w:tc>
          <w:tcPr>
            <w:tcW w:w="1800" w:type="dxa"/>
            <w:shd w:val="clear" w:color="auto" w:fill="auto"/>
            <w:noWrap/>
            <w:vAlign w:val="bottom"/>
            <w:hideMark/>
          </w:tcPr>
          <w:p w:rsidR="009B383B" w:rsidRPr="00E064A2" w:rsidRDefault="009B383B" w:rsidP="005669EB">
            <w:pPr>
              <w:widowControl/>
              <w:jc w:val="center"/>
              <w:rPr>
                <w:rFonts w:ascii="Calibri" w:hAnsi="Calibri" w:cs="Calibri"/>
                <w:color w:val="000000"/>
                <w:szCs w:val="20"/>
              </w:rPr>
            </w:pPr>
            <w:r w:rsidRPr="00E064A2">
              <w:rPr>
                <w:rFonts w:ascii="Calibri" w:hAnsi="Calibri" w:cs="Calibri"/>
                <w:color w:val="000000"/>
                <w:szCs w:val="20"/>
              </w:rPr>
              <w:t>3/4"</w:t>
            </w:r>
          </w:p>
        </w:tc>
        <w:tc>
          <w:tcPr>
            <w:tcW w:w="1800" w:type="dxa"/>
            <w:shd w:val="clear" w:color="auto" w:fill="auto"/>
            <w:noWrap/>
            <w:vAlign w:val="bottom"/>
            <w:hideMark/>
          </w:tcPr>
          <w:p w:rsidR="009B383B" w:rsidRPr="00E064A2" w:rsidRDefault="009B383B" w:rsidP="005669EB">
            <w:pPr>
              <w:widowControl/>
              <w:jc w:val="center"/>
              <w:rPr>
                <w:rFonts w:ascii="Calibri" w:hAnsi="Calibri" w:cs="Calibri"/>
                <w:color w:val="000000"/>
                <w:szCs w:val="20"/>
              </w:rPr>
            </w:pPr>
            <w:r w:rsidRPr="00E064A2">
              <w:rPr>
                <w:rFonts w:ascii="Calibri" w:hAnsi="Calibri" w:cs="Calibri"/>
                <w:color w:val="000000"/>
                <w:szCs w:val="20"/>
              </w:rPr>
              <w:t>0.06</w:t>
            </w:r>
          </w:p>
        </w:tc>
        <w:tc>
          <w:tcPr>
            <w:tcW w:w="1800" w:type="dxa"/>
            <w:shd w:val="clear" w:color="auto" w:fill="auto"/>
            <w:noWrap/>
            <w:vAlign w:val="bottom"/>
            <w:hideMark/>
          </w:tcPr>
          <w:p w:rsidR="009B383B" w:rsidRPr="00E064A2" w:rsidRDefault="009B383B" w:rsidP="005669EB">
            <w:pPr>
              <w:widowControl/>
              <w:jc w:val="center"/>
              <w:rPr>
                <w:rFonts w:ascii="Calibri" w:hAnsi="Calibri" w:cs="Calibri"/>
                <w:color w:val="000000"/>
                <w:szCs w:val="20"/>
              </w:rPr>
            </w:pPr>
            <w:r w:rsidRPr="00E064A2">
              <w:rPr>
                <w:rFonts w:ascii="Calibri" w:hAnsi="Calibri" w:cs="Calibri"/>
                <w:color w:val="000000"/>
                <w:szCs w:val="20"/>
              </w:rPr>
              <w:t>0.05</w:t>
            </w:r>
          </w:p>
        </w:tc>
      </w:tr>
    </w:tbl>
    <w:p w:rsidR="009B383B" w:rsidRPr="00E064A2" w:rsidRDefault="009B383B" w:rsidP="009B383B">
      <w:pPr>
        <w:rPr>
          <w:rFonts w:ascii="Calibri" w:hAnsi="Calibri" w:cs="Calibri"/>
        </w:rPr>
      </w:pPr>
    </w:p>
    <w:p w:rsidR="009B383B" w:rsidRPr="00E064A2" w:rsidDel="009B383B" w:rsidRDefault="009B383B" w:rsidP="009B383B">
      <w:pPr>
        <w:spacing w:after="240"/>
        <w:ind w:firstLine="720"/>
        <w:rPr>
          <w:del w:id="10" w:author="Samuel Dent" w:date="2015-09-25T06:24:00Z"/>
          <w:rFonts w:ascii="Calibri" w:hAnsi="Calibri" w:cs="Calibri"/>
        </w:rPr>
      </w:pPr>
      <w:del w:id="11" w:author="Samuel Dent" w:date="2015-09-25T06:24:00Z">
        <w:r w:rsidRPr="00E064A2" w:rsidDel="009B383B">
          <w:rPr>
            <w:rFonts w:ascii="Calibri" w:hAnsi="Calibri" w:cs="Calibri"/>
          </w:rPr>
          <w:delText>Q</w:delText>
        </w:r>
        <w:r w:rsidRPr="00E064A2" w:rsidDel="009B383B">
          <w:rPr>
            <w:rFonts w:ascii="Calibri" w:hAnsi="Calibri" w:cs="Calibri"/>
            <w:vertAlign w:val="subscript"/>
          </w:rPr>
          <w:delText>base</w:delText>
        </w:r>
        <w:r w:rsidRPr="00E064A2" w:rsidDel="009B383B">
          <w:rPr>
            <w:rFonts w:ascii="Calibri" w:hAnsi="Calibri" w:cs="Calibri"/>
          </w:rPr>
          <w:delText xml:space="preserve"> </w:delText>
        </w:r>
        <w:r w:rsidRPr="00E064A2" w:rsidDel="009B383B">
          <w:rPr>
            <w:rFonts w:ascii="Calibri" w:hAnsi="Calibri" w:cs="Calibri"/>
          </w:rPr>
          <w:tab/>
          <w:delText xml:space="preserve">= Heat Loss from Bare Pipe (Btu/hr/ft). Calculated with the 3E Plus software. </w:delText>
        </w:r>
      </w:del>
    </w:p>
    <w:p w:rsidR="009B383B" w:rsidRPr="00E064A2" w:rsidDel="009B383B" w:rsidRDefault="009B383B" w:rsidP="009B383B">
      <w:pPr>
        <w:spacing w:after="240"/>
        <w:ind w:firstLine="720"/>
        <w:rPr>
          <w:del w:id="12" w:author="Samuel Dent" w:date="2015-09-25T06:24:00Z"/>
          <w:rFonts w:ascii="Calibri" w:hAnsi="Calibri" w:cs="Calibri"/>
        </w:rPr>
      </w:pPr>
      <w:del w:id="13" w:author="Samuel Dent" w:date="2015-09-25T06:24:00Z">
        <w:r w:rsidRPr="00E064A2" w:rsidDel="009B383B">
          <w:rPr>
            <w:rFonts w:ascii="Calibri" w:hAnsi="Calibri" w:cs="Calibri"/>
          </w:rPr>
          <w:delText>Q</w:delText>
        </w:r>
        <w:r w:rsidRPr="00E064A2" w:rsidDel="009B383B">
          <w:rPr>
            <w:rFonts w:ascii="Calibri" w:hAnsi="Calibri" w:cs="Calibri"/>
            <w:vertAlign w:val="subscript"/>
          </w:rPr>
          <w:delText>eff</w:delText>
        </w:r>
        <w:r w:rsidRPr="00E064A2" w:rsidDel="009B383B">
          <w:rPr>
            <w:rFonts w:ascii="Calibri" w:hAnsi="Calibri" w:cs="Calibri"/>
          </w:rPr>
          <w:delText xml:space="preserve"> </w:delText>
        </w:r>
        <w:r w:rsidRPr="00E064A2" w:rsidDel="009B383B">
          <w:rPr>
            <w:rFonts w:ascii="Calibri" w:hAnsi="Calibri" w:cs="Calibri"/>
          </w:rPr>
          <w:tab/>
          <w:delText>= Heat Loss from Insulated Pipe (Btu/hr/ft). Calculated with the 3E Plus software.</w:delText>
        </w:r>
      </w:del>
    </w:p>
    <w:p w:rsidR="009B383B" w:rsidRDefault="009B383B" w:rsidP="009B383B">
      <w:pPr>
        <w:rPr>
          <w:ins w:id="14" w:author="Samuel Dent" w:date="2015-09-25T06:24:00Z"/>
          <w:rFonts w:ascii="Calibri" w:hAnsi="Calibri" w:cs="Calibri"/>
        </w:rPr>
      </w:pPr>
    </w:p>
    <w:p w:rsidR="009B383B" w:rsidRPr="00E064A2" w:rsidRDefault="009B383B" w:rsidP="009B383B">
      <w:pPr>
        <w:rPr>
          <w:rFonts w:ascii="Calibri" w:hAnsi="Calibri" w:cs="Calibri"/>
        </w:rPr>
      </w:pPr>
      <w:bookmarkStart w:id="15" w:name="_GoBack"/>
      <w:bookmarkEnd w:id="15"/>
      <w:r w:rsidRPr="00E064A2">
        <w:rPr>
          <w:rFonts w:ascii="Calibri" w:hAnsi="Calibri" w:cs="Calibri"/>
        </w:rPr>
        <w:tab/>
        <w:t>The table below shows the deemed therm savings by building type and region on a per linear foot basis for both ½” and ¾” copper pipe.</w:t>
      </w:r>
    </w:p>
    <w:p w:rsidR="009B383B" w:rsidRPr="00E064A2" w:rsidRDefault="009B383B" w:rsidP="009B383B">
      <w:pPr>
        <w:widowControl/>
        <w:rPr>
          <w:rFonts w:ascii="Calibri" w:hAnsi="Calibri" w:cs="Calibri"/>
          <w:color w:val="000000"/>
          <w:szCs w:val="20"/>
        </w:rPr>
      </w:pPr>
      <w:r w:rsidRPr="00E064A2">
        <w:rPr>
          <w:rFonts w:ascii="Calibri" w:hAnsi="Calibri" w:cs="Calibri"/>
          <w:color w:val="000000"/>
          <w:szCs w:val="20"/>
        </w:rPr>
        <w:t>The following table provides deemed values for 1/2" copper pipe, temperatures are assumed by category below, and insulation is assumed to be one inch fiberglass.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5"/>
        <w:gridCol w:w="2790"/>
        <w:gridCol w:w="1170"/>
        <w:gridCol w:w="990"/>
        <w:gridCol w:w="1260"/>
        <w:gridCol w:w="1170"/>
        <w:gridCol w:w="1008"/>
      </w:tblGrid>
      <w:tr w:rsidR="009B383B" w:rsidRPr="00E064A2" w:rsidTr="005669EB">
        <w:trPr>
          <w:trHeight w:val="300"/>
          <w:tblHeader/>
        </w:trPr>
        <w:tc>
          <w:tcPr>
            <w:tcW w:w="1095" w:type="dxa"/>
            <w:vMerge w:val="restart"/>
            <w:shd w:val="clear" w:color="auto" w:fill="808080" w:themeFill="background1" w:themeFillShade="80"/>
            <w:hideMark/>
          </w:tcPr>
          <w:p w:rsidR="009B383B" w:rsidRPr="00E064A2" w:rsidRDefault="009B383B" w:rsidP="005669EB">
            <w:pPr>
              <w:widowControl/>
              <w:jc w:val="center"/>
              <w:rPr>
                <w:rFonts w:ascii="Calibri" w:hAnsi="Calibri" w:cs="Calibri"/>
                <w:b/>
                <w:bCs/>
                <w:color w:val="FFFFFF"/>
                <w:szCs w:val="20"/>
              </w:rPr>
            </w:pPr>
            <w:r w:rsidRPr="00E064A2">
              <w:rPr>
                <w:rFonts w:ascii="Calibri" w:hAnsi="Calibri" w:cs="Calibri"/>
                <w:b/>
                <w:bCs/>
                <w:color w:val="FFFFFF"/>
                <w:szCs w:val="20"/>
              </w:rPr>
              <w:t>Piping Use</w:t>
            </w:r>
          </w:p>
        </w:tc>
        <w:tc>
          <w:tcPr>
            <w:tcW w:w="2790" w:type="dxa"/>
            <w:vMerge w:val="restart"/>
            <w:shd w:val="clear" w:color="auto" w:fill="808080" w:themeFill="background1" w:themeFillShade="80"/>
            <w:noWrap/>
            <w:hideMark/>
          </w:tcPr>
          <w:p w:rsidR="009B383B" w:rsidRPr="00E064A2" w:rsidRDefault="009B383B" w:rsidP="005669EB">
            <w:pPr>
              <w:widowControl/>
              <w:jc w:val="center"/>
              <w:rPr>
                <w:rFonts w:ascii="Calibri" w:hAnsi="Calibri" w:cs="Calibri"/>
                <w:b/>
                <w:bCs/>
                <w:color w:val="FFFFFF"/>
                <w:szCs w:val="20"/>
              </w:rPr>
            </w:pPr>
            <w:r w:rsidRPr="00E064A2">
              <w:rPr>
                <w:rFonts w:ascii="Calibri" w:hAnsi="Calibri" w:cs="Calibri"/>
                <w:b/>
                <w:bCs/>
                <w:color w:val="FFFFFF"/>
                <w:szCs w:val="20"/>
              </w:rPr>
              <w:t>Building Type</w:t>
            </w:r>
          </w:p>
        </w:tc>
        <w:tc>
          <w:tcPr>
            <w:tcW w:w="5598" w:type="dxa"/>
            <w:gridSpan w:val="5"/>
            <w:shd w:val="clear" w:color="auto" w:fill="808080" w:themeFill="background1" w:themeFillShade="80"/>
            <w:noWrap/>
            <w:hideMark/>
          </w:tcPr>
          <w:p w:rsidR="009B383B" w:rsidRPr="00E064A2" w:rsidRDefault="009B383B" w:rsidP="005669EB">
            <w:pPr>
              <w:widowControl/>
              <w:jc w:val="center"/>
              <w:rPr>
                <w:rFonts w:ascii="Calibri" w:hAnsi="Calibri" w:cs="Calibri"/>
                <w:b/>
                <w:bCs/>
                <w:color w:val="FFFFFF"/>
                <w:szCs w:val="20"/>
              </w:rPr>
            </w:pPr>
            <w:r w:rsidRPr="00E064A2">
              <w:rPr>
                <w:rFonts w:ascii="Calibri" w:hAnsi="Calibri" w:cs="Calibri"/>
                <w:b/>
                <w:bCs/>
                <w:color w:val="FFFFFF"/>
                <w:szCs w:val="20"/>
              </w:rPr>
              <w:t>Annual Therms Saved / Linear Foot</w:t>
            </w:r>
          </w:p>
        </w:tc>
      </w:tr>
      <w:tr w:rsidR="009B383B" w:rsidRPr="00E064A2" w:rsidTr="005669EB">
        <w:trPr>
          <w:trHeight w:val="300"/>
          <w:tblHeader/>
        </w:trPr>
        <w:tc>
          <w:tcPr>
            <w:tcW w:w="1095" w:type="dxa"/>
            <w:vMerge/>
            <w:shd w:val="clear" w:color="auto" w:fill="808080" w:themeFill="background1" w:themeFillShade="80"/>
            <w:hideMark/>
          </w:tcPr>
          <w:p w:rsidR="009B383B" w:rsidRPr="00E064A2" w:rsidRDefault="009B383B" w:rsidP="005669EB">
            <w:pPr>
              <w:widowControl/>
              <w:jc w:val="center"/>
              <w:rPr>
                <w:rFonts w:ascii="Calibri" w:hAnsi="Calibri" w:cs="Calibri"/>
                <w:b/>
                <w:bCs/>
                <w:color w:val="FFFFFF"/>
                <w:szCs w:val="20"/>
              </w:rPr>
            </w:pPr>
          </w:p>
        </w:tc>
        <w:tc>
          <w:tcPr>
            <w:tcW w:w="2790" w:type="dxa"/>
            <w:vMerge/>
            <w:shd w:val="clear" w:color="auto" w:fill="808080" w:themeFill="background1" w:themeFillShade="80"/>
            <w:hideMark/>
          </w:tcPr>
          <w:p w:rsidR="009B383B" w:rsidRPr="00E064A2" w:rsidRDefault="009B383B" w:rsidP="005669EB">
            <w:pPr>
              <w:widowControl/>
              <w:jc w:val="center"/>
              <w:rPr>
                <w:rFonts w:ascii="Calibri" w:hAnsi="Calibri" w:cs="Calibri"/>
                <w:b/>
                <w:bCs/>
                <w:color w:val="FFFFFF"/>
                <w:szCs w:val="20"/>
              </w:rPr>
            </w:pPr>
          </w:p>
        </w:tc>
        <w:tc>
          <w:tcPr>
            <w:tcW w:w="1170" w:type="dxa"/>
            <w:shd w:val="clear" w:color="auto" w:fill="808080" w:themeFill="background1" w:themeFillShade="80"/>
            <w:noWrap/>
            <w:hideMark/>
          </w:tcPr>
          <w:p w:rsidR="009B383B" w:rsidRPr="00E064A2" w:rsidRDefault="009B383B" w:rsidP="005669EB">
            <w:pPr>
              <w:widowControl/>
              <w:jc w:val="center"/>
              <w:rPr>
                <w:rFonts w:ascii="Calibri" w:hAnsi="Calibri" w:cs="Calibri"/>
                <w:b/>
                <w:bCs/>
                <w:color w:val="FFFFFF"/>
                <w:szCs w:val="20"/>
              </w:rPr>
            </w:pPr>
            <w:r w:rsidRPr="00E064A2">
              <w:rPr>
                <w:rFonts w:ascii="Calibri" w:hAnsi="Calibri" w:cs="Calibri"/>
                <w:b/>
                <w:bCs/>
                <w:color w:val="FFFFFF"/>
                <w:szCs w:val="20"/>
              </w:rPr>
              <w:t>Zone 1 (Rockford)</w:t>
            </w:r>
          </w:p>
        </w:tc>
        <w:tc>
          <w:tcPr>
            <w:tcW w:w="990" w:type="dxa"/>
            <w:shd w:val="clear" w:color="auto" w:fill="808080" w:themeFill="background1" w:themeFillShade="80"/>
            <w:noWrap/>
            <w:hideMark/>
          </w:tcPr>
          <w:p w:rsidR="009B383B" w:rsidRPr="00E064A2" w:rsidRDefault="009B383B" w:rsidP="005669EB">
            <w:pPr>
              <w:widowControl/>
              <w:jc w:val="center"/>
              <w:rPr>
                <w:rFonts w:ascii="Calibri" w:hAnsi="Calibri" w:cs="Calibri"/>
                <w:b/>
                <w:bCs/>
                <w:color w:val="FFFFFF"/>
                <w:szCs w:val="20"/>
              </w:rPr>
            </w:pPr>
            <w:r w:rsidRPr="00E064A2">
              <w:rPr>
                <w:rFonts w:ascii="Calibri" w:hAnsi="Calibri" w:cs="Calibri"/>
                <w:b/>
                <w:bCs/>
                <w:color w:val="FFFFFF"/>
                <w:szCs w:val="20"/>
              </w:rPr>
              <w:t>Zone 2 (Chicago)</w:t>
            </w:r>
          </w:p>
        </w:tc>
        <w:tc>
          <w:tcPr>
            <w:tcW w:w="1260" w:type="dxa"/>
            <w:shd w:val="clear" w:color="auto" w:fill="808080" w:themeFill="background1" w:themeFillShade="80"/>
            <w:noWrap/>
            <w:hideMark/>
          </w:tcPr>
          <w:p w:rsidR="009B383B" w:rsidRPr="00E064A2" w:rsidRDefault="009B383B" w:rsidP="005669EB">
            <w:pPr>
              <w:widowControl/>
              <w:jc w:val="center"/>
              <w:rPr>
                <w:rFonts w:ascii="Calibri" w:hAnsi="Calibri" w:cs="Calibri"/>
                <w:b/>
                <w:bCs/>
                <w:color w:val="FFFFFF"/>
                <w:szCs w:val="20"/>
              </w:rPr>
            </w:pPr>
            <w:r w:rsidRPr="00E064A2">
              <w:rPr>
                <w:rFonts w:ascii="Calibri" w:hAnsi="Calibri" w:cs="Calibri"/>
                <w:b/>
                <w:bCs/>
                <w:color w:val="FFFFFF"/>
                <w:szCs w:val="20"/>
              </w:rPr>
              <w:t>Zone 3 (Springfield)</w:t>
            </w:r>
          </w:p>
        </w:tc>
        <w:tc>
          <w:tcPr>
            <w:tcW w:w="1170" w:type="dxa"/>
            <w:shd w:val="clear" w:color="auto" w:fill="808080" w:themeFill="background1" w:themeFillShade="80"/>
            <w:noWrap/>
            <w:hideMark/>
          </w:tcPr>
          <w:p w:rsidR="009B383B" w:rsidRPr="00E064A2" w:rsidRDefault="009B383B" w:rsidP="005669EB">
            <w:pPr>
              <w:widowControl/>
              <w:jc w:val="center"/>
              <w:rPr>
                <w:rFonts w:ascii="Calibri" w:hAnsi="Calibri" w:cs="Calibri"/>
                <w:b/>
                <w:bCs/>
                <w:color w:val="FFFFFF"/>
                <w:szCs w:val="20"/>
              </w:rPr>
            </w:pPr>
            <w:r w:rsidRPr="00E064A2">
              <w:rPr>
                <w:rFonts w:ascii="Calibri" w:hAnsi="Calibri" w:cs="Calibri"/>
                <w:b/>
                <w:bCs/>
                <w:color w:val="FFFFFF"/>
                <w:szCs w:val="20"/>
              </w:rPr>
              <w:t>Zone 4 (Belleville)</w:t>
            </w:r>
          </w:p>
        </w:tc>
        <w:tc>
          <w:tcPr>
            <w:tcW w:w="1008" w:type="dxa"/>
            <w:shd w:val="clear" w:color="auto" w:fill="808080" w:themeFill="background1" w:themeFillShade="80"/>
            <w:noWrap/>
            <w:hideMark/>
          </w:tcPr>
          <w:p w:rsidR="009B383B" w:rsidRPr="00E064A2" w:rsidRDefault="009B383B" w:rsidP="005669EB">
            <w:pPr>
              <w:widowControl/>
              <w:jc w:val="center"/>
              <w:rPr>
                <w:rFonts w:ascii="Calibri" w:hAnsi="Calibri" w:cs="Calibri"/>
                <w:b/>
                <w:bCs/>
                <w:color w:val="FFFFFF"/>
                <w:szCs w:val="20"/>
              </w:rPr>
            </w:pPr>
            <w:r w:rsidRPr="00E064A2">
              <w:rPr>
                <w:rFonts w:ascii="Calibri" w:hAnsi="Calibri" w:cs="Calibri"/>
                <w:b/>
                <w:bCs/>
                <w:color w:val="FFFFFF"/>
                <w:szCs w:val="20"/>
              </w:rPr>
              <w:t>Zone 5 (Marion)</w:t>
            </w:r>
          </w:p>
        </w:tc>
      </w:tr>
      <w:tr w:rsidR="009B383B" w:rsidRPr="00E064A2" w:rsidTr="005669EB">
        <w:trPr>
          <w:trHeight w:val="300"/>
        </w:trPr>
        <w:tc>
          <w:tcPr>
            <w:tcW w:w="1095" w:type="dxa"/>
            <w:vMerge w:val="restart"/>
            <w:shd w:val="clear" w:color="auto" w:fill="auto"/>
            <w:noWrap/>
            <w:textDirection w:val="btLr"/>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Space Heating Non-recirculating</w:t>
            </w: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Assembly</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0.117</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0.120</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0.107</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0.071</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0.109</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Assisted Living</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0.110</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0.107</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0.094</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0.069</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0.083</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College</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0.100</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0.093</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0.083</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0.046</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0.055</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Convenience Store</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0.097</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0.089</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0.079</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0.057</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0.064</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Elementary School</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0.116</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0.113</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0.100</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0.069</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0.084</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Garage</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0.064</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0.063</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0.056</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0.044</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0.049</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Grocery</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0.105</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0.105</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0.092</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0.057</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0.068</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Healthcare Clinic</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0.103</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0.106</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0.092</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0.063</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0.066</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High School</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0.120</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0.121</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0.109</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0.077</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0.091</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Hospital - CAV no econ</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0.115</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0.119</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0.101</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0.087</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0.099</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Hospital - CAV econ</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0.117</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0.121</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0.103</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0.089</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0.101</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Hospital - VAV econ</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0.048</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0.045</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0.034</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0.020</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0.022</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Hospital - FCU</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0.087</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0.099</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0.080</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0.094</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0.127</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Hotel/Motel</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0.115</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0.112</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0.101</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0.069</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0.084</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Hotel/Motel - Common</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0.104</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0.106</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0.101</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0.082</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0.086</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Hotel/Motel - Guest</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0.115</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0.111</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0.099</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0.066</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0.082</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Manufacturing Facility</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0.068</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0.066</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0.061</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0.037</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0.041</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MF - High Rise</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0.100</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0.098</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0.090</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0.076</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0.076</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MF - High Rise - Common</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0.118</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0.115</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0.103</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0.071</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0.092</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MF - High Rise - Residential</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0.096</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0.096</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0.087</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0.075</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0.073</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MF - Mid Rise</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0.109</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0.110</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0.095</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0.070</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0.079</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Movie Theater</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0.119</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0.117</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0.109</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0.083</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0.099</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Office - High Rise - CAV no econ</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0.132</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0.134</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0.122</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0.082</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0.089</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Office - High Rise - CAV econ</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0.136</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0.139</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0.128</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0.088</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0.097</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Office - High Rise - VAV econ</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0.100</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0.102</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0.084</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0.050</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0.055</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Office - High Rise - FCU</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0.073</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0.072</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0.062</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0.033</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0.035</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Office - Low Rise</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0.093</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0.093</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0.074</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0.045</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0.052</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Office - Mid Rise</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0.103</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0.104</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0.088</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0.056</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0.062</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Religious Building</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0.105</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0.098</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0.094</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0.069</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0.079</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Restaurant</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0.088</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0.088</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0.079</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0.060</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0.071</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Retail - Department Store</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0.091</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0.083</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0.078</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0.051</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0.058</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Retail - Strip Mall</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0.087</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0.081</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0.071</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0.049</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0.053</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Warehouse</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0.095</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0.089</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0.091</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0.057</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0.070</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Unknown</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0.101</w:t>
            </w:r>
          </w:p>
        </w:tc>
        <w:tc>
          <w:tcPr>
            <w:tcW w:w="99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0.100</w:t>
            </w:r>
          </w:p>
        </w:tc>
        <w:tc>
          <w:tcPr>
            <w:tcW w:w="126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0.089</w:t>
            </w:r>
          </w:p>
        </w:tc>
        <w:tc>
          <w:tcPr>
            <w:tcW w:w="1170"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0.064</w:t>
            </w:r>
          </w:p>
        </w:tc>
        <w:tc>
          <w:tcPr>
            <w:tcW w:w="1008" w:type="dxa"/>
            <w:shd w:val="clear" w:color="auto" w:fill="auto"/>
            <w:noWrap/>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0.074</w:t>
            </w:r>
          </w:p>
        </w:tc>
      </w:tr>
      <w:tr w:rsidR="009B383B" w:rsidRPr="00E064A2" w:rsidTr="005669EB">
        <w:trPr>
          <w:trHeight w:val="1695"/>
        </w:trPr>
        <w:tc>
          <w:tcPr>
            <w:tcW w:w="1095" w:type="dxa"/>
            <w:shd w:val="clear" w:color="auto" w:fill="auto"/>
            <w:textDirection w:val="btLr"/>
            <w:vAlign w:val="center"/>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Space Heating - recirculation heating season only</w:t>
            </w:r>
          </w:p>
        </w:tc>
        <w:tc>
          <w:tcPr>
            <w:tcW w:w="2790" w:type="dxa"/>
            <w:shd w:val="clear" w:color="auto" w:fill="auto"/>
            <w:vAlign w:val="center"/>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All buildings (Hours below 55°F)</w:t>
            </w:r>
          </w:p>
        </w:tc>
        <w:tc>
          <w:tcPr>
            <w:tcW w:w="1170" w:type="dxa"/>
            <w:shd w:val="clear" w:color="auto" w:fill="auto"/>
            <w:noWrap/>
            <w:vAlign w:val="center"/>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0.329</w:t>
            </w:r>
          </w:p>
        </w:tc>
        <w:tc>
          <w:tcPr>
            <w:tcW w:w="990" w:type="dxa"/>
            <w:shd w:val="clear" w:color="auto" w:fill="auto"/>
            <w:noWrap/>
            <w:vAlign w:val="center"/>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0.324</w:t>
            </w:r>
          </w:p>
        </w:tc>
        <w:tc>
          <w:tcPr>
            <w:tcW w:w="1260" w:type="dxa"/>
            <w:shd w:val="clear" w:color="auto" w:fill="auto"/>
            <w:noWrap/>
            <w:vAlign w:val="center"/>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0.293</w:t>
            </w:r>
          </w:p>
        </w:tc>
        <w:tc>
          <w:tcPr>
            <w:tcW w:w="1170" w:type="dxa"/>
            <w:shd w:val="clear" w:color="auto" w:fill="auto"/>
            <w:noWrap/>
            <w:vAlign w:val="center"/>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0.262</w:t>
            </w:r>
          </w:p>
        </w:tc>
        <w:tc>
          <w:tcPr>
            <w:tcW w:w="1008" w:type="dxa"/>
            <w:shd w:val="clear" w:color="auto" w:fill="auto"/>
            <w:noWrap/>
            <w:vAlign w:val="center"/>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0.271</w:t>
            </w:r>
          </w:p>
        </w:tc>
      </w:tr>
      <w:tr w:rsidR="009B383B" w:rsidRPr="00E064A2" w:rsidTr="005669EB">
        <w:trPr>
          <w:trHeight w:val="1695"/>
        </w:trPr>
        <w:tc>
          <w:tcPr>
            <w:tcW w:w="1095" w:type="dxa"/>
            <w:shd w:val="clear" w:color="auto" w:fill="auto"/>
            <w:textDirection w:val="btLr"/>
            <w:vAlign w:val="center"/>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Space Heating - recirculation year round</w:t>
            </w:r>
          </w:p>
        </w:tc>
        <w:tc>
          <w:tcPr>
            <w:tcW w:w="2790" w:type="dxa"/>
            <w:shd w:val="clear" w:color="auto" w:fill="auto"/>
            <w:vAlign w:val="center"/>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All buildings (All hours)</w:t>
            </w:r>
          </w:p>
        </w:tc>
        <w:tc>
          <w:tcPr>
            <w:tcW w:w="1170" w:type="dxa"/>
            <w:shd w:val="clear" w:color="auto" w:fill="auto"/>
            <w:noWrap/>
            <w:vAlign w:val="center"/>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0.572</w:t>
            </w:r>
          </w:p>
        </w:tc>
        <w:tc>
          <w:tcPr>
            <w:tcW w:w="990" w:type="dxa"/>
            <w:shd w:val="clear" w:color="auto" w:fill="auto"/>
            <w:noWrap/>
            <w:vAlign w:val="center"/>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0.572</w:t>
            </w:r>
          </w:p>
        </w:tc>
        <w:tc>
          <w:tcPr>
            <w:tcW w:w="1260" w:type="dxa"/>
            <w:shd w:val="clear" w:color="auto" w:fill="auto"/>
            <w:noWrap/>
            <w:vAlign w:val="center"/>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0.572</w:t>
            </w:r>
          </w:p>
        </w:tc>
        <w:tc>
          <w:tcPr>
            <w:tcW w:w="1170" w:type="dxa"/>
            <w:shd w:val="clear" w:color="auto" w:fill="auto"/>
            <w:noWrap/>
            <w:vAlign w:val="center"/>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0.572</w:t>
            </w:r>
          </w:p>
        </w:tc>
        <w:tc>
          <w:tcPr>
            <w:tcW w:w="1008" w:type="dxa"/>
            <w:shd w:val="clear" w:color="auto" w:fill="auto"/>
            <w:noWrap/>
            <w:vAlign w:val="center"/>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0.572</w:t>
            </w:r>
          </w:p>
        </w:tc>
      </w:tr>
      <w:tr w:rsidR="009B383B" w:rsidRPr="00E064A2" w:rsidTr="005669EB">
        <w:trPr>
          <w:trHeight w:val="300"/>
        </w:trPr>
        <w:tc>
          <w:tcPr>
            <w:tcW w:w="1095" w:type="dxa"/>
            <w:shd w:val="clear" w:color="auto" w:fill="auto"/>
            <w:vAlign w:val="bottom"/>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DHW</w:t>
            </w:r>
          </w:p>
        </w:tc>
        <w:tc>
          <w:tcPr>
            <w:tcW w:w="2790" w:type="dxa"/>
            <w:shd w:val="clear" w:color="auto" w:fill="auto"/>
            <w:noWrap/>
            <w:vAlign w:val="center"/>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Recirculation loop</w:t>
            </w:r>
          </w:p>
        </w:tc>
        <w:tc>
          <w:tcPr>
            <w:tcW w:w="1170" w:type="dxa"/>
            <w:shd w:val="clear" w:color="auto" w:fill="auto"/>
            <w:noWrap/>
            <w:vAlign w:val="center"/>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0.572</w:t>
            </w:r>
          </w:p>
        </w:tc>
        <w:tc>
          <w:tcPr>
            <w:tcW w:w="990" w:type="dxa"/>
            <w:shd w:val="clear" w:color="auto" w:fill="auto"/>
            <w:noWrap/>
            <w:vAlign w:val="center"/>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0.572</w:t>
            </w:r>
          </w:p>
        </w:tc>
        <w:tc>
          <w:tcPr>
            <w:tcW w:w="1260" w:type="dxa"/>
            <w:shd w:val="clear" w:color="auto" w:fill="auto"/>
            <w:noWrap/>
            <w:vAlign w:val="center"/>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0.572</w:t>
            </w:r>
          </w:p>
        </w:tc>
        <w:tc>
          <w:tcPr>
            <w:tcW w:w="1170" w:type="dxa"/>
            <w:shd w:val="clear" w:color="auto" w:fill="auto"/>
            <w:noWrap/>
            <w:vAlign w:val="center"/>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0.572</w:t>
            </w:r>
          </w:p>
        </w:tc>
        <w:tc>
          <w:tcPr>
            <w:tcW w:w="1008" w:type="dxa"/>
            <w:shd w:val="clear" w:color="auto" w:fill="auto"/>
            <w:noWrap/>
            <w:vAlign w:val="center"/>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0.572</w:t>
            </w:r>
          </w:p>
        </w:tc>
      </w:tr>
      <w:tr w:rsidR="009B383B" w:rsidRPr="00E064A2" w:rsidTr="005669EB">
        <w:trPr>
          <w:trHeight w:val="315"/>
        </w:trPr>
        <w:tc>
          <w:tcPr>
            <w:tcW w:w="1095" w:type="dxa"/>
            <w:shd w:val="clear" w:color="auto" w:fill="auto"/>
            <w:vAlign w:val="bottom"/>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Process</w:t>
            </w:r>
          </w:p>
        </w:tc>
        <w:tc>
          <w:tcPr>
            <w:tcW w:w="2790" w:type="dxa"/>
            <w:shd w:val="clear" w:color="auto" w:fill="auto"/>
            <w:noWrap/>
            <w:vAlign w:val="bottom"/>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Custom</w:t>
            </w:r>
          </w:p>
        </w:tc>
        <w:tc>
          <w:tcPr>
            <w:tcW w:w="5598" w:type="dxa"/>
            <w:gridSpan w:val="5"/>
            <w:shd w:val="clear" w:color="auto" w:fill="auto"/>
            <w:noWrap/>
            <w:vAlign w:val="center"/>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Custom</w:t>
            </w:r>
          </w:p>
        </w:tc>
      </w:tr>
    </w:tbl>
    <w:p w:rsidR="009B383B" w:rsidRPr="00E064A2" w:rsidRDefault="009B383B" w:rsidP="009B383B">
      <w:pPr>
        <w:rPr>
          <w:rFonts w:ascii="Calibri" w:hAnsi="Calibri" w:cs="Calibri"/>
        </w:rPr>
      </w:pPr>
    </w:p>
    <w:p w:rsidR="009B383B" w:rsidRPr="00E064A2" w:rsidRDefault="009B383B" w:rsidP="009B383B">
      <w:pPr>
        <w:rPr>
          <w:rFonts w:ascii="Calibri" w:hAnsi="Calibri" w:cs="Calibri"/>
        </w:rPr>
      </w:pPr>
    </w:p>
    <w:p w:rsidR="009B383B" w:rsidRPr="00E064A2" w:rsidRDefault="009B383B" w:rsidP="009B383B">
      <w:pPr>
        <w:widowControl/>
        <w:spacing w:after="200" w:line="276" w:lineRule="auto"/>
        <w:jc w:val="left"/>
        <w:rPr>
          <w:rFonts w:ascii="Calibri" w:hAnsi="Calibri" w:cs="Calibri"/>
        </w:rPr>
      </w:pPr>
      <w:r w:rsidRPr="00E064A2">
        <w:rPr>
          <w:rFonts w:ascii="Calibri" w:hAnsi="Calibri" w:cs="Calibri"/>
        </w:rPr>
        <w:br w:type="page"/>
      </w:r>
    </w:p>
    <w:p w:rsidR="009B383B" w:rsidRPr="00E064A2" w:rsidRDefault="009B383B" w:rsidP="009B383B">
      <w:pPr>
        <w:widowControl/>
        <w:rPr>
          <w:rFonts w:ascii="Calibri" w:hAnsi="Calibri" w:cs="Calibri"/>
          <w:color w:val="000000"/>
          <w:szCs w:val="20"/>
        </w:rPr>
      </w:pPr>
      <w:r w:rsidRPr="00E064A2">
        <w:rPr>
          <w:rFonts w:ascii="Calibri" w:hAnsi="Calibri" w:cs="Calibri"/>
          <w:color w:val="000000"/>
          <w:szCs w:val="20"/>
        </w:rPr>
        <w:lastRenderedPageBreak/>
        <w:t>The following table provides deemed savings values for 3/4" copper pipe with temperatures assumed by category below, insulation is assumed to be one inch fiberglass.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5"/>
        <w:gridCol w:w="2790"/>
        <w:gridCol w:w="1170"/>
        <w:gridCol w:w="990"/>
        <w:gridCol w:w="1260"/>
        <w:gridCol w:w="1170"/>
        <w:gridCol w:w="1008"/>
      </w:tblGrid>
      <w:tr w:rsidR="009B383B" w:rsidRPr="00E064A2" w:rsidTr="005669EB">
        <w:trPr>
          <w:trHeight w:val="300"/>
          <w:tblHeader/>
        </w:trPr>
        <w:tc>
          <w:tcPr>
            <w:tcW w:w="1095" w:type="dxa"/>
            <w:vMerge w:val="restart"/>
            <w:shd w:val="clear" w:color="auto" w:fill="808080" w:themeFill="background1" w:themeFillShade="80"/>
            <w:hideMark/>
          </w:tcPr>
          <w:p w:rsidR="009B383B" w:rsidRPr="00E064A2" w:rsidRDefault="009B383B" w:rsidP="005669EB">
            <w:pPr>
              <w:spacing w:line="276" w:lineRule="auto"/>
              <w:jc w:val="center"/>
              <w:rPr>
                <w:rFonts w:ascii="Calibri" w:hAnsi="Calibri"/>
                <w:b/>
                <w:noProof/>
                <w:color w:val="FFFFFF"/>
                <w:szCs w:val="24"/>
              </w:rPr>
            </w:pPr>
            <w:r w:rsidRPr="00E064A2">
              <w:rPr>
                <w:rFonts w:ascii="Calibri" w:hAnsi="Calibri"/>
                <w:b/>
                <w:noProof/>
                <w:color w:val="FFFFFF"/>
                <w:szCs w:val="24"/>
              </w:rPr>
              <w:t>Piping Use</w:t>
            </w:r>
          </w:p>
        </w:tc>
        <w:tc>
          <w:tcPr>
            <w:tcW w:w="2790" w:type="dxa"/>
            <w:vMerge w:val="restart"/>
            <w:shd w:val="clear" w:color="auto" w:fill="808080" w:themeFill="background1" w:themeFillShade="80"/>
            <w:noWrap/>
            <w:hideMark/>
          </w:tcPr>
          <w:p w:rsidR="009B383B" w:rsidRPr="00E064A2" w:rsidRDefault="009B383B" w:rsidP="005669EB">
            <w:pPr>
              <w:spacing w:line="276" w:lineRule="auto"/>
              <w:jc w:val="center"/>
              <w:rPr>
                <w:rFonts w:ascii="Calibri" w:hAnsi="Calibri"/>
                <w:b/>
                <w:noProof/>
                <w:color w:val="FFFFFF"/>
                <w:szCs w:val="24"/>
              </w:rPr>
            </w:pPr>
            <w:r w:rsidRPr="00E064A2">
              <w:rPr>
                <w:rFonts w:ascii="Calibri" w:hAnsi="Calibri"/>
                <w:b/>
                <w:noProof/>
                <w:color w:val="FFFFFF"/>
                <w:szCs w:val="24"/>
              </w:rPr>
              <w:t>Building Type</w:t>
            </w:r>
          </w:p>
        </w:tc>
        <w:tc>
          <w:tcPr>
            <w:tcW w:w="5598" w:type="dxa"/>
            <w:gridSpan w:val="5"/>
            <w:shd w:val="clear" w:color="auto" w:fill="808080" w:themeFill="background1" w:themeFillShade="80"/>
            <w:noWrap/>
            <w:hideMark/>
          </w:tcPr>
          <w:p w:rsidR="009B383B" w:rsidRPr="00E064A2" w:rsidRDefault="009B383B" w:rsidP="005669EB">
            <w:pPr>
              <w:spacing w:line="276" w:lineRule="auto"/>
              <w:jc w:val="center"/>
              <w:rPr>
                <w:rFonts w:ascii="Calibri" w:hAnsi="Calibri"/>
                <w:b/>
                <w:noProof/>
                <w:color w:val="FFFFFF"/>
                <w:szCs w:val="24"/>
              </w:rPr>
            </w:pPr>
            <w:r w:rsidRPr="00E064A2">
              <w:rPr>
                <w:rFonts w:ascii="Calibri" w:hAnsi="Calibri"/>
                <w:b/>
                <w:noProof/>
                <w:color w:val="FFFFFF"/>
                <w:szCs w:val="24"/>
              </w:rPr>
              <w:t>Annual Therms Saved / Linear Foot</w:t>
            </w:r>
          </w:p>
        </w:tc>
      </w:tr>
      <w:tr w:rsidR="009B383B" w:rsidRPr="00E064A2" w:rsidTr="005669EB">
        <w:trPr>
          <w:trHeight w:val="300"/>
          <w:tblHeader/>
        </w:trPr>
        <w:tc>
          <w:tcPr>
            <w:tcW w:w="1095" w:type="dxa"/>
            <w:vMerge/>
            <w:shd w:val="clear" w:color="auto" w:fill="808080" w:themeFill="background1" w:themeFillShade="80"/>
            <w:hideMark/>
          </w:tcPr>
          <w:p w:rsidR="009B383B" w:rsidRPr="00E064A2" w:rsidRDefault="009B383B" w:rsidP="005669EB">
            <w:pPr>
              <w:spacing w:line="276" w:lineRule="auto"/>
              <w:jc w:val="center"/>
              <w:rPr>
                <w:rFonts w:ascii="Calibri" w:hAnsi="Calibri"/>
                <w:b/>
                <w:noProof/>
                <w:color w:val="FFFFFF"/>
                <w:szCs w:val="24"/>
              </w:rPr>
            </w:pPr>
          </w:p>
        </w:tc>
        <w:tc>
          <w:tcPr>
            <w:tcW w:w="2790" w:type="dxa"/>
            <w:vMerge/>
            <w:shd w:val="clear" w:color="auto" w:fill="808080" w:themeFill="background1" w:themeFillShade="80"/>
            <w:hideMark/>
          </w:tcPr>
          <w:p w:rsidR="009B383B" w:rsidRPr="00E064A2" w:rsidRDefault="009B383B" w:rsidP="005669EB">
            <w:pPr>
              <w:spacing w:line="276" w:lineRule="auto"/>
              <w:jc w:val="center"/>
              <w:rPr>
                <w:rFonts w:ascii="Calibri" w:hAnsi="Calibri"/>
                <w:b/>
                <w:noProof/>
                <w:color w:val="FFFFFF"/>
                <w:szCs w:val="24"/>
              </w:rPr>
            </w:pPr>
          </w:p>
        </w:tc>
        <w:tc>
          <w:tcPr>
            <w:tcW w:w="1170" w:type="dxa"/>
            <w:shd w:val="clear" w:color="auto" w:fill="808080" w:themeFill="background1" w:themeFillShade="80"/>
            <w:noWrap/>
            <w:hideMark/>
          </w:tcPr>
          <w:p w:rsidR="009B383B" w:rsidRPr="00E064A2" w:rsidRDefault="009B383B" w:rsidP="005669EB">
            <w:pPr>
              <w:spacing w:line="276" w:lineRule="auto"/>
              <w:jc w:val="center"/>
              <w:rPr>
                <w:rFonts w:ascii="Calibri" w:hAnsi="Calibri"/>
                <w:b/>
                <w:noProof/>
                <w:color w:val="FFFFFF"/>
                <w:szCs w:val="24"/>
              </w:rPr>
            </w:pPr>
            <w:r w:rsidRPr="00E064A2">
              <w:rPr>
                <w:rFonts w:ascii="Calibri" w:hAnsi="Calibri"/>
                <w:b/>
                <w:noProof/>
                <w:color w:val="FFFFFF"/>
                <w:szCs w:val="24"/>
              </w:rPr>
              <w:t>Zone 1 (Rockford)</w:t>
            </w:r>
          </w:p>
        </w:tc>
        <w:tc>
          <w:tcPr>
            <w:tcW w:w="990" w:type="dxa"/>
            <w:shd w:val="clear" w:color="auto" w:fill="808080" w:themeFill="background1" w:themeFillShade="80"/>
            <w:noWrap/>
            <w:hideMark/>
          </w:tcPr>
          <w:p w:rsidR="009B383B" w:rsidRPr="00E064A2" w:rsidRDefault="009B383B" w:rsidP="005669EB">
            <w:pPr>
              <w:spacing w:line="276" w:lineRule="auto"/>
              <w:jc w:val="center"/>
              <w:rPr>
                <w:rFonts w:ascii="Calibri" w:hAnsi="Calibri"/>
                <w:b/>
                <w:noProof/>
                <w:color w:val="FFFFFF"/>
                <w:szCs w:val="24"/>
              </w:rPr>
            </w:pPr>
            <w:r w:rsidRPr="00E064A2">
              <w:rPr>
                <w:rFonts w:ascii="Calibri" w:hAnsi="Calibri"/>
                <w:b/>
                <w:noProof/>
                <w:color w:val="FFFFFF"/>
                <w:szCs w:val="24"/>
              </w:rPr>
              <w:t>Zone 2 (Chicago)</w:t>
            </w:r>
          </w:p>
        </w:tc>
        <w:tc>
          <w:tcPr>
            <w:tcW w:w="1260" w:type="dxa"/>
            <w:shd w:val="clear" w:color="auto" w:fill="808080" w:themeFill="background1" w:themeFillShade="80"/>
            <w:noWrap/>
            <w:hideMark/>
          </w:tcPr>
          <w:p w:rsidR="009B383B" w:rsidRPr="00E064A2" w:rsidRDefault="009B383B" w:rsidP="005669EB">
            <w:pPr>
              <w:spacing w:line="276" w:lineRule="auto"/>
              <w:jc w:val="center"/>
              <w:rPr>
                <w:rFonts w:ascii="Calibri" w:hAnsi="Calibri"/>
                <w:b/>
                <w:noProof/>
                <w:color w:val="FFFFFF"/>
                <w:szCs w:val="24"/>
              </w:rPr>
            </w:pPr>
            <w:r w:rsidRPr="00E064A2">
              <w:rPr>
                <w:rFonts w:ascii="Calibri" w:hAnsi="Calibri"/>
                <w:b/>
                <w:noProof/>
                <w:color w:val="FFFFFF"/>
                <w:szCs w:val="24"/>
              </w:rPr>
              <w:t>Zone 3 (Springfield)</w:t>
            </w:r>
          </w:p>
        </w:tc>
        <w:tc>
          <w:tcPr>
            <w:tcW w:w="1170" w:type="dxa"/>
            <w:shd w:val="clear" w:color="auto" w:fill="808080" w:themeFill="background1" w:themeFillShade="80"/>
            <w:noWrap/>
            <w:hideMark/>
          </w:tcPr>
          <w:p w:rsidR="009B383B" w:rsidRPr="00E064A2" w:rsidRDefault="009B383B" w:rsidP="005669EB">
            <w:pPr>
              <w:spacing w:line="276" w:lineRule="auto"/>
              <w:jc w:val="center"/>
              <w:rPr>
                <w:rFonts w:ascii="Calibri" w:hAnsi="Calibri"/>
                <w:b/>
                <w:noProof/>
                <w:color w:val="FFFFFF"/>
                <w:szCs w:val="24"/>
              </w:rPr>
            </w:pPr>
            <w:r w:rsidRPr="00E064A2">
              <w:rPr>
                <w:rFonts w:ascii="Calibri" w:hAnsi="Calibri"/>
                <w:b/>
                <w:noProof/>
                <w:color w:val="FFFFFF"/>
                <w:szCs w:val="24"/>
              </w:rPr>
              <w:t>Zone 4 (Belleville)</w:t>
            </w:r>
          </w:p>
        </w:tc>
        <w:tc>
          <w:tcPr>
            <w:tcW w:w="1008" w:type="dxa"/>
            <w:shd w:val="clear" w:color="auto" w:fill="808080" w:themeFill="background1" w:themeFillShade="80"/>
            <w:noWrap/>
            <w:hideMark/>
          </w:tcPr>
          <w:p w:rsidR="009B383B" w:rsidRPr="00E064A2" w:rsidRDefault="009B383B" w:rsidP="005669EB">
            <w:pPr>
              <w:spacing w:line="276" w:lineRule="auto"/>
              <w:jc w:val="center"/>
              <w:rPr>
                <w:rFonts w:ascii="Calibri" w:hAnsi="Calibri"/>
                <w:b/>
                <w:noProof/>
                <w:color w:val="FFFFFF"/>
                <w:szCs w:val="24"/>
              </w:rPr>
            </w:pPr>
            <w:r w:rsidRPr="00E064A2">
              <w:rPr>
                <w:rFonts w:ascii="Calibri" w:hAnsi="Calibri"/>
                <w:b/>
                <w:noProof/>
                <w:color w:val="FFFFFF"/>
                <w:szCs w:val="24"/>
              </w:rPr>
              <w:t>Zone 5 (Marion)</w:t>
            </w:r>
          </w:p>
        </w:tc>
      </w:tr>
      <w:tr w:rsidR="009B383B" w:rsidRPr="00E064A2" w:rsidTr="005669EB">
        <w:trPr>
          <w:trHeight w:val="300"/>
        </w:trPr>
        <w:tc>
          <w:tcPr>
            <w:tcW w:w="1095" w:type="dxa"/>
            <w:vMerge w:val="restart"/>
            <w:shd w:val="clear" w:color="auto" w:fill="auto"/>
            <w:noWrap/>
            <w:textDirection w:val="btLr"/>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Space Heating Non-recirculating</w:t>
            </w: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Assembly</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0.142</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0.145</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0.129</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0.086</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0.132</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Assisted Living</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0.133</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0.130</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0.115</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0.084</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0.101</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College</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0.121</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0.113</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0.101</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0.056</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0.067</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Convenience Store</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0.117</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0.108</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0.096</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0.069</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0.077</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Elementary School</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0.141</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0.137</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0.121</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0.084</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0.102</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Garage</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0.078</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0.077</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0.067</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0.054</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0.060</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Grocery</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0.127</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0.127</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0.111</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0.069</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0.083</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Healthcare Clinic</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0.125</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0.128</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0.112</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0.076</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0.081</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High School</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0.146</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0.147</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0.132</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0.094</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0.110</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Hospital - CAV no econ</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0.140</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0.144</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0.123</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0.105</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0.120</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Hospital - CAV econ</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0.142</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0.147</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0.125</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0.108</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0.123</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Hospital - VAV econ</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0.058</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0.055</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0.041</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0.025</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0.027</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Hospital - FCU</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0.105</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0.120</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0.098</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0.115</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0.154</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Hotel/Motel</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0.140</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0.136</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0.122</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0.084</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0.102</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Hotel/Motel - Common</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0.127</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0.129</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0.123</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0.100</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0.105</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Hotel/Motel - Guest</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0.139</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0.135</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0.120</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0.081</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0.099</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Manufacturing Facility</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0.083</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0.080</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0.074</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0.045</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0.050</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MF - High Rise</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0.121</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0.119</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0.109</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0.093</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0.093</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MF - High Rise - Common</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0.144</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0.140</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0.125</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0.086</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0.111</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MF - High Rise - Residential</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0.117</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0.116</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0.105</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0.091</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0.089</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MF - Mid Rise</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0.132</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0.134</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0.115</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0.085</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0.096</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Movie Theater</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0.144</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0.142</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0.133</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0.101</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0.120</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Office - High Rise - CAV no econ</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0.160</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0.162</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0.148</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0.099</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0.108</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Office - High Rise - CAV econ</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0.165</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0.169</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0.155</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0.107</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0.118</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Office - High Rise - VAV econ</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0.121</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0.123</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0.102</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0.060</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0.067</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Office - High Rise - FCU</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0.089</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0.087</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0.075</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0.040</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0.042</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Office - Low Rise</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0.113</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0.113</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0.090</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0.055</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0.063</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Office - Mid Rise</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0.126</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0.126</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0.106</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0.068</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0.075</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Religious Building</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0.127</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0.119</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0.114</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0.084</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0.095</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Restaurant</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0.107</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0.107</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0.096</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0.073</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0.086</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Retail - Department Store</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0.110</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0.101</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0.095</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0.062</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0.071</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Retail - Strip Mall</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0.106</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0.098</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0.086</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0.059</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0.064</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Warehouse</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0.115</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0.108</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0.111</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0.069</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0.085</w:t>
            </w:r>
          </w:p>
        </w:tc>
      </w:tr>
      <w:tr w:rsidR="009B383B" w:rsidRPr="00E064A2" w:rsidTr="005669EB">
        <w:trPr>
          <w:trHeight w:val="300"/>
        </w:trPr>
        <w:tc>
          <w:tcPr>
            <w:tcW w:w="1095" w:type="dxa"/>
            <w:vMerge/>
            <w:hideMark/>
          </w:tcPr>
          <w:p w:rsidR="009B383B" w:rsidRPr="00E064A2" w:rsidRDefault="009B383B" w:rsidP="005669EB">
            <w:pPr>
              <w:widowControl/>
              <w:jc w:val="left"/>
              <w:rPr>
                <w:rFonts w:ascii="Calibri" w:hAnsi="Calibri"/>
                <w:color w:val="000000"/>
                <w:szCs w:val="20"/>
              </w:rPr>
            </w:pPr>
          </w:p>
        </w:tc>
        <w:tc>
          <w:tcPr>
            <w:tcW w:w="2790" w:type="dxa"/>
            <w:shd w:val="clear" w:color="auto" w:fill="auto"/>
            <w:noWrap/>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Unknown</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0.123</w:t>
            </w:r>
          </w:p>
        </w:tc>
        <w:tc>
          <w:tcPr>
            <w:tcW w:w="99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0.122</w:t>
            </w:r>
          </w:p>
        </w:tc>
        <w:tc>
          <w:tcPr>
            <w:tcW w:w="126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0.108</w:t>
            </w:r>
          </w:p>
        </w:tc>
        <w:tc>
          <w:tcPr>
            <w:tcW w:w="1170"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0.078</w:t>
            </w:r>
          </w:p>
        </w:tc>
        <w:tc>
          <w:tcPr>
            <w:tcW w:w="1008" w:type="dxa"/>
            <w:shd w:val="clear" w:color="auto" w:fill="auto"/>
            <w:noWrap/>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0.090</w:t>
            </w:r>
          </w:p>
        </w:tc>
      </w:tr>
      <w:tr w:rsidR="009B383B" w:rsidRPr="00E064A2" w:rsidTr="005669EB">
        <w:trPr>
          <w:trHeight w:val="1817"/>
        </w:trPr>
        <w:tc>
          <w:tcPr>
            <w:tcW w:w="1095" w:type="dxa"/>
            <w:shd w:val="clear" w:color="auto" w:fill="auto"/>
            <w:textDirection w:val="btLr"/>
            <w:vAlign w:val="center"/>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Space Heating - recirculation heating season only</w:t>
            </w:r>
          </w:p>
        </w:tc>
        <w:tc>
          <w:tcPr>
            <w:tcW w:w="2790" w:type="dxa"/>
            <w:shd w:val="clear" w:color="auto" w:fill="auto"/>
            <w:vAlign w:val="center"/>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All buildings (Hours below 55°F)</w:t>
            </w:r>
          </w:p>
        </w:tc>
        <w:tc>
          <w:tcPr>
            <w:tcW w:w="1170" w:type="dxa"/>
            <w:shd w:val="clear" w:color="auto" w:fill="auto"/>
            <w:noWrap/>
            <w:vAlign w:val="center"/>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0.399</w:t>
            </w:r>
          </w:p>
        </w:tc>
        <w:tc>
          <w:tcPr>
            <w:tcW w:w="990" w:type="dxa"/>
            <w:shd w:val="clear" w:color="auto" w:fill="auto"/>
            <w:noWrap/>
            <w:vAlign w:val="center"/>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0.393</w:t>
            </w:r>
          </w:p>
        </w:tc>
        <w:tc>
          <w:tcPr>
            <w:tcW w:w="1260" w:type="dxa"/>
            <w:shd w:val="clear" w:color="auto" w:fill="auto"/>
            <w:noWrap/>
            <w:vAlign w:val="center"/>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0.356</w:t>
            </w:r>
          </w:p>
        </w:tc>
        <w:tc>
          <w:tcPr>
            <w:tcW w:w="1170" w:type="dxa"/>
            <w:shd w:val="clear" w:color="auto" w:fill="auto"/>
            <w:noWrap/>
            <w:vAlign w:val="center"/>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0.319</w:t>
            </w:r>
          </w:p>
        </w:tc>
        <w:tc>
          <w:tcPr>
            <w:tcW w:w="1008" w:type="dxa"/>
            <w:shd w:val="clear" w:color="auto" w:fill="auto"/>
            <w:noWrap/>
            <w:vAlign w:val="center"/>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0.329</w:t>
            </w:r>
          </w:p>
        </w:tc>
      </w:tr>
      <w:tr w:rsidR="009B383B" w:rsidRPr="00E064A2" w:rsidTr="005669EB">
        <w:trPr>
          <w:trHeight w:val="1695"/>
        </w:trPr>
        <w:tc>
          <w:tcPr>
            <w:tcW w:w="1095" w:type="dxa"/>
            <w:shd w:val="clear" w:color="auto" w:fill="auto"/>
            <w:textDirection w:val="btLr"/>
            <w:vAlign w:val="center"/>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Space Heating - recirculation year round</w:t>
            </w:r>
          </w:p>
        </w:tc>
        <w:tc>
          <w:tcPr>
            <w:tcW w:w="2790" w:type="dxa"/>
            <w:shd w:val="clear" w:color="auto" w:fill="auto"/>
            <w:vAlign w:val="center"/>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All buildings (All hours)</w:t>
            </w:r>
          </w:p>
        </w:tc>
        <w:tc>
          <w:tcPr>
            <w:tcW w:w="1170" w:type="dxa"/>
            <w:shd w:val="clear" w:color="auto" w:fill="auto"/>
            <w:noWrap/>
            <w:vAlign w:val="center"/>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0.694</w:t>
            </w:r>
          </w:p>
        </w:tc>
        <w:tc>
          <w:tcPr>
            <w:tcW w:w="990" w:type="dxa"/>
            <w:shd w:val="clear" w:color="auto" w:fill="auto"/>
            <w:noWrap/>
            <w:vAlign w:val="center"/>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0.694</w:t>
            </w:r>
          </w:p>
        </w:tc>
        <w:tc>
          <w:tcPr>
            <w:tcW w:w="1260" w:type="dxa"/>
            <w:shd w:val="clear" w:color="auto" w:fill="auto"/>
            <w:noWrap/>
            <w:vAlign w:val="center"/>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0.694</w:t>
            </w:r>
          </w:p>
        </w:tc>
        <w:tc>
          <w:tcPr>
            <w:tcW w:w="1170" w:type="dxa"/>
            <w:shd w:val="clear" w:color="auto" w:fill="auto"/>
            <w:noWrap/>
            <w:vAlign w:val="center"/>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0.694</w:t>
            </w:r>
          </w:p>
        </w:tc>
        <w:tc>
          <w:tcPr>
            <w:tcW w:w="1008" w:type="dxa"/>
            <w:shd w:val="clear" w:color="auto" w:fill="auto"/>
            <w:noWrap/>
            <w:vAlign w:val="center"/>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0.694</w:t>
            </w:r>
          </w:p>
        </w:tc>
      </w:tr>
      <w:tr w:rsidR="009B383B" w:rsidRPr="00E064A2" w:rsidTr="005669EB">
        <w:trPr>
          <w:trHeight w:val="300"/>
        </w:trPr>
        <w:tc>
          <w:tcPr>
            <w:tcW w:w="1095" w:type="dxa"/>
            <w:shd w:val="clear" w:color="auto" w:fill="auto"/>
            <w:vAlign w:val="bottom"/>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DHW</w:t>
            </w:r>
          </w:p>
        </w:tc>
        <w:tc>
          <w:tcPr>
            <w:tcW w:w="2790" w:type="dxa"/>
            <w:shd w:val="clear" w:color="auto" w:fill="auto"/>
            <w:noWrap/>
            <w:vAlign w:val="center"/>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Recirculation loop</w:t>
            </w:r>
          </w:p>
        </w:tc>
        <w:tc>
          <w:tcPr>
            <w:tcW w:w="1170" w:type="dxa"/>
            <w:shd w:val="clear" w:color="auto" w:fill="auto"/>
            <w:noWrap/>
            <w:vAlign w:val="center"/>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0.694</w:t>
            </w:r>
          </w:p>
        </w:tc>
        <w:tc>
          <w:tcPr>
            <w:tcW w:w="990" w:type="dxa"/>
            <w:shd w:val="clear" w:color="auto" w:fill="auto"/>
            <w:noWrap/>
            <w:vAlign w:val="center"/>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0.694</w:t>
            </w:r>
          </w:p>
        </w:tc>
        <w:tc>
          <w:tcPr>
            <w:tcW w:w="1260" w:type="dxa"/>
            <w:shd w:val="clear" w:color="auto" w:fill="auto"/>
            <w:noWrap/>
            <w:vAlign w:val="center"/>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0.694</w:t>
            </w:r>
          </w:p>
        </w:tc>
        <w:tc>
          <w:tcPr>
            <w:tcW w:w="1170" w:type="dxa"/>
            <w:shd w:val="clear" w:color="auto" w:fill="auto"/>
            <w:noWrap/>
            <w:vAlign w:val="center"/>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0.694</w:t>
            </w:r>
          </w:p>
        </w:tc>
        <w:tc>
          <w:tcPr>
            <w:tcW w:w="1008" w:type="dxa"/>
            <w:shd w:val="clear" w:color="auto" w:fill="auto"/>
            <w:noWrap/>
            <w:vAlign w:val="center"/>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0.694</w:t>
            </w:r>
          </w:p>
        </w:tc>
      </w:tr>
      <w:tr w:rsidR="009B383B" w:rsidRPr="00E064A2" w:rsidTr="005669EB">
        <w:trPr>
          <w:trHeight w:val="315"/>
        </w:trPr>
        <w:tc>
          <w:tcPr>
            <w:tcW w:w="1095" w:type="dxa"/>
            <w:shd w:val="clear" w:color="auto" w:fill="auto"/>
            <w:vAlign w:val="bottom"/>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Process</w:t>
            </w:r>
          </w:p>
        </w:tc>
        <w:tc>
          <w:tcPr>
            <w:tcW w:w="2790" w:type="dxa"/>
            <w:shd w:val="clear" w:color="auto" w:fill="auto"/>
            <w:noWrap/>
            <w:vAlign w:val="bottom"/>
            <w:hideMark/>
          </w:tcPr>
          <w:p w:rsidR="009B383B" w:rsidRPr="00E064A2" w:rsidRDefault="009B383B" w:rsidP="005669EB">
            <w:pPr>
              <w:widowControl/>
              <w:jc w:val="left"/>
              <w:rPr>
                <w:rFonts w:ascii="Calibri" w:hAnsi="Calibri"/>
                <w:color w:val="000000"/>
                <w:szCs w:val="20"/>
              </w:rPr>
            </w:pPr>
            <w:r w:rsidRPr="00E064A2">
              <w:rPr>
                <w:rFonts w:ascii="Calibri" w:hAnsi="Calibri"/>
                <w:color w:val="000000"/>
                <w:szCs w:val="20"/>
              </w:rPr>
              <w:t>Custom</w:t>
            </w:r>
          </w:p>
        </w:tc>
        <w:tc>
          <w:tcPr>
            <w:tcW w:w="5598" w:type="dxa"/>
            <w:gridSpan w:val="5"/>
            <w:shd w:val="clear" w:color="auto" w:fill="auto"/>
            <w:noWrap/>
            <w:vAlign w:val="bottom"/>
            <w:hideMark/>
          </w:tcPr>
          <w:p w:rsidR="009B383B" w:rsidRPr="00E064A2" w:rsidRDefault="009B383B" w:rsidP="005669EB">
            <w:pPr>
              <w:widowControl/>
              <w:jc w:val="center"/>
              <w:rPr>
                <w:rFonts w:ascii="Calibri" w:hAnsi="Calibri"/>
                <w:color w:val="000000"/>
                <w:szCs w:val="20"/>
              </w:rPr>
            </w:pPr>
            <w:r w:rsidRPr="00E064A2">
              <w:rPr>
                <w:rFonts w:ascii="Calibri" w:hAnsi="Calibri"/>
                <w:color w:val="000000"/>
                <w:szCs w:val="20"/>
              </w:rPr>
              <w:t>Custom</w:t>
            </w:r>
          </w:p>
        </w:tc>
      </w:tr>
    </w:tbl>
    <w:p w:rsidR="009B383B" w:rsidRPr="00E064A2" w:rsidRDefault="009B383B" w:rsidP="009B383B">
      <w:pPr>
        <w:rPr>
          <w:rFonts w:ascii="Calibri" w:hAnsi="Calibri" w:cs="Calibri"/>
        </w:rPr>
      </w:pPr>
    </w:p>
    <w:p w:rsidR="009B383B" w:rsidRPr="00E064A2" w:rsidRDefault="009B383B" w:rsidP="009B383B">
      <w:pPr>
        <w:keepNext/>
        <w:keepLines/>
        <w:spacing w:before="200" w:after="240" w:line="276" w:lineRule="auto"/>
        <w:outlineLvl w:val="5"/>
        <w:rPr>
          <w:rFonts w:ascii="Calibri" w:hAnsi="Calibri"/>
          <w:b/>
          <w:smallCaps/>
          <w:sz w:val="22"/>
        </w:rPr>
      </w:pPr>
      <w:r w:rsidRPr="00E064A2">
        <w:rPr>
          <w:rFonts w:ascii="Calibri" w:hAnsi="Calibri"/>
          <w:b/>
          <w:smallCaps/>
          <w:sz w:val="22"/>
        </w:rPr>
        <w:t xml:space="preserve">Water Impact Descriptions and Calculation  </w:t>
      </w:r>
    </w:p>
    <w:p w:rsidR="009B383B" w:rsidRPr="00E064A2" w:rsidRDefault="009B383B" w:rsidP="009B383B">
      <w:pPr>
        <w:spacing w:after="240"/>
        <w:rPr>
          <w:rFonts w:ascii="Calibri" w:hAnsi="Calibri"/>
        </w:rPr>
      </w:pPr>
      <w:r w:rsidRPr="00E064A2">
        <w:rPr>
          <w:rFonts w:ascii="Calibri" w:hAnsi="Calibri"/>
        </w:rPr>
        <w:t>N/A</w:t>
      </w:r>
    </w:p>
    <w:p w:rsidR="009B383B" w:rsidRPr="00E064A2" w:rsidRDefault="009B383B" w:rsidP="009B383B">
      <w:pPr>
        <w:keepNext/>
        <w:keepLines/>
        <w:spacing w:before="200" w:after="240" w:line="276" w:lineRule="auto"/>
        <w:outlineLvl w:val="5"/>
        <w:rPr>
          <w:rFonts w:ascii="Calibri" w:hAnsi="Calibri"/>
          <w:b/>
          <w:smallCaps/>
          <w:sz w:val="22"/>
        </w:rPr>
      </w:pPr>
      <w:r w:rsidRPr="00E064A2">
        <w:rPr>
          <w:rFonts w:ascii="Calibri" w:hAnsi="Calibri"/>
          <w:b/>
          <w:smallCaps/>
          <w:sz w:val="22"/>
        </w:rPr>
        <w:t>Deemed O&amp;M Cost Adjustment Calculation</w:t>
      </w:r>
    </w:p>
    <w:p w:rsidR="009B383B" w:rsidRPr="00E064A2" w:rsidRDefault="009B383B" w:rsidP="009B383B">
      <w:pPr>
        <w:spacing w:after="240"/>
        <w:rPr>
          <w:rFonts w:ascii="Calibri" w:hAnsi="Calibri"/>
        </w:rPr>
      </w:pPr>
      <w:r w:rsidRPr="00E064A2">
        <w:rPr>
          <w:rFonts w:ascii="Calibri" w:hAnsi="Calibri"/>
        </w:rPr>
        <w:t>N/A</w:t>
      </w:r>
    </w:p>
    <w:p w:rsidR="009B383B" w:rsidRDefault="009B383B" w:rsidP="009B383B">
      <w:pPr>
        <w:widowControl/>
        <w:spacing w:after="200" w:line="276" w:lineRule="auto"/>
        <w:jc w:val="left"/>
        <w:rPr>
          <w:rFonts w:ascii="Calibri" w:hAnsi="Calibri"/>
          <w:b/>
          <w:sz w:val="22"/>
        </w:rPr>
        <w:sectPr w:rsidR="009B383B" w:rsidSect="00B64B6A">
          <w:headerReference w:type="default" r:id="rId8"/>
          <w:pgSz w:w="12240" w:h="15840" w:code="1"/>
          <w:pgMar w:top="1440" w:right="1440" w:bottom="1440" w:left="1440" w:header="720" w:footer="720" w:gutter="0"/>
          <w:cols w:space="720"/>
          <w:docGrid w:linePitch="272"/>
        </w:sectPr>
      </w:pPr>
      <w:r w:rsidRPr="00E064A2">
        <w:rPr>
          <w:rFonts w:ascii="Calibri" w:hAnsi="Calibri"/>
          <w:b/>
          <w:smallCaps/>
          <w:sz w:val="22"/>
        </w:rPr>
        <w:t xml:space="preserve">Measure </w:t>
      </w:r>
      <w:r w:rsidRPr="00E064A2">
        <w:rPr>
          <w:rFonts w:ascii="Calibri" w:hAnsi="Calibri"/>
          <w:b/>
          <w:sz w:val="22"/>
        </w:rPr>
        <w:t>Code: CI-HVC-SPIN-V01-150601</w:t>
      </w:r>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83B" w:rsidRDefault="009B383B" w:rsidP="009B383B">
      <w:pPr>
        <w:spacing w:after="0"/>
      </w:pPr>
      <w:r>
        <w:separator/>
      </w:r>
    </w:p>
  </w:endnote>
  <w:endnote w:type="continuationSeparator" w:id="0">
    <w:p w:rsidR="009B383B" w:rsidRDefault="009B383B" w:rsidP="009B383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83B" w:rsidRDefault="009B383B" w:rsidP="009B383B">
      <w:pPr>
        <w:spacing w:after="0"/>
      </w:pPr>
      <w:r>
        <w:separator/>
      </w:r>
    </w:p>
  </w:footnote>
  <w:footnote w:type="continuationSeparator" w:id="0">
    <w:p w:rsidR="009B383B" w:rsidRDefault="009B383B" w:rsidP="009B383B">
      <w:pPr>
        <w:spacing w:after="0"/>
      </w:pPr>
      <w:r>
        <w:continuationSeparator/>
      </w:r>
    </w:p>
  </w:footnote>
  <w:footnote w:id="1">
    <w:p w:rsidR="009B383B" w:rsidRPr="009C362B" w:rsidRDefault="009B383B" w:rsidP="009B383B">
      <w:pPr>
        <w:pStyle w:val="Footnote"/>
        <w:rPr>
          <w:szCs w:val="18"/>
        </w:rPr>
      </w:pPr>
      <w:r w:rsidRPr="009C362B">
        <w:rPr>
          <w:rStyle w:val="FootnoteReference"/>
          <w:szCs w:val="18"/>
        </w:rPr>
        <w:footnoteRef/>
      </w:r>
      <w:r w:rsidRPr="009C362B">
        <w:rPr>
          <w:szCs w:val="18"/>
        </w:rPr>
        <w:t xml:space="preserve"> Measure Life Report, Residential and Commercial/Industrial Lighting and HVAC Measures, GDS Associates, June 2007. http://neep.org/uploads/EMV%20Forum/EMV%20Studies/measure_life_GDS%5B1%5D.pdf  </w:t>
      </w:r>
    </w:p>
  </w:footnote>
  <w:footnote w:id="2">
    <w:p w:rsidR="009B383B" w:rsidRPr="005D0D50" w:rsidRDefault="009B383B" w:rsidP="009B383B">
      <w:pPr>
        <w:pStyle w:val="Footnote"/>
        <w:rPr>
          <w:szCs w:val="18"/>
        </w:rPr>
      </w:pPr>
      <w:r w:rsidRPr="00225B09">
        <w:rPr>
          <w:rStyle w:val="FootnoteReference"/>
          <w:szCs w:val="18"/>
        </w:rPr>
        <w:footnoteRef/>
      </w:r>
      <w:r w:rsidRPr="007A07C8">
        <w:rPr>
          <w:szCs w:val="18"/>
        </w:rPr>
        <w:t xml:space="preserve"> A market survey was performed to determine these costs.</w:t>
      </w:r>
    </w:p>
  </w:footnote>
  <w:footnote w:id="3">
    <w:p w:rsidR="009B383B" w:rsidRPr="009C362B" w:rsidRDefault="009B383B" w:rsidP="009B383B">
      <w:pPr>
        <w:pStyle w:val="Footnote"/>
        <w:rPr>
          <w:szCs w:val="18"/>
        </w:rPr>
      </w:pPr>
      <w:r w:rsidRPr="005D0D50">
        <w:rPr>
          <w:rStyle w:val="FootnoteReference"/>
          <w:szCs w:val="18"/>
        </w:rPr>
        <w:footnoteRef/>
      </w:r>
      <w:r w:rsidRPr="0075793C">
        <w:rPr>
          <w:szCs w:val="18"/>
        </w:rPr>
        <w:t xml:space="preserve">This value comes from the reference table “Savings Summary by Building Type and System Type.” The formula and the </w:t>
      </w:r>
      <w:r w:rsidRPr="003B1236">
        <w:rPr>
          <w:szCs w:val="18"/>
        </w:rPr>
        <w:t>input tables in this section document assumptions used in calculation spreadsheet “Pipe Insulation Savings 2013-11-12.xlsx”</w:t>
      </w:r>
    </w:p>
  </w:footnote>
  <w:footnote w:id="4">
    <w:p w:rsidR="009B383B" w:rsidRPr="009C362B" w:rsidRDefault="009B383B" w:rsidP="009B383B">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Average efficiencies of units from the California Energy Commission (CEC).</w:t>
      </w:r>
      <w:proofErr w:type="gramEnd"/>
    </w:p>
  </w:footnote>
  <w:footnote w:id="5">
    <w:p w:rsidR="009B383B" w:rsidRPr="009C362B" w:rsidRDefault="009B383B" w:rsidP="009B383B">
      <w:pPr>
        <w:pStyle w:val="Footnote"/>
        <w:rPr>
          <w:szCs w:val="18"/>
        </w:rPr>
      </w:pPr>
      <w:r w:rsidRPr="009C362B">
        <w:rPr>
          <w:rStyle w:val="FootnoteReference"/>
          <w:szCs w:val="18"/>
        </w:rPr>
        <w:footnoteRef/>
      </w:r>
      <w:r w:rsidRPr="009C362B">
        <w:rPr>
          <w:szCs w:val="18"/>
        </w:rPr>
        <w:t xml:space="preserve"> Ibid.</w:t>
      </w:r>
    </w:p>
  </w:footnote>
  <w:footnote w:id="6">
    <w:p w:rsidR="009B383B" w:rsidRPr="009C362B" w:rsidRDefault="009B383B" w:rsidP="009B383B">
      <w:pPr>
        <w:pStyle w:val="Footnote"/>
        <w:rPr>
          <w:szCs w:val="18"/>
        </w:rPr>
      </w:pPr>
      <w:r w:rsidRPr="009C362B">
        <w:rPr>
          <w:rStyle w:val="FootnoteReference"/>
          <w:szCs w:val="18"/>
        </w:rPr>
        <w:footnoteRef/>
      </w:r>
      <w:r w:rsidRPr="009C362B">
        <w:rPr>
          <w:szCs w:val="18"/>
        </w:rPr>
        <w:t xml:space="preserve"> </w:t>
      </w:r>
      <w:proofErr w:type="spellStart"/>
      <w:proofErr w:type="gramStart"/>
      <w:r w:rsidRPr="009C362B">
        <w:rPr>
          <w:szCs w:val="18"/>
        </w:rPr>
        <w:t>Katrakis</w:t>
      </w:r>
      <w:proofErr w:type="spellEnd"/>
      <w:r w:rsidRPr="009C362B">
        <w:rPr>
          <w:szCs w:val="18"/>
        </w:rPr>
        <w:t xml:space="preserve">, J. and T.S. </w:t>
      </w:r>
      <w:proofErr w:type="spellStart"/>
      <w:r w:rsidRPr="009C362B">
        <w:rPr>
          <w:szCs w:val="18"/>
        </w:rPr>
        <w:t>Zawacki</w:t>
      </w:r>
      <w:proofErr w:type="spellEnd"/>
      <w:r w:rsidRPr="009C362B">
        <w:rPr>
          <w:szCs w:val="18"/>
        </w:rPr>
        <w:t>.</w:t>
      </w:r>
      <w:proofErr w:type="gramEnd"/>
      <w:r w:rsidRPr="009C362B">
        <w:rPr>
          <w:szCs w:val="18"/>
        </w:rPr>
        <w:t xml:space="preserve"> “Field-Measured Seasonal Efficiency of Intermediate-sized Low-Pressure Steam Boilers”.  </w:t>
      </w:r>
      <w:proofErr w:type="gramStart"/>
      <w:r w:rsidRPr="009C362B">
        <w:rPr>
          <w:szCs w:val="18"/>
        </w:rPr>
        <w:t>ASHRAE V99, pt. 2, 1993.</w:t>
      </w:r>
      <w:proofErr w:type="gramEnd"/>
    </w:p>
  </w:footnote>
  <w:footnote w:id="7">
    <w:p w:rsidR="009B383B" w:rsidRPr="009C362B" w:rsidRDefault="009B383B" w:rsidP="009B383B">
      <w:pPr>
        <w:pStyle w:val="Footnote"/>
        <w:rPr>
          <w:szCs w:val="18"/>
        </w:rPr>
      </w:pPr>
      <w:r w:rsidRPr="009C362B">
        <w:rPr>
          <w:rStyle w:val="FootnoteReference"/>
          <w:szCs w:val="18"/>
        </w:rPr>
        <w:footnoteRef/>
      </w:r>
      <w:r w:rsidRPr="009C362B">
        <w:rPr>
          <w:szCs w:val="18"/>
        </w:rPr>
        <w:t xml:space="preserve"> Thermal regain for </w:t>
      </w:r>
      <w:r w:rsidRPr="009C362B">
        <w:rPr>
          <w:i/>
          <w:iCs/>
          <w:szCs w:val="18"/>
        </w:rPr>
        <w:t xml:space="preserve">residential </w:t>
      </w:r>
      <w:r w:rsidRPr="009C362B">
        <w:rPr>
          <w:szCs w:val="18"/>
        </w:rPr>
        <w:t>pipe insulation measures is discussed in Home Energy Services Impact Evaluation, prepared for the Massachusetts Residential Retrofit and Low Income Program Area Evaluation, Cadmus Group, Inc., August 2012 and Andrews, John, Better Duct Systems for Home Heating and Cooling, U.S. Department of Energy, 2001. Recognizing the differences between residential and commercial heating systems, the factors have been adjusted based on professional judgment. This factor would benefit from additional study and evaluation.</w:t>
      </w:r>
    </w:p>
  </w:footnote>
  <w:footnote w:id="8">
    <w:p w:rsidR="009B383B" w:rsidRPr="009C362B" w:rsidRDefault="009B383B" w:rsidP="009B383B">
      <w:pPr>
        <w:pStyle w:val="Footnote"/>
        <w:rPr>
          <w:szCs w:val="18"/>
        </w:rPr>
      </w:pPr>
      <w:r w:rsidRPr="009C362B">
        <w:rPr>
          <w:rStyle w:val="FootnoteReference"/>
          <w:szCs w:val="18"/>
        </w:rPr>
        <w:footnoteRef/>
      </w:r>
      <w:r w:rsidRPr="009C362B">
        <w:rPr>
          <w:szCs w:val="18"/>
        </w:rPr>
        <w:t xml:space="preserve"> Thermal Regain Factor_4-30-14.docx</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83B" w:rsidRPr="0084244F" w:rsidRDefault="009B383B" w:rsidP="00281191">
    <w:pPr>
      <w:pStyle w:val="Header"/>
      <w:pBdr>
        <w:bottom w:val="single" w:sz="4" w:space="0" w:color="auto"/>
      </w:pBdr>
      <w:rPr>
        <w:sz w:val="24"/>
      </w:rPr>
    </w:pPr>
    <w:r w:rsidRPr="0084244F">
      <w:rPr>
        <w:sz w:val="22"/>
      </w:rPr>
      <w:t>Illinois Statewide Technical Reference Manual -</w:t>
    </w:r>
    <w:r>
      <w:rPr>
        <w:sz w:val="22"/>
      </w:rPr>
      <w:t xml:space="preserve"> </w:t>
    </w:r>
    <w:r>
      <w:rPr>
        <w:sz w:val="22"/>
      </w:rPr>
      <w:fldChar w:fldCharType="begin"/>
    </w:r>
    <w:r>
      <w:rPr>
        <w:sz w:val="22"/>
      </w:rPr>
      <w:instrText xml:space="preserve"> REF _Ref406676649 \r \h </w:instrText>
    </w:r>
    <w:r>
      <w:rPr>
        <w:sz w:val="22"/>
      </w:rPr>
    </w:r>
    <w:r>
      <w:rPr>
        <w:sz w:val="22"/>
      </w:rPr>
      <w:fldChar w:fldCharType="separate"/>
    </w:r>
    <w:r>
      <w:rPr>
        <w:sz w:val="22"/>
      </w:rPr>
      <w:t>4.4.24</w:t>
    </w:r>
    <w:r>
      <w:rPr>
        <w:sz w:val="22"/>
      </w:rPr>
      <w:fldChar w:fldCharType="end"/>
    </w:r>
    <w:r>
      <w:rPr>
        <w:sz w:val="24"/>
      </w:rPr>
      <w:t xml:space="preserve"> </w:t>
    </w:r>
    <w:r w:rsidRPr="009C362B">
      <w:rPr>
        <w:sz w:val="22"/>
      </w:rPr>
      <w:fldChar w:fldCharType="begin"/>
    </w:r>
    <w:r w:rsidRPr="009C362B">
      <w:rPr>
        <w:sz w:val="22"/>
      </w:rPr>
      <w:instrText xml:space="preserve"> REF _Ref406676649 \h </w:instrText>
    </w:r>
    <w:r>
      <w:rPr>
        <w:sz w:val="22"/>
      </w:rPr>
      <w:instrText xml:space="preserve"> \* MERGEFORMAT </w:instrText>
    </w:r>
    <w:r w:rsidRPr="009C362B">
      <w:rPr>
        <w:sz w:val="22"/>
      </w:rPr>
    </w:r>
    <w:r w:rsidRPr="009C362B">
      <w:rPr>
        <w:sz w:val="22"/>
      </w:rPr>
      <w:fldChar w:fldCharType="separate"/>
    </w:r>
    <w:r w:rsidRPr="00F679EC">
      <w:rPr>
        <w:rFonts w:ascii="Calibri" w:hAnsi="Calibri"/>
        <w:bCs/>
        <w:sz w:val="22"/>
        <w:szCs w:val="24"/>
      </w:rPr>
      <w:t>Small Pipe Insulation</w:t>
    </w:r>
    <w:r w:rsidRPr="009C362B">
      <w:rPr>
        <w:sz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6292444A"/>
    <w:multiLevelType w:val="multilevel"/>
    <w:tmpl w:val="29B2FA0C"/>
    <w:lvl w:ilvl="0">
      <w:start w:val="4"/>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2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83B"/>
    <w:rsid w:val="009B383B"/>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83B"/>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9B383B"/>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9B383B"/>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9B383B"/>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9B383B"/>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9B383B"/>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9B383B"/>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9B383B"/>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9B383B"/>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B383B"/>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9B383B"/>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9B383B"/>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9B383B"/>
    <w:rPr>
      <w:rFonts w:ascii="Calibri" w:eastAsiaTheme="minorEastAsia" w:hAnsi="Calibri" w:cs="Arial"/>
      <w:bCs/>
      <w:i/>
      <w:noProof/>
    </w:rPr>
  </w:style>
  <w:style w:type="character" w:customStyle="1" w:styleId="Heading5Char">
    <w:name w:val="Heading 5 Char"/>
    <w:basedOn w:val="DefaultParagraphFont"/>
    <w:link w:val="Heading5"/>
    <w:uiPriority w:val="99"/>
    <w:rsid w:val="009B383B"/>
    <w:rPr>
      <w:rFonts w:ascii="Calibri" w:eastAsia="Times New Roman" w:hAnsi="Calibri" w:cs="Times New Roman"/>
      <w:sz w:val="20"/>
    </w:rPr>
  </w:style>
  <w:style w:type="character" w:customStyle="1" w:styleId="Heading7Char">
    <w:name w:val="Heading 7 Char"/>
    <w:basedOn w:val="DefaultParagraphFont"/>
    <w:link w:val="Heading7"/>
    <w:uiPriority w:val="99"/>
    <w:rsid w:val="009B383B"/>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9B383B"/>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9B383B"/>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9B383B"/>
    <w:rPr>
      <w:rFonts w:ascii="Calibri" w:eastAsiaTheme="minorEastAsia" w:hAnsi="Calibri" w:cs="Times New Roman"/>
      <w:bCs/>
      <w:sz w:val="24"/>
      <w:szCs w:val="24"/>
    </w:rPr>
  </w:style>
  <w:style w:type="paragraph" w:styleId="Header">
    <w:name w:val="header"/>
    <w:basedOn w:val="Normal"/>
    <w:link w:val="HeaderChar"/>
    <w:uiPriority w:val="99"/>
    <w:rsid w:val="009B383B"/>
    <w:pPr>
      <w:tabs>
        <w:tab w:val="center" w:pos="4320"/>
        <w:tab w:val="right" w:pos="8640"/>
      </w:tabs>
    </w:pPr>
  </w:style>
  <w:style w:type="character" w:customStyle="1" w:styleId="HeaderChar">
    <w:name w:val="Header Char"/>
    <w:basedOn w:val="DefaultParagraphFont"/>
    <w:link w:val="Header"/>
    <w:uiPriority w:val="99"/>
    <w:rsid w:val="009B383B"/>
    <w:rPr>
      <w:rFonts w:eastAsia="Times New Roman" w:cs="Times New Roman"/>
      <w:sz w:val="20"/>
    </w:rPr>
  </w:style>
  <w:style w:type="character" w:styleId="FootnoteReference">
    <w:name w:val="footnote reference"/>
    <w:aliases w:val="Footnote_Reference,o,fr"/>
    <w:uiPriority w:val="99"/>
    <w:qFormat/>
    <w:rsid w:val="009B383B"/>
    <w:rPr>
      <w:rFonts w:ascii="Arial" w:hAnsi="Arial" w:cs="Times New Roman"/>
      <w:sz w:val="20"/>
      <w:vertAlign w:val="superscript"/>
    </w:rPr>
  </w:style>
  <w:style w:type="character" w:customStyle="1" w:styleId="FootnoteChar">
    <w:name w:val="Footnote Char"/>
    <w:basedOn w:val="DefaultParagraphFont"/>
    <w:link w:val="Footnote"/>
    <w:rsid w:val="009B383B"/>
    <w:rPr>
      <w:rFonts w:eastAsiaTheme="minorEastAsia" w:cstheme="minorHAnsi"/>
      <w:sz w:val="18"/>
      <w:szCs w:val="20"/>
    </w:rPr>
  </w:style>
  <w:style w:type="paragraph" w:customStyle="1" w:styleId="Footnote">
    <w:name w:val="Footnote"/>
    <w:basedOn w:val="FootnoteText"/>
    <w:link w:val="FootnoteChar"/>
    <w:autoRedefine/>
    <w:qFormat/>
    <w:rsid w:val="009B383B"/>
    <w:pPr>
      <w:jc w:val="left"/>
    </w:pPr>
    <w:rPr>
      <w:rFonts w:eastAsiaTheme="minorEastAsia" w:cstheme="minorHAnsi"/>
      <w:sz w:val="18"/>
    </w:rPr>
  </w:style>
  <w:style w:type="paragraph" w:styleId="FootnoteText">
    <w:name w:val="footnote text"/>
    <w:basedOn w:val="Normal"/>
    <w:link w:val="FootnoteTextChar"/>
    <w:uiPriority w:val="99"/>
    <w:semiHidden/>
    <w:unhideWhenUsed/>
    <w:rsid w:val="009B383B"/>
    <w:pPr>
      <w:spacing w:after="0"/>
    </w:pPr>
    <w:rPr>
      <w:szCs w:val="20"/>
    </w:rPr>
  </w:style>
  <w:style w:type="character" w:customStyle="1" w:styleId="FootnoteTextChar">
    <w:name w:val="Footnote Text Char"/>
    <w:basedOn w:val="DefaultParagraphFont"/>
    <w:link w:val="FootnoteText"/>
    <w:uiPriority w:val="99"/>
    <w:semiHidden/>
    <w:rsid w:val="009B383B"/>
    <w:rPr>
      <w:rFonts w:eastAsia="Times New Roman" w:cs="Times New Roman"/>
      <w:sz w:val="20"/>
      <w:szCs w:val="20"/>
    </w:rPr>
  </w:style>
  <w:style w:type="paragraph" w:styleId="BalloonText">
    <w:name w:val="Balloon Text"/>
    <w:basedOn w:val="Normal"/>
    <w:link w:val="BalloonTextChar"/>
    <w:uiPriority w:val="99"/>
    <w:semiHidden/>
    <w:unhideWhenUsed/>
    <w:rsid w:val="009B383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383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83B"/>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9B383B"/>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9B383B"/>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9B383B"/>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9B383B"/>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9B383B"/>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9B383B"/>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9B383B"/>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9B383B"/>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B383B"/>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9B383B"/>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9B383B"/>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9B383B"/>
    <w:rPr>
      <w:rFonts w:ascii="Calibri" w:eastAsiaTheme="minorEastAsia" w:hAnsi="Calibri" w:cs="Arial"/>
      <w:bCs/>
      <w:i/>
      <w:noProof/>
    </w:rPr>
  </w:style>
  <w:style w:type="character" w:customStyle="1" w:styleId="Heading5Char">
    <w:name w:val="Heading 5 Char"/>
    <w:basedOn w:val="DefaultParagraphFont"/>
    <w:link w:val="Heading5"/>
    <w:uiPriority w:val="99"/>
    <w:rsid w:val="009B383B"/>
    <w:rPr>
      <w:rFonts w:ascii="Calibri" w:eastAsia="Times New Roman" w:hAnsi="Calibri" w:cs="Times New Roman"/>
      <w:sz w:val="20"/>
    </w:rPr>
  </w:style>
  <w:style w:type="character" w:customStyle="1" w:styleId="Heading7Char">
    <w:name w:val="Heading 7 Char"/>
    <w:basedOn w:val="DefaultParagraphFont"/>
    <w:link w:val="Heading7"/>
    <w:uiPriority w:val="99"/>
    <w:rsid w:val="009B383B"/>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9B383B"/>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9B383B"/>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9B383B"/>
    <w:rPr>
      <w:rFonts w:ascii="Calibri" w:eastAsiaTheme="minorEastAsia" w:hAnsi="Calibri" w:cs="Times New Roman"/>
      <w:bCs/>
      <w:sz w:val="24"/>
      <w:szCs w:val="24"/>
    </w:rPr>
  </w:style>
  <w:style w:type="paragraph" w:styleId="Header">
    <w:name w:val="header"/>
    <w:basedOn w:val="Normal"/>
    <w:link w:val="HeaderChar"/>
    <w:uiPriority w:val="99"/>
    <w:rsid w:val="009B383B"/>
    <w:pPr>
      <w:tabs>
        <w:tab w:val="center" w:pos="4320"/>
        <w:tab w:val="right" w:pos="8640"/>
      </w:tabs>
    </w:pPr>
  </w:style>
  <w:style w:type="character" w:customStyle="1" w:styleId="HeaderChar">
    <w:name w:val="Header Char"/>
    <w:basedOn w:val="DefaultParagraphFont"/>
    <w:link w:val="Header"/>
    <w:uiPriority w:val="99"/>
    <w:rsid w:val="009B383B"/>
    <w:rPr>
      <w:rFonts w:eastAsia="Times New Roman" w:cs="Times New Roman"/>
      <w:sz w:val="20"/>
    </w:rPr>
  </w:style>
  <w:style w:type="character" w:styleId="FootnoteReference">
    <w:name w:val="footnote reference"/>
    <w:aliases w:val="Footnote_Reference,o,fr"/>
    <w:uiPriority w:val="99"/>
    <w:qFormat/>
    <w:rsid w:val="009B383B"/>
    <w:rPr>
      <w:rFonts w:ascii="Arial" w:hAnsi="Arial" w:cs="Times New Roman"/>
      <w:sz w:val="20"/>
      <w:vertAlign w:val="superscript"/>
    </w:rPr>
  </w:style>
  <w:style w:type="character" w:customStyle="1" w:styleId="FootnoteChar">
    <w:name w:val="Footnote Char"/>
    <w:basedOn w:val="DefaultParagraphFont"/>
    <w:link w:val="Footnote"/>
    <w:rsid w:val="009B383B"/>
    <w:rPr>
      <w:rFonts w:eastAsiaTheme="minorEastAsia" w:cstheme="minorHAnsi"/>
      <w:sz w:val="18"/>
      <w:szCs w:val="20"/>
    </w:rPr>
  </w:style>
  <w:style w:type="paragraph" w:customStyle="1" w:styleId="Footnote">
    <w:name w:val="Footnote"/>
    <w:basedOn w:val="FootnoteText"/>
    <w:link w:val="FootnoteChar"/>
    <w:autoRedefine/>
    <w:qFormat/>
    <w:rsid w:val="009B383B"/>
    <w:pPr>
      <w:jc w:val="left"/>
    </w:pPr>
    <w:rPr>
      <w:rFonts w:eastAsiaTheme="minorEastAsia" w:cstheme="minorHAnsi"/>
      <w:sz w:val="18"/>
    </w:rPr>
  </w:style>
  <w:style w:type="paragraph" w:styleId="FootnoteText">
    <w:name w:val="footnote text"/>
    <w:basedOn w:val="Normal"/>
    <w:link w:val="FootnoteTextChar"/>
    <w:uiPriority w:val="99"/>
    <w:semiHidden/>
    <w:unhideWhenUsed/>
    <w:rsid w:val="009B383B"/>
    <w:pPr>
      <w:spacing w:after="0"/>
    </w:pPr>
    <w:rPr>
      <w:szCs w:val="20"/>
    </w:rPr>
  </w:style>
  <w:style w:type="character" w:customStyle="1" w:styleId="FootnoteTextChar">
    <w:name w:val="Footnote Text Char"/>
    <w:basedOn w:val="DefaultParagraphFont"/>
    <w:link w:val="FootnoteText"/>
    <w:uiPriority w:val="99"/>
    <w:semiHidden/>
    <w:rsid w:val="009B383B"/>
    <w:rPr>
      <w:rFonts w:eastAsia="Times New Roman" w:cs="Times New Roman"/>
      <w:sz w:val="20"/>
      <w:szCs w:val="20"/>
    </w:rPr>
  </w:style>
  <w:style w:type="paragraph" w:styleId="BalloonText">
    <w:name w:val="Balloon Text"/>
    <w:basedOn w:val="Normal"/>
    <w:link w:val="BalloonTextChar"/>
    <w:uiPriority w:val="99"/>
    <w:semiHidden/>
    <w:unhideWhenUsed/>
    <w:rsid w:val="009B383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383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A21302E5</Template>
  <TotalTime>4</TotalTime>
  <Pages>8</Pages>
  <Words>1429</Words>
  <Characters>8150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9560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cp:revision>
  <dcterms:created xsi:type="dcterms:W3CDTF">2015-09-25T10:22:00Z</dcterms:created>
  <dcterms:modified xsi:type="dcterms:W3CDTF">2015-09-25T10:26:00Z</dcterms:modified>
</cp:coreProperties>
</file>