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BB" w:rsidRPr="006051E3" w:rsidRDefault="001711BB" w:rsidP="001711BB">
      <w:pPr>
        <w:pStyle w:val="DocumentLabel"/>
        <w:spacing w:after="0"/>
        <w:rPr>
          <w:rFonts w:ascii="Times" w:hAnsi="Times"/>
          <w:sz w:val="20"/>
        </w:rPr>
      </w:pPr>
      <w:bookmarkStart w:id="0" w:name="_GoBack"/>
      <w:bookmarkEnd w:id="0"/>
      <w:r w:rsidRPr="006051E3">
        <w:rPr>
          <w:rFonts w:ascii="Times" w:hAnsi="Times"/>
          <w:sz w:val="20"/>
        </w:rPr>
        <w:t>Memorandum</w:t>
      </w:r>
    </w:p>
    <w:p w:rsidR="001711BB" w:rsidRPr="006051E3" w:rsidRDefault="001711BB" w:rsidP="001711BB">
      <w:pPr>
        <w:spacing w:after="0"/>
        <w:ind w:left="1080" w:hanging="1080"/>
        <w:rPr>
          <w:rStyle w:val="MessageHeaderLabel"/>
          <w:rFonts w:ascii="Times" w:hAnsi="Times"/>
        </w:rPr>
      </w:pPr>
    </w:p>
    <w:p w:rsidR="001711BB" w:rsidRPr="006051E3" w:rsidRDefault="001711BB" w:rsidP="001711BB">
      <w:pPr>
        <w:pStyle w:val="MessageHeader"/>
        <w:spacing w:after="0" w:line="240" w:lineRule="auto"/>
        <w:ind w:left="1440" w:hanging="1440"/>
        <w:rPr>
          <w:rStyle w:val="MessageHeaderLabel"/>
          <w:rFonts w:ascii="Times" w:hAnsi="Times"/>
          <w:b w:val="0"/>
          <w:sz w:val="20"/>
        </w:rPr>
      </w:pPr>
      <w:r w:rsidRPr="006051E3">
        <w:rPr>
          <w:rStyle w:val="MessageHeaderLabel"/>
          <w:rFonts w:ascii="Times" w:hAnsi="Times"/>
          <w:sz w:val="20"/>
        </w:rPr>
        <w:t>To:</w:t>
      </w:r>
      <w:r w:rsidRPr="006051E3">
        <w:rPr>
          <w:rStyle w:val="MessageHeaderLabel"/>
          <w:rFonts w:ascii="Times" w:hAnsi="Times"/>
          <w:sz w:val="20"/>
        </w:rPr>
        <w:tab/>
        <w:t>Technical Advisory Committee</w:t>
      </w:r>
    </w:p>
    <w:p w:rsidR="001711BB" w:rsidRPr="006051E3" w:rsidRDefault="001711BB" w:rsidP="001711BB">
      <w:pPr>
        <w:pStyle w:val="MessageHeader"/>
        <w:spacing w:after="0" w:line="240" w:lineRule="auto"/>
        <w:ind w:left="1620" w:hanging="1620"/>
        <w:rPr>
          <w:rStyle w:val="MessageHeaderLabel"/>
          <w:rFonts w:ascii="Times" w:hAnsi="Times"/>
          <w:sz w:val="20"/>
        </w:rPr>
      </w:pPr>
    </w:p>
    <w:p w:rsidR="001711BB" w:rsidRPr="006051E3" w:rsidRDefault="001711BB" w:rsidP="001711BB">
      <w:pPr>
        <w:spacing w:after="0"/>
        <w:ind w:left="1440" w:hanging="1440"/>
        <w:rPr>
          <w:rFonts w:ascii="Times" w:hAnsi="Times"/>
        </w:rPr>
      </w:pPr>
      <w:r w:rsidRPr="006051E3">
        <w:rPr>
          <w:rFonts w:ascii="Times" w:hAnsi="Times"/>
          <w:b/>
        </w:rPr>
        <w:t>FROM:</w:t>
      </w:r>
      <w:r w:rsidRPr="006051E3">
        <w:rPr>
          <w:rFonts w:ascii="Times" w:hAnsi="Times"/>
          <w:b/>
        </w:rPr>
        <w:tab/>
      </w:r>
      <w:r w:rsidRPr="006051E3">
        <w:rPr>
          <w:rFonts w:ascii="Times" w:hAnsi="Times"/>
        </w:rPr>
        <w:t>CHERYL JENKINS, PROJECT MANAGER and SAM DENT, TECHNICAL LEAD - VEIC</w:t>
      </w:r>
    </w:p>
    <w:p w:rsidR="001711BB" w:rsidRPr="006051E3" w:rsidRDefault="001711BB" w:rsidP="001711BB">
      <w:pPr>
        <w:pStyle w:val="MessageHeader"/>
        <w:spacing w:after="0" w:line="240" w:lineRule="auto"/>
        <w:ind w:left="1620" w:hanging="1620"/>
        <w:rPr>
          <w:rStyle w:val="MessageHeaderLabel"/>
          <w:rFonts w:ascii="Times" w:hAnsi="Times"/>
          <w:sz w:val="20"/>
        </w:rPr>
      </w:pPr>
    </w:p>
    <w:p w:rsidR="001711BB" w:rsidRPr="006051E3" w:rsidRDefault="001711BB" w:rsidP="001711BB">
      <w:pPr>
        <w:pStyle w:val="MessageHeader"/>
        <w:spacing w:after="0" w:line="240" w:lineRule="auto"/>
        <w:ind w:left="1440" w:hanging="1440"/>
        <w:rPr>
          <w:rFonts w:ascii="Times" w:hAnsi="Times"/>
          <w:sz w:val="20"/>
        </w:rPr>
      </w:pPr>
      <w:r w:rsidRPr="006051E3">
        <w:rPr>
          <w:rStyle w:val="MessageHeaderLabel"/>
          <w:rFonts w:ascii="Times" w:hAnsi="Times"/>
          <w:sz w:val="20"/>
        </w:rPr>
        <w:t>subject:</w:t>
      </w:r>
      <w:r w:rsidRPr="006051E3">
        <w:rPr>
          <w:rFonts w:ascii="Times" w:hAnsi="Times"/>
          <w:sz w:val="20"/>
        </w:rPr>
        <w:tab/>
      </w:r>
      <w:r>
        <w:rPr>
          <w:rFonts w:ascii="Times" w:hAnsi="Times"/>
          <w:sz w:val="20"/>
        </w:rPr>
        <w:t>v4.0 Errata Measures effective 06/</w:t>
      </w:r>
      <w:r w:rsidR="00927C87">
        <w:rPr>
          <w:rFonts w:ascii="Times" w:hAnsi="Times"/>
          <w:sz w:val="20"/>
        </w:rPr>
        <w:t>01</w:t>
      </w:r>
      <w:r>
        <w:rPr>
          <w:rFonts w:ascii="Times" w:hAnsi="Times"/>
          <w:sz w:val="20"/>
        </w:rPr>
        <w:t>/2015</w:t>
      </w:r>
    </w:p>
    <w:p w:rsidR="001711BB" w:rsidRPr="006051E3" w:rsidRDefault="001711BB" w:rsidP="001711BB">
      <w:pPr>
        <w:pStyle w:val="MessageHeader"/>
        <w:spacing w:after="0" w:line="240" w:lineRule="auto"/>
        <w:ind w:left="1620" w:hanging="1620"/>
        <w:rPr>
          <w:rStyle w:val="MessageHeaderLabel"/>
          <w:rFonts w:ascii="Times" w:hAnsi="Times"/>
          <w:sz w:val="20"/>
        </w:rPr>
      </w:pPr>
    </w:p>
    <w:p w:rsidR="001711BB" w:rsidRPr="006051E3" w:rsidRDefault="001711BB" w:rsidP="001711BB">
      <w:pPr>
        <w:pStyle w:val="MessageHeader"/>
        <w:spacing w:after="0" w:line="240" w:lineRule="auto"/>
        <w:ind w:left="1436" w:hangingChars="715" w:hanging="1436"/>
        <w:rPr>
          <w:rFonts w:ascii="Times" w:hAnsi="Times"/>
          <w:sz w:val="20"/>
        </w:rPr>
      </w:pPr>
      <w:r w:rsidRPr="006051E3">
        <w:rPr>
          <w:rStyle w:val="MessageHeaderLabel"/>
          <w:rFonts w:ascii="Times" w:hAnsi="Times"/>
          <w:sz w:val="20"/>
        </w:rPr>
        <w:t xml:space="preserve">date:         </w:t>
      </w:r>
      <w:r w:rsidRPr="006051E3">
        <w:rPr>
          <w:rStyle w:val="MessageHeaderLabel"/>
          <w:rFonts w:ascii="Times" w:hAnsi="Times"/>
          <w:sz w:val="20"/>
        </w:rPr>
        <w:tab/>
      </w:r>
      <w:r>
        <w:rPr>
          <w:rFonts w:ascii="Times" w:hAnsi="Times"/>
          <w:sz w:val="20"/>
        </w:rPr>
        <w:t>01/22/2016</w:t>
      </w:r>
    </w:p>
    <w:p w:rsidR="001711BB" w:rsidRPr="006051E3" w:rsidRDefault="001711BB" w:rsidP="001711BB">
      <w:pPr>
        <w:spacing w:after="0"/>
        <w:ind w:left="1620" w:hanging="1620"/>
        <w:rPr>
          <w:rFonts w:ascii="Times" w:hAnsi="Times"/>
        </w:rPr>
      </w:pPr>
    </w:p>
    <w:p w:rsidR="001711BB" w:rsidRPr="006051E3" w:rsidRDefault="001711BB" w:rsidP="001711BB">
      <w:pPr>
        <w:spacing w:after="0"/>
        <w:ind w:left="1440" w:hanging="1440"/>
        <w:rPr>
          <w:rFonts w:ascii="Times" w:hAnsi="Times"/>
        </w:rPr>
      </w:pPr>
      <w:r w:rsidRPr="006051E3">
        <w:rPr>
          <w:rFonts w:ascii="Times" w:hAnsi="Times"/>
          <w:b/>
        </w:rPr>
        <w:t>Cc:</w:t>
      </w:r>
      <w:r w:rsidRPr="006051E3">
        <w:rPr>
          <w:rFonts w:ascii="Times" w:hAnsi="Times"/>
          <w:b/>
        </w:rPr>
        <w:tab/>
      </w:r>
      <w:r w:rsidRPr="006051E3">
        <w:rPr>
          <w:rFonts w:ascii="Times" w:hAnsi="Times"/>
        </w:rPr>
        <w:t>ANNETTE BEITEL, SAG</w:t>
      </w:r>
    </w:p>
    <w:p w:rsidR="001711BB" w:rsidRDefault="001711BB" w:rsidP="001711BB">
      <w:pPr>
        <w:spacing w:after="0"/>
        <w:rPr>
          <w:b/>
          <w:caps/>
        </w:rPr>
      </w:pPr>
    </w:p>
    <w:p w:rsidR="001711BB" w:rsidRDefault="001711BB" w:rsidP="001711BB">
      <w:r>
        <w:rPr>
          <w:noProof/>
        </w:rPr>
        <mc:AlternateContent>
          <mc:Choice Requires="wps">
            <w:drawing>
              <wp:anchor distT="4294967295" distB="4294967295" distL="114300" distR="114300" simplePos="0" relativeHeight="251659264" behindDoc="0" locked="0" layoutInCell="1" allowOverlap="1" wp14:anchorId="0444D02E" wp14:editId="5EF31C0C">
                <wp:simplePos x="0" y="0"/>
                <wp:positionH relativeFrom="column">
                  <wp:posOffset>-15240</wp:posOffset>
                </wp:positionH>
                <wp:positionV relativeFrom="paragraph">
                  <wp:posOffset>-2540</wp:posOffset>
                </wp:positionV>
                <wp:extent cx="6400800" cy="0"/>
                <wp:effectExtent l="0" t="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pt;margin-top:-.2pt;width:7in;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"/>
            </w:pict>
          </mc:Fallback>
        </mc:AlternateContent>
      </w:r>
    </w:p>
    <w:p w:rsidR="001711BB" w:rsidRDefault="00927C87" w:rsidP="00927C87">
      <w:pPr>
        <w:widowControl/>
        <w:spacing w:after="0"/>
        <w:jc w:val="left"/>
        <w:rPr>
          <w:szCs w:val="20"/>
        </w:rPr>
      </w:pPr>
      <w:r w:rsidRPr="00927C87">
        <w:rPr>
          <w:szCs w:val="20"/>
        </w:rPr>
        <w:t>This memo documents thirteen errata changes to version 4.0 of the Illinois Technical Reference Manual (TRM) that</w:t>
      </w:r>
      <w:r>
        <w:rPr>
          <w:szCs w:val="20"/>
        </w:rPr>
        <w:t xml:space="preserve"> </w:t>
      </w:r>
      <w:r w:rsidRPr="00927C87">
        <w:rPr>
          <w:szCs w:val="20"/>
        </w:rPr>
        <w:t>the Technical Advisory Committee (TAC) recommends be made effective 06/01/2015.</w:t>
      </w:r>
    </w:p>
    <w:p w:rsidR="00927C87" w:rsidRDefault="00927C87" w:rsidP="00927C87">
      <w:pPr>
        <w:widowControl/>
        <w:spacing w:after="0"/>
        <w:jc w:val="left"/>
        <w:rPr>
          <w:szCs w:val="20"/>
        </w:rPr>
      </w:pPr>
    </w:p>
    <w:p w:rsidR="006622E0" w:rsidRDefault="006622E0" w:rsidP="006622E0">
      <w:pPr>
        <w:widowControl/>
        <w:spacing w:after="0"/>
        <w:jc w:val="left"/>
        <w:rPr>
          <w:szCs w:val="20"/>
        </w:rPr>
      </w:pPr>
      <w:r w:rsidRPr="001711BB">
        <w:rPr>
          <w:szCs w:val="20"/>
        </w:rPr>
        <w:t xml:space="preserve">VEIC has </w:t>
      </w:r>
      <w:r w:rsidR="001711BB">
        <w:rPr>
          <w:szCs w:val="20"/>
        </w:rPr>
        <w:t xml:space="preserve">provided a summary table showing the errata measures and a brief summary of what was changed, followed by the measures themselves. </w:t>
      </w:r>
    </w:p>
    <w:p w:rsidR="001711BB" w:rsidRPr="001711BB" w:rsidRDefault="001711BB" w:rsidP="006622E0">
      <w:pPr>
        <w:widowControl/>
        <w:spacing w:after="0"/>
        <w:jc w:val="left"/>
        <w:rPr>
          <w:szCs w:val="20"/>
        </w:rPr>
      </w:pPr>
    </w:p>
    <w:p w:rsidR="006622E0" w:rsidRPr="001711BB" w:rsidRDefault="006622E0" w:rsidP="006622E0">
      <w:pPr>
        <w:widowControl/>
        <w:spacing w:after="0"/>
        <w:jc w:val="left"/>
        <w:rPr>
          <w:szCs w:val="20"/>
        </w:rPr>
      </w:pPr>
      <w:r w:rsidRPr="001711BB">
        <w:rPr>
          <w:szCs w:val="20"/>
        </w:rPr>
        <w:t xml:space="preserve">TRM Policy Document, Section 3.2.1, states that, </w:t>
      </w:r>
    </w:p>
    <w:p w:rsidR="006622E0" w:rsidRPr="001711BB" w:rsidRDefault="006622E0" w:rsidP="006622E0">
      <w:pPr>
        <w:widowControl/>
        <w:spacing w:after="0"/>
        <w:jc w:val="left"/>
        <w:rPr>
          <w:szCs w:val="20"/>
        </w:rPr>
      </w:pPr>
    </w:p>
    <w:p w:rsidR="006622E0" w:rsidRPr="001711BB" w:rsidRDefault="006622E0" w:rsidP="006622E0">
      <w:pPr>
        <w:widowControl/>
        <w:spacing w:after="0"/>
        <w:ind w:left="720"/>
        <w:jc w:val="left"/>
        <w:rPr>
          <w:rFonts w:cs="Calibri"/>
          <w:color w:val="000000"/>
          <w:szCs w:val="20"/>
        </w:rPr>
      </w:pPr>
      <w:r w:rsidRPr="001711BB">
        <w:rPr>
          <w:szCs w:val="20"/>
        </w:rPr>
        <w:t xml:space="preserve">“TAC participants should notify the TAC when a TRM mistake or omission is found. </w:t>
      </w:r>
      <w:proofErr w:type="gramStart"/>
      <w:r w:rsidRPr="001711BB">
        <w:rPr>
          <w:szCs w:val="20"/>
        </w:rPr>
        <w:t>If a significant mistake or omission is found in the TRM that results in an unreasonable savings estimate, the Program Administrators, Evaluators, TRM Administrator, and TAC will strive to reach consensus on a solution that will result in a reasonable savings estimate.</w:t>
      </w:r>
      <w:proofErr w:type="gramEnd"/>
      <w:r w:rsidRPr="001711BB">
        <w:rPr>
          <w:szCs w:val="20"/>
        </w:rPr>
        <w:t xml:space="preserve"> For example, an unreasonable savings estimate may result from an error or omission in the TRM. </w:t>
      </w:r>
    </w:p>
    <w:p w:rsidR="006622E0" w:rsidRPr="001711BB" w:rsidRDefault="006622E0" w:rsidP="006622E0">
      <w:pPr>
        <w:widowControl/>
        <w:spacing w:after="0"/>
        <w:jc w:val="left"/>
        <w:rPr>
          <w:szCs w:val="20"/>
        </w:rPr>
      </w:pPr>
    </w:p>
    <w:p w:rsidR="006622E0" w:rsidRPr="001711BB" w:rsidRDefault="006622E0" w:rsidP="006622E0">
      <w:pPr>
        <w:widowControl/>
        <w:spacing w:after="0"/>
        <w:ind w:left="720"/>
        <w:jc w:val="left"/>
        <w:rPr>
          <w:rFonts w:cs="Arial"/>
          <w:szCs w:val="20"/>
        </w:rPr>
      </w:pPr>
      <w:r w:rsidRPr="001711BB">
        <w:rPr>
          <w:szCs w:val="20"/>
        </w:rPr>
        <w:t>“In these limited cases where consensus is reached, the TRM Administrator shall inform the Evaluators to use corrected TRM algorithms and inputs to calculate energy and capacity savings, in addition to using the Commission-approved TRM algorithms and inputs to calculate savings. If the corrected TRM algorithms and inputs are stipulated for acceptance by all the parties in the Program Administrator’s savings docket, then the corrected TRM savings verification values may be used for the purpose of measuring savings toward compliance with the Program Administrator’s energy savings goals. Errors and omissions found in the TRM will be officially corrected through the annual TRM Update proceeding.”</w:t>
      </w:r>
    </w:p>
    <w:p w:rsidR="006622E0" w:rsidRPr="001711BB" w:rsidRDefault="006622E0" w:rsidP="006622E0">
      <w:pPr>
        <w:widowControl/>
        <w:spacing w:after="0"/>
        <w:jc w:val="left"/>
        <w:rPr>
          <w:szCs w:val="20"/>
        </w:rPr>
      </w:pPr>
    </w:p>
    <w:p w:rsidR="006622E0" w:rsidRPr="001711BB" w:rsidRDefault="00927C87" w:rsidP="00927C87">
      <w:pPr>
        <w:widowControl/>
        <w:spacing w:after="0"/>
        <w:jc w:val="left"/>
        <w:rPr>
          <w:szCs w:val="20"/>
        </w:rPr>
      </w:pPr>
      <w:r w:rsidRPr="00927C87">
        <w:rPr>
          <w:szCs w:val="20"/>
        </w:rPr>
        <w:t>It is our belief and understanding that the following measures have consensus errata by the Program</w:t>
      </w:r>
      <w:r>
        <w:rPr>
          <w:szCs w:val="20"/>
        </w:rPr>
        <w:t xml:space="preserve"> </w:t>
      </w:r>
      <w:r w:rsidRPr="00927C87">
        <w:rPr>
          <w:szCs w:val="20"/>
        </w:rPr>
        <w:t>Administrators, Evaluators and the entire TAC.  The term ‘errata’ is used to describe these measures, and in accordance with the TRM Policy Document, the Evaluators may use this version of the measures during evaluation of the current program year (in addition to the measures currently in Version 4.0 of the TRM). Note many of these measures have additional edits that are not considered errata so a second version including the errata changes and the additional revisions is included within Version 5.0 of the TRM.</w:t>
      </w:r>
    </w:p>
    <w:p w:rsidR="006622E0" w:rsidRPr="001711BB" w:rsidRDefault="006622E0" w:rsidP="006622E0">
      <w:pPr>
        <w:widowControl/>
        <w:spacing w:after="0"/>
        <w:jc w:val="left"/>
        <w:rPr>
          <w:szCs w:val="20"/>
        </w:rPr>
      </w:pPr>
    </w:p>
    <w:p w:rsidR="006622E0" w:rsidRPr="001711BB" w:rsidRDefault="006622E0" w:rsidP="006622E0">
      <w:pPr>
        <w:widowControl/>
        <w:spacing w:after="0"/>
        <w:jc w:val="left"/>
        <w:rPr>
          <w:szCs w:val="20"/>
        </w:rPr>
      </w:pPr>
    </w:p>
    <w:p w:rsidR="006622E0" w:rsidRPr="001711BB" w:rsidRDefault="006622E0" w:rsidP="006622E0">
      <w:pPr>
        <w:widowControl/>
        <w:spacing w:after="0"/>
        <w:jc w:val="left"/>
        <w:rPr>
          <w:b/>
          <w:szCs w:val="20"/>
        </w:rPr>
      </w:pPr>
      <w:r w:rsidRPr="001711BB">
        <w:rPr>
          <w:szCs w:val="20"/>
        </w:rPr>
        <w:br w:type="page"/>
      </w:r>
    </w:p>
    <w:p w:rsidR="006622E0" w:rsidRPr="001711BB" w:rsidRDefault="006622E0" w:rsidP="006622E0">
      <w:pPr>
        <w:keepNext/>
        <w:widowControl/>
        <w:tabs>
          <w:tab w:val="left" w:pos="1152"/>
        </w:tabs>
        <w:spacing w:before="360"/>
        <w:ind w:left="1152" w:hanging="1152"/>
        <w:jc w:val="center"/>
        <w:rPr>
          <w:b/>
          <w:szCs w:val="20"/>
        </w:rPr>
      </w:pPr>
      <w:r w:rsidRPr="001711BB">
        <w:rPr>
          <w:b/>
          <w:szCs w:val="20"/>
        </w:rPr>
        <w:lastRenderedPageBreak/>
        <w:t>Summary of Errata Measures</w:t>
      </w:r>
    </w:p>
    <w:tbl>
      <w:tblPr>
        <w:tblW w:w="5174" w:type="pct"/>
        <w:tblLook w:val="04A0" w:firstRow="1" w:lastRow="0" w:firstColumn="1" w:lastColumn="0" w:noHBand="0" w:noVBand="1"/>
      </w:tblPr>
      <w:tblGrid>
        <w:gridCol w:w="846"/>
        <w:gridCol w:w="2953"/>
        <w:gridCol w:w="2517"/>
        <w:gridCol w:w="3593"/>
      </w:tblGrid>
      <w:tr w:rsidR="00CE5FFE" w:rsidRPr="00CE5FFE" w:rsidTr="00CE5FFE">
        <w:trPr>
          <w:trHeight w:val="300"/>
        </w:trPr>
        <w:tc>
          <w:tcPr>
            <w:tcW w:w="42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622E0" w:rsidRPr="00CE5FFE" w:rsidRDefault="006622E0" w:rsidP="00CE5FFE">
            <w:pPr>
              <w:widowControl/>
              <w:spacing w:after="0"/>
              <w:jc w:val="center"/>
              <w:rPr>
                <w:rFonts w:cs="Calibri"/>
                <w:b/>
                <w:bCs/>
                <w:color w:val="FFFFFF" w:themeColor="background1"/>
                <w:szCs w:val="20"/>
              </w:rPr>
            </w:pPr>
            <w:r w:rsidRPr="00CE5FFE">
              <w:rPr>
                <w:rFonts w:cs="Calibri"/>
                <w:b/>
                <w:bCs/>
                <w:color w:val="FFFFFF" w:themeColor="background1"/>
                <w:szCs w:val="20"/>
              </w:rPr>
              <w:t>Section</w:t>
            </w:r>
          </w:p>
        </w:tc>
        <w:tc>
          <w:tcPr>
            <w:tcW w:w="1490"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6622E0" w:rsidRPr="00CE5FFE" w:rsidRDefault="006622E0" w:rsidP="00CE5FFE">
            <w:pPr>
              <w:widowControl/>
              <w:spacing w:after="0"/>
              <w:jc w:val="center"/>
              <w:rPr>
                <w:rFonts w:cs="Calibri"/>
                <w:b/>
                <w:bCs/>
                <w:color w:val="FFFFFF" w:themeColor="background1"/>
                <w:szCs w:val="20"/>
              </w:rPr>
            </w:pPr>
            <w:r w:rsidRPr="00CE5FFE">
              <w:rPr>
                <w:rFonts w:cs="Calibri"/>
                <w:b/>
                <w:bCs/>
                <w:color w:val="FFFFFF" w:themeColor="background1"/>
                <w:szCs w:val="20"/>
              </w:rPr>
              <w:t>Measure Name</w:t>
            </w:r>
          </w:p>
        </w:tc>
        <w:tc>
          <w:tcPr>
            <w:tcW w:w="1270"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6622E0" w:rsidRPr="00CE5FFE" w:rsidRDefault="006622E0" w:rsidP="00CE5FFE">
            <w:pPr>
              <w:widowControl/>
              <w:spacing w:after="0"/>
              <w:jc w:val="center"/>
              <w:rPr>
                <w:rFonts w:cs="Calibri"/>
                <w:b/>
                <w:bCs/>
                <w:color w:val="FFFFFF" w:themeColor="background1"/>
                <w:szCs w:val="20"/>
              </w:rPr>
            </w:pPr>
            <w:r w:rsidRPr="00CE5FFE">
              <w:rPr>
                <w:rFonts w:cs="Calibri"/>
                <w:b/>
                <w:bCs/>
                <w:color w:val="FFFFFF" w:themeColor="background1"/>
                <w:szCs w:val="20"/>
              </w:rPr>
              <w:t>Measure Code</w:t>
            </w:r>
          </w:p>
        </w:tc>
        <w:tc>
          <w:tcPr>
            <w:tcW w:w="1813" w:type="pct"/>
            <w:tcBorders>
              <w:top w:val="single" w:sz="4" w:space="0" w:color="auto"/>
              <w:left w:val="nil"/>
              <w:bottom w:val="single" w:sz="4" w:space="0" w:color="auto"/>
              <w:right w:val="single" w:sz="4" w:space="0" w:color="auto"/>
            </w:tcBorders>
            <w:shd w:val="clear" w:color="auto" w:fill="808080" w:themeFill="background1" w:themeFillShade="80"/>
            <w:vAlign w:val="center"/>
          </w:tcPr>
          <w:p w:rsidR="006622E0" w:rsidRPr="00CE5FFE" w:rsidRDefault="006622E0" w:rsidP="00CE5FFE">
            <w:pPr>
              <w:widowControl/>
              <w:spacing w:after="0"/>
              <w:jc w:val="center"/>
              <w:rPr>
                <w:rFonts w:cs="Calibri"/>
                <w:b/>
                <w:bCs/>
                <w:color w:val="FFFFFF" w:themeColor="background1"/>
                <w:szCs w:val="20"/>
              </w:rPr>
            </w:pPr>
            <w:r w:rsidRPr="00CE5FFE">
              <w:rPr>
                <w:rFonts w:cs="Calibri"/>
                <w:b/>
                <w:bCs/>
                <w:color w:val="FFFFFF" w:themeColor="background1"/>
                <w:szCs w:val="20"/>
              </w:rPr>
              <w:t>Brief Summary of Change</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tcPr>
          <w:p w:rsidR="00927C87" w:rsidRPr="00CE5FFE" w:rsidRDefault="00927C87" w:rsidP="00CE5FFE">
            <w:pPr>
              <w:spacing w:after="0"/>
              <w:rPr>
                <w:szCs w:val="20"/>
              </w:rPr>
            </w:pPr>
            <w:r w:rsidRPr="00CE5FFE">
              <w:rPr>
                <w:szCs w:val="20"/>
              </w:rPr>
              <w:t xml:space="preserve">4.4.11 </w:t>
            </w:r>
          </w:p>
        </w:tc>
        <w:tc>
          <w:tcPr>
            <w:tcW w:w="1490" w:type="pct"/>
            <w:tcBorders>
              <w:top w:val="single" w:sz="4" w:space="0" w:color="auto"/>
              <w:left w:val="nil"/>
              <w:bottom w:val="single" w:sz="4" w:space="0" w:color="auto"/>
              <w:right w:val="single" w:sz="4" w:space="0" w:color="auto"/>
            </w:tcBorders>
            <w:shd w:val="clear" w:color="auto" w:fill="auto"/>
          </w:tcPr>
          <w:p w:rsidR="00927C87" w:rsidRPr="00CE5FFE" w:rsidRDefault="00927C87" w:rsidP="00CE5FFE">
            <w:pPr>
              <w:spacing w:after="0"/>
              <w:rPr>
                <w:szCs w:val="20"/>
              </w:rPr>
            </w:pPr>
            <w:r w:rsidRPr="00CE5FFE">
              <w:rPr>
                <w:szCs w:val="20"/>
              </w:rPr>
              <w:t>High Efficiency Furnace</w:t>
            </w:r>
          </w:p>
        </w:tc>
        <w:tc>
          <w:tcPr>
            <w:tcW w:w="1270" w:type="pct"/>
            <w:tcBorders>
              <w:top w:val="single" w:sz="4" w:space="0" w:color="auto"/>
              <w:left w:val="nil"/>
              <w:bottom w:val="single" w:sz="4" w:space="0" w:color="auto"/>
              <w:right w:val="single" w:sz="4" w:space="0" w:color="auto"/>
            </w:tcBorders>
            <w:shd w:val="clear" w:color="auto" w:fill="auto"/>
            <w:noWrap/>
          </w:tcPr>
          <w:p w:rsidR="00927C87" w:rsidRPr="00CE5FFE" w:rsidRDefault="00927C87" w:rsidP="00CE5FFE">
            <w:pPr>
              <w:spacing w:after="0"/>
              <w:rPr>
                <w:szCs w:val="20"/>
              </w:rPr>
            </w:pPr>
            <w:r w:rsidRPr="00CE5FFE">
              <w:rPr>
                <w:szCs w:val="20"/>
              </w:rPr>
              <w:t>CI-HVC-FRNC-V05-150601</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927C87" w:rsidP="00CE5FFE">
            <w:pPr>
              <w:spacing w:after="0"/>
              <w:jc w:val="left"/>
              <w:rPr>
                <w:szCs w:val="20"/>
              </w:rPr>
            </w:pPr>
            <w:r w:rsidRPr="00CE5FFE">
              <w:rPr>
                <w:szCs w:val="20"/>
              </w:rPr>
              <w:t>Future deferred baseline replacement cost</w:t>
            </w:r>
            <w:r w:rsidR="00CE5FFE">
              <w:rPr>
                <w:szCs w:val="20"/>
              </w:rPr>
              <w:t xml:space="preserve"> </w:t>
            </w:r>
            <w:r w:rsidR="00CE5FFE" w:rsidRPr="00CE5FFE">
              <w:rPr>
                <w:szCs w:val="20"/>
              </w:rPr>
              <w:t>increased in line with inflation</w:t>
            </w:r>
          </w:p>
        </w:tc>
      </w:tr>
      <w:tr w:rsidR="00CE5FFE"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4.4.13</w:t>
            </w:r>
          </w:p>
        </w:tc>
        <w:tc>
          <w:tcPr>
            <w:tcW w:w="1490" w:type="pct"/>
            <w:tcBorders>
              <w:top w:val="single" w:sz="4" w:space="0" w:color="auto"/>
              <w:left w:val="nil"/>
              <w:bottom w:val="single" w:sz="4" w:space="0" w:color="auto"/>
              <w:right w:val="single" w:sz="4" w:space="0" w:color="auto"/>
            </w:tcBorders>
            <w:shd w:val="clear" w:color="auto" w:fill="auto"/>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Package Terminal Air Conditioner (PTAC) and Package Terminal Heat Pump (PTHP)</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CE5FFE" w:rsidRPr="00CE5FFE" w:rsidRDefault="00CE5FFE" w:rsidP="00CE5FFE">
            <w:pPr>
              <w:widowControl/>
              <w:spacing w:after="0"/>
              <w:jc w:val="left"/>
              <w:rPr>
                <w:szCs w:val="20"/>
              </w:rPr>
            </w:pPr>
            <w:r w:rsidRPr="00CE5FFE">
              <w:rPr>
                <w:szCs w:val="20"/>
              </w:rPr>
              <w:t xml:space="preserve">CI-HVC-PTAC-V06-150601 </w:t>
            </w:r>
          </w:p>
        </w:tc>
        <w:tc>
          <w:tcPr>
            <w:tcW w:w="1813" w:type="pct"/>
            <w:tcBorders>
              <w:top w:val="single" w:sz="4" w:space="0" w:color="auto"/>
              <w:left w:val="nil"/>
              <w:bottom w:val="single" w:sz="4" w:space="0" w:color="auto"/>
              <w:right w:val="single" w:sz="4" w:space="0" w:color="auto"/>
            </w:tcBorders>
          </w:tcPr>
          <w:p w:rsidR="00CE5FFE" w:rsidRDefault="00CE5FFE" w:rsidP="00CE5FFE">
            <w:pPr>
              <w:spacing w:after="0"/>
            </w:pPr>
            <w:r w:rsidRPr="00D52671">
              <w:rPr>
                <w:szCs w:val="20"/>
              </w:rPr>
              <w:t>Future deferred baseline replacement cost increased in line with inflation</w:t>
            </w:r>
          </w:p>
        </w:tc>
      </w:tr>
      <w:tr w:rsidR="00CE5FFE"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5.1.6</w:t>
            </w:r>
          </w:p>
        </w:tc>
        <w:tc>
          <w:tcPr>
            <w:tcW w:w="1490" w:type="pct"/>
            <w:tcBorders>
              <w:top w:val="single" w:sz="4" w:space="0" w:color="auto"/>
              <w:left w:val="nil"/>
              <w:bottom w:val="single" w:sz="4" w:space="0" w:color="auto"/>
              <w:right w:val="single" w:sz="4" w:space="0" w:color="auto"/>
            </w:tcBorders>
            <w:shd w:val="clear" w:color="auto" w:fill="auto"/>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ENERGY STAR and CEE Tier 2 Refrigerator</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CE5FFE" w:rsidRPr="00CE5FFE" w:rsidRDefault="00CE5FFE" w:rsidP="00CE5FFE">
            <w:pPr>
              <w:widowControl/>
              <w:spacing w:after="0"/>
              <w:jc w:val="left"/>
              <w:rPr>
                <w:szCs w:val="20"/>
              </w:rPr>
            </w:pPr>
            <w:r w:rsidRPr="00CE5FFE">
              <w:rPr>
                <w:szCs w:val="20"/>
              </w:rPr>
              <w:t xml:space="preserve">RS-APL-ESRE-V03-150601 </w:t>
            </w:r>
          </w:p>
        </w:tc>
        <w:tc>
          <w:tcPr>
            <w:tcW w:w="1813" w:type="pct"/>
            <w:tcBorders>
              <w:top w:val="single" w:sz="4" w:space="0" w:color="auto"/>
              <w:left w:val="nil"/>
              <w:bottom w:val="single" w:sz="4" w:space="0" w:color="auto"/>
              <w:right w:val="single" w:sz="4" w:space="0" w:color="auto"/>
            </w:tcBorders>
          </w:tcPr>
          <w:p w:rsidR="00CE5FFE" w:rsidRDefault="00CE5FFE" w:rsidP="00CE5FFE">
            <w:pPr>
              <w:spacing w:after="0"/>
            </w:pPr>
            <w:r w:rsidRPr="00D52671">
              <w:rPr>
                <w:szCs w:val="20"/>
              </w:rPr>
              <w:t>Future deferred baseline replacement cost increased in line with inflation</w:t>
            </w:r>
          </w:p>
        </w:tc>
      </w:tr>
      <w:tr w:rsidR="00CE5FFE"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5.1.7</w:t>
            </w:r>
          </w:p>
        </w:tc>
        <w:tc>
          <w:tcPr>
            <w:tcW w:w="1490" w:type="pct"/>
            <w:tcBorders>
              <w:top w:val="single" w:sz="4" w:space="0" w:color="auto"/>
              <w:left w:val="nil"/>
              <w:bottom w:val="single" w:sz="4" w:space="0" w:color="auto"/>
              <w:right w:val="single" w:sz="4" w:space="0" w:color="auto"/>
            </w:tcBorders>
            <w:shd w:val="clear" w:color="auto" w:fill="auto"/>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ENERGY STAR and CEE Tier 1 Room Air Conditioner</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CE5FFE" w:rsidRPr="00CE5FFE" w:rsidRDefault="00CE5FFE" w:rsidP="00CE5FFE">
            <w:pPr>
              <w:widowControl/>
              <w:spacing w:after="0"/>
              <w:jc w:val="left"/>
              <w:rPr>
                <w:szCs w:val="20"/>
              </w:rPr>
            </w:pPr>
            <w:r w:rsidRPr="00CE5FFE">
              <w:rPr>
                <w:szCs w:val="20"/>
              </w:rPr>
              <w:t xml:space="preserve">RS-APL-ESRA-V04-150601 </w:t>
            </w:r>
          </w:p>
        </w:tc>
        <w:tc>
          <w:tcPr>
            <w:tcW w:w="1813" w:type="pct"/>
            <w:tcBorders>
              <w:top w:val="single" w:sz="4" w:space="0" w:color="auto"/>
              <w:left w:val="nil"/>
              <w:bottom w:val="single" w:sz="4" w:space="0" w:color="auto"/>
              <w:right w:val="single" w:sz="4" w:space="0" w:color="auto"/>
            </w:tcBorders>
          </w:tcPr>
          <w:p w:rsidR="00CE5FFE" w:rsidRDefault="00CE5FFE" w:rsidP="00CE5FFE">
            <w:pPr>
              <w:spacing w:after="0"/>
            </w:pPr>
            <w:r w:rsidRPr="00D52671">
              <w:rPr>
                <w:szCs w:val="20"/>
              </w:rPr>
              <w:t>Future deferred baseline replacement cost increased in line with inflation</w:t>
            </w:r>
          </w:p>
        </w:tc>
      </w:tr>
      <w:tr w:rsidR="00CE5FFE"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CE5FFE" w:rsidRPr="00CE5FFE" w:rsidRDefault="00CE5FFE" w:rsidP="00CE5FFE">
            <w:pPr>
              <w:widowControl/>
              <w:spacing w:after="0"/>
              <w:jc w:val="left"/>
              <w:rPr>
                <w:rFonts w:cs="Calibri"/>
                <w:szCs w:val="20"/>
              </w:rPr>
            </w:pPr>
            <w:r w:rsidRPr="00CE5FFE">
              <w:rPr>
                <w:rFonts w:cs="Calibri"/>
                <w:szCs w:val="20"/>
              </w:rPr>
              <w:t>5.3.1</w:t>
            </w:r>
          </w:p>
        </w:tc>
        <w:tc>
          <w:tcPr>
            <w:tcW w:w="1490" w:type="pct"/>
            <w:tcBorders>
              <w:top w:val="single" w:sz="4" w:space="0" w:color="auto"/>
              <w:left w:val="nil"/>
              <w:bottom w:val="single" w:sz="4" w:space="0" w:color="auto"/>
              <w:right w:val="single" w:sz="4" w:space="0" w:color="auto"/>
            </w:tcBorders>
            <w:shd w:val="clear" w:color="auto" w:fill="auto"/>
            <w:vAlign w:val="center"/>
          </w:tcPr>
          <w:p w:rsidR="00CE5FFE" w:rsidRPr="00CE5FFE" w:rsidRDefault="00CE5FFE" w:rsidP="00CE5FFE">
            <w:pPr>
              <w:widowControl/>
              <w:spacing w:after="0"/>
              <w:jc w:val="left"/>
              <w:rPr>
                <w:rFonts w:cs="Calibri"/>
                <w:szCs w:val="20"/>
              </w:rPr>
            </w:pPr>
            <w:r w:rsidRPr="00CE5FFE">
              <w:rPr>
                <w:rFonts w:cs="Calibri"/>
                <w:szCs w:val="20"/>
              </w:rPr>
              <w:t>Air Source Heat Pump</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CE5FFE" w:rsidRPr="00CE5FFE" w:rsidRDefault="00CE5FFE" w:rsidP="00CE5FFE">
            <w:pPr>
              <w:widowControl/>
              <w:spacing w:after="0"/>
              <w:jc w:val="left"/>
              <w:rPr>
                <w:szCs w:val="20"/>
              </w:rPr>
            </w:pPr>
            <w:r w:rsidRPr="00CE5FFE">
              <w:rPr>
                <w:szCs w:val="20"/>
              </w:rPr>
              <w:t xml:space="preserve">RS-HVC-ASHP-V05-150601 </w:t>
            </w:r>
          </w:p>
        </w:tc>
        <w:tc>
          <w:tcPr>
            <w:tcW w:w="1813" w:type="pct"/>
            <w:tcBorders>
              <w:top w:val="single" w:sz="4" w:space="0" w:color="auto"/>
              <w:left w:val="nil"/>
              <w:bottom w:val="single" w:sz="4" w:space="0" w:color="auto"/>
              <w:right w:val="single" w:sz="4" w:space="0" w:color="auto"/>
            </w:tcBorders>
          </w:tcPr>
          <w:p w:rsidR="00CE5FFE" w:rsidRDefault="00CE5FFE" w:rsidP="00CE5FFE">
            <w:pPr>
              <w:spacing w:after="0"/>
            </w:pPr>
            <w:r w:rsidRPr="00D52671">
              <w:rPr>
                <w:szCs w:val="20"/>
              </w:rPr>
              <w:t>Future deferred baseline replacement cost increased in line with inflation</w:t>
            </w:r>
          </w:p>
        </w:tc>
      </w:tr>
      <w:tr w:rsidR="00CE5FFE"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5.3.3</w:t>
            </w:r>
          </w:p>
        </w:tc>
        <w:tc>
          <w:tcPr>
            <w:tcW w:w="1490" w:type="pct"/>
            <w:tcBorders>
              <w:top w:val="single" w:sz="4" w:space="0" w:color="auto"/>
              <w:left w:val="nil"/>
              <w:bottom w:val="single" w:sz="4" w:space="0" w:color="auto"/>
              <w:right w:val="single" w:sz="4" w:space="0" w:color="auto"/>
            </w:tcBorders>
            <w:shd w:val="clear" w:color="auto" w:fill="auto"/>
            <w:vAlign w:val="center"/>
          </w:tcPr>
          <w:p w:rsidR="00CE5FFE" w:rsidRPr="00CE5FFE" w:rsidRDefault="00CE5FFE" w:rsidP="00CE5FFE">
            <w:pPr>
              <w:widowControl/>
              <w:spacing w:after="0"/>
              <w:jc w:val="left"/>
              <w:rPr>
                <w:rFonts w:cs="Calibri"/>
                <w:color w:val="000000"/>
                <w:szCs w:val="20"/>
              </w:rPr>
            </w:pPr>
            <w:r w:rsidRPr="00CE5FFE">
              <w:rPr>
                <w:rFonts w:cs="Calibri"/>
                <w:color w:val="000000"/>
                <w:szCs w:val="20"/>
              </w:rPr>
              <w:t>Central Air Conditioning &gt;14.5 SEER</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CE5FFE" w:rsidRPr="00CE5FFE" w:rsidRDefault="00CE5FFE" w:rsidP="00CE5FFE">
            <w:pPr>
              <w:widowControl/>
              <w:spacing w:after="0"/>
              <w:jc w:val="left"/>
              <w:rPr>
                <w:szCs w:val="20"/>
              </w:rPr>
            </w:pPr>
            <w:r w:rsidRPr="00CE5FFE">
              <w:rPr>
                <w:szCs w:val="20"/>
              </w:rPr>
              <w:t xml:space="preserve">RS-HVC-CAC1-V05-150601 </w:t>
            </w:r>
          </w:p>
        </w:tc>
        <w:tc>
          <w:tcPr>
            <w:tcW w:w="1813" w:type="pct"/>
            <w:tcBorders>
              <w:top w:val="single" w:sz="4" w:space="0" w:color="auto"/>
              <w:left w:val="nil"/>
              <w:bottom w:val="single" w:sz="4" w:space="0" w:color="auto"/>
              <w:right w:val="single" w:sz="4" w:space="0" w:color="auto"/>
            </w:tcBorders>
          </w:tcPr>
          <w:p w:rsidR="00CE5FFE" w:rsidRDefault="00CE5FFE" w:rsidP="00CE5FFE">
            <w:pPr>
              <w:spacing w:after="0"/>
            </w:pPr>
            <w:r w:rsidRPr="00D52671">
              <w:rPr>
                <w:szCs w:val="20"/>
              </w:rPr>
              <w:t>Future deferred baseline replacement cost increased in line with inflation</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5.3.6</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Gas High Efficiency Boiler</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RS-HVC-GHEB-V04-150601</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CE5FFE" w:rsidP="00CE5FFE">
            <w:pPr>
              <w:spacing w:after="0"/>
              <w:jc w:val="left"/>
              <w:rPr>
                <w:szCs w:val="20"/>
              </w:rPr>
            </w:pPr>
            <w:r w:rsidRPr="00CE5FFE">
              <w:rPr>
                <w:szCs w:val="20"/>
              </w:rPr>
              <w:t>Future deferred baseline replacement cost</w:t>
            </w:r>
            <w:r>
              <w:rPr>
                <w:szCs w:val="20"/>
              </w:rPr>
              <w:t xml:space="preserve"> </w:t>
            </w:r>
            <w:r w:rsidRPr="00CE5FFE">
              <w:rPr>
                <w:szCs w:val="20"/>
              </w:rPr>
              <w:t>increased in line with inflation</w:t>
            </w:r>
            <w:r w:rsidRPr="00CE5FFE">
              <w:rPr>
                <w:szCs w:val="20"/>
              </w:rPr>
              <w:t xml:space="preserve"> </w:t>
            </w:r>
            <w:r w:rsidR="00927C87" w:rsidRPr="00CE5FFE">
              <w:rPr>
                <w:szCs w:val="20"/>
              </w:rPr>
              <w:t>Addition of HF (household factor) in algorithm and variable list to account for lower multifamily heating load on average as compared with single family.</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5.3.7</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Gas High Efficiency Furnace</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RS-HVC-GHEF-V05-150601</w:t>
            </w:r>
          </w:p>
        </w:tc>
        <w:tc>
          <w:tcPr>
            <w:tcW w:w="1813" w:type="pct"/>
            <w:tcBorders>
              <w:top w:val="single" w:sz="4" w:space="0" w:color="auto"/>
              <w:left w:val="nil"/>
              <w:bottom w:val="single" w:sz="4" w:space="0" w:color="auto"/>
              <w:right w:val="single" w:sz="4" w:space="0" w:color="auto"/>
            </w:tcBorders>
            <w:vAlign w:val="center"/>
          </w:tcPr>
          <w:p w:rsidR="00CE5FFE" w:rsidRPr="00CE5FFE" w:rsidRDefault="00CE5FFE" w:rsidP="00CE5FFE">
            <w:pPr>
              <w:spacing w:after="0"/>
              <w:jc w:val="left"/>
              <w:rPr>
                <w:szCs w:val="20"/>
              </w:rPr>
            </w:pPr>
            <w:r w:rsidRPr="00CE5FFE">
              <w:rPr>
                <w:szCs w:val="20"/>
              </w:rPr>
              <w:t>Future deferred baseline replacement cost</w:t>
            </w:r>
            <w:r>
              <w:rPr>
                <w:szCs w:val="20"/>
              </w:rPr>
              <w:t xml:space="preserve"> </w:t>
            </w:r>
            <w:r w:rsidRPr="00CE5FFE">
              <w:rPr>
                <w:szCs w:val="20"/>
              </w:rPr>
              <w:t>increased in line with inflation</w:t>
            </w:r>
            <w:r w:rsidRPr="00CE5FFE">
              <w:rPr>
                <w:szCs w:val="20"/>
              </w:rPr>
              <w:t xml:space="preserve"> </w:t>
            </w:r>
            <w:r w:rsidRPr="00CE5FFE">
              <w:rPr>
                <w:szCs w:val="20"/>
              </w:rPr>
              <w:t>Addition of HF (household factor) in algorithm and variable list to account for lower multifamily heating load on average as compared with single family.</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5.3.8</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Ground Source Heat Pump</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 xml:space="preserve">RS-HVC-GSHP-V05-150601 </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CE5FFE" w:rsidP="00CE5FFE">
            <w:pPr>
              <w:spacing w:after="0"/>
              <w:jc w:val="left"/>
              <w:rPr>
                <w:szCs w:val="20"/>
              </w:rPr>
            </w:pPr>
            <w:r w:rsidRPr="00CE5FFE">
              <w:rPr>
                <w:szCs w:val="20"/>
              </w:rPr>
              <w:t>Future deferred baseline replacement cost</w:t>
            </w:r>
            <w:r>
              <w:rPr>
                <w:szCs w:val="20"/>
              </w:rPr>
              <w:t xml:space="preserve"> </w:t>
            </w:r>
            <w:r w:rsidRPr="00CE5FFE">
              <w:rPr>
                <w:szCs w:val="20"/>
              </w:rPr>
              <w:t>increased in line with inflation</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5.3.12</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Ductless Heat Pumps</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 xml:space="preserve">RS-HVC-DHP-V03-150601 </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CE5FFE" w:rsidP="00CE5FFE">
            <w:pPr>
              <w:spacing w:after="0"/>
              <w:jc w:val="left"/>
              <w:rPr>
                <w:szCs w:val="20"/>
              </w:rPr>
            </w:pPr>
            <w:r w:rsidRPr="00CE5FFE">
              <w:rPr>
                <w:szCs w:val="20"/>
              </w:rPr>
              <w:t xml:space="preserve">Removed ‘/1000’ from kW calculation since </w:t>
            </w:r>
            <w:r w:rsidRPr="00CE5FFE">
              <w:rPr>
                <w:szCs w:val="20"/>
              </w:rPr>
              <w:t>c</w:t>
            </w:r>
            <w:r w:rsidRPr="00CE5FFE">
              <w:rPr>
                <w:szCs w:val="20"/>
              </w:rPr>
              <w:t xml:space="preserve">apacity is already in </w:t>
            </w:r>
            <w:proofErr w:type="spellStart"/>
            <w:r w:rsidRPr="00CE5FFE">
              <w:rPr>
                <w:szCs w:val="20"/>
              </w:rPr>
              <w:t>kBtu</w:t>
            </w:r>
            <w:proofErr w:type="spellEnd"/>
            <w:r w:rsidRPr="00CE5FFE">
              <w:rPr>
                <w:szCs w:val="20"/>
              </w:rPr>
              <w:t>.</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5.4.2</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Gas Water Heater</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RS-HWE-GWHT-V05-150601</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CE5FFE" w:rsidP="00CE5FFE">
            <w:pPr>
              <w:spacing w:after="0"/>
              <w:jc w:val="left"/>
              <w:rPr>
                <w:szCs w:val="20"/>
              </w:rPr>
            </w:pPr>
            <w:r w:rsidRPr="00CE5FFE">
              <w:rPr>
                <w:szCs w:val="20"/>
              </w:rPr>
              <w:t>Future deferred baseline replacement cost</w:t>
            </w:r>
            <w:r>
              <w:rPr>
                <w:szCs w:val="20"/>
              </w:rPr>
              <w:t xml:space="preserve"> </w:t>
            </w:r>
            <w:r w:rsidRPr="00CE5FFE">
              <w:rPr>
                <w:szCs w:val="20"/>
              </w:rPr>
              <w:t>increased in line with inflation</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5.5.6</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LED Specialty Lamps</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RS-LTG-LEDD-V05-150601</w:t>
            </w:r>
          </w:p>
        </w:tc>
        <w:tc>
          <w:tcPr>
            <w:tcW w:w="1813" w:type="pct"/>
            <w:tcBorders>
              <w:top w:val="single" w:sz="4" w:space="0" w:color="auto"/>
              <w:left w:val="nil"/>
              <w:bottom w:val="single" w:sz="4" w:space="0" w:color="auto"/>
              <w:right w:val="single" w:sz="4" w:space="0" w:color="auto"/>
            </w:tcBorders>
            <w:vAlign w:val="center"/>
          </w:tcPr>
          <w:p w:rsidR="00CE5FFE" w:rsidRPr="00CE5FFE" w:rsidRDefault="00CE5FFE" w:rsidP="00CE5FFE">
            <w:pPr>
              <w:spacing w:after="0"/>
              <w:jc w:val="left"/>
              <w:rPr>
                <w:szCs w:val="20"/>
              </w:rPr>
            </w:pPr>
            <w:r w:rsidRPr="00CE5FFE">
              <w:rPr>
                <w:szCs w:val="20"/>
              </w:rPr>
              <w:t>Changed name of existing measure (“LED</w:t>
            </w:r>
            <w:r w:rsidRPr="00CE5FFE">
              <w:rPr>
                <w:szCs w:val="20"/>
              </w:rPr>
              <w:t xml:space="preserve"> </w:t>
            </w:r>
            <w:proofErr w:type="spellStart"/>
            <w:r w:rsidRPr="00CE5FFE">
              <w:rPr>
                <w:szCs w:val="20"/>
              </w:rPr>
              <w:t>D</w:t>
            </w:r>
            <w:r w:rsidRPr="00CE5FFE">
              <w:rPr>
                <w:szCs w:val="20"/>
              </w:rPr>
              <w:t>ownlight</w:t>
            </w:r>
            <w:proofErr w:type="spellEnd"/>
            <w:r w:rsidRPr="00CE5FFE">
              <w:rPr>
                <w:szCs w:val="20"/>
              </w:rPr>
              <w:t>”) to LED Specialty Lamps.</w:t>
            </w:r>
          </w:p>
          <w:p w:rsidR="00CE5FFE" w:rsidRPr="00CE5FFE" w:rsidRDefault="00CE5FFE" w:rsidP="00CE5FFE">
            <w:pPr>
              <w:spacing w:after="0"/>
              <w:jc w:val="left"/>
              <w:rPr>
                <w:szCs w:val="20"/>
              </w:rPr>
            </w:pPr>
            <w:r w:rsidRPr="00CE5FFE">
              <w:rPr>
                <w:szCs w:val="20"/>
              </w:rPr>
              <w:t>Made consistent with CFL Specialty assumptions.</w:t>
            </w:r>
          </w:p>
          <w:p w:rsidR="00CE5FFE" w:rsidRPr="00CE5FFE" w:rsidRDefault="00CE5FFE" w:rsidP="00CE5FFE">
            <w:pPr>
              <w:spacing w:after="0"/>
              <w:jc w:val="left"/>
              <w:rPr>
                <w:szCs w:val="20"/>
              </w:rPr>
            </w:pPr>
            <w:r w:rsidRPr="00CE5FFE">
              <w:rPr>
                <w:szCs w:val="20"/>
              </w:rPr>
              <w:t>Removed default efficient wattages as actuals always used.</w:t>
            </w:r>
          </w:p>
          <w:p w:rsidR="00927C87" w:rsidRPr="00CE5FFE" w:rsidRDefault="00CE5FFE" w:rsidP="00CE5FFE">
            <w:pPr>
              <w:spacing w:after="0"/>
              <w:jc w:val="left"/>
              <w:rPr>
                <w:szCs w:val="20"/>
              </w:rPr>
            </w:pPr>
            <w:r w:rsidRPr="00CE5FFE">
              <w:rPr>
                <w:szCs w:val="20"/>
              </w:rPr>
              <w:t>Adjusted language for PAR, MR, and MRX Lamps.</w:t>
            </w:r>
          </w:p>
        </w:tc>
      </w:tr>
      <w:tr w:rsidR="00927C87" w:rsidRPr="00CE5FFE" w:rsidTr="00CE5FFE">
        <w:trPr>
          <w:trHeight w:val="600"/>
        </w:trPr>
        <w:tc>
          <w:tcPr>
            <w:tcW w:w="427" w:type="pct"/>
            <w:tcBorders>
              <w:top w:val="single" w:sz="4" w:space="0" w:color="auto"/>
              <w:left w:val="single" w:sz="4" w:space="0" w:color="auto"/>
              <w:bottom w:val="single" w:sz="4" w:space="0" w:color="auto"/>
              <w:right w:val="single" w:sz="4" w:space="0" w:color="auto"/>
            </w:tcBorders>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5.6.1</w:t>
            </w:r>
          </w:p>
        </w:tc>
        <w:tc>
          <w:tcPr>
            <w:tcW w:w="1490" w:type="pct"/>
            <w:tcBorders>
              <w:top w:val="single" w:sz="4" w:space="0" w:color="auto"/>
              <w:left w:val="nil"/>
              <w:bottom w:val="single" w:sz="4" w:space="0" w:color="auto"/>
              <w:right w:val="single" w:sz="4" w:space="0" w:color="auto"/>
            </w:tcBorders>
            <w:shd w:val="clear" w:color="auto" w:fill="auto"/>
            <w:vAlign w:val="center"/>
          </w:tcPr>
          <w:p w:rsidR="00927C87" w:rsidRPr="00CE5FFE" w:rsidRDefault="00927C87" w:rsidP="00CE5FFE">
            <w:pPr>
              <w:widowControl/>
              <w:spacing w:after="0"/>
              <w:jc w:val="left"/>
              <w:rPr>
                <w:rFonts w:cs="Calibri"/>
                <w:color w:val="000000"/>
                <w:szCs w:val="20"/>
              </w:rPr>
            </w:pPr>
            <w:r w:rsidRPr="00CE5FFE">
              <w:rPr>
                <w:rFonts w:cs="Calibri"/>
                <w:color w:val="000000"/>
                <w:szCs w:val="20"/>
              </w:rPr>
              <w:t>Air Sealing</w:t>
            </w:r>
          </w:p>
        </w:tc>
        <w:tc>
          <w:tcPr>
            <w:tcW w:w="1270" w:type="pct"/>
            <w:tcBorders>
              <w:top w:val="single" w:sz="4" w:space="0" w:color="auto"/>
              <w:left w:val="nil"/>
              <w:bottom w:val="single" w:sz="4" w:space="0" w:color="auto"/>
              <w:right w:val="single" w:sz="4" w:space="0" w:color="auto"/>
            </w:tcBorders>
            <w:shd w:val="clear" w:color="auto" w:fill="auto"/>
            <w:noWrap/>
            <w:vAlign w:val="center"/>
          </w:tcPr>
          <w:p w:rsidR="00927C87" w:rsidRPr="00CE5FFE" w:rsidRDefault="00927C87" w:rsidP="00CE5FFE">
            <w:pPr>
              <w:widowControl/>
              <w:spacing w:after="0"/>
              <w:jc w:val="left"/>
              <w:rPr>
                <w:szCs w:val="20"/>
              </w:rPr>
            </w:pPr>
            <w:r w:rsidRPr="00CE5FFE">
              <w:rPr>
                <w:szCs w:val="20"/>
              </w:rPr>
              <w:t>RS-SHL-AIRS-V04-150601</w:t>
            </w:r>
          </w:p>
        </w:tc>
        <w:tc>
          <w:tcPr>
            <w:tcW w:w="1813" w:type="pct"/>
            <w:tcBorders>
              <w:top w:val="single" w:sz="4" w:space="0" w:color="auto"/>
              <w:left w:val="nil"/>
              <w:bottom w:val="single" w:sz="4" w:space="0" w:color="auto"/>
              <w:right w:val="single" w:sz="4" w:space="0" w:color="auto"/>
            </w:tcBorders>
            <w:vAlign w:val="center"/>
          </w:tcPr>
          <w:p w:rsidR="00927C87" w:rsidRPr="00CE5FFE" w:rsidRDefault="00CE5FFE" w:rsidP="00CE5FFE">
            <w:pPr>
              <w:spacing w:after="0"/>
              <w:jc w:val="left"/>
              <w:rPr>
                <w:szCs w:val="20"/>
              </w:rPr>
            </w:pPr>
            <w:r w:rsidRPr="00CE5FFE">
              <w:rPr>
                <w:szCs w:val="20"/>
              </w:rPr>
              <w:t>Changing Latent Multiplier assumption to be</w:t>
            </w:r>
            <w:r w:rsidRPr="00CE5FFE">
              <w:rPr>
                <w:szCs w:val="20"/>
              </w:rPr>
              <w:t xml:space="preserve"> </w:t>
            </w:r>
            <w:r w:rsidRPr="00CE5FFE">
              <w:rPr>
                <w:szCs w:val="20"/>
              </w:rPr>
              <w:t>based on calculation of 8760 hours sensible and total loads. Agreement that existing assumption was an error.</w:t>
            </w:r>
          </w:p>
        </w:tc>
      </w:tr>
    </w:tbl>
    <w:p w:rsidR="0057094B" w:rsidRPr="001711BB" w:rsidRDefault="006622E0">
      <w:pPr>
        <w:widowControl/>
        <w:spacing w:after="200" w:line="276" w:lineRule="auto"/>
        <w:jc w:val="left"/>
        <w:rPr>
          <w:rFonts w:cs="Arial"/>
          <w:bCs/>
          <w:kern w:val="32"/>
          <w:sz w:val="32"/>
          <w:szCs w:val="32"/>
        </w:rPr>
        <w:sectPr w:rsidR="0057094B" w:rsidRPr="001711BB" w:rsidSect="0057094B">
          <w:pgSz w:w="12240" w:h="15840"/>
          <w:pgMar w:top="1440" w:right="1440" w:bottom="1440" w:left="1440" w:header="720" w:footer="720" w:gutter="0"/>
          <w:cols w:space="720"/>
        </w:sectPr>
      </w:pPr>
      <w:r w:rsidRPr="001711BB">
        <w:rPr>
          <w:rFonts w:cs="Arial"/>
          <w:bCs/>
          <w:kern w:val="32"/>
          <w:szCs w:val="20"/>
        </w:rPr>
        <w:br w:type="page"/>
      </w:r>
    </w:p>
    <w:p w:rsidR="0057094B" w:rsidRPr="001711BB" w:rsidRDefault="0057094B" w:rsidP="0057094B">
      <w:pPr>
        <w:pStyle w:val="Heading3"/>
        <w:numPr>
          <w:ilvl w:val="0"/>
          <w:numId w:val="0"/>
        </w:numPr>
        <w:rPr>
          <w:rFonts w:asciiTheme="minorHAnsi" w:hAnsiTheme="minorHAnsi"/>
        </w:rPr>
      </w:pPr>
      <w:bookmarkStart w:id="1" w:name="_Toc411593468"/>
      <w:bookmarkStart w:id="2" w:name="_Ref325899038"/>
      <w:bookmarkStart w:id="3" w:name="_Ref325899046"/>
      <w:bookmarkStart w:id="4" w:name="_Toc325918719"/>
      <w:bookmarkStart w:id="5" w:name="_Toc333219042"/>
      <w:r w:rsidRPr="001711BB">
        <w:rPr>
          <w:rFonts w:asciiTheme="minorHAnsi" w:hAnsiTheme="minorHAnsi"/>
        </w:rPr>
        <w:lastRenderedPageBreak/>
        <w:t>4.4.11</w:t>
      </w:r>
      <w:r w:rsidRPr="001711BB">
        <w:rPr>
          <w:rFonts w:asciiTheme="minorHAnsi" w:hAnsiTheme="minorHAnsi"/>
        </w:rPr>
        <w:tab/>
        <w:t>High Efficiency Furnace</w:t>
      </w:r>
      <w:bookmarkEnd w:id="1"/>
      <w:bookmarkEnd w:id="2"/>
      <w:bookmarkEnd w:id="3"/>
      <w:bookmarkEnd w:id="4"/>
      <w:bookmarkEnd w:id="5"/>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Description </w:t>
      </w:r>
    </w:p>
    <w:p w:rsidR="0057094B" w:rsidRPr="001711BB" w:rsidRDefault="0057094B" w:rsidP="0057094B">
      <w:r w:rsidRPr="001711BB">
        <w:t>This measure covers the installation of a high efficiency gas furnace in lieu of a standard efficiency gas furnace in a commercial or industrial space.  High efficiency gas furnaces achieve savings through the utilization of a sealed, super insulated combustion chamber, more efficient burners, and multiple heat exchangers that remove a significant portion of the waste heat from the flue gasses. Because multiple heat exchangers are used to remove waste heat from the escaping flue gasses, most of the flue gasses condense and must be drained. Furnaces equipped with ECM fan motors can save additional electric energy</w:t>
      </w:r>
    </w:p>
    <w:p w:rsidR="0057094B" w:rsidRPr="001711BB" w:rsidRDefault="0057094B" w:rsidP="0057094B">
      <w:r w:rsidRPr="001711BB">
        <w:t>This measure was developed to be applicable to the following program types: TOS RF and EREP.  If applied to other program types, the measure savings should be verified.</w:t>
      </w:r>
    </w:p>
    <w:p w:rsidR="0057094B" w:rsidRPr="001711BB" w:rsidRDefault="0057094B" w:rsidP="0057094B">
      <w:pPr>
        <w:ind w:left="360"/>
        <w:rPr>
          <w:rFonts w:cs="Calibri"/>
          <w:szCs w:val="24"/>
        </w:rPr>
      </w:pPr>
      <w:r w:rsidRPr="001711BB">
        <w:rPr>
          <w:rFonts w:cs="Calibri"/>
          <w:szCs w:val="24"/>
        </w:rPr>
        <w:t xml:space="preserve">Time of sale: </w:t>
      </w:r>
    </w:p>
    <w:p w:rsidR="0057094B" w:rsidRPr="001711BB" w:rsidRDefault="0057094B" w:rsidP="0057094B">
      <w:pPr>
        <w:pStyle w:val="ListParagraph"/>
        <w:numPr>
          <w:ilvl w:val="1"/>
          <w:numId w:val="17"/>
        </w:numPr>
        <w:rPr>
          <w:rFonts w:cstheme="minorHAnsi"/>
        </w:rPr>
      </w:pPr>
      <w:r w:rsidRPr="001711BB">
        <w:rPr>
          <w:rFonts w:cstheme="minorHAnsi"/>
        </w:rPr>
        <w:t>The installation of a new high efficiency, gas-fired condensing furnace in a commercial location. This could relate to the replacement of an existing unit at the end of its useful life, or the installation of a new system.</w:t>
      </w:r>
    </w:p>
    <w:p w:rsidR="0057094B" w:rsidRPr="001711BB" w:rsidRDefault="0057094B" w:rsidP="0057094B">
      <w:pPr>
        <w:ind w:left="360"/>
        <w:rPr>
          <w:rFonts w:cs="Calibri"/>
          <w:szCs w:val="24"/>
        </w:rPr>
      </w:pPr>
      <w:r w:rsidRPr="001711BB">
        <w:rPr>
          <w:rFonts w:cs="Calibri"/>
          <w:szCs w:val="24"/>
        </w:rPr>
        <w:t xml:space="preserve">Early replacement: </w:t>
      </w:r>
    </w:p>
    <w:p w:rsidR="0057094B" w:rsidRPr="001711BB" w:rsidRDefault="0057094B" w:rsidP="0057094B">
      <w:pPr>
        <w:pStyle w:val="ListParagraph"/>
        <w:numPr>
          <w:ilvl w:val="0"/>
          <w:numId w:val="18"/>
        </w:numPr>
        <w:rPr>
          <w:rFonts w:cstheme="minorHAnsi"/>
        </w:rPr>
      </w:pPr>
      <w:r w:rsidRPr="001711BB">
        <w:rPr>
          <w:rFonts w:cstheme="minorHAnsi"/>
        </w:rPr>
        <w:t>The early removal of an existing functioning AFUE 75% or less furnace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 At time of writing, the DOE had rescinded the next Federal Standard change for furnaces; however it is likely that a new standard will be in effect after the assumed remaining useful life of the existing unit. For the purposes of this measure- the new baseline is assumed to be 90%.</w:t>
      </w:r>
    </w:p>
    <w:p w:rsidR="0057094B" w:rsidRPr="001711BB" w:rsidRDefault="0057094B" w:rsidP="0057094B">
      <w:pPr>
        <w:pStyle w:val="ListParagraph"/>
        <w:numPr>
          <w:ilvl w:val="0"/>
          <w:numId w:val="18"/>
        </w:numPr>
        <w:rPr>
          <w:rFonts w:cstheme="minorHAnsi"/>
          <w:szCs w:val="20"/>
        </w:rPr>
      </w:pPr>
      <w:r w:rsidRPr="001711BB">
        <w:rPr>
          <w:rFonts w:cstheme="minorHAnsi"/>
          <w:color w:val="000000"/>
          <w:szCs w:val="20"/>
        </w:rPr>
        <w:t>The assumption of the existing unit efficiency in the Early Replacement section of this TRM is based upon the average efficiency of units that were classified in Ameren’s PY3-PY4 as functioning and AFUE &lt;=75%.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Definition of Efficient Equipment </w:t>
      </w:r>
    </w:p>
    <w:p w:rsidR="0057094B" w:rsidRPr="001711BB" w:rsidRDefault="0057094B" w:rsidP="0057094B">
      <w:pPr>
        <w:rPr>
          <w:rFonts w:cs="Calibri"/>
        </w:rPr>
      </w:pPr>
      <w:r w:rsidRPr="001711BB">
        <w:rPr>
          <w:rFonts w:cs="Calibri"/>
          <w:szCs w:val="20"/>
        </w:rPr>
        <w:t xml:space="preserve">To qualify for this measure the installed equipment must be a furnace with input energy less than </w:t>
      </w:r>
      <w:r w:rsidRPr="001711BB">
        <w:rPr>
          <w:rFonts w:cs="Calibri"/>
        </w:rPr>
        <w:t>225,000 Btu/</w:t>
      </w:r>
      <w:proofErr w:type="spellStart"/>
      <w:r w:rsidRPr="001711BB">
        <w:rPr>
          <w:rFonts w:cs="Calibri"/>
        </w:rPr>
        <w:t>hr</w:t>
      </w:r>
      <w:proofErr w:type="spellEnd"/>
      <w:r w:rsidRPr="001711BB">
        <w:rPr>
          <w:rFonts w:cs="Calibri"/>
        </w:rPr>
        <w:t xml:space="preserve"> </w:t>
      </w:r>
      <w:r w:rsidRPr="001711BB">
        <w:rPr>
          <w:rFonts w:cs="Calibri"/>
          <w:szCs w:val="20"/>
        </w:rPr>
        <w:t xml:space="preserve">rated natural gas fired furnace with an </w:t>
      </w:r>
      <w:r w:rsidRPr="001711BB">
        <w:rPr>
          <w:rFonts w:cs="Calibri"/>
        </w:rPr>
        <w:t>Annual Fuel Utilization Efficiency (AFUE) rating and fan electrical efficiency exceeding the program requirements:</w:t>
      </w:r>
    </w:p>
    <w:p w:rsidR="0057094B" w:rsidRPr="001711BB" w:rsidRDefault="0057094B" w:rsidP="0057094B">
      <w:pPr>
        <w:keepNext/>
        <w:keepLines/>
        <w:spacing w:before="200" w:line="276" w:lineRule="auto"/>
        <w:ind w:left="1152" w:hanging="1152"/>
        <w:outlineLvl w:val="5"/>
        <w:rPr>
          <w:rFonts w:eastAsiaTheme="majorEastAsia"/>
          <w:b/>
          <w:smallCaps/>
        </w:rPr>
      </w:pPr>
      <w:r w:rsidRPr="001711BB">
        <w:rPr>
          <w:rFonts w:eastAsiaTheme="majorEastAsia"/>
          <w:b/>
          <w:smallCaps/>
          <w:sz w:val="22"/>
        </w:rPr>
        <w:t>Definition of Baseline Equipment</w:t>
      </w:r>
      <w:r w:rsidRPr="001711BB">
        <w:rPr>
          <w:rFonts w:eastAsiaTheme="majorEastAsia"/>
          <w:b/>
          <w:smallCaps/>
        </w:rPr>
        <w:t xml:space="preserve"> </w:t>
      </w:r>
    </w:p>
    <w:p w:rsidR="0057094B" w:rsidRPr="001711BB" w:rsidRDefault="0057094B" w:rsidP="0057094B">
      <w:pPr>
        <w:rPr>
          <w:rFonts w:cstheme="minorHAnsi"/>
          <w:szCs w:val="20"/>
        </w:rPr>
      </w:pPr>
      <w:r w:rsidRPr="001711BB">
        <w:rPr>
          <w:rFonts w:cstheme="minorHAnsi"/>
          <w:szCs w:val="20"/>
        </w:rPr>
        <w:t>Time of Sale: Although the current Federal Standard for gas furnaces is an AFUE rating of 78%, based upon review of available product in the AHRI database, the baseline efficiency for this characterization is assumed to be 80%. The baseline will be adjusted when the Federal Standard is updated.</w:t>
      </w:r>
    </w:p>
    <w:p w:rsidR="0057094B" w:rsidRPr="001711BB" w:rsidRDefault="0057094B" w:rsidP="0057094B">
      <w:r w:rsidRPr="001711BB">
        <w:rPr>
          <w:rFonts w:cs="Calibri"/>
        </w:rPr>
        <w:t xml:space="preserve">Early replacement: The baseline for this measure is the efficiency of the existing equipment for the assumed </w:t>
      </w:r>
      <w:r w:rsidRPr="001711BB">
        <w:rPr>
          <w:rFonts w:cs="Calibri"/>
        </w:rPr>
        <w:lastRenderedPageBreak/>
        <w:t xml:space="preserve">remaining useful life of the unit and a new baseline unit for the remainder of the measure life. </w:t>
      </w:r>
      <w:r w:rsidRPr="001711BB">
        <w:rPr>
          <w:rFonts w:cstheme="minorHAnsi"/>
        </w:rPr>
        <w:t>As discussed above we estimate that the new baseline unit that could be purchased in the year the existing unit would have needed replacing is 90%</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Definition of Measure Life</w:t>
      </w:r>
    </w:p>
    <w:p w:rsidR="0057094B" w:rsidRPr="001711BB" w:rsidRDefault="0057094B" w:rsidP="0057094B">
      <w:pPr>
        <w:rPr>
          <w:szCs w:val="20"/>
        </w:rPr>
      </w:pPr>
      <w:r w:rsidRPr="001711BB">
        <w:rPr>
          <w:szCs w:val="20"/>
        </w:rPr>
        <w:t>The expected measure life is assumed to be 16.5 years</w:t>
      </w:r>
      <w:r w:rsidRPr="001711BB">
        <w:rPr>
          <w:szCs w:val="20"/>
          <w:vertAlign w:val="superscript"/>
        </w:rPr>
        <w:footnoteReference w:id="1"/>
      </w:r>
    </w:p>
    <w:p w:rsidR="0057094B" w:rsidRPr="001711BB" w:rsidRDefault="0057094B" w:rsidP="0057094B">
      <w:r w:rsidRPr="001711BB">
        <w:rPr>
          <w:rFonts w:cs="Calibri"/>
        </w:rPr>
        <w:t>Remaining life of existing equipment is assumed to be 5.5 years</w:t>
      </w:r>
      <w:r w:rsidRPr="001711BB">
        <w:rPr>
          <w:rFonts w:cs="Calibri"/>
          <w:vertAlign w:val="superscript"/>
        </w:rPr>
        <w:footnoteReference w:id="2"/>
      </w:r>
      <w:r w:rsidRPr="001711BB">
        <w:rPr>
          <w:rFonts w:cs="Calibri"/>
        </w:rPr>
        <w:t>.</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Deemed Measure Cost </w:t>
      </w:r>
    </w:p>
    <w:p w:rsidR="0057094B" w:rsidRPr="001711BB" w:rsidRDefault="0057094B" w:rsidP="0057094B">
      <w:pPr>
        <w:rPr>
          <w:rFonts w:cstheme="minorHAnsi"/>
          <w:szCs w:val="20"/>
        </w:rPr>
      </w:pPr>
      <w:r w:rsidRPr="001711BB">
        <w:rPr>
          <w:rFonts w:cstheme="minorHAnsi"/>
          <w:szCs w:val="20"/>
        </w:rPr>
        <w:t>Time of Sale: The incremental capital cost for this measure depends on efficiency as listed below</w:t>
      </w:r>
      <w:r w:rsidRPr="001711BB">
        <w:rPr>
          <w:rFonts w:cstheme="minorHAnsi"/>
          <w:szCs w:val="20"/>
          <w:vertAlign w:val="superscript"/>
        </w:rPr>
        <w:footnoteReference w:id="3"/>
      </w:r>
      <w:r w:rsidRPr="001711BB">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40"/>
        <w:gridCol w:w="2593"/>
        <w:gridCol w:w="2520"/>
      </w:tblGrid>
      <w:tr w:rsidR="0057094B" w:rsidRPr="001711BB" w:rsidTr="00927C87">
        <w:trPr>
          <w:trHeight w:val="262"/>
          <w:jc w:val="center"/>
        </w:trPr>
        <w:tc>
          <w:tcPr>
            <w:tcW w:w="1440" w:type="dxa"/>
            <w:shd w:val="clear" w:color="auto" w:fill="7F7F7F" w:themeFill="text1" w:themeFillTint="80"/>
          </w:tcPr>
          <w:p w:rsidR="0057094B" w:rsidRPr="001711BB" w:rsidRDefault="0057094B" w:rsidP="00927C87">
            <w:pPr>
              <w:jc w:val="center"/>
              <w:rPr>
                <w:rFonts w:eastAsiaTheme="minorHAnsi" w:cstheme="minorHAnsi"/>
                <w:b/>
                <w:color w:val="FFFFFF" w:themeColor="background1"/>
                <w:szCs w:val="20"/>
              </w:rPr>
            </w:pPr>
            <w:r w:rsidRPr="001711BB">
              <w:rPr>
                <w:rFonts w:eastAsiaTheme="minorHAnsi" w:cstheme="minorHAnsi"/>
                <w:b/>
                <w:color w:val="FFFFFF" w:themeColor="background1"/>
                <w:szCs w:val="20"/>
              </w:rPr>
              <w:t>AFUE</w:t>
            </w:r>
          </w:p>
        </w:tc>
        <w:tc>
          <w:tcPr>
            <w:tcW w:w="2593" w:type="dxa"/>
            <w:shd w:val="clear" w:color="auto" w:fill="7F7F7F" w:themeFill="text1" w:themeFillTint="80"/>
          </w:tcPr>
          <w:p w:rsidR="0057094B" w:rsidRPr="001711BB" w:rsidRDefault="0057094B" w:rsidP="00927C87">
            <w:pPr>
              <w:jc w:val="center"/>
              <w:rPr>
                <w:rFonts w:eastAsiaTheme="minorHAnsi" w:cstheme="minorHAnsi"/>
                <w:b/>
                <w:color w:val="FFFFFF" w:themeColor="background1"/>
                <w:szCs w:val="20"/>
              </w:rPr>
            </w:pPr>
            <w:r w:rsidRPr="001711BB">
              <w:rPr>
                <w:rFonts w:eastAsiaTheme="minorHAnsi" w:cstheme="minorHAnsi"/>
                <w:b/>
                <w:color w:val="FFFFFF" w:themeColor="background1"/>
                <w:szCs w:val="20"/>
              </w:rPr>
              <w:t>Installation Cost</w:t>
            </w:r>
          </w:p>
        </w:tc>
        <w:tc>
          <w:tcPr>
            <w:tcW w:w="2520" w:type="dxa"/>
            <w:shd w:val="clear" w:color="auto" w:fill="7F7F7F" w:themeFill="text1" w:themeFillTint="80"/>
          </w:tcPr>
          <w:p w:rsidR="0057094B" w:rsidRPr="001711BB" w:rsidRDefault="0057094B" w:rsidP="00927C87">
            <w:pPr>
              <w:jc w:val="center"/>
              <w:rPr>
                <w:rFonts w:eastAsiaTheme="minorHAnsi" w:cstheme="minorHAnsi"/>
                <w:b/>
                <w:color w:val="FFFFFF" w:themeColor="background1"/>
                <w:szCs w:val="20"/>
              </w:rPr>
            </w:pPr>
            <w:r w:rsidRPr="001711BB">
              <w:rPr>
                <w:rFonts w:eastAsiaTheme="minorHAnsi" w:cstheme="minorHAnsi"/>
                <w:b/>
                <w:color w:val="FFFFFF" w:themeColor="background1"/>
                <w:szCs w:val="20"/>
              </w:rPr>
              <w:t>Incremental Install Cost</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80%</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$2011</w:t>
            </w:r>
          </w:p>
        </w:tc>
        <w:tc>
          <w:tcPr>
            <w:tcW w:w="2520"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n/a</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90%</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$2641</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$630 </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91%</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$2727</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$716 </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92%</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$2813</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$802 </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93%</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$3049</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$1,038 </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94%</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$3286</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$1,275 </w:t>
            </w:r>
          </w:p>
        </w:tc>
      </w:tr>
      <w:tr w:rsidR="0057094B" w:rsidRPr="001711BB" w:rsidTr="00927C87">
        <w:trPr>
          <w:trHeight w:val="262"/>
          <w:jc w:val="center"/>
        </w:trPr>
        <w:tc>
          <w:tcPr>
            <w:tcW w:w="1440" w:type="dxa"/>
          </w:tcPr>
          <w:p w:rsidR="0057094B" w:rsidRPr="001711BB" w:rsidDel="0087526C" w:rsidRDefault="0057094B" w:rsidP="00927C87">
            <w:pPr>
              <w:jc w:val="center"/>
              <w:rPr>
                <w:rFonts w:eastAsiaTheme="minorHAnsi" w:cs="Arial"/>
                <w:noProof/>
                <w:szCs w:val="18"/>
                <w:lang w:val="en"/>
              </w:rPr>
            </w:pPr>
            <w:r w:rsidRPr="001711BB">
              <w:rPr>
                <w:rFonts w:eastAsiaTheme="minorHAnsi" w:cs="Arial"/>
                <w:noProof/>
                <w:szCs w:val="18"/>
                <w:lang w:val="en"/>
              </w:rPr>
              <w:t>95%</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$3522</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$1,511 </w:t>
            </w:r>
          </w:p>
        </w:tc>
      </w:tr>
      <w:tr w:rsidR="0057094B" w:rsidRPr="001711BB" w:rsidTr="00927C87">
        <w:trPr>
          <w:trHeight w:val="262"/>
          <w:jc w:val="center"/>
        </w:trPr>
        <w:tc>
          <w:tcPr>
            <w:tcW w:w="1440" w:type="dxa"/>
          </w:tcPr>
          <w:p w:rsidR="0057094B" w:rsidRPr="001711BB" w:rsidRDefault="0057094B" w:rsidP="00927C87">
            <w:pPr>
              <w:jc w:val="center"/>
              <w:rPr>
                <w:rFonts w:eastAsiaTheme="minorHAnsi" w:cs="Arial"/>
                <w:noProof/>
                <w:szCs w:val="18"/>
                <w:lang w:val="en"/>
              </w:rPr>
            </w:pPr>
            <w:r w:rsidRPr="001711BB">
              <w:rPr>
                <w:rFonts w:eastAsiaTheme="minorHAnsi" w:cs="Arial"/>
                <w:noProof/>
                <w:szCs w:val="18"/>
                <w:lang w:val="en"/>
              </w:rPr>
              <w:t>96%</w:t>
            </w:r>
          </w:p>
        </w:tc>
        <w:tc>
          <w:tcPr>
            <w:tcW w:w="2593" w:type="dxa"/>
          </w:tcPr>
          <w:p w:rsidR="0057094B" w:rsidRPr="001711BB" w:rsidRDefault="0057094B" w:rsidP="00927C87">
            <w:pPr>
              <w:jc w:val="center"/>
              <w:rPr>
                <w:rFonts w:cs="Arial"/>
                <w:noProof/>
                <w:color w:val="000000"/>
                <w:szCs w:val="20"/>
                <w:lang w:val="en"/>
              </w:rPr>
            </w:pPr>
            <w:r w:rsidRPr="001711BB">
              <w:rPr>
                <w:rFonts w:cs="Arial"/>
                <w:noProof/>
                <w:color w:val="000000"/>
                <w:szCs w:val="20"/>
                <w:lang w:val="en"/>
              </w:rPr>
              <w:t>$3758</w:t>
            </w:r>
          </w:p>
        </w:tc>
        <w:tc>
          <w:tcPr>
            <w:tcW w:w="2520" w:type="dxa"/>
          </w:tcPr>
          <w:p w:rsidR="0057094B" w:rsidRPr="001711BB" w:rsidRDefault="0057094B" w:rsidP="00927C87">
            <w:pPr>
              <w:jc w:val="center"/>
              <w:rPr>
                <w:rFonts w:eastAsiaTheme="minorHAnsi" w:cs="Arial"/>
                <w:noProof/>
                <w:szCs w:val="18"/>
                <w:lang w:val="en"/>
              </w:rPr>
            </w:pPr>
            <w:r w:rsidRPr="001711BB">
              <w:rPr>
                <w:rFonts w:cs="Arial"/>
                <w:noProof/>
                <w:color w:val="000000"/>
                <w:szCs w:val="20"/>
                <w:lang w:val="en"/>
              </w:rPr>
              <w:t xml:space="preserve">$1,747 </w:t>
            </w:r>
          </w:p>
        </w:tc>
      </w:tr>
    </w:tbl>
    <w:p w:rsidR="0057094B" w:rsidRPr="001711BB" w:rsidRDefault="0057094B" w:rsidP="0057094B">
      <w:pPr>
        <w:rPr>
          <w:rFonts w:cstheme="minorHAnsi"/>
          <w:szCs w:val="20"/>
        </w:rPr>
      </w:pPr>
    </w:p>
    <w:p w:rsidR="0057094B" w:rsidRPr="001711BB" w:rsidRDefault="0057094B" w:rsidP="0057094B">
      <w:pPr>
        <w:rPr>
          <w:rFonts w:cs="Calibri"/>
        </w:rPr>
      </w:pPr>
      <w:r w:rsidRPr="001711BB">
        <w:rPr>
          <w:rFonts w:cs="Calibri"/>
        </w:rPr>
        <w:t>Early Replacement: The full installation cost is provided in the table above. The assumed deferred cost (after 5.5 years) of replacing existing equipment with a new baseline unit is assumed to be $</w:t>
      </w:r>
      <w:del w:id="6" w:author="Samuel Dent" w:date="2016-01-14T10:31:00Z">
        <w:r w:rsidRPr="001711BB" w:rsidDel="0025033C">
          <w:rPr>
            <w:rFonts w:cs="Calibri"/>
          </w:rPr>
          <w:delText>2641</w:delText>
        </w:r>
      </w:del>
      <w:ins w:id="7" w:author="Samuel Dent" w:date="2016-01-14T10:31:00Z">
        <w:r w:rsidRPr="001711BB">
          <w:rPr>
            <w:rFonts w:cs="Calibri"/>
          </w:rPr>
          <w:t>2876</w:t>
        </w:r>
        <w:r w:rsidRPr="001711BB">
          <w:rPr>
            <w:rStyle w:val="FootnoteReference"/>
            <w:rFonts w:asciiTheme="minorHAnsi" w:hAnsiTheme="minorHAnsi"/>
          </w:rPr>
          <w:footnoteReference w:id="4"/>
        </w:r>
      </w:ins>
      <w:r w:rsidRPr="001711BB">
        <w:rPr>
          <w:rFonts w:cs="Calibri"/>
        </w:rPr>
        <w:t>. This cost should be discounted to present value using the utilities’ discount rate.</w:t>
      </w:r>
    </w:p>
    <w:p w:rsidR="0057094B" w:rsidRPr="001711BB" w:rsidRDefault="0057094B" w:rsidP="0057094B">
      <w:pPr>
        <w:keepNext/>
        <w:keepLines/>
        <w:spacing w:before="200" w:line="276" w:lineRule="auto"/>
        <w:ind w:left="1152" w:hanging="1152"/>
        <w:outlineLvl w:val="5"/>
        <w:rPr>
          <w:rFonts w:eastAsiaTheme="majorEastAsia"/>
          <w:b/>
          <w:smallCaps/>
          <w:sz w:val="22"/>
        </w:rPr>
      </w:pPr>
      <w:proofErr w:type="spellStart"/>
      <w:r w:rsidRPr="001711BB">
        <w:rPr>
          <w:rFonts w:eastAsiaTheme="majorEastAsia"/>
          <w:b/>
          <w:smallCaps/>
          <w:sz w:val="22"/>
        </w:rPr>
        <w:t>Loadshape</w:t>
      </w:r>
      <w:proofErr w:type="spellEnd"/>
    </w:p>
    <w:p w:rsidR="0057094B" w:rsidRPr="001711BB" w:rsidRDefault="0057094B" w:rsidP="0057094B">
      <w:r w:rsidRPr="001711BB">
        <w:t>N/A</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Coincidence Factor </w:t>
      </w:r>
    </w:p>
    <w:p w:rsidR="0057094B" w:rsidRPr="001711BB" w:rsidRDefault="0057094B" w:rsidP="0057094B">
      <w:r w:rsidRPr="001711BB">
        <w:t>N/A</w:t>
      </w:r>
    </w:p>
    <w:p w:rsidR="0057094B" w:rsidRPr="001711BB" w:rsidRDefault="0057094B" w:rsidP="0057094B"/>
    <w:p w:rsidR="0057094B" w:rsidRPr="001711BB" w:rsidRDefault="0057094B" w:rsidP="0057094B">
      <w:pPr>
        <w:keepNext/>
        <w:pBdr>
          <w:top w:val="double" w:sz="4" w:space="1" w:color="auto"/>
          <w:bottom w:val="double" w:sz="4" w:space="1" w:color="auto"/>
        </w:pBdr>
        <w:jc w:val="center"/>
        <w:rPr>
          <w:rFonts w:cs="Calibri"/>
          <w:b/>
          <w:szCs w:val="20"/>
        </w:rPr>
      </w:pPr>
      <w:r w:rsidRPr="001711BB">
        <w:rPr>
          <w:rFonts w:cs="Calibri"/>
          <w:b/>
          <w:szCs w:val="20"/>
        </w:rPr>
        <w:t>Algorithm</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Calculation of Savings </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Electric Energy Savings </w:t>
      </w:r>
    </w:p>
    <w:p w:rsidR="0057094B" w:rsidRPr="001711BB" w:rsidRDefault="0057094B" w:rsidP="0057094B">
      <w:pPr>
        <w:ind w:left="1440" w:hanging="288"/>
        <w:rPr>
          <w:noProof/>
          <w:szCs w:val="20"/>
        </w:rPr>
      </w:pPr>
      <w:r w:rsidRPr="001711BB">
        <w:rPr>
          <w:noProof/>
        </w:rPr>
        <w:t>ΔkWh = Heating Savings + Cooling Savings + Shoulder Season Savings</w:t>
      </w:r>
    </w:p>
    <w:p w:rsidR="0057094B" w:rsidRPr="001711BB" w:rsidRDefault="0057094B" w:rsidP="0057094B">
      <w:pPr>
        <w:ind w:left="1440" w:hanging="720"/>
        <w:rPr>
          <w:noProof/>
        </w:rPr>
      </w:pPr>
      <w:r w:rsidRPr="001711BB">
        <w:rPr>
          <w:noProof/>
        </w:rPr>
        <w:t>Where:</w:t>
      </w:r>
    </w:p>
    <w:p w:rsidR="0057094B" w:rsidRPr="001711BB" w:rsidRDefault="0057094B" w:rsidP="0057094B">
      <w:pPr>
        <w:ind w:left="1440"/>
        <w:rPr>
          <w:noProof/>
        </w:rPr>
      </w:pPr>
      <w:r w:rsidRPr="001711BB">
        <w:rPr>
          <w:noProof/>
        </w:rPr>
        <w:t>Heating Savings</w:t>
      </w:r>
      <w:r w:rsidRPr="001711BB">
        <w:rPr>
          <w:noProof/>
        </w:rPr>
        <w:tab/>
      </w:r>
      <w:r w:rsidRPr="001711BB">
        <w:rPr>
          <w:noProof/>
        </w:rPr>
        <w:tab/>
        <w:t>= Brushless DC motor or Electronically commutated motor (ECM)</w:t>
      </w:r>
      <w:r w:rsidRPr="001711BB">
        <w:rPr>
          <w:noProof/>
        </w:rPr>
        <w:tab/>
      </w:r>
      <w:r w:rsidRPr="001711BB">
        <w:rPr>
          <w:noProof/>
        </w:rPr>
        <w:tab/>
      </w:r>
      <w:r w:rsidRPr="001711BB">
        <w:rPr>
          <w:noProof/>
        </w:rPr>
        <w:tab/>
      </w:r>
      <w:r w:rsidRPr="001711BB">
        <w:rPr>
          <w:noProof/>
        </w:rPr>
        <w:tab/>
        <w:t>= 418 kWh</w:t>
      </w:r>
      <w:r w:rsidRPr="001711BB">
        <w:rPr>
          <w:noProof/>
          <w:vertAlign w:val="superscript"/>
        </w:rPr>
        <w:footnoteReference w:id="5"/>
      </w:r>
    </w:p>
    <w:p w:rsidR="0057094B" w:rsidRPr="001711BB" w:rsidRDefault="0057094B" w:rsidP="0057094B">
      <w:pPr>
        <w:ind w:left="3600" w:hanging="2160"/>
        <w:rPr>
          <w:noProof/>
        </w:rPr>
      </w:pPr>
      <w:r w:rsidRPr="001711BB">
        <w:rPr>
          <w:noProof/>
        </w:rPr>
        <w:t>Cooling Savings</w:t>
      </w:r>
      <w:r w:rsidRPr="001711BB">
        <w:rPr>
          <w:noProof/>
        </w:rPr>
        <w:tab/>
        <w:t>= Brushless DC motor or electronically commutated motor  (ECM) savings during cooling season</w:t>
      </w:r>
    </w:p>
    <w:p w:rsidR="0057094B" w:rsidRPr="001711BB" w:rsidRDefault="0057094B" w:rsidP="0057094B">
      <w:pPr>
        <w:ind w:left="1440" w:hanging="720"/>
        <w:rPr>
          <w:noProof/>
        </w:rPr>
      </w:pPr>
      <w:r w:rsidRPr="001711BB">
        <w:rPr>
          <w:noProof/>
        </w:rPr>
        <w:tab/>
      </w:r>
      <w:r w:rsidRPr="001711BB">
        <w:rPr>
          <w:noProof/>
        </w:rPr>
        <w:tab/>
      </w:r>
      <w:r w:rsidRPr="001711BB">
        <w:rPr>
          <w:noProof/>
        </w:rPr>
        <w:tab/>
      </w:r>
      <w:r w:rsidRPr="001711BB">
        <w:rPr>
          <w:noProof/>
        </w:rPr>
        <w:tab/>
        <w:t xml:space="preserve">If air conditioning </w:t>
      </w:r>
      <w:r w:rsidRPr="001711BB">
        <w:rPr>
          <w:noProof/>
        </w:rPr>
        <w:tab/>
        <w:t>= 263 kWh</w:t>
      </w:r>
    </w:p>
    <w:p w:rsidR="0057094B" w:rsidRPr="001711BB" w:rsidRDefault="0057094B" w:rsidP="0057094B">
      <w:pPr>
        <w:ind w:left="1440" w:hanging="720"/>
        <w:rPr>
          <w:noProof/>
        </w:rPr>
      </w:pPr>
      <w:r w:rsidRPr="001711BB">
        <w:rPr>
          <w:noProof/>
        </w:rPr>
        <w:tab/>
      </w:r>
      <w:r w:rsidRPr="001711BB">
        <w:rPr>
          <w:noProof/>
        </w:rPr>
        <w:tab/>
      </w:r>
      <w:r w:rsidRPr="001711BB">
        <w:rPr>
          <w:noProof/>
        </w:rPr>
        <w:tab/>
      </w:r>
      <w:r w:rsidRPr="001711BB">
        <w:rPr>
          <w:noProof/>
        </w:rPr>
        <w:tab/>
        <w:t>If no air conditioning</w:t>
      </w:r>
      <w:r w:rsidRPr="001711BB">
        <w:rPr>
          <w:noProof/>
        </w:rPr>
        <w:tab/>
        <w:t>= 175 kWh</w:t>
      </w:r>
    </w:p>
    <w:p w:rsidR="0057094B" w:rsidRPr="001711BB" w:rsidRDefault="0057094B" w:rsidP="0057094B">
      <w:pPr>
        <w:ind w:left="1440" w:hanging="720"/>
        <w:rPr>
          <w:noProof/>
        </w:rPr>
      </w:pPr>
      <w:r w:rsidRPr="001711BB">
        <w:rPr>
          <w:noProof/>
        </w:rPr>
        <w:tab/>
      </w:r>
      <w:r w:rsidRPr="001711BB">
        <w:rPr>
          <w:noProof/>
        </w:rPr>
        <w:tab/>
      </w:r>
      <w:r w:rsidRPr="001711BB">
        <w:rPr>
          <w:noProof/>
        </w:rPr>
        <w:tab/>
      </w:r>
      <w:r w:rsidRPr="001711BB">
        <w:rPr>
          <w:noProof/>
        </w:rPr>
        <w:tab/>
        <w:t>If unknown (weighted average)= 241 kWh</w:t>
      </w:r>
      <w:r w:rsidRPr="001711BB">
        <w:rPr>
          <w:noProof/>
          <w:vertAlign w:val="superscript"/>
        </w:rPr>
        <w:footnoteReference w:id="6"/>
      </w:r>
    </w:p>
    <w:p w:rsidR="0057094B" w:rsidRPr="001711BB" w:rsidRDefault="0057094B" w:rsidP="0057094B">
      <w:pPr>
        <w:ind w:left="3600" w:hanging="2160"/>
        <w:rPr>
          <w:noProof/>
        </w:rPr>
      </w:pPr>
      <w:r w:rsidRPr="001711BB">
        <w:rPr>
          <w:noProof/>
        </w:rPr>
        <w:t>Shoulder Season Savings</w:t>
      </w:r>
      <w:r w:rsidRPr="001711BB">
        <w:rPr>
          <w:noProof/>
        </w:rPr>
        <w:tab/>
        <w:t>= Brushless DC motor or electronically commutated motor (ECM) savings during shoulder seasons</w:t>
      </w:r>
    </w:p>
    <w:p w:rsidR="0057094B" w:rsidRPr="001711BB" w:rsidRDefault="0057094B" w:rsidP="0057094B">
      <w:pPr>
        <w:ind w:left="1440" w:hanging="720"/>
        <w:rPr>
          <w:noProof/>
        </w:rPr>
      </w:pPr>
      <w:r w:rsidRPr="001711BB">
        <w:rPr>
          <w:noProof/>
        </w:rPr>
        <w:tab/>
      </w:r>
      <w:r w:rsidRPr="001711BB">
        <w:rPr>
          <w:noProof/>
        </w:rPr>
        <w:tab/>
      </w:r>
      <w:r w:rsidRPr="001711BB">
        <w:rPr>
          <w:noProof/>
        </w:rPr>
        <w:tab/>
      </w:r>
      <w:r w:rsidRPr="001711BB">
        <w:rPr>
          <w:noProof/>
        </w:rPr>
        <w:tab/>
        <w:t>= 51 kWh</w:t>
      </w:r>
    </w:p>
    <w:p w:rsidR="0057094B" w:rsidRPr="001711BB" w:rsidRDefault="0057094B" w:rsidP="0057094B">
      <w:pPr>
        <w:ind w:left="1440" w:hanging="720"/>
        <w:rPr>
          <w:noProof/>
        </w:rPr>
      </w:pPr>
      <w:r w:rsidRPr="001711BB">
        <w:rPr>
          <w:rFonts w:cs="Calibri"/>
          <w:noProof/>
          <w:szCs w:val="20"/>
        </w:rPr>
        <mc:AlternateContent>
          <mc:Choice Requires="wps">
            <w:drawing>
              <wp:inline distT="0" distB="0" distL="0" distR="0" wp14:anchorId="2EB46C5F" wp14:editId="5AAE3D38">
                <wp:extent cx="5448300" cy="1285336"/>
                <wp:effectExtent l="0" t="0" r="19050" b="10160"/>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285336"/>
                        </a:xfrm>
                        <a:prstGeom prst="rect">
                          <a:avLst/>
                        </a:prstGeom>
                        <a:solidFill>
                          <a:srgbClr val="FFFFFF"/>
                        </a:solidFill>
                        <a:ln w="9525">
                          <a:solidFill>
                            <a:srgbClr val="000000"/>
                          </a:solidFill>
                          <a:miter lim="800000"/>
                          <a:headEnd/>
                          <a:tailEnd/>
                        </a:ln>
                      </wps:spPr>
                      <wps:txbx>
                        <w:txbxContent>
                          <w:p w:rsidR="00927C87" w:rsidRPr="0047702A" w:rsidRDefault="00927C87" w:rsidP="0057094B">
                            <w:pPr>
                              <w:rPr>
                                <w:rStyle w:val="BookTitle"/>
                              </w:rPr>
                            </w:pPr>
                            <w:r w:rsidRPr="0047702A">
                              <w:rPr>
                                <w:rStyle w:val="BookTitle"/>
                              </w:rPr>
                              <w:t>EXAMPLE</w:t>
                            </w:r>
                          </w:p>
                          <w:p w:rsidR="00927C87" w:rsidRPr="00A67C2A" w:rsidRDefault="00927C87" w:rsidP="0057094B">
                            <w:r w:rsidRPr="00933056">
                              <w:t xml:space="preserve">For </w:t>
                            </w:r>
                            <w:r w:rsidRPr="00A67C2A">
                              <w:t xml:space="preserve">example, a </w:t>
                            </w:r>
                            <w:r>
                              <w:t>blower motor in an office building where air conditioning presence is unknown</w:t>
                            </w:r>
                            <w:r w:rsidRPr="00A67C2A">
                              <w:t>:</w:t>
                            </w:r>
                          </w:p>
                          <w:p w:rsidR="00927C87" w:rsidRPr="00537F83" w:rsidRDefault="00927C87" w:rsidP="0057094B">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rsidR="00927C87" w:rsidRPr="00A67C2A" w:rsidRDefault="00927C87" w:rsidP="0057094B">
                            <w:pPr>
                              <w:ind w:left="720" w:firstLine="720"/>
                            </w:pPr>
                            <w:r w:rsidRPr="00A67C2A">
                              <w:t xml:space="preserve">= </w:t>
                            </w:r>
                            <w:r>
                              <w:t>418 +263 + 51</w:t>
                            </w:r>
                          </w:p>
                          <w:p w:rsidR="00927C87" w:rsidRPr="00933056" w:rsidRDefault="00927C87" w:rsidP="0057094B">
                            <w:pPr>
                              <w:ind w:left="720" w:firstLine="720"/>
                            </w:pPr>
                            <w:r w:rsidRPr="00A67C2A">
                              <w:t xml:space="preserve">= </w:t>
                            </w:r>
                            <w:r>
                              <w:t>732</w:t>
                            </w:r>
                            <w:r w:rsidRPr="00A67C2A">
                              <w:t xml:space="preserve"> kWh</w:t>
                            </w:r>
                          </w:p>
                          <w:p w:rsidR="00927C87" w:rsidRPr="00933056" w:rsidRDefault="00927C87" w:rsidP="0057094B">
                            <w:pPr>
                              <w:ind w:left="2160"/>
                            </w:pPr>
                          </w:p>
                          <w:p w:rsidR="00927C87" w:rsidRDefault="00927C87" w:rsidP="0057094B">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92" o:spid="_x0000_s1026" type="#_x0000_t202" style="width:429pt;height:10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">
                <v:textbox>
                  <w:txbxContent>
                    <w:p w:rsidR="00927C87" w:rsidRPr="0047702A" w:rsidRDefault="00927C87" w:rsidP="0057094B">
                      <w:pPr>
                        <w:rPr>
                          <w:rStyle w:val="BookTitle"/>
                        </w:rPr>
                      </w:pPr>
                      <w:r w:rsidRPr="0047702A">
                        <w:rPr>
                          <w:rStyle w:val="BookTitle"/>
                        </w:rPr>
                        <w:t>EXAMPLE</w:t>
                      </w:r>
                    </w:p>
                    <w:p w:rsidR="00927C87" w:rsidRPr="00A67C2A" w:rsidRDefault="00927C87" w:rsidP="0057094B">
                      <w:r w:rsidRPr="00933056">
                        <w:t xml:space="preserve">For </w:t>
                      </w:r>
                      <w:r w:rsidRPr="00A67C2A">
                        <w:t xml:space="preserve">example, a </w:t>
                      </w:r>
                      <w:r>
                        <w:t>blower motor in an office building where air conditioning presence is unknown</w:t>
                      </w:r>
                      <w:r w:rsidRPr="00A67C2A">
                        <w:t>:</w:t>
                      </w:r>
                    </w:p>
                    <w:p w:rsidR="00927C87" w:rsidRPr="00537F83" w:rsidRDefault="00927C87" w:rsidP="0057094B">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rsidR="00927C87" w:rsidRPr="00A67C2A" w:rsidRDefault="00927C87" w:rsidP="0057094B">
                      <w:pPr>
                        <w:ind w:left="720" w:firstLine="720"/>
                      </w:pPr>
                      <w:r w:rsidRPr="00A67C2A">
                        <w:t xml:space="preserve">= </w:t>
                      </w:r>
                      <w:r>
                        <w:t>418 +263 + 51</w:t>
                      </w:r>
                    </w:p>
                    <w:p w:rsidR="00927C87" w:rsidRPr="00933056" w:rsidRDefault="00927C87" w:rsidP="0057094B">
                      <w:pPr>
                        <w:ind w:left="720" w:firstLine="720"/>
                      </w:pPr>
                      <w:r w:rsidRPr="00A67C2A">
                        <w:t xml:space="preserve">= </w:t>
                      </w:r>
                      <w:r>
                        <w:t>732</w:t>
                      </w:r>
                      <w:r w:rsidRPr="00A67C2A">
                        <w:t xml:space="preserve"> kWh</w:t>
                      </w:r>
                    </w:p>
                    <w:p w:rsidR="00927C87" w:rsidRPr="00933056" w:rsidRDefault="00927C87" w:rsidP="0057094B">
                      <w:pPr>
                        <w:ind w:left="2160"/>
                      </w:pPr>
                    </w:p>
                    <w:p w:rsidR="00927C87" w:rsidRDefault="00927C87" w:rsidP="0057094B">
                      <w:pPr>
                        <w:ind w:left="720"/>
                      </w:pPr>
                    </w:p>
                  </w:txbxContent>
                </v:textbox>
                <w10:anchorlock/>
              </v:shape>
            </w:pict>
          </mc:Fallback>
        </mc:AlternateConten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Summer Coincident Peak Demand Savings </w:t>
      </w:r>
    </w:p>
    <w:p w:rsidR="0057094B" w:rsidRPr="001711BB" w:rsidRDefault="0057094B" w:rsidP="0057094B">
      <w:r w:rsidRPr="001711BB">
        <w:t>For units that have evaporator coils and condensing units and are cooling in the summer in addition to heating in the winter the summer coincident peak demand savings should be calculated.  If the unit is not equipment with coils or condensing units, the summer peak demand savings will not apply.</w:t>
      </w:r>
    </w:p>
    <w:p w:rsidR="0057094B" w:rsidRPr="001711BB" w:rsidRDefault="0057094B" w:rsidP="0057094B">
      <w:pPr>
        <w:ind w:left="720" w:firstLine="720"/>
      </w:pPr>
      <w:proofErr w:type="spellStart"/>
      <w:r w:rsidRPr="001711BB">
        <w:t>ΔkW</w:t>
      </w:r>
      <w:proofErr w:type="spellEnd"/>
      <w:r w:rsidRPr="001711BB">
        <w:tab/>
        <w:t xml:space="preserve"> = (</w:t>
      </w:r>
      <w:proofErr w:type="spellStart"/>
      <w:r w:rsidRPr="001711BB">
        <w:t>ΔkWh</w:t>
      </w:r>
      <w:proofErr w:type="spellEnd"/>
      <w:r w:rsidRPr="001711BB">
        <w:t>/</w:t>
      </w:r>
      <w:proofErr w:type="spellStart"/>
      <w:r w:rsidRPr="001711BB">
        <w:t>HOURSyear</w:t>
      </w:r>
      <w:proofErr w:type="spellEnd"/>
      <w:r w:rsidRPr="001711BB">
        <w:t>) * CF</w:t>
      </w:r>
    </w:p>
    <w:p w:rsidR="0057094B" w:rsidRPr="001711BB" w:rsidRDefault="0057094B" w:rsidP="0057094B">
      <w:r w:rsidRPr="001711BB">
        <w:lastRenderedPageBreak/>
        <w:t xml:space="preserve">Where: </w:t>
      </w:r>
    </w:p>
    <w:p w:rsidR="0057094B" w:rsidRPr="001711BB" w:rsidRDefault="0057094B" w:rsidP="0057094B">
      <w:pPr>
        <w:ind w:left="720"/>
      </w:pPr>
      <w:proofErr w:type="spellStart"/>
      <w:r w:rsidRPr="001711BB">
        <w:t>HOURSyear</w:t>
      </w:r>
      <w:proofErr w:type="spellEnd"/>
      <w:r w:rsidRPr="001711BB">
        <w:t xml:space="preserve"> = Actual hours per year if known, otherwise use hours from Table below for building type</w:t>
      </w:r>
      <w:r w:rsidRPr="001711BB">
        <w:rPr>
          <w:rStyle w:val="FootnoteReference"/>
          <w:rFonts w:asciiTheme="minorHAnsi" w:hAnsiTheme="minorHAnsi"/>
        </w:rPr>
        <w:footnoteReference w:id="7"/>
      </w:r>
      <w:r w:rsidRPr="001711BB">
        <w:t>.</w:t>
      </w:r>
      <w:r w:rsidRPr="001711BB">
        <w:tab/>
      </w:r>
    </w:p>
    <w:tbl>
      <w:tblPr>
        <w:tblW w:w="5559" w:type="dxa"/>
        <w:jc w:val="center"/>
        <w:tblInd w:w="-231" w:type="dxa"/>
        <w:tblCellMar>
          <w:left w:w="0" w:type="dxa"/>
          <w:right w:w="0" w:type="dxa"/>
        </w:tblCellMar>
        <w:tblLook w:val="04A0" w:firstRow="1" w:lastRow="0" w:firstColumn="1" w:lastColumn="0" w:noHBand="0" w:noVBand="1"/>
      </w:tblPr>
      <w:tblGrid>
        <w:gridCol w:w="4209"/>
        <w:gridCol w:w="1350"/>
      </w:tblGrid>
      <w:tr w:rsidR="0057094B" w:rsidRPr="001711BB" w:rsidTr="00927C87">
        <w:trPr>
          <w:trHeight w:val="288"/>
          <w:tblHeader/>
          <w:jc w:val="center"/>
        </w:trPr>
        <w:tc>
          <w:tcPr>
            <w:tcW w:w="4209"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57094B" w:rsidRPr="001711BB" w:rsidRDefault="0057094B" w:rsidP="00927C87">
            <w:pPr>
              <w:jc w:val="center"/>
              <w:rPr>
                <w:b/>
                <w:noProof/>
                <w:color w:val="FFFFFF" w:themeColor="background1"/>
              </w:rPr>
            </w:pPr>
            <w:r w:rsidRPr="001711BB">
              <w:rPr>
                <w:b/>
                <w:noProof/>
                <w:color w:val="FFFFFF" w:themeColor="background1"/>
              </w:rPr>
              <w:t>Building Type</w:t>
            </w:r>
          </w:p>
        </w:tc>
        <w:tc>
          <w:tcPr>
            <w:tcW w:w="135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57094B" w:rsidRPr="001711BB" w:rsidRDefault="0057094B" w:rsidP="00927C87">
            <w:pPr>
              <w:jc w:val="center"/>
              <w:rPr>
                <w:b/>
                <w:noProof/>
                <w:color w:val="FFFFFF" w:themeColor="background1"/>
              </w:rPr>
            </w:pPr>
            <w:r w:rsidRPr="001711BB">
              <w:rPr>
                <w:b/>
                <w:noProof/>
                <w:color w:val="FFFFFF" w:themeColor="background1"/>
              </w:rPr>
              <w:t>Pumps and fans (h/yr)</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College/University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4216</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Grocery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5840</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Heavy Industry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3585</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Hotel/Motel</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6872</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Light Industry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2465</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Medical</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6871</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Office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2301</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Restaurant</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4654</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Retail/Service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3438</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School(K-12)</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2203</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Warehouse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3222</w:t>
            </w:r>
          </w:p>
        </w:tc>
      </w:tr>
      <w:tr w:rsidR="0057094B" w:rsidRPr="001711BB" w:rsidTr="00927C87">
        <w:trPr>
          <w:trHeight w:val="288"/>
          <w:jc w:val="center"/>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Average=Miscellaneous</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pPr>
              <w:rPr>
                <w:rFonts w:cstheme="minorHAnsi"/>
              </w:rPr>
            </w:pPr>
            <w:r w:rsidRPr="001711BB">
              <w:rPr>
                <w:rFonts w:cstheme="minorHAnsi"/>
              </w:rPr>
              <w:t>4103</w:t>
            </w:r>
          </w:p>
        </w:tc>
      </w:tr>
    </w:tbl>
    <w:p w:rsidR="0057094B" w:rsidRPr="001711BB" w:rsidRDefault="0057094B" w:rsidP="0057094B">
      <w:pPr>
        <w:ind w:left="720"/>
      </w:pPr>
    </w:p>
    <w:p w:rsidR="0057094B" w:rsidRPr="001711BB" w:rsidRDefault="0057094B" w:rsidP="0057094B">
      <w:pPr>
        <w:ind w:left="720"/>
      </w:pPr>
      <w:r w:rsidRPr="001711BB">
        <w:t>CF</w:t>
      </w:r>
      <w:r w:rsidRPr="001711BB">
        <w:tab/>
        <w:t>=Summer Peak Coincidence Factor for measure is provided below for different building types</w:t>
      </w:r>
      <w:r w:rsidRPr="001711BB">
        <w:rPr>
          <w:vertAlign w:val="superscript"/>
        </w:rPr>
        <w:footnoteReference w:id="8"/>
      </w:r>
      <w:r w:rsidRPr="001711BB">
        <w:t>:</w:t>
      </w:r>
    </w:p>
    <w:tbl>
      <w:tblPr>
        <w:tblW w:w="3766" w:type="dxa"/>
        <w:jc w:val="center"/>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57094B" w:rsidRPr="001711BB" w:rsidTr="00927C87">
        <w:trPr>
          <w:trHeight w:val="413"/>
          <w:jc w:val="center"/>
        </w:trPr>
        <w:tc>
          <w:tcPr>
            <w:tcW w:w="2640" w:type="dxa"/>
            <w:shd w:val="clear" w:color="auto" w:fill="7F7F7F" w:themeFill="text1" w:themeFillTint="80"/>
            <w:vAlign w:val="center"/>
            <w:hideMark/>
          </w:tcPr>
          <w:p w:rsidR="0057094B" w:rsidRPr="001711BB" w:rsidRDefault="0057094B" w:rsidP="00927C87">
            <w:pPr>
              <w:jc w:val="center"/>
              <w:rPr>
                <w:b/>
                <w:noProof/>
                <w:color w:val="FFFFFF" w:themeColor="background1"/>
              </w:rPr>
            </w:pPr>
            <w:r w:rsidRPr="001711BB">
              <w:rPr>
                <w:b/>
                <w:noProof/>
                <w:color w:val="FFFFFF" w:themeColor="background1"/>
              </w:rPr>
              <w:t>Location</w:t>
            </w:r>
          </w:p>
        </w:tc>
        <w:tc>
          <w:tcPr>
            <w:tcW w:w="1126" w:type="dxa"/>
            <w:shd w:val="clear" w:color="auto" w:fill="7F7F7F" w:themeFill="text1" w:themeFillTint="80"/>
            <w:vAlign w:val="center"/>
          </w:tcPr>
          <w:p w:rsidR="0057094B" w:rsidRPr="001711BB" w:rsidRDefault="0057094B" w:rsidP="00927C87">
            <w:pPr>
              <w:jc w:val="center"/>
              <w:rPr>
                <w:b/>
                <w:noProof/>
                <w:color w:val="FFFFFF" w:themeColor="background1"/>
              </w:rPr>
            </w:pPr>
            <w:r w:rsidRPr="001711BB">
              <w:rPr>
                <w:b/>
                <w:noProof/>
                <w:color w:val="FFFFFF" w:themeColor="background1"/>
              </w:rPr>
              <w:t>CF</w:t>
            </w:r>
          </w:p>
        </w:tc>
      </w:tr>
      <w:tr w:rsidR="0057094B" w:rsidRPr="001711BB" w:rsidTr="00927C87">
        <w:trPr>
          <w:trHeight w:val="98"/>
          <w:jc w:val="center"/>
        </w:trPr>
        <w:tc>
          <w:tcPr>
            <w:tcW w:w="2640" w:type="dxa"/>
            <w:noWrap/>
            <w:vAlign w:val="bottom"/>
          </w:tcPr>
          <w:p w:rsidR="0057094B" w:rsidRPr="001711BB" w:rsidRDefault="0057094B" w:rsidP="00927C87">
            <w:pPr>
              <w:rPr>
                <w:rFonts w:cstheme="minorHAnsi"/>
              </w:rPr>
            </w:pPr>
            <w:r w:rsidRPr="001711BB">
              <w:rPr>
                <w:rFonts w:cstheme="minorHAnsi"/>
              </w:rPr>
              <w:t>Restaurant</w:t>
            </w:r>
          </w:p>
        </w:tc>
        <w:tc>
          <w:tcPr>
            <w:tcW w:w="1126" w:type="dxa"/>
          </w:tcPr>
          <w:p w:rsidR="0057094B" w:rsidRPr="001711BB" w:rsidRDefault="0057094B" w:rsidP="00927C87">
            <w:pPr>
              <w:rPr>
                <w:rFonts w:cstheme="minorHAnsi"/>
              </w:rPr>
            </w:pPr>
            <w:r w:rsidRPr="001711BB">
              <w:rPr>
                <w:rFonts w:cstheme="minorHAnsi"/>
              </w:rPr>
              <w:t>0.80</w:t>
            </w:r>
          </w:p>
        </w:tc>
      </w:tr>
      <w:tr w:rsidR="0057094B" w:rsidRPr="001711BB" w:rsidTr="00927C87">
        <w:trPr>
          <w:trHeight w:val="98"/>
          <w:jc w:val="center"/>
        </w:trPr>
        <w:tc>
          <w:tcPr>
            <w:tcW w:w="2640" w:type="dxa"/>
            <w:noWrap/>
            <w:vAlign w:val="bottom"/>
          </w:tcPr>
          <w:p w:rsidR="0057094B" w:rsidRPr="001711BB" w:rsidRDefault="0057094B" w:rsidP="00927C87">
            <w:pPr>
              <w:rPr>
                <w:rFonts w:cstheme="minorHAnsi"/>
              </w:rPr>
            </w:pPr>
            <w:r w:rsidRPr="001711BB">
              <w:rPr>
                <w:rFonts w:cstheme="minorHAnsi"/>
              </w:rPr>
              <w:t>Office</w:t>
            </w:r>
          </w:p>
        </w:tc>
        <w:tc>
          <w:tcPr>
            <w:tcW w:w="1126" w:type="dxa"/>
          </w:tcPr>
          <w:p w:rsidR="0057094B" w:rsidRPr="001711BB" w:rsidRDefault="0057094B" w:rsidP="00927C87">
            <w:pPr>
              <w:rPr>
                <w:rFonts w:cstheme="minorHAnsi"/>
              </w:rPr>
            </w:pPr>
            <w:r w:rsidRPr="001711BB">
              <w:rPr>
                <w:rFonts w:cstheme="minorHAnsi"/>
              </w:rPr>
              <w:t>0.66</w:t>
            </w:r>
          </w:p>
        </w:tc>
      </w:tr>
      <w:tr w:rsidR="0057094B" w:rsidRPr="001711BB" w:rsidTr="00927C87">
        <w:trPr>
          <w:trHeight w:val="98"/>
          <w:jc w:val="center"/>
        </w:trPr>
        <w:tc>
          <w:tcPr>
            <w:tcW w:w="2640" w:type="dxa"/>
            <w:noWrap/>
            <w:vAlign w:val="bottom"/>
          </w:tcPr>
          <w:p w:rsidR="0057094B" w:rsidRPr="001711BB" w:rsidRDefault="0057094B" w:rsidP="00927C87">
            <w:pPr>
              <w:rPr>
                <w:rFonts w:cstheme="minorHAnsi"/>
              </w:rPr>
            </w:pPr>
            <w:r w:rsidRPr="001711BB">
              <w:rPr>
                <w:rFonts w:cstheme="minorHAnsi"/>
              </w:rPr>
              <w:t>School (K-12)</w:t>
            </w:r>
          </w:p>
        </w:tc>
        <w:tc>
          <w:tcPr>
            <w:tcW w:w="1126" w:type="dxa"/>
          </w:tcPr>
          <w:p w:rsidR="0057094B" w:rsidRPr="001711BB" w:rsidRDefault="0057094B" w:rsidP="00927C87">
            <w:pPr>
              <w:rPr>
                <w:rFonts w:cstheme="minorHAnsi"/>
              </w:rPr>
            </w:pPr>
            <w:r w:rsidRPr="001711BB">
              <w:rPr>
                <w:rFonts w:cstheme="minorHAnsi"/>
              </w:rPr>
              <w:t>0.22</w:t>
            </w:r>
          </w:p>
        </w:tc>
      </w:tr>
      <w:tr w:rsidR="0057094B" w:rsidRPr="001711BB" w:rsidTr="00927C87">
        <w:trPr>
          <w:trHeight w:val="98"/>
          <w:jc w:val="center"/>
        </w:trPr>
        <w:tc>
          <w:tcPr>
            <w:tcW w:w="2640" w:type="dxa"/>
            <w:noWrap/>
            <w:vAlign w:val="bottom"/>
          </w:tcPr>
          <w:p w:rsidR="0057094B" w:rsidRPr="001711BB" w:rsidRDefault="0057094B" w:rsidP="00927C87">
            <w:pPr>
              <w:rPr>
                <w:rFonts w:cstheme="minorHAnsi"/>
              </w:rPr>
            </w:pPr>
            <w:r w:rsidRPr="001711BB">
              <w:rPr>
                <w:rFonts w:cstheme="minorHAnsi"/>
              </w:rPr>
              <w:t>College/University</w:t>
            </w:r>
          </w:p>
        </w:tc>
        <w:tc>
          <w:tcPr>
            <w:tcW w:w="1126" w:type="dxa"/>
          </w:tcPr>
          <w:p w:rsidR="0057094B" w:rsidRPr="001711BB" w:rsidRDefault="0057094B" w:rsidP="00927C87">
            <w:pPr>
              <w:rPr>
                <w:rFonts w:cstheme="minorHAnsi"/>
              </w:rPr>
            </w:pPr>
            <w:r w:rsidRPr="001711BB">
              <w:rPr>
                <w:rFonts w:cstheme="minorHAnsi"/>
              </w:rPr>
              <w:t>0.56</w:t>
            </w:r>
          </w:p>
        </w:tc>
      </w:tr>
      <w:tr w:rsidR="0057094B" w:rsidRPr="001711BB" w:rsidTr="00927C87">
        <w:trPr>
          <w:trHeight w:val="98"/>
          <w:jc w:val="center"/>
        </w:trPr>
        <w:tc>
          <w:tcPr>
            <w:tcW w:w="2640" w:type="dxa"/>
            <w:noWrap/>
            <w:vAlign w:val="bottom"/>
          </w:tcPr>
          <w:p w:rsidR="0057094B" w:rsidRPr="001711BB" w:rsidRDefault="0057094B" w:rsidP="00927C87">
            <w:pPr>
              <w:rPr>
                <w:rFonts w:cstheme="minorHAnsi"/>
              </w:rPr>
            </w:pPr>
            <w:r w:rsidRPr="001711BB">
              <w:rPr>
                <w:rFonts w:cstheme="minorHAnsi"/>
              </w:rPr>
              <w:t>Medical</w:t>
            </w:r>
          </w:p>
        </w:tc>
        <w:tc>
          <w:tcPr>
            <w:tcW w:w="1126" w:type="dxa"/>
          </w:tcPr>
          <w:p w:rsidR="0057094B" w:rsidRPr="001711BB" w:rsidRDefault="0057094B" w:rsidP="00927C87">
            <w:pPr>
              <w:rPr>
                <w:rFonts w:cstheme="minorHAnsi"/>
              </w:rPr>
            </w:pPr>
            <w:r w:rsidRPr="001711BB">
              <w:rPr>
                <w:rFonts w:cstheme="minorHAnsi"/>
              </w:rPr>
              <w:t>0.75</w:t>
            </w:r>
          </w:p>
        </w:tc>
      </w:tr>
    </w:tbl>
    <w:p w:rsidR="0057094B" w:rsidRPr="001711BB" w:rsidRDefault="0057094B" w:rsidP="0057094B">
      <w:pPr>
        <w:ind w:left="720" w:firstLine="720"/>
      </w:pPr>
    </w:p>
    <w:p w:rsidR="0057094B" w:rsidRPr="001711BB" w:rsidRDefault="0057094B" w:rsidP="0057094B">
      <w:r w:rsidRPr="001711BB">
        <w:rPr>
          <w:rFonts w:cs="Calibri"/>
          <w:noProof/>
          <w:szCs w:val="20"/>
        </w:rPr>
        <mc:AlternateContent>
          <mc:Choice Requires="wps">
            <w:drawing>
              <wp:inline distT="0" distB="0" distL="0" distR="0" wp14:anchorId="696F7CD6" wp14:editId="7515025E">
                <wp:extent cx="5943600" cy="1025247"/>
                <wp:effectExtent l="0" t="0" r="19050" b="22860"/>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25247"/>
                        </a:xfrm>
                        <a:prstGeom prst="rect">
                          <a:avLst/>
                        </a:prstGeom>
                        <a:solidFill>
                          <a:srgbClr val="FFFFFF"/>
                        </a:solidFill>
                        <a:ln w="9525">
                          <a:solidFill>
                            <a:srgbClr val="000000"/>
                          </a:solidFill>
                          <a:miter lim="800000"/>
                          <a:headEnd/>
                          <a:tailEnd/>
                        </a:ln>
                      </wps:spPr>
                      <wps:txbx>
                        <w:txbxContent>
                          <w:p w:rsidR="00927C87" w:rsidRPr="0047702A" w:rsidRDefault="00927C87" w:rsidP="0057094B">
                            <w:pPr>
                              <w:rPr>
                                <w:rStyle w:val="BookTitle"/>
                              </w:rPr>
                            </w:pPr>
                            <w:r w:rsidRPr="0047702A">
                              <w:rPr>
                                <w:rStyle w:val="BookTitle"/>
                              </w:rPr>
                              <w:t>EXAMPLE</w:t>
                            </w:r>
                          </w:p>
                          <w:p w:rsidR="00927C87" w:rsidRPr="00933056" w:rsidRDefault="00927C87" w:rsidP="0057094B">
                            <w:r w:rsidRPr="00933056">
                              <w:t xml:space="preserve">For </w:t>
                            </w:r>
                            <w:r w:rsidRPr="00A67C2A">
                              <w:t xml:space="preserve">example, a </w:t>
                            </w:r>
                            <w:r>
                              <w:t>blower motor in an office building where air conditioning presence is unknown</w:t>
                            </w:r>
                            <w:r w:rsidRPr="00933056">
                              <w:t>:</w:t>
                            </w:r>
                          </w:p>
                          <w:p w:rsidR="00927C87" w:rsidRDefault="00927C87" w:rsidP="0057094B">
                            <w:pPr>
                              <w:ind w:left="720"/>
                            </w:pPr>
                            <w:proofErr w:type="spellStart"/>
                            <w:r w:rsidRPr="00002E5D">
                              <w:t>ΔkW</w:t>
                            </w:r>
                            <w:proofErr w:type="spellEnd"/>
                            <w:r w:rsidRPr="00002E5D">
                              <w:t xml:space="preserve"> </w:t>
                            </w:r>
                            <w:r>
                              <w:tab/>
                            </w:r>
                            <w:r w:rsidRPr="00002E5D">
                              <w:t>= (</w:t>
                            </w:r>
                            <w:r>
                              <w:t xml:space="preserve">732 </w:t>
                            </w:r>
                            <w:r w:rsidRPr="00002E5D">
                              <w:t>/</w:t>
                            </w:r>
                            <w:r>
                              <w:t xml:space="preserve"> 2301)</w:t>
                            </w:r>
                            <w:r w:rsidRPr="00002E5D">
                              <w:t xml:space="preserve"> * </w:t>
                            </w:r>
                            <w:r>
                              <w:t xml:space="preserve">0.66 </w:t>
                            </w:r>
                          </w:p>
                          <w:p w:rsidR="00927C87" w:rsidRDefault="00927C87" w:rsidP="0057094B">
                            <w:pPr>
                              <w:ind w:left="720" w:firstLine="720"/>
                            </w:pPr>
                            <w:r>
                              <w:t>= 0.21 kW</w:t>
                            </w:r>
                          </w:p>
                          <w:p w:rsidR="00927C87" w:rsidRDefault="00927C87" w:rsidP="0057094B">
                            <w:pPr>
                              <w:ind w:left="720"/>
                            </w:pPr>
                          </w:p>
                        </w:txbxContent>
                      </wps:txbx>
                      <wps:bodyPr rot="0" vert="horz" wrap="square" lIns="91440" tIns="45720" rIns="91440" bIns="45720" anchor="t" anchorCtr="0" upright="1">
                        <a:noAutofit/>
                      </wps:bodyPr>
                    </wps:wsp>
                  </a:graphicData>
                </a:graphic>
              </wp:inline>
            </w:drawing>
          </mc:Choice>
          <mc:Fallback>
            <w:pict>
              <v:shape id="Text Box 301" o:spid="_x0000_s1027" type="#_x0000_t202" style="width:468pt;height:8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">
                <v:textbox>
                  <w:txbxContent>
                    <w:p w:rsidR="00927C87" w:rsidRPr="0047702A" w:rsidRDefault="00927C87" w:rsidP="0057094B">
                      <w:pPr>
                        <w:rPr>
                          <w:rStyle w:val="BookTitle"/>
                        </w:rPr>
                      </w:pPr>
                      <w:r w:rsidRPr="0047702A">
                        <w:rPr>
                          <w:rStyle w:val="BookTitle"/>
                        </w:rPr>
                        <w:t>EXAMPLE</w:t>
                      </w:r>
                    </w:p>
                    <w:p w:rsidR="00927C87" w:rsidRPr="00933056" w:rsidRDefault="00927C87" w:rsidP="0057094B">
                      <w:r w:rsidRPr="00933056">
                        <w:t xml:space="preserve">For </w:t>
                      </w:r>
                      <w:r w:rsidRPr="00A67C2A">
                        <w:t xml:space="preserve">example, a </w:t>
                      </w:r>
                      <w:r>
                        <w:t>blower motor in an office building where air conditioning presence is unknown</w:t>
                      </w:r>
                      <w:r w:rsidRPr="00933056">
                        <w:t>:</w:t>
                      </w:r>
                    </w:p>
                    <w:p w:rsidR="00927C87" w:rsidRDefault="00927C87" w:rsidP="0057094B">
                      <w:pPr>
                        <w:ind w:left="720"/>
                      </w:pPr>
                      <w:proofErr w:type="spellStart"/>
                      <w:r w:rsidRPr="00002E5D">
                        <w:t>ΔkW</w:t>
                      </w:r>
                      <w:proofErr w:type="spellEnd"/>
                      <w:r w:rsidRPr="00002E5D">
                        <w:t xml:space="preserve"> </w:t>
                      </w:r>
                      <w:r>
                        <w:tab/>
                      </w:r>
                      <w:r w:rsidRPr="00002E5D">
                        <w:t>= (</w:t>
                      </w:r>
                      <w:r>
                        <w:t xml:space="preserve">732 </w:t>
                      </w:r>
                      <w:r w:rsidRPr="00002E5D">
                        <w:t>/</w:t>
                      </w:r>
                      <w:r>
                        <w:t xml:space="preserve"> 2301)</w:t>
                      </w:r>
                      <w:r w:rsidRPr="00002E5D">
                        <w:t xml:space="preserve"> * </w:t>
                      </w:r>
                      <w:r>
                        <w:t xml:space="preserve">0.66 </w:t>
                      </w:r>
                    </w:p>
                    <w:p w:rsidR="00927C87" w:rsidRDefault="00927C87" w:rsidP="0057094B">
                      <w:pPr>
                        <w:ind w:left="720" w:firstLine="720"/>
                      </w:pPr>
                      <w:r>
                        <w:t>= 0.21 kW</w:t>
                      </w:r>
                    </w:p>
                    <w:p w:rsidR="00927C87" w:rsidRDefault="00927C87" w:rsidP="0057094B">
                      <w:pPr>
                        <w:ind w:left="720"/>
                      </w:pPr>
                    </w:p>
                  </w:txbxContent>
                </v:textbox>
                <w10:anchorlock/>
              </v:shape>
            </w:pict>
          </mc:Fallback>
        </mc:AlternateConten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Natural Gas Energy Savings </w:t>
      </w:r>
    </w:p>
    <w:p w:rsidR="0057094B" w:rsidRPr="001711BB" w:rsidRDefault="0057094B" w:rsidP="0057094B">
      <w:pPr>
        <w:ind w:left="1152" w:hanging="1152"/>
        <w:rPr>
          <w:rFonts w:cs="Calibri"/>
          <w:noProof/>
        </w:rPr>
      </w:pPr>
      <w:r w:rsidRPr="001711BB">
        <w:rPr>
          <w:rFonts w:cs="Calibri"/>
          <w:noProof/>
        </w:rPr>
        <w:t>Time of Sale:</w:t>
      </w:r>
    </w:p>
    <w:p w:rsidR="0057094B" w:rsidRPr="001711BB" w:rsidRDefault="0057094B" w:rsidP="0057094B">
      <w:pPr>
        <w:ind w:left="1872" w:hanging="1152"/>
        <w:rPr>
          <w:noProof/>
        </w:rPr>
      </w:pPr>
      <w:r w:rsidRPr="001711BB">
        <w:rPr>
          <w:noProof/>
        </w:rPr>
        <w:t>ΔTherms</w:t>
      </w:r>
      <w:r w:rsidRPr="001711BB">
        <w:rPr>
          <w:noProof/>
        </w:rPr>
        <w:tab/>
        <w:t xml:space="preserve"> = EFLH * Capacity * ((AFUE(eff) – AFUE(base)/AFUE(base))/ 100,000 Btu/Therm</w:t>
      </w:r>
    </w:p>
    <w:p w:rsidR="0057094B" w:rsidRPr="001711BB" w:rsidRDefault="0057094B" w:rsidP="0057094B">
      <w:pPr>
        <w:rPr>
          <w:rFonts w:cs="Calibri"/>
          <w:noProof/>
        </w:rPr>
      </w:pPr>
      <w:r w:rsidRPr="001711BB">
        <w:rPr>
          <w:rFonts w:cs="Calibri"/>
          <w:noProof/>
        </w:rPr>
        <w:t>Early replacement</w:t>
      </w:r>
      <w:r w:rsidRPr="001711BB">
        <w:rPr>
          <w:rFonts w:cs="Calibri"/>
          <w:noProof/>
          <w:vertAlign w:val="superscript"/>
        </w:rPr>
        <w:footnoteReference w:id="9"/>
      </w:r>
      <w:r w:rsidRPr="001711BB">
        <w:rPr>
          <w:rFonts w:cs="Calibri"/>
          <w:noProof/>
        </w:rPr>
        <w:t>:</w:t>
      </w:r>
    </w:p>
    <w:p w:rsidR="0057094B" w:rsidRPr="001711BB" w:rsidRDefault="0057094B" w:rsidP="0057094B">
      <w:pPr>
        <w:ind w:left="1152" w:hanging="1152"/>
        <w:rPr>
          <w:rFonts w:cs="Calibri"/>
          <w:noProof/>
        </w:rPr>
      </w:pPr>
      <w:r w:rsidRPr="001711BB">
        <w:rPr>
          <w:rFonts w:cs="Calibri"/>
          <w:noProof/>
        </w:rPr>
        <w:t>ΔTherms for remaining life of existing unit (1st 5.5 years):</w:t>
      </w:r>
    </w:p>
    <w:p w:rsidR="0057094B" w:rsidRPr="001711BB" w:rsidRDefault="0057094B" w:rsidP="0057094B">
      <w:pPr>
        <w:ind w:left="1872" w:hanging="1152"/>
        <w:rPr>
          <w:noProof/>
        </w:rPr>
      </w:pPr>
      <w:r w:rsidRPr="001711BB">
        <w:rPr>
          <w:noProof/>
        </w:rPr>
        <w:t>ΔTherms</w:t>
      </w:r>
      <w:r w:rsidRPr="001711BB">
        <w:rPr>
          <w:noProof/>
        </w:rPr>
        <w:tab/>
        <w:t xml:space="preserve"> = EFLH * Capacity * (AFUE(eff) – AFUE(exist)/ AFUE(exist)) / 100,000 Btu/Therm</w:t>
      </w:r>
    </w:p>
    <w:p w:rsidR="0057094B" w:rsidRPr="001711BB" w:rsidRDefault="0057094B" w:rsidP="0057094B">
      <w:pPr>
        <w:ind w:left="720" w:hanging="720"/>
        <w:rPr>
          <w:rFonts w:cs="Calibri"/>
          <w:noProof/>
        </w:rPr>
      </w:pPr>
      <w:r w:rsidRPr="001711BB">
        <w:rPr>
          <w:rFonts w:cs="Calibri"/>
          <w:noProof/>
        </w:rPr>
        <w:t>ΔTherms for remaining measure life (next 11 years):</w:t>
      </w:r>
    </w:p>
    <w:p w:rsidR="0057094B" w:rsidRPr="001711BB" w:rsidRDefault="0057094B" w:rsidP="0057094B">
      <w:pPr>
        <w:ind w:left="1872" w:hanging="1152"/>
        <w:rPr>
          <w:noProof/>
        </w:rPr>
      </w:pPr>
      <w:r w:rsidRPr="001711BB">
        <w:rPr>
          <w:noProof/>
        </w:rPr>
        <w:t>ΔTherms</w:t>
      </w:r>
      <w:r w:rsidRPr="001711BB">
        <w:rPr>
          <w:noProof/>
        </w:rPr>
        <w:tab/>
        <w:t xml:space="preserve"> = EFLH * Capacity * (AFUE(eff) - AFUE(base)/AFUE(base)) / 100,000 Btu/Therm</w:t>
      </w:r>
    </w:p>
    <w:p w:rsidR="0057094B" w:rsidRPr="001711BB" w:rsidRDefault="0057094B" w:rsidP="0057094B">
      <w:pPr>
        <w:ind w:left="720"/>
        <w:rPr>
          <w:noProof/>
        </w:rPr>
      </w:pPr>
      <w:r w:rsidRPr="001711BB">
        <w:rPr>
          <w:noProof/>
        </w:rPr>
        <w:t xml:space="preserve">Where: </w:t>
      </w:r>
      <w:r w:rsidRPr="001711BB">
        <w:rPr>
          <w:noProof/>
        </w:rPr>
        <w:tab/>
      </w:r>
      <w:r w:rsidRPr="001711BB">
        <w:rPr>
          <w:noProof/>
        </w:rPr>
        <w:tab/>
      </w:r>
    </w:p>
    <w:p w:rsidR="0057094B" w:rsidRPr="001711BB" w:rsidRDefault="0057094B" w:rsidP="0057094B">
      <w:pPr>
        <w:ind w:left="2880" w:hanging="1440"/>
        <w:rPr>
          <w:noProof/>
        </w:rPr>
      </w:pPr>
      <w:r w:rsidRPr="001711BB">
        <w:rPr>
          <w:noProof/>
        </w:rPr>
        <w:t xml:space="preserve">EFLH </w:t>
      </w:r>
      <w:r w:rsidRPr="001711BB">
        <w:rPr>
          <w:noProof/>
        </w:rPr>
        <w:tab/>
        <w:t>= Equivalent Full Load Hours for heating are provided in section 4.4 HVAC End Use</w:t>
      </w:r>
    </w:p>
    <w:p w:rsidR="0057094B" w:rsidRPr="001711BB" w:rsidRDefault="0057094B" w:rsidP="0057094B">
      <w:pPr>
        <w:ind w:left="2880" w:hanging="1440"/>
        <w:rPr>
          <w:rFonts w:eastAsia="Calibri"/>
        </w:rPr>
      </w:pPr>
      <w:r w:rsidRPr="001711BB">
        <w:rPr>
          <w:noProof/>
        </w:rPr>
        <w:t xml:space="preserve">Capacity </w:t>
      </w:r>
      <w:r w:rsidRPr="001711BB">
        <w:rPr>
          <w:noProof/>
        </w:rPr>
        <w:tab/>
      </w:r>
      <w:r w:rsidRPr="001711BB">
        <w:rPr>
          <w:rFonts w:eastAsia="Calibri"/>
        </w:rPr>
        <w:t>=</w:t>
      </w:r>
      <w:r w:rsidRPr="001711BB">
        <w:t xml:space="preserve"> </w:t>
      </w:r>
      <w:r w:rsidRPr="001711BB">
        <w:rPr>
          <w:rFonts w:eastAsia="Calibri"/>
        </w:rPr>
        <w:t>Nominal Heating Input Capacity Furnace Size (Btu/</w:t>
      </w:r>
      <w:proofErr w:type="spellStart"/>
      <w:r w:rsidRPr="001711BB">
        <w:rPr>
          <w:rFonts w:eastAsia="Calibri"/>
        </w:rPr>
        <w:t>hr</w:t>
      </w:r>
      <w:proofErr w:type="spellEnd"/>
      <w:r w:rsidRPr="001711BB">
        <w:rPr>
          <w:rFonts w:eastAsia="Calibri"/>
        </w:rPr>
        <w:t xml:space="preserve">) </w:t>
      </w:r>
      <w:r w:rsidRPr="001711BB">
        <w:t>for efficient unit not existing unit</w:t>
      </w:r>
    </w:p>
    <w:p w:rsidR="0057094B" w:rsidRPr="001711BB" w:rsidRDefault="0057094B" w:rsidP="0057094B">
      <w:pPr>
        <w:ind w:left="2160" w:firstLine="720"/>
        <w:rPr>
          <w:rFonts w:eastAsia="Calibri"/>
        </w:rPr>
      </w:pPr>
      <w:r w:rsidRPr="001711BB">
        <w:rPr>
          <w:rFonts w:eastAsia="Calibri"/>
        </w:rPr>
        <w:t>=</w:t>
      </w:r>
      <w:r w:rsidRPr="001711BB">
        <w:t xml:space="preserve"> custom </w:t>
      </w:r>
      <w:r w:rsidRPr="001711BB">
        <w:rPr>
          <w:rFonts w:eastAsia="Calibri"/>
        </w:rPr>
        <w:t>Furnace input capacity in Btu/</w:t>
      </w:r>
      <w:proofErr w:type="spellStart"/>
      <w:r w:rsidRPr="001711BB">
        <w:rPr>
          <w:rFonts w:eastAsia="Calibri"/>
        </w:rPr>
        <w:t>hr</w:t>
      </w:r>
      <w:proofErr w:type="spellEnd"/>
      <w:r w:rsidRPr="001711BB">
        <w:rPr>
          <w:rFonts w:eastAsia="Calibri"/>
        </w:rPr>
        <w:t xml:space="preserve"> </w:t>
      </w:r>
    </w:p>
    <w:p w:rsidR="0057094B" w:rsidRPr="001711BB" w:rsidRDefault="0057094B" w:rsidP="0057094B">
      <w:pPr>
        <w:ind w:left="1440"/>
        <w:rPr>
          <w:rFonts w:cs="Calibri"/>
          <w:noProof/>
        </w:rPr>
      </w:pPr>
      <w:r w:rsidRPr="001711BB">
        <w:rPr>
          <w:noProof/>
        </w:rPr>
        <w:t>AFUE(exist)</w:t>
      </w:r>
      <w:r w:rsidRPr="001711BB">
        <w:rPr>
          <w:noProof/>
        </w:rPr>
        <w:tab/>
        <w:t>=</w:t>
      </w:r>
      <w:r w:rsidRPr="001711BB">
        <w:rPr>
          <w:rFonts w:cs="Calibri"/>
          <w:noProof/>
        </w:rPr>
        <w:t xml:space="preserve"> Existing Furnace Annual Fuel Utilization Efficiency Rating</w:t>
      </w:r>
    </w:p>
    <w:p w:rsidR="0057094B" w:rsidRPr="001711BB" w:rsidRDefault="0057094B" w:rsidP="0057094B">
      <w:pPr>
        <w:ind w:left="2880"/>
        <w:rPr>
          <w:rFonts w:cs="Calibri"/>
          <w:noProof/>
        </w:rPr>
      </w:pPr>
      <w:r w:rsidRPr="001711BB">
        <w:rPr>
          <w:rFonts w:cs="Calibri"/>
          <w:noProof/>
        </w:rPr>
        <w:t>= Use actual AFUE rating where it is possible to measure or reasonably estimate.</w:t>
      </w:r>
    </w:p>
    <w:p w:rsidR="0057094B" w:rsidRPr="001711BB" w:rsidRDefault="0057094B" w:rsidP="0057094B">
      <w:pPr>
        <w:ind w:left="2880"/>
        <w:rPr>
          <w:rFonts w:cs="Calibri"/>
          <w:noProof/>
        </w:rPr>
      </w:pPr>
      <w:r w:rsidRPr="001711BB">
        <w:rPr>
          <w:rFonts w:cs="Calibri"/>
          <w:noProof/>
        </w:rPr>
        <w:t xml:space="preserve">If unknown, assume 64.4 AFUE% </w:t>
      </w:r>
      <w:r w:rsidRPr="001711BB">
        <w:rPr>
          <w:rFonts w:cs="Calibri"/>
          <w:b/>
          <w:noProof/>
          <w:vertAlign w:val="superscript"/>
        </w:rPr>
        <w:footnoteReference w:id="10"/>
      </w:r>
      <w:r w:rsidRPr="001711BB">
        <w:rPr>
          <w:rFonts w:cs="Calibri"/>
          <w:noProof/>
        </w:rPr>
        <w:t>.</w:t>
      </w:r>
    </w:p>
    <w:p w:rsidR="0057094B" w:rsidRPr="001711BB" w:rsidRDefault="0057094B" w:rsidP="0057094B">
      <w:pPr>
        <w:ind w:left="2880" w:hanging="1440"/>
        <w:rPr>
          <w:noProof/>
        </w:rPr>
      </w:pPr>
      <w:r w:rsidRPr="001711BB">
        <w:rPr>
          <w:noProof/>
        </w:rPr>
        <w:t>AFUE(base)</w:t>
      </w:r>
      <w:r w:rsidRPr="001711BB">
        <w:rPr>
          <w:noProof/>
        </w:rPr>
        <w:tab/>
        <w:t>=</w:t>
      </w:r>
      <w:r w:rsidRPr="001711BB">
        <w:t xml:space="preserve"> </w:t>
      </w:r>
      <w:r w:rsidRPr="001711BB">
        <w:rPr>
          <w:noProof/>
        </w:rPr>
        <w:t>Baseline Furnace Annual Fuel Utilization Efficiency Rating, dependant on year as listed below:</w:t>
      </w:r>
    </w:p>
    <w:p w:rsidR="0057094B" w:rsidRPr="001711BB" w:rsidRDefault="0057094B" w:rsidP="0057094B">
      <w:pPr>
        <w:ind w:left="2160" w:firstLine="720"/>
        <w:rPr>
          <w:rFonts w:cs="Calibri"/>
          <w:noProof/>
        </w:rPr>
      </w:pPr>
      <w:r w:rsidRPr="001711BB">
        <w:rPr>
          <w:rFonts w:cs="Calibri"/>
          <w:noProof/>
        </w:rPr>
        <w:t>Dependent on program type as listed below</w:t>
      </w:r>
      <w:r w:rsidRPr="001711BB">
        <w:rPr>
          <w:rFonts w:cs="Calibri"/>
          <w:noProof/>
          <w:vertAlign w:val="superscript"/>
        </w:rPr>
        <w:footnoteReference w:id="11"/>
      </w:r>
      <w:r w:rsidRPr="001711BB">
        <w:rPr>
          <w:rFonts w:cs="Calibr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00"/>
        <w:gridCol w:w="1530"/>
      </w:tblGrid>
      <w:tr w:rsidR="0057094B" w:rsidRPr="001711BB" w:rsidTr="00927C87">
        <w:trPr>
          <w:trHeight w:val="262"/>
          <w:jc w:val="center"/>
        </w:trPr>
        <w:tc>
          <w:tcPr>
            <w:tcW w:w="2700" w:type="dxa"/>
            <w:shd w:val="clear" w:color="auto" w:fill="7F7F7F" w:themeFill="text1" w:themeFillTint="80"/>
          </w:tcPr>
          <w:p w:rsidR="0057094B" w:rsidRPr="001711BB" w:rsidRDefault="0057094B" w:rsidP="00927C87">
            <w:pPr>
              <w:jc w:val="center"/>
              <w:rPr>
                <w:rFonts w:cs="Calibri"/>
                <w:b/>
                <w:color w:val="FFFFFF" w:themeColor="background1"/>
                <w:szCs w:val="20"/>
              </w:rPr>
            </w:pPr>
            <w:r w:rsidRPr="001711BB">
              <w:rPr>
                <w:rFonts w:cs="Calibri"/>
                <w:b/>
                <w:color w:val="FFFFFF" w:themeColor="background1"/>
                <w:szCs w:val="20"/>
              </w:rPr>
              <w:lastRenderedPageBreak/>
              <w:t>Program Year</w:t>
            </w:r>
          </w:p>
        </w:tc>
        <w:tc>
          <w:tcPr>
            <w:tcW w:w="1530" w:type="dxa"/>
            <w:shd w:val="clear" w:color="auto" w:fill="7F7F7F" w:themeFill="text1" w:themeFillTint="80"/>
          </w:tcPr>
          <w:p w:rsidR="0057094B" w:rsidRPr="001711BB" w:rsidRDefault="0057094B" w:rsidP="00927C87">
            <w:pPr>
              <w:jc w:val="center"/>
              <w:rPr>
                <w:rFonts w:cs="Calibri"/>
                <w:b/>
                <w:color w:val="FFFFFF" w:themeColor="background1"/>
                <w:szCs w:val="20"/>
              </w:rPr>
            </w:pPr>
            <w:r w:rsidRPr="001711BB">
              <w:rPr>
                <w:rFonts w:cs="Calibri"/>
                <w:b/>
                <w:color w:val="FFFFFF" w:themeColor="background1"/>
                <w:szCs w:val="20"/>
              </w:rPr>
              <w:t>AFUE(base)</w:t>
            </w:r>
          </w:p>
        </w:tc>
      </w:tr>
      <w:tr w:rsidR="0057094B" w:rsidRPr="001711BB" w:rsidTr="00927C87">
        <w:trPr>
          <w:trHeight w:val="262"/>
          <w:jc w:val="center"/>
        </w:trPr>
        <w:tc>
          <w:tcPr>
            <w:tcW w:w="2700" w:type="dxa"/>
          </w:tcPr>
          <w:p w:rsidR="0057094B" w:rsidRPr="001711BB" w:rsidRDefault="0057094B" w:rsidP="00927C87">
            <w:pPr>
              <w:jc w:val="center"/>
              <w:rPr>
                <w:rFonts w:cs="Arial"/>
                <w:noProof/>
                <w:szCs w:val="18"/>
                <w:lang w:val="en"/>
              </w:rPr>
            </w:pPr>
            <w:r w:rsidRPr="001711BB">
              <w:rPr>
                <w:rFonts w:cs="Arial"/>
                <w:noProof/>
                <w:szCs w:val="18"/>
                <w:lang w:val="en"/>
              </w:rPr>
              <w:t>Time of Sale</w:t>
            </w:r>
          </w:p>
        </w:tc>
        <w:tc>
          <w:tcPr>
            <w:tcW w:w="1530" w:type="dxa"/>
          </w:tcPr>
          <w:p w:rsidR="0057094B" w:rsidRPr="001711BB" w:rsidRDefault="0057094B" w:rsidP="00927C87">
            <w:pPr>
              <w:jc w:val="center"/>
              <w:rPr>
                <w:rFonts w:cs="Arial"/>
                <w:noProof/>
                <w:szCs w:val="18"/>
                <w:lang w:val="en"/>
              </w:rPr>
            </w:pPr>
            <w:r w:rsidRPr="001711BB">
              <w:rPr>
                <w:rFonts w:cs="Arial"/>
                <w:noProof/>
                <w:szCs w:val="18"/>
                <w:lang w:val="en"/>
              </w:rPr>
              <w:t>80%</w:t>
            </w:r>
          </w:p>
        </w:tc>
      </w:tr>
      <w:tr w:rsidR="0057094B" w:rsidRPr="001711BB" w:rsidTr="00927C87">
        <w:trPr>
          <w:trHeight w:val="262"/>
          <w:jc w:val="center"/>
        </w:trPr>
        <w:tc>
          <w:tcPr>
            <w:tcW w:w="2700" w:type="dxa"/>
          </w:tcPr>
          <w:p w:rsidR="0057094B" w:rsidRPr="001711BB" w:rsidRDefault="0057094B" w:rsidP="00927C87">
            <w:pPr>
              <w:jc w:val="center"/>
              <w:rPr>
                <w:rFonts w:cs="Arial"/>
                <w:noProof/>
                <w:szCs w:val="18"/>
                <w:lang w:val="en"/>
              </w:rPr>
            </w:pPr>
            <w:r w:rsidRPr="001711BB">
              <w:rPr>
                <w:rFonts w:cs="Arial"/>
                <w:noProof/>
                <w:szCs w:val="18"/>
                <w:lang w:val="en"/>
              </w:rPr>
              <w:t xml:space="preserve">Early Replacement </w:t>
            </w:r>
          </w:p>
        </w:tc>
        <w:tc>
          <w:tcPr>
            <w:tcW w:w="1530" w:type="dxa"/>
          </w:tcPr>
          <w:p w:rsidR="0057094B" w:rsidRPr="001711BB" w:rsidRDefault="0057094B" w:rsidP="00927C87">
            <w:pPr>
              <w:jc w:val="center"/>
              <w:rPr>
                <w:rFonts w:cs="Arial"/>
                <w:noProof/>
                <w:szCs w:val="18"/>
                <w:lang w:val="en"/>
              </w:rPr>
            </w:pPr>
            <w:r w:rsidRPr="001711BB">
              <w:rPr>
                <w:rFonts w:cs="Arial"/>
                <w:noProof/>
                <w:szCs w:val="18"/>
                <w:lang w:val="en"/>
              </w:rPr>
              <w:t>90%</w:t>
            </w:r>
          </w:p>
        </w:tc>
      </w:tr>
    </w:tbl>
    <w:p w:rsidR="0057094B" w:rsidRPr="001711BB" w:rsidRDefault="0057094B" w:rsidP="0057094B">
      <w:pPr>
        <w:ind w:left="1440"/>
        <w:rPr>
          <w:noProof/>
        </w:rPr>
      </w:pPr>
    </w:p>
    <w:p w:rsidR="0057094B" w:rsidRPr="001711BB" w:rsidRDefault="0057094B" w:rsidP="0057094B">
      <w:pPr>
        <w:ind w:left="1440"/>
        <w:rPr>
          <w:noProof/>
        </w:rPr>
      </w:pPr>
      <w:r w:rsidRPr="001711BB">
        <w:rPr>
          <w:noProof/>
        </w:rPr>
        <w:t>AFUE(eff)</w:t>
      </w:r>
      <w:r w:rsidRPr="001711BB">
        <w:rPr>
          <w:noProof/>
        </w:rPr>
        <w:tab/>
        <w:t xml:space="preserve">= Efficent Furnace Annual Fuel Utilization Efficiency Rating. </w:t>
      </w:r>
    </w:p>
    <w:p w:rsidR="0057094B" w:rsidRPr="001711BB" w:rsidRDefault="0057094B" w:rsidP="0057094B">
      <w:pPr>
        <w:ind w:left="2160" w:firstLine="720"/>
      </w:pPr>
      <w:r w:rsidRPr="001711BB">
        <w:rPr>
          <w:noProof/>
        </w:rPr>
        <w:t xml:space="preserve">= Actual. If Unknown, assume </w:t>
      </w:r>
      <w:r w:rsidRPr="001711BB">
        <w:rPr>
          <w:rFonts w:cstheme="minorHAnsi"/>
          <w:noProof/>
        </w:rPr>
        <w:t>95%</w:t>
      </w:r>
      <w:r w:rsidRPr="001711BB">
        <w:rPr>
          <w:rStyle w:val="FootnoteReference"/>
          <w:rFonts w:asciiTheme="minorHAnsi" w:hAnsiTheme="minorHAnsi" w:cstheme="minorHAnsi"/>
          <w:noProof/>
        </w:rPr>
        <w:footnoteReference w:id="12"/>
      </w:r>
    </w:p>
    <w:p w:rsidR="0057094B" w:rsidRPr="001711BB" w:rsidRDefault="0057094B" w:rsidP="0057094B">
      <w:pPr>
        <w:jc w:val="center"/>
        <w:rPr>
          <w:rFonts w:cs="Arial"/>
          <w:noProof/>
          <w:szCs w:val="18"/>
          <w:lang w:val="en"/>
        </w:rPr>
      </w:pPr>
      <w:r w:rsidRPr="001711BB">
        <w:rPr>
          <w:rFonts w:cs="Arial"/>
          <w:noProof/>
          <w:szCs w:val="18"/>
        </w:rPr>
        <mc:AlternateContent>
          <mc:Choice Requires="wps">
            <w:drawing>
              <wp:inline distT="0" distB="0" distL="0" distR="0" wp14:anchorId="4208CE2E" wp14:editId="66DA821E">
                <wp:extent cx="5924550" cy="988828"/>
                <wp:effectExtent l="0" t="0" r="19050" b="20955"/>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88828"/>
                        </a:xfrm>
                        <a:prstGeom prst="rect">
                          <a:avLst/>
                        </a:prstGeom>
                        <a:solidFill>
                          <a:srgbClr val="FFFFFF"/>
                        </a:solidFill>
                        <a:ln w="9525">
                          <a:solidFill>
                            <a:srgbClr val="000000"/>
                          </a:solidFill>
                          <a:miter lim="800000"/>
                          <a:headEnd/>
                          <a:tailEnd/>
                        </a:ln>
                      </wps:spPr>
                      <wps:txbx>
                        <w:txbxContent>
                          <w:p w:rsidR="00927C87" w:rsidRDefault="00927C87" w:rsidP="0057094B">
                            <w:pPr>
                              <w:rPr>
                                <w:rStyle w:val="BookTitle"/>
                              </w:rPr>
                            </w:pPr>
                            <w:r w:rsidRPr="0047702A">
                              <w:rPr>
                                <w:rStyle w:val="BookTitle"/>
                              </w:rPr>
                              <w:t>EXAMPLE</w:t>
                            </w:r>
                          </w:p>
                          <w:p w:rsidR="00927C87" w:rsidRDefault="00927C87" w:rsidP="0057094B">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rsidR="00927C87" w:rsidRDefault="00927C87" w:rsidP="0057094B">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rsidR="00927C87" w:rsidRPr="00E40F35" w:rsidRDefault="00927C87" w:rsidP="0057094B">
                            <w:pPr>
                              <w:ind w:leftChars="936" w:left="1872" w:firstLineChars="144" w:firstLine="288"/>
                              <w:rPr>
                                <w:noProof/>
                              </w:rPr>
                            </w:pPr>
                            <w:r>
                              <w:rPr>
                                <w:noProof/>
                              </w:rPr>
                              <w:t>= 321 Therms</w:t>
                            </w:r>
                          </w:p>
                          <w:p w:rsidR="00927C87" w:rsidRDefault="00927C87" w:rsidP="0057094B">
                            <w:pPr>
                              <w:ind w:left="720"/>
                            </w:pPr>
                          </w:p>
                        </w:txbxContent>
                      </wps:txbx>
                      <wps:bodyPr rot="0" vert="horz" wrap="square" lIns="91440" tIns="45720" rIns="91440" bIns="45720" anchor="t" anchorCtr="0" upright="1">
                        <a:noAutofit/>
                      </wps:bodyPr>
                    </wps:wsp>
                  </a:graphicData>
                </a:graphic>
              </wp:inline>
            </w:drawing>
          </mc:Choice>
          <mc:Fallback>
            <w:pict>
              <v:shape id="Text Box 35" o:spid="_x0000_s1028" type="#_x0000_t202" style="width:466.5pt;height:7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">
                <v:textbox>
                  <w:txbxContent>
                    <w:p w:rsidR="00927C87" w:rsidRDefault="00927C87" w:rsidP="0057094B">
                      <w:pPr>
                        <w:rPr>
                          <w:rStyle w:val="BookTitle"/>
                        </w:rPr>
                      </w:pPr>
                      <w:r w:rsidRPr="0047702A">
                        <w:rPr>
                          <w:rStyle w:val="BookTitle"/>
                        </w:rPr>
                        <w:t>EXAMPLE</w:t>
                      </w:r>
                    </w:p>
                    <w:p w:rsidR="00927C87" w:rsidRDefault="00927C87" w:rsidP="0057094B">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rsidR="00927C87" w:rsidRDefault="00927C87" w:rsidP="0057094B">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rsidR="00927C87" w:rsidRPr="00E40F35" w:rsidRDefault="00927C87" w:rsidP="0057094B">
                      <w:pPr>
                        <w:ind w:leftChars="936" w:left="1872" w:firstLineChars="144" w:firstLine="288"/>
                        <w:rPr>
                          <w:noProof/>
                        </w:rPr>
                      </w:pPr>
                      <w:r>
                        <w:rPr>
                          <w:noProof/>
                        </w:rPr>
                        <w:t>= 321 Therms</w:t>
                      </w:r>
                    </w:p>
                    <w:p w:rsidR="00927C87" w:rsidRDefault="00927C87" w:rsidP="0057094B">
                      <w:pPr>
                        <w:ind w:left="720"/>
                      </w:pPr>
                    </w:p>
                  </w:txbxContent>
                </v:textbox>
                <w10:anchorlock/>
              </v:shape>
            </w:pict>
          </mc:Fallback>
        </mc:AlternateConten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Water Impact Descriptions and Calculation  </w:t>
      </w:r>
    </w:p>
    <w:p w:rsidR="0057094B" w:rsidRPr="001711BB" w:rsidRDefault="0057094B" w:rsidP="0057094B">
      <w:pPr>
        <w:rPr>
          <w:iCs/>
        </w:rPr>
      </w:pPr>
      <w:r w:rsidRPr="001711BB">
        <w:t>N/A</w:t>
      </w:r>
    </w:p>
    <w:p w:rsidR="0057094B" w:rsidRPr="001711BB" w:rsidRDefault="0057094B" w:rsidP="0057094B">
      <w:pPr>
        <w:keepNext/>
        <w:keepLines/>
        <w:spacing w:before="200" w:line="276" w:lineRule="auto"/>
        <w:ind w:left="1152" w:hanging="1152"/>
        <w:outlineLvl w:val="5"/>
        <w:rPr>
          <w:rFonts w:eastAsiaTheme="majorEastAsia"/>
          <w:b/>
          <w:smallCaps/>
          <w:sz w:val="22"/>
        </w:rPr>
      </w:pPr>
      <w:r w:rsidRPr="001711BB">
        <w:rPr>
          <w:rFonts w:eastAsiaTheme="majorEastAsia"/>
          <w:b/>
          <w:smallCaps/>
          <w:sz w:val="22"/>
        </w:rPr>
        <w:t xml:space="preserve">Deemed O&amp;M Cost Adjustment Calculation </w:t>
      </w:r>
    </w:p>
    <w:p w:rsidR="0057094B" w:rsidRPr="001711BB" w:rsidRDefault="0057094B" w:rsidP="0057094B">
      <w:r w:rsidRPr="001711BB">
        <w:t>N/A</w:t>
      </w:r>
    </w:p>
    <w:p w:rsidR="0057094B" w:rsidRPr="001711BB" w:rsidRDefault="0057094B" w:rsidP="0057094B">
      <w:pPr>
        <w:pStyle w:val="Heading6"/>
      </w:pPr>
      <w:r w:rsidRPr="001711BB">
        <w:t>Measure Code: CI-HVC-FRNC-</w:t>
      </w:r>
      <w:del w:id="9" w:author="Samuel Dent" w:date="2016-01-14T10:29:00Z">
        <w:r w:rsidRPr="001711BB" w:rsidDel="0025033C">
          <w:delText>V04</w:delText>
        </w:r>
      </w:del>
      <w:ins w:id="10" w:author="Samuel Dent" w:date="2016-01-14T10:29:00Z">
        <w:r w:rsidRPr="001711BB">
          <w:t>V05</w:t>
        </w:r>
      </w:ins>
      <w:r w:rsidRPr="001711BB">
        <w:t>-150601</w:t>
      </w:r>
    </w:p>
    <w:p w:rsidR="0057094B" w:rsidRPr="001711BB" w:rsidRDefault="0057094B" w:rsidP="0057094B">
      <w:pPr>
        <w:pStyle w:val="Heading3"/>
        <w:spacing w:after="120"/>
        <w:rPr>
          <w:rFonts w:asciiTheme="minorHAnsi" w:hAnsiTheme="minorHAnsi"/>
        </w:rPr>
        <w:sectPr w:rsidR="0057094B" w:rsidRPr="001711BB" w:rsidSect="00927C87">
          <w:headerReference w:type="default" r:id="rId9"/>
          <w:pgSz w:w="12240" w:h="15840" w:code="1"/>
          <w:pgMar w:top="1440" w:right="1440" w:bottom="1440" w:left="1440" w:header="720" w:footer="720" w:gutter="0"/>
          <w:cols w:space="720"/>
          <w:docGrid w:linePitch="272"/>
        </w:sectPr>
      </w:pPr>
    </w:p>
    <w:p w:rsidR="0057094B" w:rsidRPr="001711BB" w:rsidRDefault="0057094B" w:rsidP="0057094B">
      <w:pPr>
        <w:pStyle w:val="Heading3"/>
        <w:numPr>
          <w:ilvl w:val="2"/>
          <w:numId w:val="19"/>
        </w:numPr>
        <w:spacing w:after="120"/>
        <w:rPr>
          <w:rFonts w:asciiTheme="minorHAnsi" w:hAnsiTheme="minorHAnsi"/>
        </w:rPr>
      </w:pPr>
      <w:bookmarkStart w:id="11" w:name="_Ref409604541"/>
      <w:bookmarkStart w:id="12" w:name="_Toc411593471"/>
      <w:r w:rsidRPr="001711BB">
        <w:rPr>
          <w:rFonts w:asciiTheme="minorHAnsi" w:hAnsiTheme="minorHAnsi"/>
        </w:rPr>
        <w:lastRenderedPageBreak/>
        <w:t>Package Terminal Air Conditioner (PTAC) and Package Terminal Heat Pump (PTHP)</w:t>
      </w:r>
      <w:bookmarkEnd w:id="11"/>
      <w:bookmarkEnd w:id="12"/>
    </w:p>
    <w:p w:rsidR="0057094B" w:rsidRPr="001711BB" w:rsidRDefault="0057094B" w:rsidP="0057094B">
      <w:pPr>
        <w:pStyle w:val="Heading6"/>
      </w:pPr>
      <w:r w:rsidRPr="001711BB">
        <w:t xml:space="preserve">Description </w:t>
      </w:r>
    </w:p>
    <w:p w:rsidR="0057094B" w:rsidRPr="001711BB" w:rsidRDefault="0057094B" w:rsidP="0057094B">
      <w:r w:rsidRPr="001711BB">
        <w:t xml:space="preserve">A PTAC is a packaged terminal air conditioner that cools and sometimes provides heat through an electric resistance heater (heat strip). A PTHP is a packaged terminal heat pump. A PTHP uses its compressor year round to heat or cool. In warm weather, it efficiently captures heat from inside your building and pumps it outside for cooling. In cool weather, it captures heat from outdoor air and pumps it into your home, adding heat from electric heat strips as necessary to provide heat. </w:t>
      </w:r>
    </w:p>
    <w:p w:rsidR="0057094B" w:rsidRPr="001711BB" w:rsidRDefault="0057094B" w:rsidP="0057094B">
      <w:r w:rsidRPr="001711BB">
        <w:t>This measure characterizes:</w:t>
      </w:r>
    </w:p>
    <w:p w:rsidR="0057094B" w:rsidRPr="001711BB" w:rsidRDefault="0057094B" w:rsidP="0057094B">
      <w:pPr>
        <w:pStyle w:val="ListParagraph"/>
        <w:numPr>
          <w:ilvl w:val="0"/>
          <w:numId w:val="2"/>
        </w:numPr>
        <w:spacing w:after="120"/>
      </w:pPr>
      <w:r w:rsidRPr="001711BB">
        <w:t xml:space="preserve">Time of Sale: </w:t>
      </w:r>
      <w:r w:rsidRPr="001711BB">
        <w:rPr>
          <w:rFonts w:cstheme="minorHAnsi"/>
        </w:rPr>
        <w:t xml:space="preserve">the purchase and installation of a new efficient PTAC or PTHP. </w:t>
      </w:r>
    </w:p>
    <w:p w:rsidR="0057094B" w:rsidRPr="001711BB" w:rsidRDefault="0057094B" w:rsidP="0057094B">
      <w:pPr>
        <w:pStyle w:val="ListParagraph"/>
        <w:numPr>
          <w:ilvl w:val="0"/>
          <w:numId w:val="2"/>
        </w:numPr>
        <w:spacing w:after="120"/>
      </w:pPr>
      <w:r w:rsidRPr="001711BB">
        <w:t xml:space="preserve">Early Replacement: </w:t>
      </w:r>
      <w:r w:rsidRPr="001711BB">
        <w:rPr>
          <w:rFonts w:cstheme="minorHAnsi"/>
        </w:rPr>
        <w:t xml:space="preserve">the early removal of an existing PTAC or PTHP from service, prior to its natural end of life, and replacement with a new efficient PTAC or PTHP unit. Savings are calculated between existing unit and efficient unit consumption during the remaining life of the existing unit, and between new baseline unit and efficient unit consumption for the remainder of the measure life. </w:t>
      </w:r>
      <w:r w:rsidRPr="001711BB">
        <w:t>The measure is only valid for non-fuel switching installations – for example replacing a cooling only PTAC with a PTHP can currently not use the TRM.</w:t>
      </w:r>
    </w:p>
    <w:p w:rsidR="0057094B" w:rsidRPr="001711BB" w:rsidRDefault="0057094B" w:rsidP="0057094B">
      <w:r w:rsidRPr="001711BB">
        <w:t>This measure was developed to be applicable to the following program types: TOS NC, EREP. 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r w:rsidRPr="001711BB">
        <w:t>In order for this characterization to apply, the efficient equipment is assumed to be PTACs or PTHPs that exceed baseline efficiencies.</w:t>
      </w:r>
    </w:p>
    <w:p w:rsidR="0057094B" w:rsidRPr="001711BB" w:rsidRDefault="0057094B" w:rsidP="0057094B">
      <w:pPr>
        <w:pStyle w:val="Heading6"/>
      </w:pPr>
      <w:r w:rsidRPr="001711BB">
        <w:t xml:space="preserve">Definition of Baseline Equipment </w:t>
      </w:r>
    </w:p>
    <w:p w:rsidR="0057094B" w:rsidRPr="001711BB" w:rsidRDefault="0057094B" w:rsidP="0057094B">
      <w:r w:rsidRPr="001711BB">
        <w:t xml:space="preserve">Time of Sale: </w:t>
      </w:r>
      <w:proofErr w:type="gramStart"/>
      <w:r w:rsidRPr="001711BB">
        <w:t>the baseline conditions is</w:t>
      </w:r>
      <w:proofErr w:type="gramEnd"/>
      <w:r w:rsidRPr="001711BB">
        <w:t xml:space="preserve"> provided in the Federal Baseline reference table provided below.</w:t>
      </w:r>
    </w:p>
    <w:p w:rsidR="0057094B" w:rsidRPr="001711BB" w:rsidRDefault="0057094B" w:rsidP="0057094B">
      <w:pPr>
        <w:rPr>
          <w:rFonts w:cstheme="minorHAnsi"/>
        </w:rPr>
      </w:pPr>
      <w:r w:rsidRPr="001711BB">
        <w:rPr>
          <w:rFonts w:cstheme="minorHAnsi"/>
        </w:rPr>
        <w:t>Early Replacement: the baseline is the existing PTAC or PTHP for the assumed remaining useful life of the unit and the new baseline as defined above for the remainder of the measure life.</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Style w:val="FootnoteReference"/>
          <w:rFonts w:asciiTheme="minorHAnsi" w:hAnsiTheme="minorHAnsi"/>
        </w:rPr>
      </w:pPr>
      <w:r w:rsidRPr="001711BB">
        <w:t xml:space="preserve">The expected measure life is assumed to be 15 years. </w:t>
      </w:r>
      <w:r w:rsidRPr="001711BB">
        <w:rPr>
          <w:rStyle w:val="FootnoteReference"/>
          <w:rFonts w:asciiTheme="minorHAnsi" w:hAnsiTheme="minorHAnsi"/>
        </w:rPr>
        <w:footnoteReference w:id="13"/>
      </w:r>
    </w:p>
    <w:p w:rsidR="0057094B" w:rsidRPr="001711BB" w:rsidRDefault="0057094B" w:rsidP="0057094B">
      <w:pPr>
        <w:rPr>
          <w:rFonts w:cstheme="minorHAnsi"/>
        </w:rPr>
      </w:pPr>
      <w:r w:rsidRPr="001711BB">
        <w:rPr>
          <w:rFonts w:cstheme="minorHAnsi"/>
          <w:noProof/>
        </w:rPr>
        <w:t>Remaining life of existing equipment is assumed to be 5 years</w:t>
      </w:r>
      <w:r w:rsidRPr="001711BB">
        <w:rPr>
          <w:rStyle w:val="FootnoteReference"/>
          <w:rFonts w:asciiTheme="minorHAnsi" w:hAnsiTheme="minorHAnsi"/>
          <w:noProof/>
        </w:rPr>
        <w:footnoteReference w:id="14"/>
      </w:r>
    </w:p>
    <w:p w:rsidR="0057094B" w:rsidRPr="001711BB" w:rsidRDefault="0057094B" w:rsidP="0057094B">
      <w:pPr>
        <w:pStyle w:val="Heading6"/>
      </w:pPr>
      <w:r w:rsidRPr="001711BB">
        <w:t xml:space="preserve">Deemed Measure Cost </w:t>
      </w:r>
    </w:p>
    <w:p w:rsidR="0057094B" w:rsidRPr="001711BB" w:rsidRDefault="0057094B" w:rsidP="0057094B">
      <w:r w:rsidRPr="001711BB">
        <w:rPr>
          <w:rFonts w:cstheme="minorHAnsi"/>
        </w:rPr>
        <w:t xml:space="preserve">Time of Sale: </w:t>
      </w:r>
      <w:r w:rsidRPr="001711BB">
        <w:t>The incremental capital cost for this equipment is estimated to be $84/ton.</w:t>
      </w:r>
      <w:r w:rsidRPr="001711BB">
        <w:rPr>
          <w:rStyle w:val="FootnoteReference"/>
          <w:rFonts w:asciiTheme="minorHAnsi" w:hAnsiTheme="minorHAnsi"/>
        </w:rPr>
        <w:footnoteReference w:id="15"/>
      </w:r>
    </w:p>
    <w:p w:rsidR="0057094B" w:rsidRPr="001711BB" w:rsidRDefault="0057094B" w:rsidP="0057094B">
      <w:pPr>
        <w:rPr>
          <w:rFonts w:cstheme="minorHAnsi"/>
        </w:rPr>
      </w:pPr>
      <w:r w:rsidRPr="001711BB">
        <w:rPr>
          <w:rFonts w:cstheme="minorHAnsi"/>
        </w:rPr>
        <w:t>Early Replacement: The measure cost is the full cost of removing the existing unit and installing a new one. The actual program cost should be used. If unknown assume $1,047 per ton</w:t>
      </w:r>
      <w:r w:rsidRPr="001711BB">
        <w:rPr>
          <w:rStyle w:val="FootnoteReference"/>
          <w:rFonts w:asciiTheme="minorHAnsi" w:hAnsiTheme="minorHAnsi"/>
        </w:rPr>
        <w:footnoteReference w:id="16"/>
      </w:r>
      <w:r w:rsidRPr="001711BB">
        <w:rPr>
          <w:rFonts w:cstheme="minorHAnsi"/>
        </w:rPr>
        <w:t xml:space="preserve">. </w:t>
      </w:r>
    </w:p>
    <w:p w:rsidR="0057094B" w:rsidRPr="001711BB" w:rsidRDefault="0057094B" w:rsidP="0057094B">
      <w:pPr>
        <w:rPr>
          <w:rFonts w:cs="Calibri"/>
        </w:rPr>
      </w:pPr>
      <w:r w:rsidRPr="001711BB">
        <w:rPr>
          <w:rFonts w:cs="Calibri"/>
        </w:rPr>
        <w:t>The assumed deferred cost (after 5 years) of replacing existing equipment with new baseline unit is assumed to be $</w:t>
      </w:r>
      <w:del w:id="13" w:author="Samuel Dent" w:date="2016-01-14T10:35:00Z">
        <w:r w:rsidRPr="001711BB" w:rsidDel="00527ABB">
          <w:rPr>
            <w:rFonts w:cs="Calibri"/>
          </w:rPr>
          <w:delText xml:space="preserve">963 </w:delText>
        </w:r>
      </w:del>
      <w:ins w:id="14" w:author="Samuel Dent" w:date="2016-01-14T10:35:00Z">
        <w:r w:rsidRPr="001711BB">
          <w:rPr>
            <w:rFonts w:cs="Calibri"/>
          </w:rPr>
          <w:t xml:space="preserve">1,039 </w:t>
        </w:r>
      </w:ins>
      <w:r w:rsidRPr="001711BB">
        <w:rPr>
          <w:rFonts w:cs="Calibri"/>
        </w:rPr>
        <w:t>per ton</w:t>
      </w:r>
      <w:r w:rsidRPr="001711BB">
        <w:rPr>
          <w:rStyle w:val="FootnoteReference"/>
          <w:rFonts w:asciiTheme="minorHAnsi" w:hAnsiTheme="minorHAnsi" w:cs="Calibri"/>
        </w:rPr>
        <w:footnoteReference w:id="17"/>
      </w:r>
      <w:r w:rsidRPr="001711BB">
        <w:rPr>
          <w:rFonts w:cs="Calibri"/>
        </w:rPr>
        <w:t>. This cost should be discounted to present value using the utilities’ discount rate.</w:t>
      </w:r>
    </w:p>
    <w:p w:rsidR="0057094B" w:rsidRPr="001711BB" w:rsidRDefault="0057094B" w:rsidP="0057094B">
      <w:pPr>
        <w:pStyle w:val="Heading6"/>
      </w:pPr>
      <w:proofErr w:type="spellStart"/>
      <w:r w:rsidRPr="001711BB">
        <w:lastRenderedPageBreak/>
        <w:t>Loadshape</w:t>
      </w:r>
      <w:proofErr w:type="spellEnd"/>
    </w:p>
    <w:p w:rsidR="0057094B" w:rsidRPr="001711BB" w:rsidRDefault="0057094B" w:rsidP="0057094B">
      <w:pPr>
        <w:widowControl/>
        <w:rPr>
          <w:rFonts w:cs="Calibri"/>
          <w:color w:val="000000"/>
          <w:szCs w:val="20"/>
        </w:rPr>
      </w:pPr>
      <w:proofErr w:type="spellStart"/>
      <w:r w:rsidRPr="001711BB">
        <w:rPr>
          <w:rFonts w:cs="Calibri"/>
          <w:color w:val="000000"/>
          <w:szCs w:val="20"/>
        </w:rPr>
        <w:t>Loadshape</w:t>
      </w:r>
      <w:proofErr w:type="spellEnd"/>
      <w:r w:rsidRPr="001711BB">
        <w:rPr>
          <w:rFonts w:cs="Calibri"/>
          <w:color w:val="000000"/>
          <w:szCs w:val="20"/>
        </w:rPr>
        <w:t xml:space="preserve"> C03 - Commercial Cooling</w:t>
      </w:r>
    </w:p>
    <w:p w:rsidR="0057094B" w:rsidRPr="001711BB" w:rsidRDefault="0057094B" w:rsidP="0057094B">
      <w:pPr>
        <w:pStyle w:val="Heading6"/>
      </w:pPr>
      <w:r w:rsidRPr="001711BB">
        <w:t>Coincidence Factor</w:t>
      </w:r>
    </w:p>
    <w:p w:rsidR="0057094B" w:rsidRPr="001711BB" w:rsidRDefault="0057094B" w:rsidP="0057094B">
      <w:r w:rsidRPr="001711BB">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i/>
          <w:iCs/>
        </w:rPr>
        <w:t>average</w:t>
      </w:r>
      <w:r w:rsidRPr="001711BB">
        <w:t xml:space="preserve"> savings over the defined summer peak period, and is presented so that savings can be bid into PJM’s Forward Capacity Market.  Both values provided are based on analysis of </w:t>
      </w:r>
      <w:proofErr w:type="spellStart"/>
      <w:r w:rsidRPr="001711BB">
        <w:t>Itron</w:t>
      </w:r>
      <w:proofErr w:type="spellEnd"/>
      <w:r w:rsidRPr="001711BB">
        <w:t xml:space="preserve"> </w:t>
      </w:r>
      <w:proofErr w:type="spellStart"/>
      <w:r w:rsidRPr="001711BB">
        <w:t>eShape</w:t>
      </w:r>
      <w:proofErr w:type="spellEnd"/>
      <w:r w:rsidRPr="001711BB">
        <w:t xml:space="preserve"> data for Missouri, calibrated to Illinois loads, supplied by Ameren.</w:t>
      </w:r>
    </w:p>
    <w:p w:rsidR="0057094B" w:rsidRPr="001711BB" w:rsidRDefault="0057094B" w:rsidP="0057094B">
      <w:pPr>
        <w:ind w:left="720"/>
      </w:pPr>
      <w:r w:rsidRPr="001711BB">
        <w:t>CF</w:t>
      </w:r>
      <w:r w:rsidRPr="001711BB">
        <w:rPr>
          <w:vertAlign w:val="subscript"/>
        </w:rPr>
        <w:t>SSP</w:t>
      </w:r>
      <w:r w:rsidRPr="001711BB">
        <w:t xml:space="preserve">  </w:t>
      </w:r>
      <w:r w:rsidRPr="001711BB">
        <w:tab/>
        <w:t>= Summer System Peak Coincidence Factor for Commercial cooling (during system peak hour)</w:t>
      </w:r>
    </w:p>
    <w:p w:rsidR="0057094B" w:rsidRPr="001711BB" w:rsidRDefault="0057094B" w:rsidP="0057094B">
      <w:pPr>
        <w:ind w:left="1440"/>
      </w:pPr>
      <w:r w:rsidRPr="001711BB">
        <w:t xml:space="preserve">= 91.3% </w:t>
      </w:r>
      <w:r w:rsidRPr="001711BB">
        <w:rPr>
          <w:rStyle w:val="FootnoteReference"/>
          <w:rFonts w:asciiTheme="minorHAnsi" w:hAnsiTheme="minorHAnsi"/>
          <w:sz w:val="22"/>
        </w:rPr>
        <w:footnoteReference w:id="18"/>
      </w:r>
    </w:p>
    <w:p w:rsidR="0057094B" w:rsidRPr="001711BB" w:rsidRDefault="0057094B" w:rsidP="0057094B">
      <w:pPr>
        <w:ind w:left="720"/>
      </w:pPr>
      <w:r w:rsidRPr="001711BB">
        <w:t>CF</w:t>
      </w:r>
      <w:r w:rsidRPr="001711BB">
        <w:rPr>
          <w:vertAlign w:val="subscript"/>
        </w:rPr>
        <w:t xml:space="preserve">PJM </w:t>
      </w:r>
      <w:r w:rsidRPr="001711BB">
        <w:rPr>
          <w:vertAlign w:val="subscript"/>
        </w:rPr>
        <w:tab/>
      </w:r>
      <w:r w:rsidRPr="001711BB">
        <w:t>= PJM Summer Peak Coincidence Factor for Commercial cooling (average during peak period)</w:t>
      </w:r>
    </w:p>
    <w:p w:rsidR="0057094B" w:rsidRPr="001711BB" w:rsidRDefault="0057094B" w:rsidP="0057094B">
      <w:pPr>
        <w:ind w:left="1440"/>
        <w:rPr>
          <w:vertAlign w:val="superscript"/>
        </w:rPr>
      </w:pPr>
      <w:r w:rsidRPr="001711BB">
        <w:t>= 47.8%</w:t>
      </w:r>
      <w:r w:rsidRPr="001711BB">
        <w:rPr>
          <w:vertAlign w:val="superscript"/>
        </w:rPr>
        <w:t xml:space="preserve"> </w:t>
      </w:r>
      <w:r w:rsidRPr="001711BB">
        <w:rPr>
          <w:rStyle w:val="FootnoteReference"/>
          <w:rFonts w:asciiTheme="minorHAnsi" w:hAnsiTheme="minorHAnsi"/>
          <w:sz w:val="22"/>
        </w:rPr>
        <w:footnoteReference w:id="19"/>
      </w:r>
    </w:p>
    <w:p w:rsidR="0057094B" w:rsidRPr="001711BB" w:rsidRDefault="0057094B" w:rsidP="0057094B">
      <w:pPr>
        <w:ind w:left="1440"/>
      </w:pPr>
    </w:p>
    <w:p w:rsidR="0057094B" w:rsidRPr="001711BB" w:rsidRDefault="0057094B" w:rsidP="0057094B">
      <w:pPr>
        <w:keepNext/>
        <w:pBdr>
          <w:top w:val="double" w:sz="4" w:space="1" w:color="auto"/>
          <w:bottom w:val="double" w:sz="4" w:space="1" w:color="auto"/>
        </w:pBdr>
        <w:jc w:val="center"/>
        <w:rPr>
          <w:rFonts w:cstheme="minorHAnsi"/>
          <w:b/>
          <w:szCs w:val="20"/>
        </w:rPr>
      </w:pPr>
      <w:r w:rsidRPr="001711BB">
        <w:rPr>
          <w:rFonts w:cstheme="minorHAnsi"/>
          <w:b/>
          <w:szCs w:val="20"/>
        </w:rPr>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r w:rsidRPr="001711BB">
        <w:t>Electric savings for PTACs and PTHPs should be calculated using the following algorithms</w:t>
      </w:r>
    </w:p>
    <w:p w:rsidR="0057094B" w:rsidRPr="001711BB" w:rsidRDefault="0057094B" w:rsidP="0057094B">
      <w:pPr>
        <w:pStyle w:val="Heading6"/>
      </w:pPr>
      <w:r w:rsidRPr="001711BB">
        <w:t xml:space="preserve">Energy Savings </w:t>
      </w:r>
    </w:p>
    <w:p w:rsidR="0057094B" w:rsidRPr="001711BB" w:rsidRDefault="0057094B" w:rsidP="0057094B">
      <w:pPr>
        <w:rPr>
          <w:noProof/>
        </w:rPr>
      </w:pPr>
      <w:r w:rsidRPr="001711BB">
        <w:rPr>
          <w:noProof/>
        </w:rPr>
        <w:tab/>
        <w:t>Time of Sale:</w:t>
      </w:r>
    </w:p>
    <w:p w:rsidR="0057094B" w:rsidRPr="001711BB" w:rsidRDefault="0057094B" w:rsidP="0057094B">
      <w:pPr>
        <w:ind w:left="720" w:firstLine="720"/>
        <w:rPr>
          <w:noProof/>
        </w:rPr>
      </w:pPr>
      <w:r w:rsidRPr="001711BB">
        <w:rPr>
          <w:noProof/>
        </w:rPr>
        <w:t>PTAC ΔkWh</w:t>
      </w:r>
      <w:r w:rsidRPr="001711BB">
        <w:rPr>
          <w:rStyle w:val="FootnoteReference"/>
          <w:rFonts w:asciiTheme="minorHAnsi" w:hAnsiTheme="minorHAnsi"/>
          <w:noProof/>
        </w:rPr>
        <w:footnoteReference w:id="20"/>
      </w:r>
      <w:r w:rsidRPr="001711BB">
        <w:rPr>
          <w:noProof/>
          <w:vertAlign w:val="subscript"/>
        </w:rPr>
        <w:tab/>
      </w:r>
      <w:r w:rsidRPr="001711BB">
        <w:rPr>
          <w:noProof/>
        </w:rPr>
        <w:t>= Annual kWh Savings</w:t>
      </w:r>
      <w:r w:rsidRPr="001711BB">
        <w:rPr>
          <w:noProof/>
          <w:vertAlign w:val="subscript"/>
        </w:rPr>
        <w:t xml:space="preserve">cool </w:t>
      </w:r>
    </w:p>
    <w:p w:rsidR="0057094B" w:rsidRPr="001711BB" w:rsidRDefault="0057094B" w:rsidP="0057094B">
      <w:pPr>
        <w:ind w:left="720" w:firstLine="720"/>
        <w:rPr>
          <w:noProof/>
        </w:rPr>
      </w:pPr>
      <w:r w:rsidRPr="001711BB">
        <w:rPr>
          <w:noProof/>
        </w:rPr>
        <w:t>PTHP ΔkWh</w:t>
      </w:r>
      <w:r w:rsidRPr="001711BB">
        <w:rPr>
          <w:noProof/>
          <w:vertAlign w:val="subscript"/>
        </w:rPr>
        <w:tab/>
      </w:r>
      <w:r w:rsidRPr="001711BB">
        <w:rPr>
          <w:noProof/>
        </w:rPr>
        <w:t>= Annual kWh Savings</w:t>
      </w:r>
      <w:r w:rsidRPr="001711BB">
        <w:rPr>
          <w:noProof/>
          <w:vertAlign w:val="subscript"/>
        </w:rPr>
        <w:t xml:space="preserve">cool + </w:t>
      </w:r>
      <w:r w:rsidRPr="001711BB">
        <w:rPr>
          <w:noProof/>
        </w:rPr>
        <w:t>Annual kWh Savings</w:t>
      </w:r>
      <w:r w:rsidRPr="001711BB">
        <w:rPr>
          <w:noProof/>
          <w:vertAlign w:val="subscript"/>
        </w:rPr>
        <w:t>heat</w:t>
      </w:r>
    </w:p>
    <w:p w:rsidR="0057094B" w:rsidRPr="001711BB" w:rsidRDefault="0057094B" w:rsidP="0057094B">
      <w:pPr>
        <w:ind w:left="720" w:firstLine="720"/>
        <w:rPr>
          <w:noProof/>
        </w:rPr>
      </w:pPr>
    </w:p>
    <w:p w:rsidR="0057094B" w:rsidRPr="001711BB" w:rsidRDefault="0057094B" w:rsidP="0057094B">
      <w:pPr>
        <w:ind w:left="720" w:firstLine="720"/>
        <w:rPr>
          <w:noProof/>
        </w:rPr>
      </w:pPr>
      <w:r w:rsidRPr="001711BB">
        <w:rPr>
          <w:noProof/>
        </w:rPr>
        <w:t>Annual kWh Savings</w:t>
      </w:r>
      <w:r w:rsidRPr="001711BB">
        <w:rPr>
          <w:noProof/>
          <w:vertAlign w:val="subscript"/>
        </w:rPr>
        <w:t>cool</w:t>
      </w:r>
      <w:r w:rsidRPr="001711BB">
        <w:rPr>
          <w:noProof/>
        </w:rPr>
        <w:t xml:space="preserve"> </w:t>
      </w:r>
      <w:r w:rsidRPr="001711BB">
        <w:rPr>
          <w:noProof/>
        </w:rPr>
        <w:tab/>
        <w:t>= (kBtu/hr</w:t>
      </w:r>
      <w:r w:rsidRPr="001711BB">
        <w:rPr>
          <w:noProof/>
          <w:vertAlign w:val="subscript"/>
        </w:rPr>
        <w:t>cool</w:t>
      </w:r>
      <w:r w:rsidRPr="001711BB">
        <w:rPr>
          <w:noProof/>
        </w:rPr>
        <w:t>) * [(1/EERbase) – (1/EERee)] * EFLH</w:t>
      </w:r>
      <w:r w:rsidRPr="001711BB">
        <w:rPr>
          <w:noProof/>
          <w:vertAlign w:val="subscript"/>
        </w:rPr>
        <w:t>cool</w:t>
      </w:r>
    </w:p>
    <w:p w:rsidR="0057094B" w:rsidRPr="001711BB" w:rsidRDefault="0057094B" w:rsidP="0057094B">
      <w:pPr>
        <w:ind w:left="720" w:firstLine="720"/>
        <w:rPr>
          <w:noProof/>
        </w:rPr>
      </w:pPr>
      <w:r w:rsidRPr="001711BB">
        <w:rPr>
          <w:noProof/>
        </w:rPr>
        <w:t>Annual kWh Savings</w:t>
      </w:r>
      <w:r w:rsidRPr="001711BB">
        <w:rPr>
          <w:noProof/>
          <w:vertAlign w:val="subscript"/>
        </w:rPr>
        <w:t>heat</w:t>
      </w:r>
      <w:r w:rsidRPr="001711BB">
        <w:rPr>
          <w:noProof/>
        </w:rPr>
        <w:t xml:space="preserve"> </w:t>
      </w:r>
      <w:r w:rsidRPr="001711BB">
        <w:rPr>
          <w:noProof/>
        </w:rPr>
        <w:tab/>
        <w:t>= (kBtu/hr</w:t>
      </w:r>
      <w:r w:rsidRPr="001711BB">
        <w:rPr>
          <w:noProof/>
          <w:vertAlign w:val="subscript"/>
        </w:rPr>
        <w:t>heat</w:t>
      </w:r>
      <w:r w:rsidRPr="001711BB">
        <w:rPr>
          <w:noProof/>
        </w:rPr>
        <w:t>)/3.412 * [(1/COPbase) – (1/COPee)] * EFLH</w:t>
      </w:r>
      <w:r w:rsidRPr="001711BB">
        <w:rPr>
          <w:noProof/>
          <w:vertAlign w:val="subscript"/>
        </w:rPr>
        <w:t>heat</w:t>
      </w:r>
    </w:p>
    <w:p w:rsidR="0057094B" w:rsidRPr="001711BB" w:rsidRDefault="0057094B" w:rsidP="0057094B">
      <w:pPr>
        <w:ind w:firstLine="720"/>
        <w:rPr>
          <w:noProof/>
        </w:rPr>
      </w:pPr>
    </w:p>
    <w:p w:rsidR="0057094B" w:rsidRPr="001711BB" w:rsidRDefault="0057094B" w:rsidP="0057094B">
      <w:pPr>
        <w:ind w:firstLine="720"/>
        <w:rPr>
          <w:noProof/>
        </w:rPr>
      </w:pPr>
      <w:r w:rsidRPr="001711BB">
        <w:rPr>
          <w:noProof/>
        </w:rPr>
        <w:t>Early Replacement:</w:t>
      </w:r>
    </w:p>
    <w:p w:rsidR="0057094B" w:rsidRPr="001711BB" w:rsidRDefault="0057094B" w:rsidP="0057094B">
      <w:pPr>
        <w:ind w:firstLine="720"/>
        <w:rPr>
          <w:noProof/>
        </w:rPr>
      </w:pPr>
      <w:r w:rsidRPr="001711BB">
        <w:rPr>
          <w:rFonts w:cstheme="minorHAnsi"/>
          <w:noProof/>
        </w:rPr>
        <w:t>ΔkWh for remaining life of existing unit (1</w:t>
      </w:r>
      <w:r w:rsidRPr="001711BB">
        <w:rPr>
          <w:rFonts w:cstheme="minorHAnsi"/>
          <w:noProof/>
          <w:vertAlign w:val="superscript"/>
        </w:rPr>
        <w:t>st</w:t>
      </w:r>
      <w:r w:rsidRPr="001711BB">
        <w:rPr>
          <w:rFonts w:cstheme="minorHAnsi"/>
          <w:noProof/>
        </w:rPr>
        <w:t xml:space="preserve"> 5years)  </w:t>
      </w:r>
      <w:r w:rsidRPr="001711BB">
        <w:rPr>
          <w:noProof/>
          <w:vertAlign w:val="subscript"/>
        </w:rPr>
        <w:tab/>
      </w:r>
      <w:r w:rsidRPr="001711BB">
        <w:rPr>
          <w:noProof/>
        </w:rPr>
        <w:t>= Annual kWh Savings</w:t>
      </w:r>
      <w:r w:rsidRPr="001711BB">
        <w:rPr>
          <w:noProof/>
          <w:vertAlign w:val="subscript"/>
        </w:rPr>
        <w:t xml:space="preserve">cool + </w:t>
      </w:r>
      <w:r w:rsidRPr="001711BB">
        <w:rPr>
          <w:noProof/>
        </w:rPr>
        <w:t>Annual kWh Savings</w:t>
      </w:r>
      <w:r w:rsidRPr="001711BB">
        <w:rPr>
          <w:noProof/>
          <w:vertAlign w:val="subscript"/>
        </w:rPr>
        <w:t>heat</w:t>
      </w:r>
    </w:p>
    <w:p w:rsidR="0057094B" w:rsidRPr="001711BB" w:rsidRDefault="0057094B" w:rsidP="0057094B">
      <w:pPr>
        <w:ind w:left="720" w:firstLine="720"/>
        <w:rPr>
          <w:noProof/>
        </w:rPr>
      </w:pPr>
      <w:r w:rsidRPr="001711BB">
        <w:rPr>
          <w:noProof/>
        </w:rPr>
        <w:lastRenderedPageBreak/>
        <w:t>Annual kWh Savings</w:t>
      </w:r>
      <w:r w:rsidRPr="001711BB">
        <w:rPr>
          <w:noProof/>
          <w:vertAlign w:val="subscript"/>
        </w:rPr>
        <w:t>cool</w:t>
      </w:r>
      <w:r w:rsidRPr="001711BB">
        <w:rPr>
          <w:noProof/>
        </w:rPr>
        <w:t xml:space="preserve"> </w:t>
      </w:r>
      <w:r w:rsidRPr="001711BB">
        <w:rPr>
          <w:noProof/>
        </w:rPr>
        <w:tab/>
        <w:t>= (kBtu/hr</w:t>
      </w:r>
      <w:r w:rsidRPr="001711BB">
        <w:rPr>
          <w:noProof/>
          <w:vertAlign w:val="subscript"/>
        </w:rPr>
        <w:t>cool</w:t>
      </w:r>
      <w:r w:rsidRPr="001711BB">
        <w:rPr>
          <w:noProof/>
        </w:rPr>
        <w:t>) * [(1/EERexist) – (1/EERee)] * EFLH</w:t>
      </w:r>
      <w:r w:rsidRPr="001711BB">
        <w:rPr>
          <w:noProof/>
          <w:vertAlign w:val="subscript"/>
        </w:rPr>
        <w:t>cool</w:t>
      </w:r>
    </w:p>
    <w:p w:rsidR="0057094B" w:rsidRPr="001711BB" w:rsidRDefault="0057094B" w:rsidP="0057094B">
      <w:pPr>
        <w:ind w:left="720" w:firstLine="720"/>
        <w:rPr>
          <w:noProof/>
        </w:rPr>
      </w:pPr>
      <w:r w:rsidRPr="001711BB">
        <w:rPr>
          <w:noProof/>
        </w:rPr>
        <w:t>Annual kWh Savings</w:t>
      </w:r>
      <w:r w:rsidRPr="001711BB">
        <w:rPr>
          <w:noProof/>
          <w:vertAlign w:val="subscript"/>
        </w:rPr>
        <w:t>heat</w:t>
      </w:r>
      <w:r w:rsidRPr="001711BB">
        <w:rPr>
          <w:noProof/>
        </w:rPr>
        <w:t xml:space="preserve"> </w:t>
      </w:r>
      <w:r w:rsidRPr="001711BB">
        <w:rPr>
          <w:noProof/>
        </w:rPr>
        <w:tab/>
        <w:t>= (kBtu/hr</w:t>
      </w:r>
      <w:r w:rsidRPr="001711BB">
        <w:rPr>
          <w:noProof/>
          <w:vertAlign w:val="subscript"/>
        </w:rPr>
        <w:t>heat</w:t>
      </w:r>
      <w:r w:rsidRPr="001711BB">
        <w:rPr>
          <w:noProof/>
        </w:rPr>
        <w:t>)/3.412 * [(1/COPexist) – (1/COPee)] * EFLH</w:t>
      </w:r>
      <w:r w:rsidRPr="001711BB">
        <w:rPr>
          <w:noProof/>
          <w:vertAlign w:val="subscript"/>
        </w:rPr>
        <w:t>heat</w:t>
      </w:r>
    </w:p>
    <w:p w:rsidR="0057094B" w:rsidRPr="001711BB" w:rsidRDefault="0057094B" w:rsidP="0057094B">
      <w:pPr>
        <w:ind w:firstLine="720"/>
        <w:rPr>
          <w:noProof/>
        </w:rPr>
      </w:pPr>
      <w:r w:rsidRPr="001711BB">
        <w:rPr>
          <w:rFonts w:cstheme="minorHAnsi"/>
          <w:noProof/>
        </w:rPr>
        <w:t xml:space="preserve">ΔkWh for remaining measure life (next 10 years)  </w:t>
      </w:r>
      <w:r w:rsidRPr="001711BB">
        <w:rPr>
          <w:noProof/>
          <w:vertAlign w:val="subscript"/>
        </w:rPr>
        <w:tab/>
      </w:r>
      <w:r w:rsidRPr="001711BB">
        <w:rPr>
          <w:noProof/>
        </w:rPr>
        <w:t>= Annual kWh Savings</w:t>
      </w:r>
      <w:r w:rsidRPr="001711BB">
        <w:rPr>
          <w:noProof/>
          <w:vertAlign w:val="subscript"/>
        </w:rPr>
        <w:t xml:space="preserve">cool + </w:t>
      </w:r>
      <w:r w:rsidRPr="001711BB">
        <w:rPr>
          <w:noProof/>
        </w:rPr>
        <w:t>Annual kWh Savings</w:t>
      </w:r>
      <w:r w:rsidRPr="001711BB">
        <w:rPr>
          <w:noProof/>
          <w:vertAlign w:val="subscript"/>
        </w:rPr>
        <w:t>heat</w:t>
      </w:r>
    </w:p>
    <w:p w:rsidR="0057094B" w:rsidRPr="001711BB" w:rsidRDefault="0057094B" w:rsidP="0057094B">
      <w:pPr>
        <w:ind w:left="720" w:firstLine="720"/>
        <w:rPr>
          <w:noProof/>
        </w:rPr>
      </w:pPr>
      <w:r w:rsidRPr="001711BB">
        <w:rPr>
          <w:noProof/>
        </w:rPr>
        <w:t>Annual kWh Savings</w:t>
      </w:r>
      <w:r w:rsidRPr="001711BB">
        <w:rPr>
          <w:noProof/>
          <w:vertAlign w:val="subscript"/>
        </w:rPr>
        <w:t>cool</w:t>
      </w:r>
      <w:r w:rsidRPr="001711BB">
        <w:rPr>
          <w:noProof/>
        </w:rPr>
        <w:t xml:space="preserve"> </w:t>
      </w:r>
      <w:r w:rsidRPr="001711BB">
        <w:rPr>
          <w:noProof/>
        </w:rPr>
        <w:tab/>
        <w:t>= (kBtu/hr</w:t>
      </w:r>
      <w:r w:rsidRPr="001711BB">
        <w:rPr>
          <w:noProof/>
          <w:vertAlign w:val="subscript"/>
        </w:rPr>
        <w:t>cool</w:t>
      </w:r>
      <w:r w:rsidRPr="001711BB">
        <w:rPr>
          <w:noProof/>
        </w:rPr>
        <w:t>) * [(1/EERbase) – (1/EERee)] * EFLH</w:t>
      </w:r>
      <w:r w:rsidRPr="001711BB">
        <w:rPr>
          <w:noProof/>
          <w:vertAlign w:val="subscript"/>
        </w:rPr>
        <w:t>cool</w:t>
      </w:r>
    </w:p>
    <w:p w:rsidR="0057094B" w:rsidRPr="001711BB" w:rsidRDefault="0057094B" w:rsidP="0057094B">
      <w:pPr>
        <w:ind w:left="720" w:firstLine="720"/>
        <w:rPr>
          <w:noProof/>
        </w:rPr>
      </w:pPr>
      <w:r w:rsidRPr="001711BB">
        <w:rPr>
          <w:noProof/>
        </w:rPr>
        <w:t>Annual kWh Savings</w:t>
      </w:r>
      <w:r w:rsidRPr="001711BB">
        <w:rPr>
          <w:noProof/>
          <w:vertAlign w:val="subscript"/>
        </w:rPr>
        <w:t>heat</w:t>
      </w:r>
      <w:r w:rsidRPr="001711BB">
        <w:rPr>
          <w:noProof/>
        </w:rPr>
        <w:t xml:space="preserve"> </w:t>
      </w:r>
      <w:r w:rsidRPr="001711BB">
        <w:rPr>
          <w:noProof/>
        </w:rPr>
        <w:tab/>
        <w:t>= (kBtu/hr</w:t>
      </w:r>
      <w:r w:rsidRPr="001711BB">
        <w:rPr>
          <w:noProof/>
          <w:vertAlign w:val="subscript"/>
        </w:rPr>
        <w:t>heat</w:t>
      </w:r>
      <w:r w:rsidRPr="001711BB">
        <w:rPr>
          <w:noProof/>
        </w:rPr>
        <w:t>)/3.412 * [(1/COPbase) – (1/COPee)] * EFLH</w:t>
      </w:r>
      <w:r w:rsidRPr="001711BB">
        <w:rPr>
          <w:noProof/>
          <w:vertAlign w:val="subscript"/>
        </w:rPr>
        <w:t>heat</w:t>
      </w:r>
    </w:p>
    <w:p w:rsidR="0057094B" w:rsidRPr="001711BB" w:rsidRDefault="0057094B" w:rsidP="0057094B">
      <w:pPr>
        <w:rPr>
          <w:noProof/>
        </w:rPr>
      </w:pPr>
    </w:p>
    <w:p w:rsidR="0057094B" w:rsidRPr="001711BB" w:rsidRDefault="0057094B" w:rsidP="0057094B">
      <w:pPr>
        <w:rPr>
          <w:noProof/>
        </w:rPr>
      </w:pPr>
      <w:r w:rsidRPr="001711BB">
        <w:rPr>
          <w:noProof/>
        </w:rPr>
        <w:t>Where:</w:t>
      </w:r>
    </w:p>
    <w:p w:rsidR="0057094B" w:rsidRPr="001711BB" w:rsidRDefault="0057094B" w:rsidP="0057094B">
      <w:pPr>
        <w:ind w:left="2160" w:hanging="1440"/>
        <w:rPr>
          <w:noProof/>
        </w:rPr>
      </w:pPr>
      <w:r w:rsidRPr="001711BB">
        <w:rPr>
          <w:noProof/>
        </w:rPr>
        <w:t>kBtu/hr</w:t>
      </w:r>
      <w:r w:rsidRPr="001711BB">
        <w:rPr>
          <w:noProof/>
          <w:vertAlign w:val="subscript"/>
        </w:rPr>
        <w:t>cool</w:t>
      </w:r>
      <w:r w:rsidRPr="001711BB">
        <w:rPr>
          <w:noProof/>
        </w:rPr>
        <w:t xml:space="preserve"> </w:t>
      </w:r>
      <w:r w:rsidRPr="001711BB">
        <w:rPr>
          <w:noProof/>
        </w:rPr>
        <w:tab/>
        <w:t>= capacity of the cooling equipment in kBtu per hour (1 ton of cooling capacity equals 12 kBtu/hr).</w:t>
      </w:r>
    </w:p>
    <w:p w:rsidR="0057094B" w:rsidRPr="001711BB" w:rsidRDefault="0057094B" w:rsidP="0057094B">
      <w:pPr>
        <w:ind w:left="2160" w:hanging="1440"/>
        <w:rPr>
          <w:noProof/>
        </w:rPr>
      </w:pPr>
      <w:r w:rsidRPr="001711BB">
        <w:rPr>
          <w:noProof/>
        </w:rPr>
        <w:tab/>
        <w:t>= Actual installed</w:t>
      </w:r>
    </w:p>
    <w:p w:rsidR="0057094B" w:rsidRPr="001711BB" w:rsidRDefault="0057094B" w:rsidP="0057094B">
      <w:pPr>
        <w:ind w:left="720"/>
        <w:rPr>
          <w:noProof/>
        </w:rPr>
      </w:pPr>
      <w:r w:rsidRPr="001711BB">
        <w:rPr>
          <w:noProof/>
        </w:rPr>
        <w:t>EFLH</w:t>
      </w:r>
      <w:r w:rsidRPr="001711BB">
        <w:rPr>
          <w:noProof/>
          <w:vertAlign w:val="subscript"/>
        </w:rPr>
        <w:t>cool</w:t>
      </w:r>
      <w:r w:rsidRPr="001711BB">
        <w:rPr>
          <w:noProof/>
        </w:rPr>
        <w:tab/>
      </w:r>
      <w:r w:rsidRPr="001711BB">
        <w:rPr>
          <w:noProof/>
        </w:rPr>
        <w:tab/>
        <w:t xml:space="preserve">= Equivalent Full Load Hours for cooling are provided in section 4.4 HVAC End Use: </w:t>
      </w:r>
    </w:p>
    <w:p w:rsidR="0057094B" w:rsidRPr="001711BB" w:rsidRDefault="0057094B" w:rsidP="0057094B">
      <w:pPr>
        <w:ind w:left="720"/>
        <w:rPr>
          <w:noProof/>
        </w:rPr>
      </w:pPr>
      <w:r w:rsidRPr="001711BB">
        <w:rPr>
          <w:noProof/>
        </w:rPr>
        <w:t>EFLH</w:t>
      </w:r>
      <w:r w:rsidRPr="001711BB">
        <w:rPr>
          <w:noProof/>
          <w:vertAlign w:val="subscript"/>
        </w:rPr>
        <w:t>heat</w:t>
      </w:r>
      <w:r w:rsidRPr="001711BB">
        <w:rPr>
          <w:noProof/>
          <w:vertAlign w:val="subscript"/>
        </w:rPr>
        <w:tab/>
      </w:r>
      <w:r w:rsidRPr="001711BB">
        <w:rPr>
          <w:noProof/>
        </w:rPr>
        <w:tab/>
        <w:t>= Equivalent Full Load Hours for heating are provided in section 4.4 HVAC End Use</w:t>
      </w:r>
    </w:p>
    <w:p w:rsidR="0057094B" w:rsidRPr="001711BB" w:rsidRDefault="0057094B" w:rsidP="0057094B">
      <w:pPr>
        <w:ind w:left="2160" w:hanging="1440"/>
        <w:rPr>
          <w:noProof/>
        </w:rPr>
      </w:pPr>
      <w:r w:rsidRPr="001711BB">
        <w:rPr>
          <w:noProof/>
        </w:rPr>
        <w:t>EERexist</w:t>
      </w:r>
      <w:r w:rsidRPr="001711BB">
        <w:rPr>
          <w:noProof/>
        </w:rPr>
        <w:tab/>
        <w:t>= Energy Efficiency Ratio of the existing equipment</w:t>
      </w:r>
    </w:p>
    <w:p w:rsidR="0057094B" w:rsidRPr="001711BB" w:rsidRDefault="0057094B" w:rsidP="0057094B">
      <w:pPr>
        <w:ind w:left="2160" w:hanging="1440"/>
        <w:rPr>
          <w:noProof/>
        </w:rPr>
      </w:pPr>
      <w:r w:rsidRPr="001711BB">
        <w:rPr>
          <w:noProof/>
        </w:rPr>
        <w:tab/>
        <w:t>= Actual. If unknown assume 8.1 EER</w:t>
      </w:r>
      <w:r w:rsidRPr="001711BB">
        <w:rPr>
          <w:rStyle w:val="FootnoteReference"/>
          <w:rFonts w:asciiTheme="minorHAnsi" w:hAnsiTheme="minorHAnsi"/>
          <w:noProof/>
        </w:rPr>
        <w:footnoteReference w:id="21"/>
      </w:r>
    </w:p>
    <w:p w:rsidR="0057094B" w:rsidRPr="001711BB" w:rsidRDefault="0057094B" w:rsidP="0057094B">
      <w:pPr>
        <w:ind w:left="2160" w:hanging="1440"/>
        <w:rPr>
          <w:noProof/>
        </w:rPr>
      </w:pPr>
      <w:r w:rsidRPr="001711BB">
        <w:rPr>
          <w:noProof/>
        </w:rPr>
        <w:t>EERbase</w:t>
      </w:r>
      <w:r w:rsidRPr="001711BB">
        <w:rPr>
          <w:noProof/>
        </w:rPr>
        <w:tab/>
        <w:t>= Energy Efficiency Ratio of the baseline equipment; see the table below for values.</w:t>
      </w:r>
    </w:p>
    <w:p w:rsidR="0057094B" w:rsidRPr="001711BB" w:rsidRDefault="0057094B" w:rsidP="0057094B">
      <w:pPr>
        <w:widowControl/>
        <w:spacing w:after="200" w:line="276" w:lineRule="auto"/>
        <w:jc w:val="center"/>
        <w:rPr>
          <w:noProof/>
        </w:rPr>
      </w:pPr>
      <w:r w:rsidRPr="001711BB">
        <w:rPr>
          <w:noProof/>
        </w:rPr>
        <w:t>Copy of Table C403.2.3(3), IECC 2012: Minimum Efficiency Reguirements: Electrically operated packaged terminal air conditioners, packaged terminal heat pumps</w:t>
      </w:r>
    </w:p>
    <w:tbl>
      <w:tblPr>
        <w:tblStyle w:val="TableGrid"/>
        <w:tblW w:w="0" w:type="auto"/>
        <w:jc w:val="center"/>
        <w:tblInd w:w="2160" w:type="dxa"/>
        <w:tblLook w:val="04A0" w:firstRow="1" w:lastRow="0" w:firstColumn="1" w:lastColumn="0" w:noHBand="0" w:noVBand="1"/>
      </w:tblPr>
      <w:tblGrid>
        <w:gridCol w:w="3012"/>
        <w:gridCol w:w="2838"/>
      </w:tblGrid>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asciiTheme="minorHAnsi" w:hAnsiTheme="minorHAnsi" w:cstheme="minorHAnsi"/>
                <w:b/>
                <w:noProof/>
                <w:color w:val="FFFFFF" w:themeColor="background1"/>
                <w:szCs w:val="22"/>
              </w:rPr>
            </w:pPr>
            <w:r w:rsidRPr="001711BB">
              <w:rPr>
                <w:rFonts w:asciiTheme="minorHAnsi" w:hAnsiTheme="minorHAnsi" w:cstheme="minorHAnsi"/>
                <w:b/>
                <w:noProof/>
                <w:color w:val="FFFFFF" w:themeColor="background1"/>
              </w:rPr>
              <w:t>Equipment Type</w:t>
            </w:r>
          </w:p>
        </w:tc>
        <w:tc>
          <w:tcPr>
            <w:tcW w:w="283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asciiTheme="minorHAnsi" w:hAnsiTheme="minorHAnsi" w:cstheme="minorHAnsi"/>
                <w:b/>
                <w:noProof/>
                <w:color w:val="FFFFFF" w:themeColor="background1"/>
                <w:szCs w:val="22"/>
              </w:rPr>
            </w:pPr>
            <w:r w:rsidRPr="001711BB">
              <w:rPr>
                <w:rFonts w:asciiTheme="minorHAnsi" w:hAnsiTheme="minorHAnsi" w:cstheme="minorHAnsi"/>
                <w:b/>
                <w:noProof/>
                <w:color w:val="FFFFFF" w:themeColor="background1"/>
              </w:rPr>
              <w:t>Minimum Efficiency as of 10/08/2012</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PTAC (Cooling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New Construction</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13.8 – (0.300 x Cap/1000) EER</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PTAC (Cooling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Replacements</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10.9 – (0.213 x Cap/1000) EER</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PTHP (Cooling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New Construction</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14.0 – (0.300 x Cap/1000) EER</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PTHP (Cooling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lastRenderedPageBreak/>
              <w:t>Replacements</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lastRenderedPageBreak/>
              <w:t>10.8 – (0.213 x Cap/1000) EER</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lastRenderedPageBreak/>
              <w:t>PTHP (Heating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New Construction</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3.2 – (0.026 x Cap/1000) COP</w:t>
            </w:r>
          </w:p>
        </w:tc>
      </w:tr>
      <w:tr w:rsidR="0057094B" w:rsidRPr="001711BB" w:rsidTr="00927C87">
        <w:trPr>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PTHP (Heating mode)</w:t>
            </w:r>
          </w:p>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Replacements</w:t>
            </w:r>
          </w:p>
        </w:tc>
        <w:tc>
          <w:tcPr>
            <w:tcW w:w="2838"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2.9 – (0.026 x Cap/1000) COP</w:t>
            </w:r>
          </w:p>
        </w:tc>
      </w:tr>
    </w:tbl>
    <w:p w:rsidR="0057094B" w:rsidRPr="001711BB" w:rsidRDefault="0057094B" w:rsidP="0057094B">
      <w:pPr>
        <w:spacing w:before="80"/>
        <w:ind w:left="2160"/>
        <w:rPr>
          <w:noProof/>
        </w:rPr>
      </w:pPr>
      <w:r w:rsidRPr="001711BB">
        <w:rPr>
          <w:noProof/>
        </w:rPr>
        <w:t xml:space="preserve"> “Cap” = The rated cooling capacity of the project in Btu/hr. If the units capacity is less than 7000 Btu/hr, use 7,000 Btu/hr in the calculation. If the unit’s capacity is greater than 15,000 Btu/hr, use 15,000 Btu/hr in the calculations.</w:t>
      </w:r>
    </w:p>
    <w:p w:rsidR="0057094B" w:rsidRPr="001711BB" w:rsidRDefault="0057094B" w:rsidP="0057094B">
      <w:pPr>
        <w:ind w:left="2160"/>
        <w:rPr>
          <w:noProof/>
        </w:rPr>
      </w:pPr>
      <w:r w:rsidRPr="001711BB">
        <w:rPr>
          <w:noProof/>
        </w:rPr>
        <w:t>Replacement unit shall be factory labeled as follows “MANUFACTURED FOR REPLACEMENT APPLICATIONS ONLY; NOT TO BE INSTALLED IN NEW CONSTRUCTION PROJECTS”, Replacement efficiencies apply only to units with existing sleeves less than 16 inches (406mm) in height and less than 42 inches (1067 mm) in width.</w:t>
      </w:r>
    </w:p>
    <w:p w:rsidR="0057094B" w:rsidRPr="001711BB" w:rsidRDefault="0057094B" w:rsidP="0057094B">
      <w:pPr>
        <w:ind w:left="2160" w:hanging="1440"/>
        <w:rPr>
          <w:noProof/>
        </w:rPr>
      </w:pPr>
      <w:r w:rsidRPr="001711BB">
        <w:rPr>
          <w:noProof/>
        </w:rPr>
        <w:t xml:space="preserve"> EERee</w:t>
      </w:r>
      <w:r w:rsidRPr="001711BB">
        <w:rPr>
          <w:noProof/>
        </w:rPr>
        <w:tab/>
        <w:t>= Energy Efficiency Ratio of the energy efficient equipment. For air-cooled air conditioners &lt; 65 kBtu/hr, if the actual EERee is unknown, assume the following conversion from SEER to EER: EER≈SEER/1.1.</w:t>
      </w:r>
    </w:p>
    <w:p w:rsidR="0057094B" w:rsidRPr="001711BB" w:rsidRDefault="0057094B" w:rsidP="0057094B">
      <w:pPr>
        <w:ind w:left="2160" w:hanging="1440"/>
        <w:rPr>
          <w:noProof/>
        </w:rPr>
      </w:pPr>
      <w:r w:rsidRPr="001711BB">
        <w:rPr>
          <w:noProof/>
        </w:rPr>
        <w:tab/>
        <w:t>= Actual installed</w:t>
      </w:r>
    </w:p>
    <w:p w:rsidR="0057094B" w:rsidRPr="001711BB" w:rsidRDefault="0057094B" w:rsidP="0057094B">
      <w:pPr>
        <w:ind w:left="2160" w:hanging="1440"/>
        <w:rPr>
          <w:noProof/>
        </w:rPr>
      </w:pPr>
      <w:r w:rsidRPr="001711BB">
        <w:rPr>
          <w:noProof/>
        </w:rPr>
        <w:t>kBtu/hr</w:t>
      </w:r>
      <w:r w:rsidRPr="001711BB">
        <w:rPr>
          <w:noProof/>
          <w:vertAlign w:val="subscript"/>
        </w:rPr>
        <w:t>heat</w:t>
      </w:r>
      <w:r w:rsidRPr="001711BB">
        <w:rPr>
          <w:noProof/>
        </w:rPr>
        <w:tab/>
        <w:t>= capacity of the heating equipment in kBtu per hour.</w:t>
      </w:r>
    </w:p>
    <w:p w:rsidR="0057094B" w:rsidRPr="001711BB" w:rsidRDefault="0057094B" w:rsidP="0057094B">
      <w:pPr>
        <w:ind w:left="2160" w:hanging="1440"/>
        <w:rPr>
          <w:noProof/>
        </w:rPr>
      </w:pPr>
      <w:r w:rsidRPr="001711BB">
        <w:rPr>
          <w:noProof/>
        </w:rPr>
        <w:tab/>
        <w:t>= Actual installed</w:t>
      </w:r>
    </w:p>
    <w:p w:rsidR="0057094B" w:rsidRPr="001711BB" w:rsidRDefault="0057094B" w:rsidP="0057094B">
      <w:pPr>
        <w:ind w:left="720"/>
        <w:rPr>
          <w:noProof/>
        </w:rPr>
      </w:pPr>
      <w:r w:rsidRPr="001711BB">
        <w:rPr>
          <w:noProof/>
        </w:rPr>
        <w:t>3.412</w:t>
      </w:r>
      <w:r w:rsidRPr="001711BB">
        <w:rPr>
          <w:noProof/>
        </w:rPr>
        <w:tab/>
      </w:r>
      <w:r w:rsidRPr="001711BB">
        <w:rPr>
          <w:noProof/>
        </w:rPr>
        <w:tab/>
        <w:t>= Btu per Wh.</w:t>
      </w:r>
    </w:p>
    <w:p w:rsidR="0057094B" w:rsidRPr="001711BB" w:rsidRDefault="0057094B" w:rsidP="0057094B">
      <w:pPr>
        <w:ind w:left="2160" w:hanging="1440"/>
        <w:rPr>
          <w:noProof/>
        </w:rPr>
      </w:pPr>
      <w:r w:rsidRPr="001711BB">
        <w:rPr>
          <w:noProof/>
        </w:rPr>
        <w:t>COPexist</w:t>
      </w:r>
      <w:r w:rsidRPr="001711BB">
        <w:rPr>
          <w:noProof/>
        </w:rPr>
        <w:tab/>
        <w:t>= coefficient of performance of the existing equipment</w:t>
      </w:r>
    </w:p>
    <w:p w:rsidR="0057094B" w:rsidRPr="001711BB" w:rsidRDefault="0057094B" w:rsidP="0057094B">
      <w:pPr>
        <w:ind w:left="2160" w:hanging="1440"/>
        <w:rPr>
          <w:noProof/>
        </w:rPr>
      </w:pPr>
      <w:r w:rsidRPr="001711BB">
        <w:rPr>
          <w:noProof/>
        </w:rPr>
        <w:tab/>
        <w:t>= Actual. If unknown assume 1.0 COP for PTAC units and 2.6 COP</w:t>
      </w:r>
      <w:r w:rsidRPr="001711BB">
        <w:rPr>
          <w:rStyle w:val="FootnoteReference"/>
          <w:rFonts w:asciiTheme="minorHAnsi" w:hAnsiTheme="minorHAnsi"/>
          <w:noProof/>
        </w:rPr>
        <w:footnoteReference w:id="22"/>
      </w:r>
      <w:r w:rsidRPr="001711BB">
        <w:rPr>
          <w:noProof/>
        </w:rPr>
        <w:t xml:space="preserve"> for PTHPs.</w:t>
      </w:r>
    </w:p>
    <w:p w:rsidR="0057094B" w:rsidRPr="001711BB" w:rsidRDefault="0057094B" w:rsidP="0057094B">
      <w:pPr>
        <w:ind w:left="2160" w:hanging="1440"/>
        <w:rPr>
          <w:noProof/>
        </w:rPr>
      </w:pPr>
      <w:r w:rsidRPr="001711BB">
        <w:rPr>
          <w:noProof/>
        </w:rPr>
        <w:t>COPbase</w:t>
      </w:r>
      <w:r w:rsidRPr="001711BB">
        <w:rPr>
          <w:noProof/>
        </w:rPr>
        <w:tab/>
        <w:t>= coefficient of performance of the baseline equipment; see table above for values.</w:t>
      </w:r>
    </w:p>
    <w:p w:rsidR="0057094B" w:rsidRPr="001711BB" w:rsidRDefault="0057094B" w:rsidP="0057094B">
      <w:pPr>
        <w:ind w:left="720"/>
        <w:rPr>
          <w:noProof/>
        </w:rPr>
      </w:pPr>
      <w:r w:rsidRPr="001711BB">
        <w:rPr>
          <w:noProof/>
        </w:rPr>
        <w:t xml:space="preserve">COPee </w:t>
      </w:r>
      <w:r w:rsidRPr="001711BB">
        <w:rPr>
          <w:noProof/>
        </w:rPr>
        <w:tab/>
      </w:r>
      <w:r w:rsidRPr="001711BB">
        <w:rPr>
          <w:noProof/>
        </w:rPr>
        <w:tab/>
        <w:t>= coefficient of performance of the energy efficient equipment.</w:t>
      </w:r>
    </w:p>
    <w:p w:rsidR="0057094B" w:rsidRPr="001711BB" w:rsidRDefault="0057094B" w:rsidP="0057094B">
      <w:pPr>
        <w:ind w:left="720"/>
        <w:rPr>
          <w:noProof/>
        </w:rPr>
      </w:pPr>
      <w:r w:rsidRPr="001711BB">
        <w:rPr>
          <w:noProof/>
        </w:rPr>
        <w:tab/>
      </w:r>
      <w:r w:rsidRPr="001711BB">
        <w:rPr>
          <w:noProof/>
        </w:rPr>
        <w:tab/>
        <w:t>= Actual installed</w:t>
      </w:r>
    </w:p>
    <w:p w:rsidR="0057094B" w:rsidRPr="001711BB" w:rsidRDefault="0057094B" w:rsidP="0057094B">
      <w:pPr>
        <w:rPr>
          <w:noProof/>
        </w:rPr>
      </w:pPr>
      <w:r w:rsidRPr="001711BB">
        <w:rPr>
          <w:noProof/>
        </w:rPr>
        <w:lastRenderedPageBreak/>
        <mc:AlternateContent>
          <mc:Choice Requires="wps">
            <w:drawing>
              <wp:inline distT="0" distB="0" distL="0" distR="0" wp14:anchorId="67BE96B5" wp14:editId="15A8877B">
                <wp:extent cx="5695950" cy="3413052"/>
                <wp:effectExtent l="0" t="0" r="19050" b="16510"/>
                <wp:docPr id="515"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3413052"/>
                        </a:xfrm>
                        <a:prstGeom prst="rect">
                          <a:avLst/>
                        </a:prstGeom>
                        <a:solidFill>
                          <a:srgbClr val="FFFFFF"/>
                        </a:solidFill>
                        <a:ln w="9525">
                          <a:solidFill>
                            <a:srgbClr val="000000"/>
                          </a:solidFill>
                          <a:miter lim="800000"/>
                          <a:headEnd/>
                          <a:tailEnd/>
                        </a:ln>
                      </wps:spPr>
                      <wps:txbx>
                        <w:txbxContent>
                          <w:p w:rsidR="00927C87" w:rsidRDefault="00927C87" w:rsidP="0057094B">
                            <w:pPr>
                              <w:spacing w:after="80"/>
                              <w:rPr>
                                <w:noProof/>
                              </w:rPr>
                            </w:pPr>
                            <w:r>
                              <w:rPr>
                                <w:noProof/>
                              </w:rPr>
                              <w:t xml:space="preserve">Time of Sale (assuming new construction baseline): </w:t>
                            </w:r>
                          </w:p>
                          <w:p w:rsidR="00927C87" w:rsidRDefault="00927C87" w:rsidP="0057094B">
                            <w:pPr>
                              <w:spacing w:after="80"/>
                              <w:rPr>
                                <w:noProof/>
                              </w:rPr>
                            </w:pPr>
                            <w:r>
                              <w:rPr>
                                <w:noProof/>
                              </w:rPr>
                              <w:t xml:space="preserve">For example a 1 ton PTAC with an efficient EER of 12 at a  hotel in Rockford saves: </w:t>
                            </w:r>
                          </w:p>
                          <w:p w:rsidR="00927C87" w:rsidRDefault="00927C87" w:rsidP="0057094B">
                            <w:pPr>
                              <w:ind w:left="720"/>
                              <w:rPr>
                                <w:noProof/>
                              </w:rPr>
                            </w:pPr>
                            <w:r>
                              <w:rPr>
                                <w:noProof/>
                              </w:rPr>
                              <w:t>= [(12) * [(1/10.2) – (1/12)] * 1,042</w:t>
                            </w:r>
                          </w:p>
                          <w:p w:rsidR="00927C87" w:rsidRDefault="00927C87" w:rsidP="0057094B">
                            <w:pPr>
                              <w:ind w:left="720"/>
                              <w:rPr>
                                <w:noProof/>
                              </w:rPr>
                            </w:pPr>
                            <w:r>
                              <w:rPr>
                                <w:noProof/>
                              </w:rPr>
                              <w:t>=  184 kWh</w:t>
                            </w:r>
                          </w:p>
                          <w:p w:rsidR="00927C87" w:rsidRDefault="00927C87" w:rsidP="0057094B">
                            <w:pPr>
                              <w:spacing w:before="80" w:after="80"/>
                              <w:rPr>
                                <w:noProof/>
                              </w:rPr>
                            </w:pPr>
                            <w:r>
                              <w:rPr>
                                <w:noProof/>
                              </w:rPr>
                              <w:t>Early Replacement (assuming replacement baseline for deferred replacement in 5 years):</w:t>
                            </w:r>
                          </w:p>
                          <w:p w:rsidR="00927C87" w:rsidRDefault="00927C87" w:rsidP="0057094B">
                            <w:pPr>
                              <w:spacing w:before="80"/>
                              <w:rPr>
                                <w:noProof/>
                              </w:rPr>
                            </w:pPr>
                            <w:r>
                              <w:rPr>
                                <w:noProof/>
                              </w:rPr>
                              <w:t>For example a 1 ton PTHP with an efficient EER of 12, COP of 3.0 in Rockford replaces a PTAC unit (with electric resistance heat) with unknown efficiency.</w:t>
                            </w:r>
                          </w:p>
                          <w:p w:rsidR="00927C87" w:rsidRDefault="00927C87" w:rsidP="0057094B">
                            <w:pPr>
                              <w:rPr>
                                <w:noProof/>
                              </w:rPr>
                            </w:pPr>
                            <w:r>
                              <w:rPr>
                                <w:rFonts w:cstheme="minorHAnsi"/>
                                <w:noProof/>
                              </w:rPr>
                              <w:t>ΔkWh for remaining life of existing unit (1</w:t>
                            </w:r>
                            <w:r>
                              <w:rPr>
                                <w:rFonts w:cstheme="minorHAnsi"/>
                                <w:noProof/>
                                <w:vertAlign w:val="superscript"/>
                              </w:rPr>
                              <w:t>st</w:t>
                            </w:r>
                            <w:r>
                              <w:rPr>
                                <w:rFonts w:cstheme="minorHAnsi"/>
                                <w:noProof/>
                              </w:rPr>
                              <w:t xml:space="preserve"> 5years)  </w:t>
                            </w:r>
                            <w:r>
                              <w:rPr>
                                <w:noProof/>
                                <w:vertAlign w:val="subscript"/>
                              </w:rPr>
                              <w:tab/>
                            </w:r>
                          </w:p>
                          <w:p w:rsidR="00927C87" w:rsidRDefault="00927C87" w:rsidP="0057094B">
                            <w:pPr>
                              <w:ind w:left="720" w:firstLine="720"/>
                              <w:rPr>
                                <w:noProof/>
                              </w:rPr>
                            </w:pPr>
                            <w:r>
                              <w:rPr>
                                <w:noProof/>
                              </w:rPr>
                              <w:tab/>
                              <w:t>= (12 * (1/8.1 – 1/12) * 1,042) + (12/3.412 * (1/1.0 – 1/3.0) * 1,758)</w:t>
                            </w:r>
                          </w:p>
                          <w:p w:rsidR="00927C87" w:rsidRDefault="00927C87" w:rsidP="0057094B">
                            <w:pPr>
                              <w:ind w:left="720" w:firstLine="720"/>
                              <w:rPr>
                                <w:noProof/>
                              </w:rPr>
                            </w:pPr>
                            <w:r>
                              <w:rPr>
                                <w:noProof/>
                              </w:rPr>
                              <w:tab/>
                              <w:t>= 502 + 4,122</w:t>
                            </w:r>
                          </w:p>
                          <w:p w:rsidR="00927C87" w:rsidRDefault="00927C87" w:rsidP="0057094B">
                            <w:pPr>
                              <w:ind w:left="1440" w:firstLine="720"/>
                              <w:rPr>
                                <w:noProof/>
                              </w:rPr>
                            </w:pPr>
                            <w:r>
                              <w:rPr>
                                <w:noProof/>
                              </w:rPr>
                              <w:t>= 4,624 kWh</w:t>
                            </w:r>
                          </w:p>
                          <w:p w:rsidR="00927C87" w:rsidRDefault="00927C87" w:rsidP="0057094B">
                            <w:pPr>
                              <w:rPr>
                                <w:noProof/>
                              </w:rPr>
                            </w:pPr>
                            <w:r>
                              <w:rPr>
                                <w:rFonts w:cstheme="minorHAnsi"/>
                                <w:noProof/>
                              </w:rPr>
                              <w:t xml:space="preserve">ΔkWh for remaining measure life (next 10 years)  </w:t>
                            </w:r>
                            <w:r>
                              <w:rPr>
                                <w:noProof/>
                                <w:vertAlign w:val="subscript"/>
                              </w:rPr>
                              <w:tab/>
                            </w:r>
                          </w:p>
                          <w:p w:rsidR="00927C87" w:rsidRDefault="00927C87" w:rsidP="0057094B">
                            <w:pPr>
                              <w:ind w:left="1440" w:firstLine="720"/>
                              <w:rPr>
                                <w:noProof/>
                              </w:rPr>
                            </w:pPr>
                            <w:r>
                              <w:rPr>
                                <w:noProof/>
                              </w:rPr>
                              <w:t>= (12 * (1/8.3 – 1/12) * 1,042) + (12/3.412 * (1/1.0 – 1/3.0) * 1,758)</w:t>
                            </w:r>
                          </w:p>
                          <w:p w:rsidR="00927C87" w:rsidRDefault="00927C87" w:rsidP="0057094B">
                            <w:pPr>
                              <w:ind w:left="720" w:firstLine="720"/>
                              <w:rPr>
                                <w:noProof/>
                              </w:rPr>
                            </w:pPr>
                            <w:r>
                              <w:rPr>
                                <w:noProof/>
                              </w:rPr>
                              <w:tab/>
                              <w:t>= 465 + 4,122</w:t>
                            </w:r>
                          </w:p>
                          <w:p w:rsidR="00927C87" w:rsidRDefault="00927C87" w:rsidP="0057094B">
                            <w:pPr>
                              <w:ind w:left="1440" w:firstLine="720"/>
                              <w:rPr>
                                <w:noProof/>
                              </w:rPr>
                            </w:pPr>
                            <w:r>
                              <w:rPr>
                                <w:noProof/>
                              </w:rPr>
                              <w:t>= 34,587 kWh</w:t>
                            </w:r>
                          </w:p>
                          <w:p w:rsidR="00927C87" w:rsidRDefault="00927C87" w:rsidP="0057094B">
                            <w:pPr>
                              <w:ind w:left="720"/>
                              <w:rPr>
                                <w:noProof/>
                              </w:rPr>
                            </w:pPr>
                          </w:p>
                        </w:txbxContent>
                      </wps:txbx>
                      <wps:bodyPr rot="0" vert="horz" wrap="square" lIns="91440" tIns="45720" rIns="91440" bIns="45720" anchor="t" anchorCtr="0">
                        <a:noAutofit/>
                      </wps:bodyPr>
                    </wps:wsp>
                  </a:graphicData>
                </a:graphic>
              </wp:inline>
            </w:drawing>
          </mc:Choice>
          <mc:Fallback>
            <w:pict>
              <v:shape id="Text Box 515" o:spid="_x0000_s1029" type="#_x0000_t202" style="width:448.5pt;height:2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">
                <v:textbox>
                  <w:txbxContent>
                    <w:p w:rsidR="00927C87" w:rsidRDefault="00927C87" w:rsidP="0057094B">
                      <w:pPr>
                        <w:spacing w:after="80"/>
                        <w:rPr>
                          <w:noProof/>
                        </w:rPr>
                      </w:pPr>
                      <w:r>
                        <w:rPr>
                          <w:noProof/>
                        </w:rPr>
                        <w:t xml:space="preserve">Time of Sale (assuming new construction baseline): </w:t>
                      </w:r>
                    </w:p>
                    <w:p w:rsidR="00927C87" w:rsidRDefault="00927C87" w:rsidP="0057094B">
                      <w:pPr>
                        <w:spacing w:after="80"/>
                        <w:rPr>
                          <w:noProof/>
                        </w:rPr>
                      </w:pPr>
                      <w:r>
                        <w:rPr>
                          <w:noProof/>
                        </w:rPr>
                        <w:t xml:space="preserve">For example a 1 ton PTAC with an efficient EER of 12 at a  hotel in Rockford saves: </w:t>
                      </w:r>
                    </w:p>
                    <w:p w:rsidR="00927C87" w:rsidRDefault="00927C87" w:rsidP="0057094B">
                      <w:pPr>
                        <w:ind w:left="720"/>
                        <w:rPr>
                          <w:noProof/>
                        </w:rPr>
                      </w:pPr>
                      <w:r>
                        <w:rPr>
                          <w:noProof/>
                        </w:rPr>
                        <w:t>= [(12) * [(1/10.2) – (1/12)] * 1,042</w:t>
                      </w:r>
                    </w:p>
                    <w:p w:rsidR="00927C87" w:rsidRDefault="00927C87" w:rsidP="0057094B">
                      <w:pPr>
                        <w:ind w:left="720"/>
                        <w:rPr>
                          <w:noProof/>
                        </w:rPr>
                      </w:pPr>
                      <w:r>
                        <w:rPr>
                          <w:noProof/>
                        </w:rPr>
                        <w:t>=  184 kWh</w:t>
                      </w:r>
                    </w:p>
                    <w:p w:rsidR="00927C87" w:rsidRDefault="00927C87" w:rsidP="0057094B">
                      <w:pPr>
                        <w:spacing w:before="80" w:after="80"/>
                        <w:rPr>
                          <w:noProof/>
                        </w:rPr>
                      </w:pPr>
                      <w:r>
                        <w:rPr>
                          <w:noProof/>
                        </w:rPr>
                        <w:t>Early Replacement (assuming replacement baseline for deferred replacement in 5 years):</w:t>
                      </w:r>
                    </w:p>
                    <w:p w:rsidR="00927C87" w:rsidRDefault="00927C87" w:rsidP="0057094B">
                      <w:pPr>
                        <w:spacing w:before="80"/>
                        <w:rPr>
                          <w:noProof/>
                        </w:rPr>
                      </w:pPr>
                      <w:r>
                        <w:rPr>
                          <w:noProof/>
                        </w:rPr>
                        <w:t>For example a 1 ton PTHP with an efficient EER of 12, COP of 3.0 in Rockford replaces a PTAC unit (with electric resistance heat) with unknown efficiency.</w:t>
                      </w:r>
                    </w:p>
                    <w:p w:rsidR="00927C87" w:rsidRDefault="00927C87" w:rsidP="0057094B">
                      <w:pPr>
                        <w:rPr>
                          <w:noProof/>
                        </w:rPr>
                      </w:pPr>
                      <w:r>
                        <w:rPr>
                          <w:rFonts w:cstheme="minorHAnsi"/>
                          <w:noProof/>
                        </w:rPr>
                        <w:t>ΔkWh for remaining life of existing unit (1</w:t>
                      </w:r>
                      <w:r>
                        <w:rPr>
                          <w:rFonts w:cstheme="minorHAnsi"/>
                          <w:noProof/>
                          <w:vertAlign w:val="superscript"/>
                        </w:rPr>
                        <w:t>st</w:t>
                      </w:r>
                      <w:r>
                        <w:rPr>
                          <w:rFonts w:cstheme="minorHAnsi"/>
                          <w:noProof/>
                        </w:rPr>
                        <w:t xml:space="preserve"> 5years)  </w:t>
                      </w:r>
                      <w:r>
                        <w:rPr>
                          <w:noProof/>
                          <w:vertAlign w:val="subscript"/>
                        </w:rPr>
                        <w:tab/>
                      </w:r>
                    </w:p>
                    <w:p w:rsidR="00927C87" w:rsidRDefault="00927C87" w:rsidP="0057094B">
                      <w:pPr>
                        <w:ind w:left="720" w:firstLine="720"/>
                        <w:rPr>
                          <w:noProof/>
                        </w:rPr>
                      </w:pPr>
                      <w:r>
                        <w:rPr>
                          <w:noProof/>
                        </w:rPr>
                        <w:tab/>
                        <w:t>= (12 * (1/8.1 – 1/12) * 1,042) + (12/3.412 * (1/1.0 – 1/3.0) * 1,758)</w:t>
                      </w:r>
                    </w:p>
                    <w:p w:rsidR="00927C87" w:rsidRDefault="00927C87" w:rsidP="0057094B">
                      <w:pPr>
                        <w:ind w:left="720" w:firstLine="720"/>
                        <w:rPr>
                          <w:noProof/>
                        </w:rPr>
                      </w:pPr>
                      <w:r>
                        <w:rPr>
                          <w:noProof/>
                        </w:rPr>
                        <w:tab/>
                        <w:t>= 502 + 4,122</w:t>
                      </w:r>
                    </w:p>
                    <w:p w:rsidR="00927C87" w:rsidRDefault="00927C87" w:rsidP="0057094B">
                      <w:pPr>
                        <w:ind w:left="1440" w:firstLine="720"/>
                        <w:rPr>
                          <w:noProof/>
                        </w:rPr>
                      </w:pPr>
                      <w:r>
                        <w:rPr>
                          <w:noProof/>
                        </w:rPr>
                        <w:t>= 4,624 kWh</w:t>
                      </w:r>
                    </w:p>
                    <w:p w:rsidR="00927C87" w:rsidRDefault="00927C87" w:rsidP="0057094B">
                      <w:pPr>
                        <w:rPr>
                          <w:noProof/>
                        </w:rPr>
                      </w:pPr>
                      <w:r>
                        <w:rPr>
                          <w:rFonts w:cstheme="minorHAnsi"/>
                          <w:noProof/>
                        </w:rPr>
                        <w:t xml:space="preserve">ΔkWh for remaining measure life (next 10 years)  </w:t>
                      </w:r>
                      <w:r>
                        <w:rPr>
                          <w:noProof/>
                          <w:vertAlign w:val="subscript"/>
                        </w:rPr>
                        <w:tab/>
                      </w:r>
                    </w:p>
                    <w:p w:rsidR="00927C87" w:rsidRDefault="00927C87" w:rsidP="0057094B">
                      <w:pPr>
                        <w:ind w:left="1440" w:firstLine="720"/>
                        <w:rPr>
                          <w:noProof/>
                        </w:rPr>
                      </w:pPr>
                      <w:r>
                        <w:rPr>
                          <w:noProof/>
                        </w:rPr>
                        <w:t>= (12 * (1/8.3 – 1/12) * 1,042) + (12/3.412 * (1/1.0 – 1/3.0) * 1,758)</w:t>
                      </w:r>
                    </w:p>
                    <w:p w:rsidR="00927C87" w:rsidRDefault="00927C87" w:rsidP="0057094B">
                      <w:pPr>
                        <w:ind w:left="720" w:firstLine="720"/>
                        <w:rPr>
                          <w:noProof/>
                        </w:rPr>
                      </w:pPr>
                      <w:r>
                        <w:rPr>
                          <w:noProof/>
                        </w:rPr>
                        <w:tab/>
                        <w:t>= 465 + 4,122</w:t>
                      </w:r>
                    </w:p>
                    <w:p w:rsidR="00927C87" w:rsidRDefault="00927C87" w:rsidP="0057094B">
                      <w:pPr>
                        <w:ind w:left="1440" w:firstLine="720"/>
                        <w:rPr>
                          <w:noProof/>
                        </w:rPr>
                      </w:pPr>
                      <w:r>
                        <w:rPr>
                          <w:noProof/>
                        </w:rPr>
                        <w:t>= 34,587 kWh</w:t>
                      </w:r>
                    </w:p>
                    <w:p w:rsidR="00927C87" w:rsidRDefault="00927C87" w:rsidP="0057094B">
                      <w:pPr>
                        <w:ind w:left="720"/>
                        <w:rPr>
                          <w:noProof/>
                        </w:rPr>
                      </w:pPr>
                    </w:p>
                  </w:txbxContent>
                </v:textbox>
                <w10:anchorlock/>
              </v:shape>
            </w:pict>
          </mc:Fallback>
        </mc:AlternateContent>
      </w:r>
    </w:p>
    <w:p w:rsidR="0057094B" w:rsidRPr="001711BB" w:rsidRDefault="0057094B" w:rsidP="0057094B">
      <w:pPr>
        <w:keepNext/>
        <w:keepLines/>
        <w:spacing w:before="200" w:line="276" w:lineRule="auto"/>
        <w:ind w:left="1152" w:hanging="1152"/>
        <w:outlineLvl w:val="5"/>
        <w:rPr>
          <w:rFonts w:eastAsiaTheme="majorEastAsia"/>
          <w:b/>
          <w:smallCaps/>
        </w:rPr>
      </w:pPr>
      <w:r w:rsidRPr="001711BB">
        <w:rPr>
          <w:rFonts w:eastAsiaTheme="majorEastAsia"/>
          <w:b/>
          <w:smallCaps/>
        </w:rPr>
        <w:t xml:space="preserve">Summer Coincident Peak Demand Savings </w:t>
      </w:r>
    </w:p>
    <w:p w:rsidR="0057094B" w:rsidRPr="001711BB" w:rsidRDefault="0057094B" w:rsidP="0057094B">
      <w:pPr>
        <w:rPr>
          <w:noProof/>
        </w:rPr>
      </w:pPr>
      <w:r w:rsidRPr="001711BB">
        <w:rPr>
          <w:noProof/>
        </w:rPr>
        <w:t>Time of Sale:</w:t>
      </w:r>
    </w:p>
    <w:p w:rsidR="0057094B" w:rsidRPr="001711BB" w:rsidRDefault="0057094B" w:rsidP="0057094B">
      <w:pPr>
        <w:ind w:left="720" w:firstLine="720"/>
        <w:rPr>
          <w:noProof/>
          <w:lang w:val="nl-NL"/>
        </w:rPr>
      </w:pPr>
      <w:r w:rsidRPr="001711BB">
        <w:rPr>
          <w:noProof/>
        </w:rPr>
        <w:t>Δ</w:t>
      </w:r>
      <w:r w:rsidRPr="001711BB">
        <w:rPr>
          <w:noProof/>
          <w:lang w:val="nl-NL"/>
        </w:rPr>
        <w:t>kW</w:t>
      </w:r>
      <w:r w:rsidRPr="001711BB">
        <w:rPr>
          <w:noProof/>
          <w:lang w:val="nl-NL"/>
        </w:rPr>
        <w:tab/>
      </w:r>
      <w:r w:rsidRPr="001711BB">
        <w:rPr>
          <w:noProof/>
          <w:lang w:val="nl-NL"/>
        </w:rPr>
        <w:tab/>
        <w:t>= (kBtu/hr</w:t>
      </w:r>
      <w:r w:rsidRPr="001711BB">
        <w:rPr>
          <w:noProof/>
          <w:vertAlign w:val="subscript"/>
          <w:lang w:val="nl-NL"/>
        </w:rPr>
        <w:t>cool</w:t>
      </w:r>
      <w:r w:rsidRPr="001711BB">
        <w:rPr>
          <w:noProof/>
          <w:lang w:val="nl-NL"/>
        </w:rPr>
        <w:t>) * [(1/EERbase) – (1/EERee)] *CF</w:t>
      </w:r>
    </w:p>
    <w:p w:rsidR="0057094B" w:rsidRPr="001711BB" w:rsidRDefault="0057094B" w:rsidP="0057094B">
      <w:pPr>
        <w:rPr>
          <w:rFonts w:cstheme="minorHAnsi"/>
          <w:noProof/>
        </w:rPr>
      </w:pPr>
      <w:r w:rsidRPr="001711BB">
        <w:rPr>
          <w:rFonts w:cstheme="minorHAnsi"/>
          <w:noProof/>
        </w:rPr>
        <w:t>Early Replacement:</w:t>
      </w:r>
    </w:p>
    <w:p w:rsidR="0057094B" w:rsidRPr="001711BB" w:rsidRDefault="0057094B" w:rsidP="0057094B">
      <w:pPr>
        <w:ind w:firstLine="720"/>
        <w:rPr>
          <w:noProof/>
        </w:rPr>
      </w:pPr>
      <w:r w:rsidRPr="001711BB">
        <w:rPr>
          <w:rFonts w:cstheme="minorHAnsi"/>
          <w:noProof/>
        </w:rPr>
        <w:t>ΔkW for remaining life of existing unit (1</w:t>
      </w:r>
      <w:r w:rsidRPr="001711BB">
        <w:rPr>
          <w:rFonts w:cstheme="minorHAnsi"/>
          <w:noProof/>
          <w:vertAlign w:val="superscript"/>
        </w:rPr>
        <w:t>st</w:t>
      </w:r>
      <w:r w:rsidRPr="001711BB">
        <w:rPr>
          <w:rFonts w:cstheme="minorHAnsi"/>
          <w:noProof/>
        </w:rPr>
        <w:t xml:space="preserve"> 5years)  </w:t>
      </w:r>
      <w:r w:rsidRPr="001711BB">
        <w:rPr>
          <w:noProof/>
          <w:lang w:val="nl-NL"/>
        </w:rPr>
        <w:t>= (kBtu/hr</w:t>
      </w:r>
      <w:r w:rsidRPr="001711BB">
        <w:rPr>
          <w:noProof/>
          <w:vertAlign w:val="subscript"/>
          <w:lang w:val="nl-NL"/>
        </w:rPr>
        <w:t>cool</w:t>
      </w:r>
      <w:r w:rsidRPr="001711BB">
        <w:rPr>
          <w:noProof/>
          <w:lang w:val="nl-NL"/>
        </w:rPr>
        <w:t>) * [(1/EERexist) – (1/EERee)] *CF</w:t>
      </w:r>
      <w:r w:rsidRPr="001711BB">
        <w:rPr>
          <w:noProof/>
          <w:vertAlign w:val="subscript"/>
        </w:rPr>
        <w:tab/>
      </w:r>
    </w:p>
    <w:p w:rsidR="0057094B" w:rsidRPr="001711BB" w:rsidRDefault="0057094B" w:rsidP="0057094B">
      <w:pPr>
        <w:ind w:firstLine="720"/>
        <w:rPr>
          <w:noProof/>
        </w:rPr>
      </w:pPr>
      <w:r w:rsidRPr="001711BB">
        <w:rPr>
          <w:rFonts w:cstheme="minorHAnsi"/>
          <w:noProof/>
        </w:rPr>
        <w:t xml:space="preserve">ΔkWh for remaining measure life (next 10 years)  </w:t>
      </w:r>
      <w:r w:rsidRPr="001711BB">
        <w:rPr>
          <w:noProof/>
          <w:lang w:val="nl-NL"/>
        </w:rPr>
        <w:t>= (kBtu/hr</w:t>
      </w:r>
      <w:r w:rsidRPr="001711BB">
        <w:rPr>
          <w:noProof/>
          <w:vertAlign w:val="subscript"/>
          <w:lang w:val="nl-NL"/>
        </w:rPr>
        <w:t>cool</w:t>
      </w:r>
      <w:r w:rsidRPr="001711BB">
        <w:rPr>
          <w:noProof/>
          <w:lang w:val="nl-NL"/>
        </w:rPr>
        <w:t>) * [(1/EERbase) – (1/EERee)] *CF</w:t>
      </w:r>
      <w:r w:rsidRPr="001711BB">
        <w:rPr>
          <w:noProof/>
          <w:vertAlign w:val="subscript"/>
        </w:rPr>
        <w:tab/>
      </w:r>
    </w:p>
    <w:p w:rsidR="0057094B" w:rsidRPr="001711BB" w:rsidRDefault="0057094B" w:rsidP="0057094B">
      <w:pPr>
        <w:rPr>
          <w:noProof/>
        </w:rPr>
      </w:pPr>
      <w:r w:rsidRPr="001711BB">
        <w:rPr>
          <w:noProof/>
        </w:rPr>
        <w:t>Where:</w:t>
      </w:r>
    </w:p>
    <w:p w:rsidR="0057094B" w:rsidRPr="001711BB" w:rsidRDefault="0057094B" w:rsidP="0057094B">
      <w:pPr>
        <w:ind w:left="720"/>
      </w:pPr>
      <w:r w:rsidRPr="001711BB">
        <w:t>CF</w:t>
      </w:r>
      <w:r w:rsidRPr="001711BB">
        <w:rPr>
          <w:vertAlign w:val="subscript"/>
        </w:rPr>
        <w:t>SSP</w:t>
      </w:r>
      <w:r w:rsidRPr="001711BB">
        <w:t xml:space="preserve">  </w:t>
      </w:r>
      <w:r w:rsidRPr="001711BB">
        <w:tab/>
        <w:t>= Summer System Peak Coincidence Factor for Commercial cooling (during system peak hour)</w:t>
      </w:r>
    </w:p>
    <w:p w:rsidR="0057094B" w:rsidRPr="001711BB" w:rsidRDefault="0057094B" w:rsidP="0057094B">
      <w:pPr>
        <w:ind w:left="1440"/>
      </w:pPr>
      <w:r w:rsidRPr="001711BB">
        <w:t xml:space="preserve">= 91.3% </w:t>
      </w:r>
      <w:r w:rsidRPr="001711BB">
        <w:rPr>
          <w:sz w:val="22"/>
          <w:vertAlign w:val="superscript"/>
        </w:rPr>
        <w:footnoteReference w:id="23"/>
      </w:r>
    </w:p>
    <w:p w:rsidR="0057094B" w:rsidRPr="001711BB" w:rsidRDefault="0057094B" w:rsidP="0057094B">
      <w:pPr>
        <w:ind w:left="720"/>
      </w:pPr>
      <w:r w:rsidRPr="001711BB">
        <w:t>CF</w:t>
      </w:r>
      <w:r w:rsidRPr="001711BB">
        <w:rPr>
          <w:vertAlign w:val="subscript"/>
        </w:rPr>
        <w:t xml:space="preserve">PJM </w:t>
      </w:r>
      <w:r w:rsidRPr="001711BB">
        <w:rPr>
          <w:vertAlign w:val="subscript"/>
        </w:rPr>
        <w:tab/>
      </w:r>
      <w:r w:rsidRPr="001711BB">
        <w:t>= PJM Summer Peak Coincidence Factor for Commercial cooling (average during peak period)</w:t>
      </w:r>
    </w:p>
    <w:p w:rsidR="0057094B" w:rsidRPr="001711BB" w:rsidRDefault="0057094B" w:rsidP="0057094B">
      <w:pPr>
        <w:ind w:left="1440"/>
        <w:rPr>
          <w:vertAlign w:val="superscript"/>
        </w:rPr>
      </w:pPr>
      <w:r w:rsidRPr="001711BB">
        <w:t>= 47.8%</w:t>
      </w:r>
      <w:r w:rsidRPr="001711BB">
        <w:rPr>
          <w:vertAlign w:val="superscript"/>
        </w:rPr>
        <w:t xml:space="preserve"> </w:t>
      </w:r>
      <w:r w:rsidRPr="001711BB">
        <w:rPr>
          <w:sz w:val="22"/>
          <w:vertAlign w:val="superscript"/>
        </w:rPr>
        <w:footnoteReference w:id="24"/>
      </w:r>
    </w:p>
    <w:p w:rsidR="0057094B" w:rsidRPr="001711BB" w:rsidRDefault="0057094B" w:rsidP="0057094B">
      <w:pPr>
        <w:rPr>
          <w:noProof/>
        </w:rPr>
      </w:pPr>
      <w:r w:rsidRPr="001711BB">
        <w:rPr>
          <w:noProof/>
        </w:rPr>
        <w:lastRenderedPageBreak/>
        <mc:AlternateContent>
          <mc:Choice Requires="wps">
            <w:drawing>
              <wp:inline distT="0" distB="0" distL="0" distR="0" wp14:anchorId="7D623878" wp14:editId="3C1D5C0A">
                <wp:extent cx="5695950" cy="2967487"/>
                <wp:effectExtent l="0" t="0" r="19050" b="23495"/>
                <wp:docPr id="516"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967487"/>
                        </a:xfrm>
                        <a:prstGeom prst="rect">
                          <a:avLst/>
                        </a:prstGeom>
                        <a:solidFill>
                          <a:srgbClr val="FFFFFF"/>
                        </a:solidFill>
                        <a:ln w="9525">
                          <a:solidFill>
                            <a:srgbClr val="000000"/>
                          </a:solidFill>
                          <a:miter lim="800000"/>
                          <a:headEnd/>
                          <a:tailEnd/>
                        </a:ln>
                      </wps:spPr>
                      <wps:txbx>
                        <w:txbxContent>
                          <w:p w:rsidR="00927C87" w:rsidRDefault="00927C87" w:rsidP="0057094B">
                            <w:pPr>
                              <w:rPr>
                                <w:noProof/>
                              </w:rPr>
                            </w:pPr>
                            <w:r>
                              <w:rPr>
                                <w:noProof/>
                              </w:rPr>
                              <w:t>Time of Sale:</w:t>
                            </w:r>
                          </w:p>
                          <w:p w:rsidR="00927C87" w:rsidRDefault="00927C87" w:rsidP="0057094B">
                            <w:pPr>
                              <w:rPr>
                                <w:noProof/>
                              </w:rPr>
                            </w:pPr>
                            <w:r>
                              <w:rPr>
                                <w:noProof/>
                              </w:rPr>
                              <w:t>For example a 1 ton replacement cooling unit with no heating with an efficient EER of 12 at a hotel in Rockford saves</w:t>
                            </w:r>
                          </w:p>
                          <w:p w:rsidR="00927C87" w:rsidRDefault="00927C87" w:rsidP="0057094B">
                            <w:pPr>
                              <w:ind w:firstLine="720"/>
                              <w:rPr>
                                <w:noProof/>
                                <w:lang w:val="nl-NL"/>
                              </w:rPr>
                            </w:pPr>
                            <w:r>
                              <w:rPr>
                                <w:noProof/>
                              </w:rPr>
                              <w:t>Δ</w:t>
                            </w:r>
                            <w:r>
                              <w:rPr>
                                <w:noProof/>
                                <w:lang w:val="nl-NL"/>
                              </w:rPr>
                              <w:t>kW</w:t>
                            </w:r>
                            <w:r>
                              <w:rPr>
                                <w:noProof/>
                                <w:vertAlign w:val="subscript"/>
                                <w:lang w:val="nl-NL"/>
                              </w:rPr>
                              <w:t>SSP</w:t>
                            </w:r>
                            <w:r>
                              <w:rPr>
                                <w:noProof/>
                                <w:lang w:val="nl-NL"/>
                              </w:rPr>
                              <w:tab/>
                            </w:r>
                            <w:r>
                              <w:rPr>
                                <w:noProof/>
                                <w:lang w:val="nl-NL"/>
                              </w:rPr>
                              <w:tab/>
                              <w:t>= (12 * (1/10.2 – 1/12) *0.913</w:t>
                            </w:r>
                          </w:p>
                          <w:p w:rsidR="00927C87" w:rsidRDefault="00927C87" w:rsidP="0057094B">
                            <w:pPr>
                              <w:rPr>
                                <w:noProof/>
                                <w:lang w:val="nl-NL"/>
                              </w:rPr>
                            </w:pPr>
                            <w:r>
                              <w:rPr>
                                <w:noProof/>
                                <w:lang w:val="nl-NL"/>
                              </w:rPr>
                              <w:tab/>
                            </w:r>
                            <w:r>
                              <w:rPr>
                                <w:noProof/>
                                <w:lang w:val="nl-NL"/>
                              </w:rPr>
                              <w:tab/>
                            </w:r>
                            <w:r>
                              <w:rPr>
                                <w:noProof/>
                                <w:lang w:val="nl-NL"/>
                              </w:rPr>
                              <w:tab/>
                              <w:t>= 0.16 kW</w:t>
                            </w:r>
                          </w:p>
                          <w:p w:rsidR="00927C87" w:rsidRDefault="00927C87" w:rsidP="0057094B">
                            <w:pPr>
                              <w:rPr>
                                <w:noProof/>
                              </w:rPr>
                            </w:pPr>
                            <w:r>
                              <w:rPr>
                                <w:noProof/>
                              </w:rPr>
                              <w:t>For example a 1 ton PTHP with an efficient EER of 12, COP of 3.0 in Rockford replaces a PTAC unit with unknown efficiency.</w:t>
                            </w:r>
                          </w:p>
                          <w:p w:rsidR="00927C87" w:rsidRDefault="00927C87" w:rsidP="0057094B">
                            <w:pPr>
                              <w:ind w:firstLine="720"/>
                              <w:rPr>
                                <w:noProof/>
                              </w:rPr>
                            </w:pPr>
                            <w:r>
                              <w:rPr>
                                <w:rFonts w:cstheme="minorHAnsi"/>
                                <w:noProof/>
                              </w:rPr>
                              <w:t>ΔkW for remaining life of existing unit (1</w:t>
                            </w:r>
                            <w:r>
                              <w:rPr>
                                <w:rFonts w:cstheme="minorHAnsi"/>
                                <w:noProof/>
                                <w:vertAlign w:val="superscript"/>
                              </w:rPr>
                              <w:t>st</w:t>
                            </w:r>
                            <w:r>
                              <w:rPr>
                                <w:rFonts w:cstheme="minorHAnsi"/>
                                <w:noProof/>
                              </w:rPr>
                              <w:t xml:space="preserve"> 5years): </w:t>
                            </w:r>
                            <w:r>
                              <w:rPr>
                                <w:noProof/>
                                <w:vertAlign w:val="subscript"/>
                              </w:rPr>
                              <w:tab/>
                            </w:r>
                          </w:p>
                          <w:p w:rsidR="00927C87" w:rsidRDefault="00927C87" w:rsidP="0057094B">
                            <w:pPr>
                              <w:ind w:left="720" w:firstLine="720"/>
                              <w:rPr>
                                <w:noProof/>
                              </w:rPr>
                            </w:pPr>
                            <w:r>
                              <w:rPr>
                                <w:noProof/>
                              </w:rPr>
                              <w:t>Δ</w:t>
                            </w:r>
                            <w:r>
                              <w:rPr>
                                <w:noProof/>
                                <w:lang w:val="nl-NL"/>
                              </w:rPr>
                              <w:t>kW</w:t>
                            </w:r>
                            <w:r>
                              <w:rPr>
                                <w:noProof/>
                                <w:vertAlign w:val="subscript"/>
                                <w:lang w:val="nl-NL"/>
                              </w:rPr>
                              <w:t>SSP</w:t>
                            </w:r>
                            <w:r>
                              <w:rPr>
                                <w:noProof/>
                                <w:lang w:val="nl-NL"/>
                              </w:rPr>
                              <w:tab/>
                            </w:r>
                            <w:r>
                              <w:rPr>
                                <w:noProof/>
                              </w:rPr>
                              <w:tab/>
                              <w:t>= 12 * (1/8.1 – 1/12) * 0.913</w:t>
                            </w:r>
                            <w:r>
                              <w:rPr>
                                <w:noProof/>
                              </w:rPr>
                              <w:tab/>
                            </w:r>
                          </w:p>
                          <w:p w:rsidR="00927C87" w:rsidRDefault="00927C87" w:rsidP="0057094B">
                            <w:pPr>
                              <w:ind w:left="2160" w:firstLine="720"/>
                              <w:rPr>
                                <w:noProof/>
                              </w:rPr>
                            </w:pPr>
                            <w:r>
                              <w:rPr>
                                <w:noProof/>
                              </w:rPr>
                              <w:t>= 0.44 kW</w:t>
                            </w:r>
                          </w:p>
                          <w:p w:rsidR="00927C87" w:rsidRDefault="00927C87" w:rsidP="0057094B">
                            <w:pPr>
                              <w:ind w:firstLine="720"/>
                              <w:rPr>
                                <w:noProof/>
                              </w:rPr>
                            </w:pPr>
                            <w:r>
                              <w:rPr>
                                <w:rFonts w:cstheme="minorHAnsi"/>
                                <w:noProof/>
                              </w:rPr>
                              <w:t>ΔkW for remaining measure life (next 10 years):</w:t>
                            </w:r>
                            <w:r>
                              <w:rPr>
                                <w:noProof/>
                                <w:vertAlign w:val="subscript"/>
                              </w:rPr>
                              <w:tab/>
                            </w:r>
                          </w:p>
                          <w:p w:rsidR="00927C87" w:rsidRDefault="00927C87" w:rsidP="0057094B">
                            <w:pPr>
                              <w:ind w:left="720" w:firstLine="720"/>
                              <w:rPr>
                                <w:noProof/>
                              </w:rPr>
                            </w:pPr>
                            <w:r>
                              <w:rPr>
                                <w:noProof/>
                              </w:rPr>
                              <w:t>Δ</w:t>
                            </w:r>
                            <w:r>
                              <w:rPr>
                                <w:noProof/>
                                <w:lang w:val="nl-NL"/>
                              </w:rPr>
                              <w:t>kW</w:t>
                            </w:r>
                            <w:r>
                              <w:rPr>
                                <w:noProof/>
                                <w:vertAlign w:val="subscript"/>
                                <w:lang w:val="nl-NL"/>
                              </w:rPr>
                              <w:t>SSP</w:t>
                            </w:r>
                            <w:r>
                              <w:rPr>
                                <w:noProof/>
                                <w:lang w:val="nl-NL"/>
                              </w:rPr>
                              <w:tab/>
                            </w:r>
                            <w:r>
                              <w:rPr>
                                <w:noProof/>
                              </w:rPr>
                              <w:tab/>
                              <w:t>= 12 * (1/8.3 – 1/12) * 0.913</w:t>
                            </w:r>
                            <w:r>
                              <w:rPr>
                                <w:noProof/>
                              </w:rPr>
                              <w:tab/>
                            </w:r>
                          </w:p>
                          <w:p w:rsidR="00927C87" w:rsidRDefault="00927C87" w:rsidP="0057094B">
                            <w:pPr>
                              <w:ind w:left="2160" w:firstLine="720"/>
                              <w:rPr>
                                <w:noProof/>
                              </w:rPr>
                            </w:pPr>
                            <w:r>
                              <w:rPr>
                                <w:noProof/>
                              </w:rPr>
                              <w:t xml:space="preserve">= </w:t>
                            </w:r>
                            <w:r>
                              <w:rPr>
                                <w:noProof/>
                                <w:lang w:val="nl-NL"/>
                              </w:rPr>
                              <w:t>0.41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516" o:spid="_x0000_s1030" type="#_x0000_t202" style="width:448.5pt;height:23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">
                <v:textbox>
                  <w:txbxContent>
                    <w:p w:rsidR="00927C87" w:rsidRDefault="00927C87" w:rsidP="0057094B">
                      <w:pPr>
                        <w:rPr>
                          <w:noProof/>
                        </w:rPr>
                      </w:pPr>
                      <w:r>
                        <w:rPr>
                          <w:noProof/>
                        </w:rPr>
                        <w:t>Time of Sale:</w:t>
                      </w:r>
                    </w:p>
                    <w:p w:rsidR="00927C87" w:rsidRDefault="00927C87" w:rsidP="0057094B">
                      <w:pPr>
                        <w:rPr>
                          <w:noProof/>
                        </w:rPr>
                      </w:pPr>
                      <w:r>
                        <w:rPr>
                          <w:noProof/>
                        </w:rPr>
                        <w:t>For example a 1 ton replacement cooling unit with no heating with an efficient EER of 12 at a hotel in Rockford saves</w:t>
                      </w:r>
                    </w:p>
                    <w:p w:rsidR="00927C87" w:rsidRDefault="00927C87" w:rsidP="0057094B">
                      <w:pPr>
                        <w:ind w:firstLine="720"/>
                        <w:rPr>
                          <w:noProof/>
                          <w:lang w:val="nl-NL"/>
                        </w:rPr>
                      </w:pPr>
                      <w:r>
                        <w:rPr>
                          <w:noProof/>
                        </w:rPr>
                        <w:t>Δ</w:t>
                      </w:r>
                      <w:r>
                        <w:rPr>
                          <w:noProof/>
                          <w:lang w:val="nl-NL"/>
                        </w:rPr>
                        <w:t>kW</w:t>
                      </w:r>
                      <w:r>
                        <w:rPr>
                          <w:noProof/>
                          <w:vertAlign w:val="subscript"/>
                          <w:lang w:val="nl-NL"/>
                        </w:rPr>
                        <w:t>SSP</w:t>
                      </w:r>
                      <w:r>
                        <w:rPr>
                          <w:noProof/>
                          <w:lang w:val="nl-NL"/>
                        </w:rPr>
                        <w:tab/>
                      </w:r>
                      <w:r>
                        <w:rPr>
                          <w:noProof/>
                          <w:lang w:val="nl-NL"/>
                        </w:rPr>
                        <w:tab/>
                        <w:t>= (12 * (1/10.2 – 1/12) *0.913</w:t>
                      </w:r>
                    </w:p>
                    <w:p w:rsidR="00927C87" w:rsidRDefault="00927C87" w:rsidP="0057094B">
                      <w:pPr>
                        <w:rPr>
                          <w:noProof/>
                          <w:lang w:val="nl-NL"/>
                        </w:rPr>
                      </w:pPr>
                      <w:r>
                        <w:rPr>
                          <w:noProof/>
                          <w:lang w:val="nl-NL"/>
                        </w:rPr>
                        <w:tab/>
                      </w:r>
                      <w:r>
                        <w:rPr>
                          <w:noProof/>
                          <w:lang w:val="nl-NL"/>
                        </w:rPr>
                        <w:tab/>
                      </w:r>
                      <w:r>
                        <w:rPr>
                          <w:noProof/>
                          <w:lang w:val="nl-NL"/>
                        </w:rPr>
                        <w:tab/>
                        <w:t>= 0.16 kW</w:t>
                      </w:r>
                    </w:p>
                    <w:p w:rsidR="00927C87" w:rsidRDefault="00927C87" w:rsidP="0057094B">
                      <w:pPr>
                        <w:rPr>
                          <w:noProof/>
                        </w:rPr>
                      </w:pPr>
                      <w:r>
                        <w:rPr>
                          <w:noProof/>
                        </w:rPr>
                        <w:t>For example a 1 ton PTHP with an efficient EER of 12, COP of 3.0 in Rockford replaces a PTAC unit with unknown efficiency.</w:t>
                      </w:r>
                    </w:p>
                    <w:p w:rsidR="00927C87" w:rsidRDefault="00927C87" w:rsidP="0057094B">
                      <w:pPr>
                        <w:ind w:firstLine="720"/>
                        <w:rPr>
                          <w:noProof/>
                        </w:rPr>
                      </w:pPr>
                      <w:r>
                        <w:rPr>
                          <w:rFonts w:cstheme="minorHAnsi"/>
                          <w:noProof/>
                        </w:rPr>
                        <w:t>ΔkW for remaining life of existing unit (1</w:t>
                      </w:r>
                      <w:r>
                        <w:rPr>
                          <w:rFonts w:cstheme="minorHAnsi"/>
                          <w:noProof/>
                          <w:vertAlign w:val="superscript"/>
                        </w:rPr>
                        <w:t>st</w:t>
                      </w:r>
                      <w:r>
                        <w:rPr>
                          <w:rFonts w:cstheme="minorHAnsi"/>
                          <w:noProof/>
                        </w:rPr>
                        <w:t xml:space="preserve"> 5years): </w:t>
                      </w:r>
                      <w:r>
                        <w:rPr>
                          <w:noProof/>
                          <w:vertAlign w:val="subscript"/>
                        </w:rPr>
                        <w:tab/>
                      </w:r>
                    </w:p>
                    <w:p w:rsidR="00927C87" w:rsidRDefault="00927C87" w:rsidP="0057094B">
                      <w:pPr>
                        <w:ind w:left="720" w:firstLine="720"/>
                        <w:rPr>
                          <w:noProof/>
                        </w:rPr>
                      </w:pPr>
                      <w:r>
                        <w:rPr>
                          <w:noProof/>
                        </w:rPr>
                        <w:t>Δ</w:t>
                      </w:r>
                      <w:r>
                        <w:rPr>
                          <w:noProof/>
                          <w:lang w:val="nl-NL"/>
                        </w:rPr>
                        <w:t>kW</w:t>
                      </w:r>
                      <w:r>
                        <w:rPr>
                          <w:noProof/>
                          <w:vertAlign w:val="subscript"/>
                          <w:lang w:val="nl-NL"/>
                        </w:rPr>
                        <w:t>SSP</w:t>
                      </w:r>
                      <w:r>
                        <w:rPr>
                          <w:noProof/>
                          <w:lang w:val="nl-NL"/>
                        </w:rPr>
                        <w:tab/>
                      </w:r>
                      <w:r>
                        <w:rPr>
                          <w:noProof/>
                        </w:rPr>
                        <w:tab/>
                        <w:t>= 12 * (1/8.1 – 1/12) * 0.913</w:t>
                      </w:r>
                      <w:r>
                        <w:rPr>
                          <w:noProof/>
                        </w:rPr>
                        <w:tab/>
                      </w:r>
                    </w:p>
                    <w:p w:rsidR="00927C87" w:rsidRDefault="00927C87" w:rsidP="0057094B">
                      <w:pPr>
                        <w:ind w:left="2160" w:firstLine="720"/>
                        <w:rPr>
                          <w:noProof/>
                        </w:rPr>
                      </w:pPr>
                      <w:r>
                        <w:rPr>
                          <w:noProof/>
                        </w:rPr>
                        <w:t>= 0.44 kW</w:t>
                      </w:r>
                    </w:p>
                    <w:p w:rsidR="00927C87" w:rsidRDefault="00927C87" w:rsidP="0057094B">
                      <w:pPr>
                        <w:ind w:firstLine="720"/>
                        <w:rPr>
                          <w:noProof/>
                        </w:rPr>
                      </w:pPr>
                      <w:r>
                        <w:rPr>
                          <w:rFonts w:cstheme="minorHAnsi"/>
                          <w:noProof/>
                        </w:rPr>
                        <w:t>ΔkW for remaining measure life (next 10 years):</w:t>
                      </w:r>
                      <w:r>
                        <w:rPr>
                          <w:noProof/>
                          <w:vertAlign w:val="subscript"/>
                        </w:rPr>
                        <w:tab/>
                      </w:r>
                    </w:p>
                    <w:p w:rsidR="00927C87" w:rsidRDefault="00927C87" w:rsidP="0057094B">
                      <w:pPr>
                        <w:ind w:left="720" w:firstLine="720"/>
                        <w:rPr>
                          <w:noProof/>
                        </w:rPr>
                      </w:pPr>
                      <w:r>
                        <w:rPr>
                          <w:noProof/>
                        </w:rPr>
                        <w:t>Δ</w:t>
                      </w:r>
                      <w:r>
                        <w:rPr>
                          <w:noProof/>
                          <w:lang w:val="nl-NL"/>
                        </w:rPr>
                        <w:t>kW</w:t>
                      </w:r>
                      <w:r>
                        <w:rPr>
                          <w:noProof/>
                          <w:vertAlign w:val="subscript"/>
                          <w:lang w:val="nl-NL"/>
                        </w:rPr>
                        <w:t>SSP</w:t>
                      </w:r>
                      <w:r>
                        <w:rPr>
                          <w:noProof/>
                          <w:lang w:val="nl-NL"/>
                        </w:rPr>
                        <w:tab/>
                      </w:r>
                      <w:r>
                        <w:rPr>
                          <w:noProof/>
                        </w:rPr>
                        <w:tab/>
                        <w:t>= 12 * (1/8.3 – 1/12) * 0.913</w:t>
                      </w:r>
                      <w:r>
                        <w:rPr>
                          <w:noProof/>
                        </w:rPr>
                        <w:tab/>
                      </w:r>
                    </w:p>
                    <w:p w:rsidR="00927C87" w:rsidRDefault="00927C87" w:rsidP="0057094B">
                      <w:pPr>
                        <w:ind w:left="2160" w:firstLine="720"/>
                        <w:rPr>
                          <w:noProof/>
                        </w:rPr>
                      </w:pPr>
                      <w:r>
                        <w:rPr>
                          <w:noProof/>
                        </w:rPr>
                        <w:t xml:space="preserve">= </w:t>
                      </w:r>
                      <w:r>
                        <w:rPr>
                          <w:noProof/>
                          <w:lang w:val="nl-NL"/>
                        </w:rPr>
                        <w:t>0.41 kW</w:t>
                      </w:r>
                    </w:p>
                    <w:p w:rsidR="00927C87" w:rsidRDefault="00927C87" w:rsidP="0057094B"/>
                  </w:txbxContent>
                </v:textbox>
                <w10:anchorlock/>
              </v:shape>
            </w:pict>
          </mc:Fallback>
        </mc:AlternateContent>
      </w:r>
    </w:p>
    <w:p w:rsidR="0057094B" w:rsidRPr="001711BB" w:rsidRDefault="0057094B" w:rsidP="0057094B">
      <w:pPr>
        <w:pStyle w:val="Heading6"/>
      </w:pPr>
      <w:r w:rsidRPr="001711BB">
        <w:t>Natural Gas Energy Savings</w:t>
      </w:r>
    </w:p>
    <w:p w:rsidR="0057094B" w:rsidRPr="001711BB" w:rsidRDefault="0057094B" w:rsidP="0057094B">
      <w:r w:rsidRPr="001711BB">
        <w:t>N/A</w:t>
      </w:r>
    </w:p>
    <w:p w:rsidR="0057094B" w:rsidRPr="001711BB" w:rsidRDefault="0057094B" w:rsidP="0057094B">
      <w:pPr>
        <w:pStyle w:val="Heading6"/>
      </w:pPr>
      <w:r w:rsidRPr="001711BB">
        <w:t xml:space="preserve">Water Impact Descriptions and Calculation  </w:t>
      </w:r>
    </w:p>
    <w:p w:rsidR="0057094B" w:rsidRPr="001711BB" w:rsidRDefault="0057094B" w:rsidP="0057094B">
      <w:r w:rsidRPr="001711BB">
        <w:t>N/A</w:t>
      </w:r>
    </w:p>
    <w:p w:rsidR="0057094B" w:rsidRPr="001711BB" w:rsidRDefault="0057094B" w:rsidP="0057094B">
      <w:pPr>
        <w:pStyle w:val="Heading6"/>
      </w:pPr>
      <w:r w:rsidRPr="001711BB">
        <w:t xml:space="preserve">Deemed O&amp;M Cost Adjustment Calculation </w:t>
      </w:r>
    </w:p>
    <w:p w:rsidR="0057094B" w:rsidRPr="001711BB" w:rsidRDefault="0057094B" w:rsidP="0057094B">
      <w:r w:rsidRPr="001711BB">
        <w:t>N/A</w:t>
      </w:r>
    </w:p>
    <w:p w:rsidR="0057094B" w:rsidRPr="001711BB" w:rsidRDefault="0057094B" w:rsidP="0057094B">
      <w:pPr>
        <w:pStyle w:val="Heading6"/>
      </w:pPr>
      <w:r w:rsidRPr="001711BB">
        <w:t>Measure Code: CI-HVC-PTAC-</w:t>
      </w:r>
      <w:del w:id="16" w:author="Samuel Dent" w:date="2016-01-14T10:34:00Z">
        <w:r w:rsidRPr="001711BB" w:rsidDel="00527ABB">
          <w:delText>V05</w:delText>
        </w:r>
      </w:del>
      <w:ins w:id="17" w:author="Samuel Dent" w:date="2016-01-14T10:34:00Z">
        <w:r w:rsidRPr="001711BB">
          <w:t>V06</w:t>
        </w:r>
      </w:ins>
      <w:r w:rsidRPr="001711BB">
        <w:t>-150601</w:t>
      </w:r>
    </w:p>
    <w:p w:rsidR="0057094B" w:rsidRPr="001711BB" w:rsidRDefault="0057094B" w:rsidP="0057094B">
      <w:pPr>
        <w:widowControl/>
        <w:jc w:val="left"/>
        <w:rPr>
          <w:rFonts w:cstheme="minorHAnsi"/>
          <w:highlight w:val="lightGray"/>
        </w:rPr>
        <w:sectPr w:rsidR="0057094B" w:rsidRPr="001711BB" w:rsidSect="00927C87">
          <w:headerReference w:type="default" r:id="rId10"/>
          <w:pgSz w:w="12240" w:h="15840" w:code="1"/>
          <w:pgMar w:top="1440" w:right="1440" w:bottom="1440" w:left="1440" w:header="720" w:footer="720" w:gutter="0"/>
          <w:cols w:space="720"/>
          <w:docGrid w:linePitch="272"/>
        </w:sectPr>
      </w:pPr>
      <w:r w:rsidRPr="001711BB">
        <w:rPr>
          <w:rFonts w:cstheme="minorHAnsi"/>
          <w:highlight w:val="lightGray"/>
        </w:rPr>
        <w:br w:type="page"/>
      </w:r>
    </w:p>
    <w:p w:rsidR="0057094B" w:rsidRPr="001711BB" w:rsidRDefault="0057094B" w:rsidP="0057094B">
      <w:pPr>
        <w:pStyle w:val="Heading3"/>
        <w:numPr>
          <w:ilvl w:val="2"/>
          <w:numId w:val="21"/>
        </w:numPr>
        <w:spacing w:after="120"/>
        <w:rPr>
          <w:rFonts w:asciiTheme="minorHAnsi" w:hAnsiTheme="minorHAnsi"/>
        </w:rPr>
      </w:pPr>
      <w:bookmarkStart w:id="18" w:name="_Toc319489360"/>
      <w:bookmarkStart w:id="19" w:name="_Toc319662631"/>
      <w:bookmarkStart w:id="20" w:name="_Ref325436781"/>
      <w:bookmarkStart w:id="21" w:name="_Ref325436785"/>
      <w:bookmarkStart w:id="22" w:name="_Toc333219073"/>
      <w:bookmarkStart w:id="23" w:name="_Toc411593531"/>
      <w:r w:rsidRPr="001711BB">
        <w:rPr>
          <w:rFonts w:asciiTheme="minorHAnsi" w:hAnsiTheme="minorHAnsi"/>
        </w:rPr>
        <w:lastRenderedPageBreak/>
        <w:t>ENERGY STAR and CEE Tier 2 Refrigerator</w:t>
      </w:r>
      <w:bookmarkEnd w:id="18"/>
      <w:bookmarkEnd w:id="19"/>
      <w:bookmarkEnd w:id="20"/>
      <w:bookmarkEnd w:id="21"/>
      <w:bookmarkEnd w:id="22"/>
      <w:bookmarkEnd w:id="23"/>
      <w:r w:rsidRPr="001711BB">
        <w:rPr>
          <w:rFonts w:asciiTheme="minorHAnsi" w:hAnsiTheme="minorHAnsi"/>
        </w:rPr>
        <w:t xml:space="preserve"> </w:t>
      </w:r>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This measure relates to:</w:t>
      </w:r>
    </w:p>
    <w:p w:rsidR="0057094B" w:rsidRPr="001711BB" w:rsidRDefault="0057094B" w:rsidP="0057094B">
      <w:pPr>
        <w:pStyle w:val="ListParagraph"/>
        <w:numPr>
          <w:ilvl w:val="0"/>
          <w:numId w:val="20"/>
        </w:numPr>
        <w:spacing w:after="120"/>
        <w:ind w:left="1170" w:hanging="450"/>
        <w:rPr>
          <w:rFonts w:cstheme="minorHAnsi"/>
        </w:rPr>
      </w:pPr>
      <w:r w:rsidRPr="001711BB">
        <w:rPr>
          <w:rFonts w:cstheme="minorHAnsi"/>
        </w:rPr>
        <w:t xml:space="preserve">Time of Sale: the purchase and installation of a new refrigerator meeting either ENERGY STAR or CEE TIER 2 specifications. </w:t>
      </w:r>
    </w:p>
    <w:p w:rsidR="0057094B" w:rsidRPr="001711BB" w:rsidRDefault="0057094B" w:rsidP="0057094B">
      <w:pPr>
        <w:pStyle w:val="ListParagraph"/>
        <w:numPr>
          <w:ilvl w:val="0"/>
          <w:numId w:val="20"/>
        </w:numPr>
        <w:spacing w:after="120"/>
        <w:ind w:left="1170" w:hanging="450"/>
        <w:rPr>
          <w:rFonts w:cstheme="minorHAnsi"/>
        </w:rPr>
      </w:pPr>
      <w:r w:rsidRPr="001711BB">
        <w:rPr>
          <w:rFonts w:cstheme="minorHAnsi"/>
        </w:rPr>
        <w:t>Early Replacement: the early removal of an existing residential inefficient Refrigerator from service, prior to its natural end of life, and replacement with a new ENERGY STAR or CEE Tier 2 qualifying unit. Savings are calculated between existing unit and efficient unit consumption during the remaining life of the existing unit, and between new baseline unit and efficient unit consumption for the remainder of the measure life.</w:t>
      </w:r>
    </w:p>
    <w:p w:rsidR="0057094B" w:rsidRPr="001711BB" w:rsidRDefault="0057094B" w:rsidP="0057094B">
      <w:pPr>
        <w:ind w:left="720"/>
        <w:rPr>
          <w:rFonts w:cstheme="minorHAnsi"/>
        </w:rPr>
      </w:pPr>
      <w:r w:rsidRPr="001711BB">
        <w:rPr>
          <w:rFonts w:cstheme="minorHAnsi"/>
        </w:rPr>
        <w:t>Energy usage specifications are defined in the table below (note, Adjusted Volume is calculated as the fresh volume + (1.63 * Freezer Volume</w:t>
      </w:r>
      <w:proofErr w:type="gramStart"/>
      <w:r w:rsidRPr="001711BB">
        <w:rPr>
          <w:rFonts w:cstheme="minorHAnsi"/>
        </w:rPr>
        <w:t>):</w:t>
      </w:r>
      <w:proofErr w:type="gramEnd"/>
      <w:r w:rsidRPr="001711BB">
        <w:rPr>
          <w:rFonts w:cstheme="minorHAnsi"/>
        </w:rPr>
        <w:t xml:space="preserve"> </w:t>
      </w:r>
    </w:p>
    <w:tbl>
      <w:tblPr>
        <w:tblW w:w="9910"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312"/>
        <w:gridCol w:w="1455"/>
        <w:gridCol w:w="1658"/>
        <w:gridCol w:w="1631"/>
        <w:gridCol w:w="1650"/>
      </w:tblGrid>
      <w:tr w:rsidR="0057094B" w:rsidRPr="001711BB" w:rsidTr="00927C87">
        <w:trPr>
          <w:trHeight w:val="629"/>
          <w:tblHeader/>
          <w:jc w:val="center"/>
        </w:trPr>
        <w:tc>
          <w:tcPr>
            <w:tcW w:w="2232" w:type="dxa"/>
            <w:vMerge w:val="restart"/>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Product Category</w:t>
            </w:r>
          </w:p>
        </w:tc>
        <w:tc>
          <w:tcPr>
            <w:tcW w:w="1313"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Existing Unit</w:t>
            </w:r>
          </w:p>
        </w:tc>
        <w:tc>
          <w:tcPr>
            <w:tcW w:w="3055" w:type="dxa"/>
            <w:gridSpan w:val="2"/>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Assumptions up to September 2014</w:t>
            </w:r>
          </w:p>
        </w:tc>
        <w:tc>
          <w:tcPr>
            <w:tcW w:w="3310" w:type="dxa"/>
            <w:gridSpan w:val="2"/>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Assumptions after September 2014</w:t>
            </w:r>
          </w:p>
        </w:tc>
      </w:tr>
      <w:tr w:rsidR="0057094B" w:rsidRPr="001711BB" w:rsidTr="00927C87">
        <w:trPr>
          <w:trHeight w:val="629"/>
          <w:tblHeader/>
          <w:jc w:val="center"/>
        </w:trPr>
        <w:tc>
          <w:tcPr>
            <w:tcW w:w="2232" w:type="dxa"/>
            <w:vMerge/>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p>
        </w:tc>
        <w:tc>
          <w:tcPr>
            <w:tcW w:w="1313"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Based on Refrigerator Recycling algorithm</w:t>
            </w:r>
          </w:p>
        </w:tc>
        <w:tc>
          <w:tcPr>
            <w:tcW w:w="1397" w:type="dxa"/>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 xml:space="preserve">Federal Baseline </w:t>
            </w:r>
            <w:r w:rsidRPr="001711BB">
              <w:rPr>
                <w:rFonts w:cstheme="minorHAnsi"/>
                <w:b/>
                <w:color w:val="FFFFFF" w:themeColor="background1"/>
              </w:rPr>
              <w:br/>
              <w:t>Maximum Energy Usage in kWh/year</w:t>
            </w:r>
            <w:r w:rsidRPr="001711BB">
              <w:rPr>
                <w:rStyle w:val="FootnoteReference"/>
                <w:rFonts w:asciiTheme="minorHAnsi" w:hAnsiTheme="minorHAnsi"/>
                <w:b/>
                <w:color w:val="FFFFFF" w:themeColor="background1"/>
              </w:rPr>
              <w:footnoteReference w:id="25"/>
            </w:r>
          </w:p>
        </w:tc>
        <w:tc>
          <w:tcPr>
            <w:tcW w:w="1658"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ENERGY STAR Maximum Energy Usage in kWh/year</w:t>
            </w:r>
            <w:r w:rsidRPr="001711BB">
              <w:rPr>
                <w:rStyle w:val="FootnoteReference"/>
                <w:rFonts w:asciiTheme="minorHAnsi" w:hAnsiTheme="minorHAnsi" w:cstheme="minorHAnsi"/>
                <w:color w:val="FFFFFF" w:themeColor="background1"/>
              </w:rPr>
              <w:footnoteReference w:id="26"/>
            </w:r>
          </w:p>
        </w:tc>
        <w:tc>
          <w:tcPr>
            <w:tcW w:w="1645"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 xml:space="preserve">Federal Baseline </w:t>
            </w:r>
            <w:r w:rsidRPr="001711BB">
              <w:rPr>
                <w:rFonts w:cstheme="minorHAnsi"/>
                <w:b/>
                <w:color w:val="FFFFFF" w:themeColor="background1"/>
              </w:rPr>
              <w:br/>
              <w:t>Maximum Energy Usage in kWh/year</w:t>
            </w:r>
            <w:r w:rsidRPr="001711BB">
              <w:rPr>
                <w:rStyle w:val="FootnoteReference"/>
                <w:rFonts w:asciiTheme="minorHAnsi" w:hAnsiTheme="minorHAnsi"/>
                <w:b/>
                <w:color w:val="FFFFFF" w:themeColor="background1"/>
              </w:rPr>
              <w:footnoteReference w:id="27"/>
            </w:r>
          </w:p>
        </w:tc>
        <w:tc>
          <w:tcPr>
            <w:tcW w:w="1665"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ENERGY STAR Maximum Energy Usage in kWh/year</w:t>
            </w:r>
            <w:r w:rsidRPr="001711BB">
              <w:rPr>
                <w:rStyle w:val="FootnoteReference"/>
                <w:rFonts w:asciiTheme="minorHAnsi" w:hAnsiTheme="minorHAnsi"/>
                <w:b/>
                <w:color w:val="FFFFFF" w:themeColor="background1"/>
              </w:rPr>
              <w:footnoteReference w:id="28"/>
            </w:r>
          </w:p>
        </w:tc>
      </w:tr>
      <w:tr w:rsidR="0057094B" w:rsidRPr="001711BB" w:rsidTr="00927C87">
        <w:trPr>
          <w:trHeight w:val="255"/>
          <w:jc w:val="center"/>
        </w:trPr>
        <w:tc>
          <w:tcPr>
            <w:tcW w:w="2232" w:type="dxa"/>
            <w:shd w:val="clear" w:color="auto" w:fill="auto"/>
            <w:vAlign w:val="center"/>
            <w:hideMark/>
          </w:tcPr>
          <w:p w:rsidR="0057094B" w:rsidRPr="001711BB" w:rsidRDefault="0057094B" w:rsidP="00927C87">
            <w:pPr>
              <w:pStyle w:val="TableText"/>
            </w:pPr>
            <w:r w:rsidRPr="001711BB">
              <w:t>1.  Refrigerators and Refrigerator-freezers with manual defrost</w:t>
            </w:r>
          </w:p>
        </w:tc>
        <w:tc>
          <w:tcPr>
            <w:tcW w:w="1313" w:type="dxa"/>
            <w:vMerge w:val="restart"/>
            <w:vAlign w:val="center"/>
          </w:tcPr>
          <w:p w:rsidR="0057094B" w:rsidRPr="001711BB" w:rsidRDefault="0057094B" w:rsidP="00927C87">
            <w:pPr>
              <w:pStyle w:val="TableText"/>
            </w:pPr>
            <w:r w:rsidRPr="001711BB">
              <w:t>Use Algorithm in 5.1.8 Refrigerator and Freezer Recycling measure to estimate existing unit consumption</w:t>
            </w:r>
          </w:p>
        </w:tc>
        <w:tc>
          <w:tcPr>
            <w:tcW w:w="1397" w:type="dxa"/>
            <w:shd w:val="clear" w:color="auto" w:fill="auto"/>
            <w:vAlign w:val="center"/>
            <w:hideMark/>
          </w:tcPr>
          <w:p w:rsidR="0057094B" w:rsidRPr="001711BB" w:rsidRDefault="0057094B" w:rsidP="00927C87">
            <w:pPr>
              <w:pStyle w:val="TableText"/>
            </w:pPr>
            <w:r w:rsidRPr="001711BB">
              <w:t>8.82*AV+248.4</w:t>
            </w:r>
          </w:p>
        </w:tc>
        <w:tc>
          <w:tcPr>
            <w:tcW w:w="1658" w:type="dxa"/>
            <w:vAlign w:val="center"/>
          </w:tcPr>
          <w:p w:rsidR="0057094B" w:rsidRPr="001711BB" w:rsidRDefault="0057094B" w:rsidP="00927C87">
            <w:pPr>
              <w:widowControl/>
              <w:autoSpaceDE w:val="0"/>
              <w:autoSpaceDN w:val="0"/>
              <w:adjustRightInd w:val="0"/>
              <w:jc w:val="center"/>
            </w:pPr>
            <w:r w:rsidRPr="001711BB">
              <w:t>7.056*AV+198.72</w:t>
            </w:r>
          </w:p>
        </w:tc>
        <w:tc>
          <w:tcPr>
            <w:tcW w:w="1645" w:type="dxa"/>
            <w:vAlign w:val="center"/>
          </w:tcPr>
          <w:p w:rsidR="0057094B" w:rsidRPr="001711BB" w:rsidRDefault="0057094B" w:rsidP="00927C87">
            <w:pPr>
              <w:pStyle w:val="TableText"/>
            </w:pPr>
            <w:r w:rsidRPr="001711BB">
              <w:rPr>
                <w:rFonts w:eastAsiaTheme="minorHAnsi"/>
              </w:rPr>
              <w:t>6.79AV + 193.6</w:t>
            </w:r>
          </w:p>
        </w:tc>
        <w:tc>
          <w:tcPr>
            <w:tcW w:w="1665" w:type="dxa"/>
            <w:vAlign w:val="center"/>
          </w:tcPr>
          <w:p w:rsidR="0057094B" w:rsidRPr="001711BB" w:rsidRDefault="0057094B" w:rsidP="00927C87">
            <w:pPr>
              <w:pStyle w:val="Default"/>
              <w:rPr>
                <w:rFonts w:asciiTheme="minorHAnsi" w:eastAsiaTheme="minorHAnsi" w:hAnsiTheme="minorHAnsi"/>
                <w:sz w:val="18"/>
                <w:szCs w:val="18"/>
              </w:rPr>
            </w:pPr>
            <w:r w:rsidRPr="001711BB">
              <w:rPr>
                <w:rFonts w:asciiTheme="minorHAnsi" w:hAnsiTheme="minorHAnsi"/>
                <w:sz w:val="18"/>
                <w:szCs w:val="18"/>
              </w:rPr>
              <w:t xml:space="preserve">6.11 * AV + 174.2 </w:t>
            </w:r>
          </w:p>
        </w:tc>
      </w:tr>
      <w:tr w:rsidR="0057094B" w:rsidRPr="001711BB" w:rsidTr="00927C87">
        <w:trPr>
          <w:trHeight w:val="255"/>
          <w:jc w:val="center"/>
        </w:trPr>
        <w:tc>
          <w:tcPr>
            <w:tcW w:w="2232" w:type="dxa"/>
            <w:shd w:val="clear" w:color="auto" w:fill="auto"/>
            <w:vAlign w:val="center"/>
            <w:hideMark/>
          </w:tcPr>
          <w:p w:rsidR="0057094B" w:rsidRPr="001711BB" w:rsidRDefault="0057094B" w:rsidP="00927C87">
            <w:pPr>
              <w:pStyle w:val="TableText"/>
            </w:pPr>
            <w:r w:rsidRPr="001711BB">
              <w:t>2.  Refrigerator-Freezer--partial automatic defrost</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8.82*AV+248.4</w:t>
            </w:r>
          </w:p>
        </w:tc>
        <w:tc>
          <w:tcPr>
            <w:tcW w:w="1658" w:type="dxa"/>
            <w:vAlign w:val="center"/>
          </w:tcPr>
          <w:p w:rsidR="0057094B" w:rsidRPr="001711BB" w:rsidRDefault="0057094B" w:rsidP="00927C87">
            <w:pPr>
              <w:widowControl/>
              <w:autoSpaceDE w:val="0"/>
              <w:autoSpaceDN w:val="0"/>
              <w:adjustRightInd w:val="0"/>
              <w:jc w:val="center"/>
            </w:pPr>
            <w:r w:rsidRPr="001711BB">
              <w:t>7.056*AV+198.72</w:t>
            </w:r>
          </w:p>
        </w:tc>
        <w:tc>
          <w:tcPr>
            <w:tcW w:w="1645" w:type="dxa"/>
            <w:vAlign w:val="center"/>
          </w:tcPr>
          <w:p w:rsidR="0057094B" w:rsidRPr="001711BB" w:rsidRDefault="0057094B" w:rsidP="00927C87">
            <w:pPr>
              <w:pStyle w:val="TableText"/>
            </w:pPr>
            <w:r w:rsidRPr="001711BB">
              <w:rPr>
                <w:rFonts w:eastAsiaTheme="minorHAnsi"/>
              </w:rPr>
              <w:t>7.99AV + 225.0</w:t>
            </w:r>
          </w:p>
        </w:tc>
        <w:tc>
          <w:tcPr>
            <w:tcW w:w="1665" w:type="dxa"/>
            <w:vAlign w:val="center"/>
          </w:tcPr>
          <w:p w:rsidR="0057094B" w:rsidRPr="001711BB" w:rsidRDefault="0057094B" w:rsidP="00927C87">
            <w:pPr>
              <w:pStyle w:val="TableText"/>
            </w:pPr>
            <w:r w:rsidRPr="001711BB">
              <w:t>7.19 * AV + 202.5</w:t>
            </w:r>
          </w:p>
        </w:tc>
      </w:tr>
      <w:tr w:rsidR="0057094B" w:rsidRPr="001711BB" w:rsidTr="00927C87">
        <w:trPr>
          <w:trHeight w:val="510"/>
          <w:jc w:val="center"/>
        </w:trPr>
        <w:tc>
          <w:tcPr>
            <w:tcW w:w="2232" w:type="dxa"/>
            <w:shd w:val="clear" w:color="auto" w:fill="auto"/>
            <w:vAlign w:val="center"/>
            <w:hideMark/>
          </w:tcPr>
          <w:p w:rsidR="0057094B" w:rsidRPr="001711BB" w:rsidRDefault="0057094B" w:rsidP="00927C87">
            <w:pPr>
              <w:pStyle w:val="TableText"/>
            </w:pPr>
            <w:r w:rsidRPr="001711BB">
              <w:t>3.  Refrigerator-Freezers--automatic defrost with top-mounted freezer without through-the-door ice service and all-refrigerators--automatic defrost</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9.80*AV+276</w:t>
            </w:r>
          </w:p>
        </w:tc>
        <w:tc>
          <w:tcPr>
            <w:tcW w:w="1658" w:type="dxa"/>
            <w:vAlign w:val="center"/>
          </w:tcPr>
          <w:p w:rsidR="0057094B" w:rsidRPr="001711BB" w:rsidRDefault="0057094B" w:rsidP="00927C87">
            <w:pPr>
              <w:widowControl/>
              <w:autoSpaceDE w:val="0"/>
              <w:autoSpaceDN w:val="0"/>
              <w:adjustRightInd w:val="0"/>
              <w:jc w:val="center"/>
            </w:pPr>
            <w:r w:rsidRPr="001711BB">
              <w:t>7.84*AV+220.8</w:t>
            </w:r>
          </w:p>
        </w:tc>
        <w:tc>
          <w:tcPr>
            <w:tcW w:w="1645" w:type="dxa"/>
            <w:vAlign w:val="center"/>
          </w:tcPr>
          <w:p w:rsidR="0057094B" w:rsidRPr="001711BB" w:rsidRDefault="0057094B" w:rsidP="00927C87">
            <w:pPr>
              <w:pStyle w:val="TableText"/>
            </w:pPr>
            <w:r w:rsidRPr="001711BB">
              <w:rPr>
                <w:rFonts w:eastAsiaTheme="minorHAnsi"/>
              </w:rPr>
              <w:t>8.07AV + 233.7</w:t>
            </w:r>
          </w:p>
        </w:tc>
        <w:tc>
          <w:tcPr>
            <w:tcW w:w="1665" w:type="dxa"/>
            <w:vAlign w:val="center"/>
          </w:tcPr>
          <w:p w:rsidR="0057094B" w:rsidRPr="001711BB" w:rsidRDefault="0057094B" w:rsidP="00927C87">
            <w:pPr>
              <w:pStyle w:val="TableText"/>
            </w:pPr>
            <w:r w:rsidRPr="001711BB">
              <w:t>7.26 * AV + 210.3</w:t>
            </w:r>
          </w:p>
        </w:tc>
      </w:tr>
      <w:tr w:rsidR="0057094B" w:rsidRPr="001711BB" w:rsidTr="00927C87">
        <w:trPr>
          <w:trHeight w:val="510"/>
          <w:jc w:val="center"/>
        </w:trPr>
        <w:tc>
          <w:tcPr>
            <w:tcW w:w="2232" w:type="dxa"/>
            <w:shd w:val="clear" w:color="auto" w:fill="auto"/>
            <w:vAlign w:val="center"/>
            <w:hideMark/>
          </w:tcPr>
          <w:p w:rsidR="0057094B" w:rsidRPr="001711BB" w:rsidRDefault="0057094B" w:rsidP="00927C87">
            <w:pPr>
              <w:pStyle w:val="TableText"/>
            </w:pPr>
            <w:r w:rsidRPr="001711BB">
              <w:t>4.  Refrigerator-Freezers--automatic defrost with side-mounted freezer without through-the-door ice service</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4.91*AV+507.5</w:t>
            </w:r>
          </w:p>
        </w:tc>
        <w:tc>
          <w:tcPr>
            <w:tcW w:w="1658" w:type="dxa"/>
            <w:vAlign w:val="center"/>
          </w:tcPr>
          <w:p w:rsidR="0057094B" w:rsidRPr="001711BB" w:rsidRDefault="0057094B" w:rsidP="00927C87">
            <w:pPr>
              <w:widowControl/>
              <w:autoSpaceDE w:val="0"/>
              <w:autoSpaceDN w:val="0"/>
              <w:adjustRightInd w:val="0"/>
              <w:jc w:val="center"/>
            </w:pPr>
            <w:r w:rsidRPr="001711BB">
              <w:t>3.928*AV+406</w:t>
            </w:r>
          </w:p>
        </w:tc>
        <w:tc>
          <w:tcPr>
            <w:tcW w:w="1645" w:type="dxa"/>
            <w:vAlign w:val="center"/>
          </w:tcPr>
          <w:p w:rsidR="0057094B" w:rsidRPr="001711BB" w:rsidRDefault="0057094B" w:rsidP="00927C87">
            <w:pPr>
              <w:pStyle w:val="TableText"/>
            </w:pPr>
            <w:r w:rsidRPr="001711BB">
              <w:rPr>
                <w:rFonts w:eastAsiaTheme="minorHAnsi"/>
              </w:rPr>
              <w:t>8.51AV + 297.8</w:t>
            </w:r>
          </w:p>
        </w:tc>
        <w:tc>
          <w:tcPr>
            <w:tcW w:w="1665" w:type="dxa"/>
            <w:vAlign w:val="center"/>
          </w:tcPr>
          <w:p w:rsidR="0057094B" w:rsidRPr="001711BB" w:rsidRDefault="0057094B" w:rsidP="00927C87">
            <w:pPr>
              <w:pStyle w:val="TableText"/>
            </w:pPr>
            <w:r w:rsidRPr="001711BB">
              <w:t>7.66 * AV + 268.0</w:t>
            </w:r>
          </w:p>
        </w:tc>
      </w:tr>
      <w:tr w:rsidR="0057094B" w:rsidRPr="001711BB" w:rsidTr="00927C87">
        <w:trPr>
          <w:trHeight w:val="510"/>
          <w:jc w:val="center"/>
        </w:trPr>
        <w:tc>
          <w:tcPr>
            <w:tcW w:w="2232" w:type="dxa"/>
            <w:shd w:val="clear" w:color="auto" w:fill="auto"/>
            <w:vAlign w:val="center"/>
            <w:hideMark/>
          </w:tcPr>
          <w:p w:rsidR="0057094B" w:rsidRPr="001711BB" w:rsidRDefault="0057094B" w:rsidP="00927C87">
            <w:pPr>
              <w:pStyle w:val="TableText"/>
            </w:pPr>
            <w:r w:rsidRPr="001711BB">
              <w:t xml:space="preserve">5.  Refrigerator-Freezers--automatic </w:t>
            </w:r>
            <w:r w:rsidRPr="001711BB">
              <w:lastRenderedPageBreak/>
              <w:t>defrost with bottom-mounted freezer without through-the-door ice service</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4.60*AV+459</w:t>
            </w:r>
          </w:p>
        </w:tc>
        <w:tc>
          <w:tcPr>
            <w:tcW w:w="1658" w:type="dxa"/>
            <w:vAlign w:val="center"/>
          </w:tcPr>
          <w:p w:rsidR="0057094B" w:rsidRPr="001711BB" w:rsidRDefault="0057094B" w:rsidP="00927C87">
            <w:pPr>
              <w:widowControl/>
              <w:autoSpaceDE w:val="0"/>
              <w:autoSpaceDN w:val="0"/>
              <w:adjustRightInd w:val="0"/>
              <w:jc w:val="center"/>
            </w:pPr>
            <w:r w:rsidRPr="001711BB">
              <w:t>3.68*AV+367.2</w:t>
            </w:r>
          </w:p>
        </w:tc>
        <w:tc>
          <w:tcPr>
            <w:tcW w:w="1645" w:type="dxa"/>
            <w:vAlign w:val="center"/>
          </w:tcPr>
          <w:p w:rsidR="0057094B" w:rsidRPr="001711BB" w:rsidRDefault="0057094B" w:rsidP="00927C87">
            <w:pPr>
              <w:pStyle w:val="TableText"/>
            </w:pPr>
            <w:r w:rsidRPr="001711BB">
              <w:rPr>
                <w:rFonts w:eastAsiaTheme="minorHAnsi"/>
              </w:rPr>
              <w:t>8.85AV + 317.0</w:t>
            </w:r>
          </w:p>
        </w:tc>
        <w:tc>
          <w:tcPr>
            <w:tcW w:w="1665" w:type="dxa"/>
            <w:vAlign w:val="center"/>
          </w:tcPr>
          <w:p w:rsidR="0057094B" w:rsidRPr="001711BB" w:rsidRDefault="0057094B" w:rsidP="00927C87">
            <w:pPr>
              <w:pStyle w:val="TableText"/>
            </w:pPr>
            <w:r w:rsidRPr="001711BB">
              <w:t>7.97 * AV + 285.3</w:t>
            </w:r>
          </w:p>
        </w:tc>
      </w:tr>
      <w:tr w:rsidR="0057094B" w:rsidRPr="001711BB" w:rsidTr="00927C87">
        <w:trPr>
          <w:trHeight w:val="510"/>
          <w:jc w:val="center"/>
        </w:trPr>
        <w:tc>
          <w:tcPr>
            <w:tcW w:w="2232" w:type="dxa"/>
            <w:shd w:val="clear" w:color="auto" w:fill="auto"/>
            <w:vAlign w:val="center"/>
          </w:tcPr>
          <w:p w:rsidR="0057094B" w:rsidRPr="001711BB" w:rsidRDefault="0057094B" w:rsidP="00927C87">
            <w:pPr>
              <w:pStyle w:val="TableText"/>
            </w:pPr>
            <w:r w:rsidRPr="001711BB">
              <w:lastRenderedPageBreak/>
              <w:t>5A Refrigerator-freezer—automatic defrost with bottom-mounted freezer with through-the-door ice service</w:t>
            </w:r>
          </w:p>
        </w:tc>
        <w:tc>
          <w:tcPr>
            <w:tcW w:w="1313" w:type="dxa"/>
            <w:vMerge/>
          </w:tcPr>
          <w:p w:rsidR="0057094B" w:rsidRPr="001711BB" w:rsidRDefault="0057094B" w:rsidP="00927C87">
            <w:pPr>
              <w:pStyle w:val="TableText"/>
            </w:pPr>
          </w:p>
        </w:tc>
        <w:tc>
          <w:tcPr>
            <w:tcW w:w="1397" w:type="dxa"/>
            <w:shd w:val="clear" w:color="auto" w:fill="auto"/>
            <w:vAlign w:val="center"/>
          </w:tcPr>
          <w:p w:rsidR="0057094B" w:rsidRPr="001711BB" w:rsidRDefault="0057094B" w:rsidP="00927C87">
            <w:pPr>
              <w:pStyle w:val="TableText"/>
            </w:pPr>
            <w:r w:rsidRPr="001711BB">
              <w:t>N/A</w:t>
            </w:r>
          </w:p>
        </w:tc>
        <w:tc>
          <w:tcPr>
            <w:tcW w:w="1658" w:type="dxa"/>
            <w:vAlign w:val="center"/>
          </w:tcPr>
          <w:p w:rsidR="0057094B" w:rsidRPr="001711BB" w:rsidRDefault="0057094B" w:rsidP="00927C87">
            <w:pPr>
              <w:widowControl/>
              <w:autoSpaceDE w:val="0"/>
              <w:autoSpaceDN w:val="0"/>
              <w:adjustRightInd w:val="0"/>
              <w:jc w:val="center"/>
            </w:pPr>
            <w:r w:rsidRPr="001711BB">
              <w:t>N/A</w:t>
            </w:r>
          </w:p>
        </w:tc>
        <w:tc>
          <w:tcPr>
            <w:tcW w:w="1645" w:type="dxa"/>
            <w:vAlign w:val="center"/>
          </w:tcPr>
          <w:p w:rsidR="0057094B" w:rsidRPr="001711BB" w:rsidRDefault="0057094B" w:rsidP="00927C87">
            <w:pPr>
              <w:pStyle w:val="TableText"/>
              <w:rPr>
                <w:rFonts w:eastAsiaTheme="minorHAnsi"/>
              </w:rPr>
            </w:pPr>
            <w:r w:rsidRPr="001711BB">
              <w:rPr>
                <w:rFonts w:eastAsiaTheme="minorHAnsi"/>
              </w:rPr>
              <w:t>9.25AV + 475.4</w:t>
            </w:r>
          </w:p>
        </w:tc>
        <w:tc>
          <w:tcPr>
            <w:tcW w:w="1665" w:type="dxa"/>
            <w:vAlign w:val="center"/>
          </w:tcPr>
          <w:p w:rsidR="0057094B" w:rsidRPr="001711BB" w:rsidRDefault="0057094B" w:rsidP="00927C87">
            <w:pPr>
              <w:pStyle w:val="TableText"/>
            </w:pPr>
            <w:r w:rsidRPr="001711BB">
              <w:t>8.33 * AV * 436.3</w:t>
            </w:r>
          </w:p>
        </w:tc>
      </w:tr>
      <w:tr w:rsidR="0057094B" w:rsidRPr="001711BB" w:rsidTr="00927C87">
        <w:trPr>
          <w:trHeight w:val="510"/>
          <w:jc w:val="center"/>
        </w:trPr>
        <w:tc>
          <w:tcPr>
            <w:tcW w:w="2232" w:type="dxa"/>
            <w:shd w:val="clear" w:color="auto" w:fill="auto"/>
            <w:vAlign w:val="center"/>
            <w:hideMark/>
          </w:tcPr>
          <w:p w:rsidR="0057094B" w:rsidRPr="001711BB" w:rsidRDefault="0057094B" w:rsidP="00927C87">
            <w:pPr>
              <w:pStyle w:val="TableText"/>
            </w:pPr>
            <w:r w:rsidRPr="001711BB">
              <w:t>6.  Refrigerator-Freezers--automatic defrost with top-mounted freezer with through-the-door ice service</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10.20*AV+356</w:t>
            </w:r>
          </w:p>
        </w:tc>
        <w:tc>
          <w:tcPr>
            <w:tcW w:w="1658" w:type="dxa"/>
            <w:vAlign w:val="center"/>
          </w:tcPr>
          <w:p w:rsidR="0057094B" w:rsidRPr="001711BB" w:rsidRDefault="0057094B" w:rsidP="00927C87">
            <w:pPr>
              <w:widowControl/>
              <w:autoSpaceDE w:val="0"/>
              <w:autoSpaceDN w:val="0"/>
              <w:adjustRightInd w:val="0"/>
              <w:jc w:val="center"/>
            </w:pPr>
            <w:r w:rsidRPr="001711BB">
              <w:t>8.16*AV+284.8</w:t>
            </w:r>
          </w:p>
        </w:tc>
        <w:tc>
          <w:tcPr>
            <w:tcW w:w="1645" w:type="dxa"/>
            <w:vAlign w:val="center"/>
          </w:tcPr>
          <w:p w:rsidR="0057094B" w:rsidRPr="001711BB" w:rsidRDefault="0057094B" w:rsidP="00927C87">
            <w:pPr>
              <w:pStyle w:val="TableText"/>
            </w:pPr>
            <w:r w:rsidRPr="001711BB">
              <w:rPr>
                <w:rFonts w:eastAsiaTheme="minorHAnsi"/>
              </w:rPr>
              <w:t>8.40AV + 385.4</w:t>
            </w:r>
          </w:p>
        </w:tc>
        <w:tc>
          <w:tcPr>
            <w:tcW w:w="1665" w:type="dxa"/>
            <w:vAlign w:val="center"/>
          </w:tcPr>
          <w:p w:rsidR="0057094B" w:rsidRPr="001711BB" w:rsidRDefault="0057094B" w:rsidP="00927C87">
            <w:pPr>
              <w:pStyle w:val="TableText"/>
            </w:pPr>
            <w:r w:rsidRPr="001711BB">
              <w:t>7.56 * AV + 355.3</w:t>
            </w:r>
          </w:p>
        </w:tc>
      </w:tr>
      <w:tr w:rsidR="0057094B" w:rsidRPr="001711BB" w:rsidTr="00927C87">
        <w:trPr>
          <w:trHeight w:val="510"/>
          <w:jc w:val="center"/>
        </w:trPr>
        <w:tc>
          <w:tcPr>
            <w:tcW w:w="2232" w:type="dxa"/>
            <w:shd w:val="clear" w:color="auto" w:fill="auto"/>
            <w:vAlign w:val="center"/>
            <w:hideMark/>
          </w:tcPr>
          <w:p w:rsidR="0057094B" w:rsidRPr="001711BB" w:rsidRDefault="0057094B" w:rsidP="00927C87">
            <w:pPr>
              <w:pStyle w:val="TableText"/>
            </w:pPr>
            <w:r w:rsidRPr="001711BB">
              <w:t>7.  Refrigerator-Freezers--automatic defrost with side-mounted freezer with through-the-door ice service</w:t>
            </w:r>
          </w:p>
        </w:tc>
        <w:tc>
          <w:tcPr>
            <w:tcW w:w="1313" w:type="dxa"/>
            <w:vMerge/>
          </w:tcPr>
          <w:p w:rsidR="0057094B" w:rsidRPr="001711BB" w:rsidRDefault="0057094B" w:rsidP="00927C87">
            <w:pPr>
              <w:pStyle w:val="TableText"/>
            </w:pPr>
          </w:p>
        </w:tc>
        <w:tc>
          <w:tcPr>
            <w:tcW w:w="1397" w:type="dxa"/>
            <w:shd w:val="clear" w:color="auto" w:fill="auto"/>
            <w:vAlign w:val="center"/>
            <w:hideMark/>
          </w:tcPr>
          <w:p w:rsidR="0057094B" w:rsidRPr="001711BB" w:rsidRDefault="0057094B" w:rsidP="00927C87">
            <w:pPr>
              <w:pStyle w:val="TableText"/>
            </w:pPr>
            <w:r w:rsidRPr="001711BB">
              <w:t>10.10*AV+406</w:t>
            </w:r>
          </w:p>
        </w:tc>
        <w:tc>
          <w:tcPr>
            <w:tcW w:w="1658" w:type="dxa"/>
            <w:vAlign w:val="center"/>
          </w:tcPr>
          <w:p w:rsidR="0057094B" w:rsidRPr="001711BB" w:rsidRDefault="0057094B" w:rsidP="00927C87">
            <w:pPr>
              <w:widowControl/>
              <w:autoSpaceDE w:val="0"/>
              <w:autoSpaceDN w:val="0"/>
              <w:adjustRightInd w:val="0"/>
              <w:jc w:val="center"/>
            </w:pPr>
            <w:r w:rsidRPr="001711BB">
              <w:t>8.08*AV+324.8</w:t>
            </w:r>
          </w:p>
        </w:tc>
        <w:tc>
          <w:tcPr>
            <w:tcW w:w="1645" w:type="dxa"/>
            <w:vAlign w:val="center"/>
          </w:tcPr>
          <w:p w:rsidR="0057094B" w:rsidRPr="001711BB" w:rsidRDefault="0057094B" w:rsidP="00927C87">
            <w:pPr>
              <w:pStyle w:val="TableText"/>
            </w:pPr>
            <w:r w:rsidRPr="001711BB">
              <w:rPr>
                <w:rFonts w:eastAsiaTheme="minorHAnsi"/>
              </w:rPr>
              <w:t>8.54AV + 432.8</w:t>
            </w:r>
          </w:p>
        </w:tc>
        <w:tc>
          <w:tcPr>
            <w:tcW w:w="1665" w:type="dxa"/>
            <w:vAlign w:val="center"/>
          </w:tcPr>
          <w:p w:rsidR="0057094B" w:rsidRPr="001711BB" w:rsidRDefault="0057094B" w:rsidP="00927C87">
            <w:pPr>
              <w:pStyle w:val="TableText"/>
            </w:pPr>
            <w:r w:rsidRPr="001711BB">
              <w:t>7.69 * AV + 397.9</w:t>
            </w:r>
          </w:p>
        </w:tc>
      </w:tr>
    </w:tbl>
    <w:p w:rsidR="0057094B" w:rsidRPr="001711BB" w:rsidRDefault="0057094B" w:rsidP="0057094B">
      <w:pPr>
        <w:rPr>
          <w:rFonts w:cstheme="minorHAnsi"/>
        </w:rPr>
      </w:pPr>
      <w:r w:rsidRPr="001711BB">
        <w:rPr>
          <w:rFonts w:cstheme="minorHAnsi"/>
        </w:rPr>
        <w:t>Note CEE Tier 2 standard criteria is 25% less consumption than a new baseline unit. It is assumed that after September 2014 when the Federal Standard and ENERGY STAR specifications change, the CEE Tier 2 will remain set at 25% less that the new baseline assumption.</w:t>
      </w:r>
    </w:p>
    <w:p w:rsidR="0057094B" w:rsidRPr="001711BB" w:rsidRDefault="0057094B" w:rsidP="0057094B">
      <w:pPr>
        <w:widowControl/>
        <w:jc w:val="left"/>
        <w:rPr>
          <w:rFonts w:cstheme="minorHAnsi"/>
          <w:szCs w:val="20"/>
        </w:rPr>
      </w:pPr>
      <w:r w:rsidRPr="001711BB">
        <w:rPr>
          <w:rFonts w:cstheme="minorHAnsi"/>
          <w:szCs w:val="20"/>
        </w:rPr>
        <w:t xml:space="preserve">This measure was developed to be applicable to the following program types:  TOS, NC, EREP.  </w:t>
      </w:r>
    </w:p>
    <w:p w:rsidR="0057094B" w:rsidRPr="001711BB" w:rsidRDefault="0057094B" w:rsidP="0057094B">
      <w:pPr>
        <w:widowControl/>
        <w:jc w:val="left"/>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rPr>
      </w:pPr>
      <w:r w:rsidRPr="001711BB">
        <w:rPr>
          <w:rFonts w:cstheme="minorHAnsi"/>
        </w:rPr>
        <w:t>The efficient equipment is defined as a refrigerator meeting the efficiency specifications of ENERGY STAR or CEE Tier 2 (defined as requiring &gt;= 20% or &gt;= 25% less energy consumption than an equivalent unit meeting federal standard requirements respectively). The ENERGY STAR standard varies according to the size and configuration of the unit, as shown in table above.</w:t>
      </w: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rPr>
      </w:pPr>
      <w:r w:rsidRPr="001711BB">
        <w:rPr>
          <w:rFonts w:cstheme="minorHAnsi"/>
        </w:rPr>
        <w:t>Time of Sale: baseline is a new refrigerator meeting the minimum federal efficiency standard for refrigerator efficiency.  The current federal minimum standard varies according to the size and configuration of the unit, as shown in table above.</w:t>
      </w:r>
      <w:r w:rsidRPr="001711BB">
        <w:rPr>
          <w:rStyle w:val="FootnoteReference"/>
          <w:rFonts w:asciiTheme="minorHAnsi" w:hAnsiTheme="minorHAnsi" w:cstheme="minorHAnsi"/>
        </w:rPr>
        <w:t xml:space="preserve">. </w:t>
      </w:r>
      <w:r w:rsidRPr="001711BB">
        <w:t>Note also that this federal standard will be increased</w:t>
      </w:r>
      <w:r w:rsidRPr="001711BB">
        <w:rPr>
          <w:rStyle w:val="FootnoteReference"/>
          <w:rFonts w:asciiTheme="minorHAnsi" w:hAnsiTheme="minorHAnsi" w:cstheme="minorHAnsi"/>
        </w:rPr>
        <w:t xml:space="preserve"> </w:t>
      </w:r>
      <w:r w:rsidRPr="001711BB">
        <w:rPr>
          <w:rFonts w:cstheme="minorHAnsi"/>
        </w:rPr>
        <w:t>for units manufactured after September 1, 2014.</w:t>
      </w:r>
    </w:p>
    <w:p w:rsidR="0057094B" w:rsidRPr="001711BB" w:rsidRDefault="0057094B" w:rsidP="0057094B">
      <w:pPr>
        <w:rPr>
          <w:rFonts w:cstheme="minorHAnsi"/>
        </w:rPr>
      </w:pPr>
      <w:r w:rsidRPr="001711BB">
        <w:rPr>
          <w:rFonts w:cstheme="minorHAnsi"/>
        </w:rPr>
        <w:t xml:space="preserve">Early Replacement: the baseline is the existing refrigerator for the assumed remaining useful life of the unit and </w:t>
      </w:r>
      <w:r w:rsidRPr="001711BB">
        <w:rPr>
          <w:rFonts w:cstheme="minorHAnsi"/>
        </w:rPr>
        <w:lastRenderedPageBreak/>
        <w:t>the new baseline as defined above for the remainder of the measure life.</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noProof/>
        </w:rPr>
      </w:pPr>
      <w:r w:rsidRPr="001711BB">
        <w:rPr>
          <w:rFonts w:cstheme="minorHAnsi"/>
        </w:rPr>
        <w:t xml:space="preserve">The measure life is assumed to be </w:t>
      </w:r>
      <w:r w:rsidRPr="001711BB">
        <w:rPr>
          <w:rFonts w:cstheme="minorHAnsi"/>
          <w:noProof/>
        </w:rPr>
        <w:t>12 years.</w:t>
      </w:r>
      <w:r w:rsidRPr="001711BB">
        <w:rPr>
          <w:rStyle w:val="FootnoteReference"/>
          <w:rFonts w:asciiTheme="minorHAnsi" w:eastAsia="Calibri" w:hAnsiTheme="minorHAnsi" w:cstheme="minorHAnsi"/>
          <w:noProof/>
        </w:rPr>
        <w:footnoteReference w:id="29"/>
      </w:r>
    </w:p>
    <w:p w:rsidR="0057094B" w:rsidRPr="001711BB" w:rsidRDefault="0057094B" w:rsidP="0057094B">
      <w:pPr>
        <w:rPr>
          <w:rFonts w:cstheme="minorHAnsi"/>
        </w:rPr>
      </w:pPr>
      <w:r w:rsidRPr="001711BB">
        <w:rPr>
          <w:rFonts w:cstheme="minorHAnsi"/>
          <w:noProof/>
        </w:rPr>
        <w:t>Remaining life of existing equipment is assumed to be 4 years</w:t>
      </w:r>
      <w:r w:rsidRPr="001711BB">
        <w:rPr>
          <w:rStyle w:val="FootnoteReference"/>
          <w:rFonts w:asciiTheme="minorHAnsi" w:hAnsiTheme="minorHAnsi"/>
          <w:noProof/>
        </w:rPr>
        <w:footnoteReference w:id="30"/>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rPr>
      </w:pPr>
      <w:r w:rsidRPr="001711BB">
        <w:rPr>
          <w:rFonts w:cstheme="minorHAnsi"/>
        </w:rPr>
        <w:t xml:space="preserve">Time of Sale: The incremental cost for this measure is assumed to be </w:t>
      </w:r>
      <w:r w:rsidRPr="001711BB">
        <w:rPr>
          <w:rFonts w:cstheme="minorHAnsi"/>
          <w:noProof/>
        </w:rPr>
        <w:t>$40</w:t>
      </w:r>
      <w:r w:rsidRPr="001711BB">
        <w:rPr>
          <w:rStyle w:val="FootnoteReference"/>
          <w:rFonts w:asciiTheme="minorHAnsi" w:eastAsia="Calibri" w:hAnsiTheme="minorHAnsi" w:cstheme="minorHAnsi"/>
          <w:noProof/>
        </w:rPr>
        <w:footnoteReference w:id="31"/>
      </w:r>
      <w:r w:rsidRPr="001711BB">
        <w:rPr>
          <w:rFonts w:cstheme="minorHAnsi"/>
          <w:noProof/>
        </w:rPr>
        <w:t xml:space="preserve"> for an ENERGY STAR unit and $140</w:t>
      </w:r>
      <w:r w:rsidRPr="001711BB">
        <w:rPr>
          <w:rStyle w:val="FootnoteReference"/>
          <w:rFonts w:asciiTheme="minorHAnsi" w:eastAsia="Calibri" w:hAnsiTheme="minorHAnsi" w:cstheme="minorHAnsi"/>
          <w:noProof/>
        </w:rPr>
        <w:footnoteReference w:id="32"/>
      </w:r>
      <w:r w:rsidRPr="001711BB">
        <w:rPr>
          <w:rFonts w:cstheme="minorHAnsi"/>
          <w:noProof/>
        </w:rPr>
        <w:t xml:space="preserve"> for a CEE Tier 2 unit</w:t>
      </w:r>
      <w:r w:rsidRPr="001711BB">
        <w:rPr>
          <w:rFonts w:cstheme="minorHAnsi"/>
        </w:rPr>
        <w:t>.</w:t>
      </w:r>
    </w:p>
    <w:p w:rsidR="0057094B" w:rsidRPr="001711BB" w:rsidRDefault="0057094B" w:rsidP="0057094B">
      <w:pPr>
        <w:rPr>
          <w:rFonts w:cstheme="minorHAnsi"/>
        </w:rPr>
      </w:pPr>
      <w:r w:rsidRPr="001711BB">
        <w:rPr>
          <w:rFonts w:cstheme="minorHAnsi"/>
        </w:rPr>
        <w:t>Early Replacement: The measure cost is the full cost of removing the existing unit and installing a new one. The actual program cost should be used. If unavailable assume $451 for ENERGY STAR unit and $551 for CEE Tier 2 unit</w:t>
      </w:r>
      <w:r w:rsidRPr="001711BB">
        <w:rPr>
          <w:rStyle w:val="FootnoteReference"/>
          <w:rFonts w:asciiTheme="minorHAnsi" w:hAnsiTheme="minorHAnsi"/>
        </w:rPr>
        <w:footnoteReference w:id="33"/>
      </w:r>
      <w:r w:rsidRPr="001711BB">
        <w:rPr>
          <w:rFonts w:cstheme="minorHAnsi"/>
        </w:rPr>
        <w:t xml:space="preserve">. </w:t>
      </w:r>
    </w:p>
    <w:p w:rsidR="0057094B" w:rsidRPr="001711BB" w:rsidRDefault="0057094B" w:rsidP="0057094B">
      <w:pPr>
        <w:rPr>
          <w:rFonts w:cstheme="minorHAnsi"/>
          <w:b/>
        </w:rPr>
      </w:pPr>
      <w:r w:rsidRPr="001711BB">
        <w:t>The avoided replacement cost (after 4 years) of a baseline replacement refrigerator is $</w:t>
      </w:r>
      <w:del w:id="24" w:author="Samuel Dent" w:date="2016-01-14T10:40:00Z">
        <w:r w:rsidRPr="001711BB" w:rsidDel="00FA4BF7">
          <w:delText>390</w:delText>
        </w:r>
      </w:del>
      <w:ins w:id="25" w:author="Samuel Dent" w:date="2016-01-14T10:40:00Z">
        <w:r w:rsidRPr="001711BB">
          <w:t>413</w:t>
        </w:r>
      </w:ins>
      <w:r w:rsidRPr="001711BB">
        <w:rPr>
          <w:rStyle w:val="FootnoteReference"/>
          <w:rFonts w:asciiTheme="minorHAnsi" w:hAnsiTheme="minorHAnsi"/>
        </w:rPr>
        <w:footnoteReference w:id="34"/>
      </w:r>
      <w:r w:rsidRPr="001711BB">
        <w:t>.</w:t>
      </w:r>
    </w:p>
    <w:p w:rsidR="0057094B" w:rsidRPr="001711BB" w:rsidRDefault="0057094B" w:rsidP="0057094B">
      <w:pPr>
        <w:pStyle w:val="Heading6"/>
      </w:pPr>
      <w:proofErr w:type="spellStart"/>
      <w:r w:rsidRPr="001711BB">
        <w:t>Loadshape</w:t>
      </w:r>
      <w:proofErr w:type="spellEnd"/>
    </w:p>
    <w:p w:rsidR="0057094B" w:rsidRPr="001711BB" w:rsidRDefault="0057094B" w:rsidP="0057094B">
      <w:pPr>
        <w:widowControl/>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R05 - Residential Refrigerator</w:t>
      </w:r>
    </w:p>
    <w:p w:rsidR="0057094B" w:rsidRPr="001711BB" w:rsidRDefault="0057094B" w:rsidP="0057094B">
      <w:pPr>
        <w:pStyle w:val="Heading6"/>
      </w:pPr>
      <w:r w:rsidRPr="001711BB">
        <w:t xml:space="preserve">Coincidence Factor </w:t>
      </w:r>
    </w:p>
    <w:p w:rsidR="0057094B" w:rsidRPr="001711BB" w:rsidRDefault="0057094B" w:rsidP="0057094B">
      <w:pPr>
        <w:rPr>
          <w:rFonts w:cstheme="minorHAnsi"/>
        </w:rPr>
      </w:pPr>
      <w:r w:rsidRPr="001711BB">
        <w:rPr>
          <w:rFonts w:cstheme="minorHAnsi"/>
        </w:rPr>
        <w:t>A coincidence factor is not used to calculate peak demand savings for this measure, see below.</w:t>
      </w:r>
    </w:p>
    <w:p w:rsidR="0057094B" w:rsidRPr="001711BB" w:rsidRDefault="0057094B" w:rsidP="0057094B">
      <w:pPr>
        <w:rPr>
          <w:rFonts w:cstheme="minorHAnsi"/>
          <w:noProof/>
        </w:rPr>
      </w:pPr>
    </w:p>
    <w:p w:rsidR="0057094B" w:rsidRPr="001711BB" w:rsidRDefault="0057094B" w:rsidP="0057094B">
      <w:pPr>
        <w:keepNext/>
        <w:pBdr>
          <w:top w:val="double" w:sz="4" w:space="1" w:color="auto"/>
          <w:bottom w:val="double" w:sz="4" w:space="1" w:color="auto"/>
        </w:pBdr>
        <w:jc w:val="center"/>
        <w:rPr>
          <w:rFonts w:cstheme="minorHAnsi"/>
          <w:b/>
          <w:szCs w:val="20"/>
        </w:rPr>
      </w:pPr>
      <w:r w:rsidRPr="001711BB">
        <w:rPr>
          <w:rFonts w:cstheme="minorHAnsi"/>
          <w:b/>
          <w:szCs w:val="20"/>
        </w:rPr>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rPr>
          <w:noProof/>
        </w:rPr>
      </w:pPr>
      <w:r w:rsidRPr="001711BB">
        <w:t>Electric Energy Savings:</w:t>
      </w:r>
    </w:p>
    <w:p w:rsidR="0057094B" w:rsidRPr="001711BB" w:rsidRDefault="0057094B" w:rsidP="0057094B">
      <w:pPr>
        <w:ind w:left="720" w:firstLine="720"/>
        <w:rPr>
          <w:rFonts w:cstheme="minorHAnsi"/>
          <w:noProof/>
          <w:vertAlign w:val="subscript"/>
        </w:rPr>
      </w:pPr>
      <w:r w:rsidRPr="001711BB">
        <w:rPr>
          <w:rFonts w:cstheme="minorHAnsi"/>
          <w:noProof/>
        </w:rPr>
        <w:t>Time of Sale:</w:t>
      </w:r>
      <w:r w:rsidRPr="001711BB">
        <w:rPr>
          <w:rFonts w:cstheme="minorHAnsi"/>
          <w:noProof/>
        </w:rPr>
        <w:tab/>
        <w:t>ΔkWh  = UEC</w:t>
      </w:r>
      <w:r w:rsidRPr="001711BB">
        <w:rPr>
          <w:rFonts w:cstheme="minorHAnsi"/>
          <w:noProof/>
          <w:vertAlign w:val="subscript"/>
        </w:rPr>
        <w:t>BASE</w:t>
      </w:r>
      <w:r w:rsidRPr="001711BB">
        <w:rPr>
          <w:rFonts w:cstheme="minorHAnsi"/>
          <w:noProof/>
        </w:rPr>
        <w:t xml:space="preserve"> – UEC</w:t>
      </w:r>
      <w:r w:rsidRPr="001711BB">
        <w:rPr>
          <w:rFonts w:cstheme="minorHAnsi"/>
          <w:noProof/>
          <w:vertAlign w:val="subscript"/>
        </w:rPr>
        <w:t>EE</w:t>
      </w:r>
    </w:p>
    <w:p w:rsidR="0057094B" w:rsidRPr="001711BB" w:rsidRDefault="0057094B" w:rsidP="0057094B">
      <w:pPr>
        <w:ind w:left="720" w:firstLine="720"/>
        <w:rPr>
          <w:rFonts w:cstheme="minorHAnsi"/>
          <w:noProof/>
        </w:rPr>
      </w:pPr>
      <w:r w:rsidRPr="001711BB">
        <w:rPr>
          <w:rFonts w:cstheme="minorHAnsi"/>
          <w:noProof/>
        </w:rPr>
        <w:t>Early Replacement:</w:t>
      </w:r>
    </w:p>
    <w:p w:rsidR="0057094B" w:rsidRPr="001711BB" w:rsidRDefault="0057094B" w:rsidP="0057094B">
      <w:pPr>
        <w:ind w:left="720" w:firstLine="720"/>
        <w:rPr>
          <w:rFonts w:cstheme="minorHAnsi"/>
          <w:noProof/>
          <w:vertAlign w:val="subscript"/>
        </w:rPr>
      </w:pPr>
      <w:r w:rsidRPr="001711BB">
        <w:rPr>
          <w:rFonts w:cstheme="minorHAnsi"/>
          <w:noProof/>
        </w:rPr>
        <w:tab/>
        <w:t>ΔkWh for remaining life of existing unit (1</w:t>
      </w:r>
      <w:r w:rsidRPr="001711BB">
        <w:rPr>
          <w:rFonts w:cstheme="minorHAnsi"/>
          <w:noProof/>
          <w:vertAlign w:val="superscript"/>
        </w:rPr>
        <w:t>st</w:t>
      </w:r>
      <w:r w:rsidRPr="001711BB">
        <w:rPr>
          <w:rFonts w:cstheme="minorHAnsi"/>
          <w:noProof/>
        </w:rPr>
        <w:t xml:space="preserve"> 4 years)  </w:t>
      </w:r>
      <w:r w:rsidRPr="001711BB">
        <w:rPr>
          <w:rFonts w:cstheme="minorHAnsi"/>
          <w:noProof/>
        </w:rPr>
        <w:tab/>
        <w:t>= UEC</w:t>
      </w:r>
      <w:r w:rsidRPr="001711BB">
        <w:rPr>
          <w:rFonts w:cstheme="minorHAnsi"/>
          <w:noProof/>
          <w:vertAlign w:val="subscript"/>
        </w:rPr>
        <w:t>EXIST</w:t>
      </w:r>
      <w:r w:rsidRPr="001711BB">
        <w:rPr>
          <w:rFonts w:cstheme="minorHAnsi"/>
          <w:noProof/>
        </w:rPr>
        <w:t xml:space="preserve"> – UEC</w:t>
      </w:r>
      <w:r w:rsidRPr="001711BB">
        <w:rPr>
          <w:rFonts w:cstheme="minorHAnsi"/>
          <w:noProof/>
          <w:vertAlign w:val="subscript"/>
        </w:rPr>
        <w:t>EE</w:t>
      </w:r>
    </w:p>
    <w:p w:rsidR="0057094B" w:rsidRPr="001711BB" w:rsidRDefault="0057094B" w:rsidP="0057094B">
      <w:pPr>
        <w:ind w:left="1440" w:firstLine="720"/>
        <w:rPr>
          <w:rFonts w:cstheme="minorHAnsi"/>
          <w:noProof/>
        </w:rPr>
      </w:pPr>
      <w:r w:rsidRPr="001711BB">
        <w:rPr>
          <w:rFonts w:cstheme="minorHAnsi"/>
          <w:noProof/>
        </w:rPr>
        <w:t xml:space="preserve">ΔkWh for remaining measure life (next 8 years)  </w:t>
      </w:r>
      <w:r w:rsidRPr="001711BB">
        <w:rPr>
          <w:rFonts w:cstheme="minorHAnsi"/>
          <w:noProof/>
        </w:rPr>
        <w:tab/>
        <w:t>= UEC</w:t>
      </w:r>
      <w:r w:rsidRPr="001711BB">
        <w:rPr>
          <w:rFonts w:cstheme="minorHAnsi"/>
          <w:noProof/>
          <w:vertAlign w:val="subscript"/>
        </w:rPr>
        <w:t xml:space="preserve">BASE </w:t>
      </w:r>
      <w:r w:rsidRPr="001711BB">
        <w:rPr>
          <w:rFonts w:cstheme="minorHAnsi"/>
          <w:noProof/>
        </w:rPr>
        <w:t>– UEC</w:t>
      </w:r>
      <w:r w:rsidRPr="001711BB">
        <w:rPr>
          <w:rFonts w:cstheme="minorHAnsi"/>
          <w:noProof/>
          <w:vertAlign w:val="subscript"/>
        </w:rPr>
        <w:t>EE</w:t>
      </w:r>
    </w:p>
    <w:p w:rsidR="0057094B" w:rsidRPr="001711BB" w:rsidRDefault="0057094B" w:rsidP="0057094B">
      <w:pPr>
        <w:rPr>
          <w:rFonts w:cstheme="minorHAnsi"/>
        </w:rPr>
      </w:pPr>
      <w:r w:rsidRPr="001711BB">
        <w:rPr>
          <w:rFonts w:cstheme="minorHAnsi"/>
        </w:rPr>
        <w:t>Where:</w:t>
      </w:r>
    </w:p>
    <w:p w:rsidR="0057094B" w:rsidRPr="001711BB" w:rsidRDefault="0057094B" w:rsidP="0057094B">
      <w:pPr>
        <w:ind w:left="2160" w:hanging="1440"/>
        <w:rPr>
          <w:rFonts w:cstheme="minorHAnsi"/>
          <w:vertAlign w:val="subscript"/>
        </w:rPr>
      </w:pPr>
      <w:r w:rsidRPr="001711BB">
        <w:rPr>
          <w:rFonts w:cstheme="minorHAnsi"/>
          <w:noProof/>
        </w:rPr>
        <w:lastRenderedPageBreak/>
        <w:t>UEC</w:t>
      </w:r>
      <w:r w:rsidRPr="001711BB">
        <w:rPr>
          <w:rFonts w:cstheme="minorHAnsi"/>
          <w:noProof/>
          <w:vertAlign w:val="subscript"/>
        </w:rPr>
        <w:t>EXIST</w:t>
      </w:r>
      <w:r w:rsidRPr="001711BB">
        <w:rPr>
          <w:rFonts w:cstheme="minorHAnsi"/>
          <w:noProof/>
        </w:rPr>
        <w:tab/>
        <w:t xml:space="preserve">= Annual Unit Energy Consumption of existing unit </w:t>
      </w:r>
      <w:r w:rsidRPr="001711BB">
        <w:rPr>
          <w:rFonts w:cstheme="minorHAnsi"/>
        </w:rPr>
        <w:t xml:space="preserve">as calculated in algorithm from </w:t>
      </w:r>
      <w:r w:rsidRPr="001711BB">
        <w:t>5.1.8 Refrigerator and Freezer Recycling measure.</w:t>
      </w:r>
    </w:p>
    <w:p w:rsidR="0057094B" w:rsidRPr="001711BB" w:rsidRDefault="0057094B" w:rsidP="0057094B">
      <w:pPr>
        <w:ind w:left="2160" w:hanging="1440"/>
        <w:rPr>
          <w:rFonts w:cstheme="minorHAnsi"/>
          <w:vertAlign w:val="subscript"/>
        </w:rPr>
      </w:pPr>
      <w:r w:rsidRPr="001711BB">
        <w:rPr>
          <w:rFonts w:cstheme="minorHAnsi"/>
          <w:noProof/>
        </w:rPr>
        <w:t>UEC</w:t>
      </w:r>
      <w:r w:rsidRPr="001711BB">
        <w:rPr>
          <w:rFonts w:cstheme="minorHAnsi"/>
          <w:noProof/>
          <w:vertAlign w:val="subscript"/>
        </w:rPr>
        <w:t>BASE</w:t>
      </w:r>
      <w:r w:rsidRPr="001711BB">
        <w:rPr>
          <w:rFonts w:cstheme="minorHAnsi"/>
          <w:noProof/>
        </w:rPr>
        <w:tab/>
        <w:t xml:space="preserve">= Annual Unit Energy Consumption of baseline unit </w:t>
      </w:r>
      <w:r w:rsidRPr="001711BB">
        <w:rPr>
          <w:rFonts w:cstheme="minorHAnsi"/>
        </w:rPr>
        <w:t>as calculated in algorithm provided in table above.</w:t>
      </w:r>
    </w:p>
    <w:p w:rsidR="0057094B" w:rsidRPr="001711BB" w:rsidRDefault="0057094B" w:rsidP="0057094B">
      <w:pPr>
        <w:ind w:left="2160" w:hanging="1440"/>
        <w:rPr>
          <w:rFonts w:cstheme="minorHAnsi"/>
          <w:vertAlign w:val="subscript"/>
        </w:rPr>
      </w:pPr>
      <w:r w:rsidRPr="001711BB">
        <w:rPr>
          <w:rFonts w:cstheme="minorHAnsi"/>
          <w:noProof/>
        </w:rPr>
        <w:t>UEC</w:t>
      </w:r>
      <w:r w:rsidRPr="001711BB">
        <w:rPr>
          <w:rFonts w:cstheme="minorHAnsi"/>
          <w:noProof/>
          <w:vertAlign w:val="subscript"/>
        </w:rPr>
        <w:t>EE</w:t>
      </w:r>
      <w:r w:rsidRPr="001711BB">
        <w:rPr>
          <w:rFonts w:cstheme="minorHAnsi"/>
          <w:noProof/>
        </w:rPr>
        <w:tab/>
        <w:t xml:space="preserve">= Annual Unit Energy Consumption of ENERGY STAR unit </w:t>
      </w:r>
      <w:r w:rsidRPr="001711BB">
        <w:rPr>
          <w:rFonts w:cstheme="minorHAnsi"/>
        </w:rPr>
        <w:t>as calculated in algorithm provided in table above.</w:t>
      </w:r>
    </w:p>
    <w:p w:rsidR="0057094B" w:rsidRPr="001711BB" w:rsidRDefault="0057094B" w:rsidP="0057094B">
      <w:pPr>
        <w:ind w:left="2160" w:firstLine="720"/>
        <w:rPr>
          <w:rFonts w:cstheme="minorHAnsi"/>
          <w:noProof/>
        </w:rPr>
      </w:pPr>
      <w:r w:rsidRPr="001711BB">
        <w:rPr>
          <w:rFonts w:cstheme="minorHAnsi"/>
          <w:noProof/>
        </w:rPr>
        <w:t>For CEE Tier 2, unit consumption is calculated as 25% lower than baseline.</w:t>
      </w:r>
    </w:p>
    <w:p w:rsidR="0057094B" w:rsidRPr="001711BB" w:rsidRDefault="0057094B" w:rsidP="0057094B">
      <w:pPr>
        <w:ind w:left="1440"/>
        <w:rPr>
          <w:rFonts w:cstheme="minorHAnsi"/>
          <w:noProof/>
        </w:rPr>
      </w:pPr>
      <w:r w:rsidRPr="001711BB">
        <w:rPr>
          <w:rFonts w:cstheme="minorHAnsi"/>
        </w:rPr>
        <w:t xml:space="preserve">                </w:t>
      </w:r>
    </w:p>
    <w:p w:rsidR="0057094B" w:rsidRPr="001711BB" w:rsidRDefault="0057094B" w:rsidP="0057094B">
      <w:pPr>
        <w:ind w:firstLine="720"/>
        <w:rPr>
          <w:rFonts w:cstheme="minorHAnsi"/>
          <w:noProof/>
        </w:rPr>
      </w:pPr>
      <w:r w:rsidRPr="001711BB">
        <w:rPr>
          <w:rFonts w:cstheme="minorHAnsi"/>
          <w:noProof/>
        </w:rPr>
        <w:t>If volume is unknown, use the following defaults, based on an assumed Adjusted Volume of 25.8</w:t>
      </w:r>
      <w:r w:rsidRPr="001711BB">
        <w:rPr>
          <w:rStyle w:val="FootnoteReference"/>
          <w:rFonts w:asciiTheme="minorHAnsi" w:hAnsiTheme="minorHAnsi" w:cstheme="minorHAnsi"/>
        </w:rPr>
        <w:footnoteReference w:id="35"/>
      </w:r>
      <w:r w:rsidRPr="001711BB">
        <w:rPr>
          <w:rFonts w:cstheme="minorHAnsi"/>
          <w:noProof/>
        </w:rPr>
        <w:t>:</w:t>
      </w:r>
    </w:p>
    <w:p w:rsidR="0057094B" w:rsidRPr="001711BB" w:rsidRDefault="0057094B" w:rsidP="0057094B">
      <w:pPr>
        <w:rPr>
          <w:rFonts w:cstheme="minorHAnsi"/>
          <w:u w:val="single"/>
        </w:rPr>
      </w:pPr>
      <w:r w:rsidRPr="001711BB">
        <w:rPr>
          <w:rFonts w:cstheme="minorHAnsi"/>
          <w:noProof/>
          <w:u w:val="single"/>
        </w:rPr>
        <w:t>Assumptions prior to standard changes on September 1</w:t>
      </w:r>
      <w:r w:rsidRPr="001711BB">
        <w:rPr>
          <w:rFonts w:cstheme="minorHAnsi"/>
          <w:noProof/>
          <w:u w:val="single"/>
          <w:vertAlign w:val="superscript"/>
        </w:rPr>
        <w:t>st</w:t>
      </w:r>
      <w:r w:rsidRPr="001711BB">
        <w:rPr>
          <w:rFonts w:cstheme="minorHAnsi"/>
          <w:noProof/>
          <w:u w:val="single"/>
        </w:rPr>
        <w:t>, 2014:</w:t>
      </w:r>
    </w:p>
    <w:tbl>
      <w:tblPr>
        <w:tblW w:w="99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900"/>
        <w:gridCol w:w="990"/>
        <w:gridCol w:w="949"/>
        <w:gridCol w:w="851"/>
        <w:gridCol w:w="900"/>
        <w:gridCol w:w="810"/>
        <w:gridCol w:w="975"/>
        <w:gridCol w:w="825"/>
      </w:tblGrid>
      <w:tr w:rsidR="0057094B" w:rsidRPr="001711BB" w:rsidTr="00927C87">
        <w:trPr>
          <w:trHeight w:val="1231"/>
          <w:tblHeader/>
        </w:trPr>
        <w:tc>
          <w:tcPr>
            <w:tcW w:w="2700" w:type="dxa"/>
            <w:vMerge w:val="restart"/>
            <w:shd w:val="clear" w:color="auto" w:fill="808080" w:themeFill="background1" w:themeFillShade="80"/>
            <w:vAlign w:val="center"/>
          </w:tcPr>
          <w:p w:rsidR="0057094B" w:rsidRPr="001711BB" w:rsidRDefault="0057094B" w:rsidP="00927C87">
            <w:pPr>
              <w:jc w:val="center"/>
              <w:rPr>
                <w:rFonts w:cstheme="minorHAnsi"/>
                <w:b/>
                <w:color w:val="FFFFFF" w:themeColor="background1"/>
                <w:szCs w:val="20"/>
              </w:rPr>
            </w:pPr>
            <w:r w:rsidRPr="001711BB">
              <w:rPr>
                <w:rFonts w:cstheme="minorHAnsi"/>
                <w:b/>
                <w:color w:val="FFFFFF" w:themeColor="background1"/>
                <w:szCs w:val="20"/>
              </w:rPr>
              <w:t>Product Category</w:t>
            </w:r>
          </w:p>
        </w:tc>
        <w:tc>
          <w:tcPr>
            <w:tcW w:w="900" w:type="dxa"/>
            <w:vMerge w:val="restart"/>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Existing Unit</w:t>
            </w:r>
            <w:r w:rsidRPr="001711BB">
              <w:rPr>
                <w:rFonts w:cstheme="minorHAnsi"/>
                <w:b/>
                <w:noProof/>
                <w:color w:val="FFFFFF" w:themeColor="background1"/>
              </w:rPr>
              <w:t xml:space="preserve"> UEC</w:t>
            </w:r>
            <w:r w:rsidRPr="001711BB">
              <w:rPr>
                <w:rFonts w:cstheme="minorHAnsi"/>
                <w:b/>
                <w:noProof/>
                <w:color w:val="FFFFFF" w:themeColor="background1"/>
                <w:vertAlign w:val="subscript"/>
              </w:rPr>
              <w:t>EXIST</w:t>
            </w:r>
            <w:r w:rsidRPr="001711BB">
              <w:rPr>
                <w:rStyle w:val="FootnoteReference"/>
                <w:rFonts w:asciiTheme="minorHAnsi" w:hAnsiTheme="minorHAnsi"/>
                <w:b/>
                <w:noProof/>
                <w:color w:val="FFFFFF" w:themeColor="background1"/>
              </w:rPr>
              <w:footnoteReference w:id="36"/>
            </w:r>
          </w:p>
        </w:tc>
        <w:tc>
          <w:tcPr>
            <w:tcW w:w="990" w:type="dxa"/>
            <w:vMerge w:val="restart"/>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New Baseline</w:t>
            </w:r>
            <w:r w:rsidRPr="001711BB">
              <w:rPr>
                <w:rFonts w:cstheme="minorHAnsi"/>
                <w:b/>
                <w:noProof/>
                <w:color w:val="FFFFFF" w:themeColor="background1"/>
              </w:rPr>
              <w:t xml:space="preserve"> UEC</w:t>
            </w:r>
            <w:r w:rsidRPr="001711BB">
              <w:rPr>
                <w:rFonts w:cstheme="minorHAnsi"/>
                <w:b/>
                <w:noProof/>
                <w:color w:val="FFFFFF" w:themeColor="background1"/>
                <w:vertAlign w:val="subscript"/>
              </w:rPr>
              <w:t>BASE</w:t>
            </w:r>
          </w:p>
          <w:p w:rsidR="0057094B" w:rsidRPr="001711BB" w:rsidRDefault="0057094B" w:rsidP="00927C87">
            <w:pPr>
              <w:jc w:val="center"/>
              <w:rPr>
                <w:rFonts w:cstheme="minorHAnsi"/>
                <w:b/>
                <w:color w:val="FFFFFF" w:themeColor="background1"/>
                <w:szCs w:val="20"/>
              </w:rPr>
            </w:pPr>
          </w:p>
        </w:tc>
        <w:tc>
          <w:tcPr>
            <w:tcW w:w="1800" w:type="dxa"/>
            <w:gridSpan w:val="2"/>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New Efficient</w:t>
            </w:r>
          </w:p>
          <w:p w:rsidR="0057094B" w:rsidRPr="001711BB" w:rsidRDefault="0057094B" w:rsidP="00927C87">
            <w:pPr>
              <w:widowControl/>
              <w:jc w:val="center"/>
              <w:rPr>
                <w:rFonts w:cstheme="minorHAnsi"/>
                <w:b/>
                <w:color w:val="FFFFFF" w:themeColor="background1"/>
                <w:szCs w:val="20"/>
              </w:rPr>
            </w:pPr>
            <w:r w:rsidRPr="001711BB">
              <w:rPr>
                <w:rFonts w:cstheme="minorHAnsi"/>
                <w:b/>
                <w:noProof/>
                <w:color w:val="FFFFFF" w:themeColor="background1"/>
              </w:rPr>
              <w:t>UEC</w:t>
            </w:r>
            <w:r w:rsidRPr="001711BB">
              <w:rPr>
                <w:rFonts w:cstheme="minorHAnsi"/>
                <w:b/>
                <w:noProof/>
                <w:color w:val="FFFFFF" w:themeColor="background1"/>
                <w:vertAlign w:val="subscript"/>
              </w:rPr>
              <w:t>EE</w:t>
            </w:r>
          </w:p>
        </w:tc>
        <w:tc>
          <w:tcPr>
            <w:tcW w:w="1710" w:type="dxa"/>
            <w:gridSpan w:val="2"/>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Early Replacement</w:t>
            </w:r>
          </w:p>
          <w:p w:rsidR="0057094B" w:rsidRPr="001711BB" w:rsidRDefault="0057094B" w:rsidP="00927C87">
            <w:pPr>
              <w:jc w:val="center"/>
              <w:rPr>
                <w:rFonts w:cstheme="minorHAnsi"/>
                <w:b/>
                <w:noProof/>
                <w:color w:val="FFFFFF" w:themeColor="background1"/>
              </w:rPr>
            </w:pPr>
            <w:r w:rsidRPr="001711BB">
              <w:rPr>
                <w:rFonts w:cstheme="minorHAnsi"/>
                <w:b/>
                <w:noProof/>
                <w:color w:val="FFFFFF" w:themeColor="background1"/>
              </w:rPr>
              <w:t xml:space="preserve"> (1</w:t>
            </w:r>
            <w:r w:rsidRPr="001711BB">
              <w:rPr>
                <w:rFonts w:cstheme="minorHAnsi"/>
                <w:b/>
                <w:noProof/>
                <w:color w:val="FFFFFF" w:themeColor="background1"/>
                <w:vertAlign w:val="superscript"/>
              </w:rPr>
              <w:t>st</w:t>
            </w:r>
            <w:r w:rsidRPr="001711BB">
              <w:rPr>
                <w:rFonts w:cstheme="minorHAnsi"/>
                <w:b/>
                <w:noProof/>
                <w:color w:val="FFFFFF" w:themeColor="background1"/>
              </w:rPr>
              <w:t xml:space="preserve"> 4 years)</w:t>
            </w:r>
          </w:p>
          <w:p w:rsidR="0057094B" w:rsidRPr="001711BB" w:rsidRDefault="0057094B" w:rsidP="00927C87">
            <w:pPr>
              <w:widowControl/>
              <w:jc w:val="center"/>
              <w:rPr>
                <w:rFonts w:cstheme="minorHAnsi"/>
                <w:b/>
                <w:color w:val="FFFFFF" w:themeColor="background1"/>
                <w:szCs w:val="20"/>
              </w:rPr>
            </w:pPr>
            <w:r w:rsidRPr="001711BB">
              <w:rPr>
                <w:rFonts w:cstheme="minorHAnsi"/>
                <w:b/>
                <w:noProof/>
                <w:color w:val="FFFFFF" w:themeColor="background1"/>
              </w:rPr>
              <w:t>ΔkWh</w:t>
            </w:r>
          </w:p>
        </w:tc>
        <w:tc>
          <w:tcPr>
            <w:tcW w:w="1800" w:type="dxa"/>
            <w:gridSpan w:val="2"/>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Time of Sale and </w:t>
            </w:r>
          </w:p>
          <w:p w:rsidR="0057094B" w:rsidRPr="001711BB" w:rsidRDefault="0057094B" w:rsidP="00927C87">
            <w:pPr>
              <w:widowControl/>
              <w:jc w:val="center"/>
              <w:rPr>
                <w:rFonts w:cstheme="minorHAnsi"/>
                <w:b/>
                <w:noProof/>
                <w:color w:val="FFFFFF" w:themeColor="background1"/>
              </w:rPr>
            </w:pPr>
            <w:r w:rsidRPr="001711BB">
              <w:rPr>
                <w:rFonts w:cstheme="minorHAnsi"/>
                <w:b/>
                <w:color w:val="FFFFFF" w:themeColor="background1"/>
                <w:szCs w:val="20"/>
              </w:rPr>
              <w:t>Early Replacement (last 8 years)</w:t>
            </w:r>
            <w:r w:rsidRPr="001711BB">
              <w:rPr>
                <w:rFonts w:cstheme="minorHAnsi"/>
                <w:b/>
                <w:noProof/>
                <w:color w:val="FFFFFF" w:themeColor="background1"/>
              </w:rPr>
              <w:t xml:space="preserve"> ΔkWh</w:t>
            </w:r>
          </w:p>
        </w:tc>
      </w:tr>
      <w:tr w:rsidR="0057094B" w:rsidRPr="001711BB" w:rsidTr="00927C87">
        <w:trPr>
          <w:trHeight w:val="80"/>
          <w:tblHeader/>
        </w:trPr>
        <w:tc>
          <w:tcPr>
            <w:tcW w:w="2700" w:type="dxa"/>
            <w:vMerge/>
            <w:shd w:val="clear" w:color="auto" w:fill="808080" w:themeFill="background1" w:themeFillShade="80"/>
            <w:vAlign w:val="center"/>
            <w:hideMark/>
          </w:tcPr>
          <w:p w:rsidR="0057094B" w:rsidRPr="001711BB" w:rsidRDefault="0057094B" w:rsidP="00927C87">
            <w:pPr>
              <w:widowControl/>
              <w:jc w:val="center"/>
              <w:rPr>
                <w:rFonts w:cstheme="minorHAnsi"/>
                <w:b/>
                <w:color w:val="FFFFFF" w:themeColor="background1"/>
                <w:szCs w:val="20"/>
              </w:rPr>
            </w:pPr>
          </w:p>
        </w:tc>
        <w:tc>
          <w:tcPr>
            <w:tcW w:w="900" w:type="dxa"/>
            <w:vMerge/>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p>
        </w:tc>
        <w:tc>
          <w:tcPr>
            <w:tcW w:w="990" w:type="dxa"/>
            <w:vMerge/>
            <w:shd w:val="clear" w:color="auto" w:fill="808080" w:themeFill="background1" w:themeFillShade="80"/>
            <w:vAlign w:val="center"/>
            <w:hideMark/>
          </w:tcPr>
          <w:p w:rsidR="0057094B" w:rsidRPr="001711BB" w:rsidRDefault="0057094B" w:rsidP="00927C87">
            <w:pPr>
              <w:widowControl/>
              <w:jc w:val="center"/>
              <w:rPr>
                <w:rFonts w:cstheme="minorHAnsi"/>
                <w:b/>
                <w:color w:val="FFFFFF" w:themeColor="background1"/>
                <w:szCs w:val="20"/>
              </w:rPr>
            </w:pPr>
          </w:p>
        </w:tc>
        <w:tc>
          <w:tcPr>
            <w:tcW w:w="949" w:type="dxa"/>
            <w:shd w:val="clear" w:color="auto" w:fill="808080" w:themeFill="background1" w:themeFillShade="80"/>
            <w:vAlign w:val="center"/>
            <w:hideMark/>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ENERGY STAR</w:t>
            </w:r>
          </w:p>
        </w:tc>
        <w:tc>
          <w:tcPr>
            <w:tcW w:w="851" w:type="dxa"/>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CEE T2</w:t>
            </w:r>
          </w:p>
        </w:tc>
        <w:tc>
          <w:tcPr>
            <w:tcW w:w="900" w:type="dxa"/>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ENERGY STAR</w:t>
            </w:r>
          </w:p>
        </w:tc>
        <w:tc>
          <w:tcPr>
            <w:tcW w:w="810" w:type="dxa"/>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CEE T2</w:t>
            </w:r>
          </w:p>
        </w:tc>
        <w:tc>
          <w:tcPr>
            <w:tcW w:w="975" w:type="dxa"/>
            <w:shd w:val="clear" w:color="auto" w:fill="808080" w:themeFill="background1" w:themeFillShade="80"/>
            <w:vAlign w:val="center"/>
            <w:hideMark/>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825" w:type="dxa"/>
            <w:shd w:val="clear" w:color="auto" w:fill="808080" w:themeFill="background1" w:themeFillShade="80"/>
            <w:vAlign w:val="center"/>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r>
      <w:tr w:rsidR="0057094B" w:rsidRPr="001711BB" w:rsidTr="00927C87">
        <w:trPr>
          <w:trHeight w:val="35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1.  Refrigerators and Refrigerator-freezers with manual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1027.7</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475.7</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380.5</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356.8</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647.2</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671.0</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95.1</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118.9</w:t>
            </w:r>
          </w:p>
        </w:tc>
      </w:tr>
      <w:tr w:rsidR="0057094B" w:rsidRPr="001711BB" w:rsidTr="00927C87">
        <w:trPr>
          <w:trHeight w:val="60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2.  Refrigerator-Freezer--partial automatic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1027.7</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475.7</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380.5</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356.8</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647.2</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671.0</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95.1</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118.9</w:t>
            </w:r>
          </w:p>
        </w:tc>
      </w:tr>
      <w:tr w:rsidR="0057094B" w:rsidRPr="001711BB" w:rsidTr="00927C87">
        <w:trPr>
          <w:trHeight w:val="638"/>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528.5</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422.8</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396.4</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391.7</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418.1</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105.7</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132.1</w:t>
            </w:r>
          </w:p>
        </w:tc>
      </w:tr>
      <w:tr w:rsidR="0057094B" w:rsidRPr="001711BB" w:rsidTr="00927C87">
        <w:trPr>
          <w:trHeight w:val="782"/>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4.  Refrigerator-Freezers--automatic defrost with side-mounted freezer without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1241.0</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634.0</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507.2</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475.5</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733.7</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765.4</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126.8</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158.5</w:t>
            </w:r>
          </w:p>
        </w:tc>
      </w:tr>
      <w:tr w:rsidR="0057094B" w:rsidRPr="001711BB" w:rsidTr="00927C87">
        <w:trPr>
          <w:trHeight w:val="62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 xml:space="preserve">5.  Refrigerator-Freezers--automatic defrost with bottom-mounted freezer without </w:t>
            </w:r>
            <w:r w:rsidRPr="001711BB">
              <w:rPr>
                <w:rFonts w:cstheme="minorHAnsi"/>
                <w:color w:val="000000"/>
                <w:sz w:val="18"/>
                <w:szCs w:val="20"/>
              </w:rPr>
              <w:lastRenderedPageBreak/>
              <w:t>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lastRenderedPageBreak/>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577.5</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462.0</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433.2</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352.5</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381.4</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115.5</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144.4</w:t>
            </w:r>
          </w:p>
        </w:tc>
      </w:tr>
      <w:tr w:rsidR="0057094B" w:rsidRPr="001711BB" w:rsidTr="00927C87">
        <w:trPr>
          <w:trHeight w:val="737"/>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lastRenderedPageBreak/>
              <w:t>6.  Refrigerator-Freezers--automatic defrost with top-mounted freezer with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618.8</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495.1</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464.1</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319.5</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350.4</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123.8</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154.7</w:t>
            </w:r>
          </w:p>
        </w:tc>
      </w:tr>
      <w:tr w:rsidR="0057094B" w:rsidRPr="001711BB" w:rsidTr="00927C87">
        <w:trPr>
          <w:trHeight w:val="755"/>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7.  Refrigerator-Freezers--automatic defrost with side-mounted freezer with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1241.0</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666.3</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533.0</w:t>
            </w:r>
          </w:p>
        </w:tc>
        <w:tc>
          <w:tcPr>
            <w:tcW w:w="851"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499.7</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707.9</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741.3</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rFonts w:cstheme="minorHAnsi"/>
                <w:color w:val="000000"/>
                <w:szCs w:val="20"/>
              </w:rPr>
              <w:t>133.3</w:t>
            </w:r>
          </w:p>
        </w:tc>
        <w:tc>
          <w:tcPr>
            <w:tcW w:w="825" w:type="dxa"/>
            <w:vAlign w:val="center"/>
          </w:tcPr>
          <w:p w:rsidR="0057094B" w:rsidRPr="001711BB" w:rsidRDefault="0057094B" w:rsidP="00927C87">
            <w:pPr>
              <w:widowControl/>
              <w:jc w:val="center"/>
              <w:rPr>
                <w:rFonts w:cstheme="minorHAnsi"/>
                <w:color w:val="000000"/>
                <w:szCs w:val="20"/>
              </w:rPr>
            </w:pPr>
            <w:r w:rsidRPr="001711BB">
              <w:rPr>
                <w:rFonts w:cstheme="minorHAnsi"/>
                <w:color w:val="000000"/>
                <w:szCs w:val="20"/>
              </w:rPr>
              <w:t>166.6</w:t>
            </w:r>
          </w:p>
        </w:tc>
      </w:tr>
    </w:tbl>
    <w:p w:rsidR="0057094B" w:rsidRPr="001711BB" w:rsidRDefault="0057094B" w:rsidP="0057094B">
      <w:pPr>
        <w:ind w:left="3600" w:firstLine="720"/>
        <w:rPr>
          <w:rFonts w:cstheme="minorHAnsi"/>
          <w:noProof/>
        </w:rPr>
      </w:pPr>
    </w:p>
    <w:p w:rsidR="0057094B" w:rsidRPr="001711BB" w:rsidRDefault="0057094B" w:rsidP="0057094B">
      <w:pPr>
        <w:rPr>
          <w:rFonts w:cstheme="minorHAnsi"/>
          <w:u w:val="single"/>
        </w:rPr>
      </w:pPr>
      <w:r w:rsidRPr="001711BB">
        <w:rPr>
          <w:rFonts w:cstheme="minorHAnsi"/>
          <w:noProof/>
          <w:u w:val="single"/>
        </w:rPr>
        <w:t>Assumptions after standard changes on September 1</w:t>
      </w:r>
      <w:r w:rsidRPr="001711BB">
        <w:rPr>
          <w:rFonts w:cstheme="minorHAnsi"/>
          <w:noProof/>
          <w:u w:val="single"/>
          <w:vertAlign w:val="superscript"/>
        </w:rPr>
        <w:t>st</w:t>
      </w:r>
      <w:r w:rsidRPr="001711BB">
        <w:rPr>
          <w:rFonts w:cstheme="minorHAnsi"/>
          <w:noProof/>
          <w:u w:val="single"/>
        </w:rPr>
        <w:t>, 2014:</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900"/>
        <w:gridCol w:w="990"/>
        <w:gridCol w:w="949"/>
        <w:gridCol w:w="851"/>
        <w:gridCol w:w="900"/>
        <w:gridCol w:w="810"/>
        <w:gridCol w:w="975"/>
        <w:gridCol w:w="825"/>
      </w:tblGrid>
      <w:tr w:rsidR="0057094B" w:rsidRPr="001711BB" w:rsidTr="00927C87">
        <w:trPr>
          <w:trHeight w:val="1231"/>
          <w:tblHeader/>
        </w:trPr>
        <w:tc>
          <w:tcPr>
            <w:tcW w:w="2700" w:type="dxa"/>
            <w:vMerge w:val="restart"/>
            <w:shd w:val="clear" w:color="auto" w:fill="808080" w:themeFill="background1" w:themeFillShade="80"/>
          </w:tcPr>
          <w:p w:rsidR="0057094B" w:rsidRPr="001711BB" w:rsidRDefault="0057094B" w:rsidP="00927C87">
            <w:pPr>
              <w:jc w:val="center"/>
              <w:rPr>
                <w:rFonts w:cstheme="minorHAnsi"/>
                <w:b/>
                <w:color w:val="FFFFFF" w:themeColor="background1"/>
                <w:szCs w:val="20"/>
              </w:rPr>
            </w:pPr>
            <w:r w:rsidRPr="001711BB">
              <w:rPr>
                <w:rFonts w:cstheme="minorHAnsi"/>
                <w:b/>
                <w:color w:val="FFFFFF" w:themeColor="background1"/>
                <w:szCs w:val="20"/>
              </w:rPr>
              <w:t>Product Category</w:t>
            </w:r>
          </w:p>
        </w:tc>
        <w:tc>
          <w:tcPr>
            <w:tcW w:w="900" w:type="dxa"/>
            <w:vMerge w:val="restart"/>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Existing Unit</w:t>
            </w:r>
            <w:r w:rsidRPr="001711BB">
              <w:rPr>
                <w:rFonts w:cstheme="minorHAnsi"/>
                <w:b/>
                <w:noProof/>
                <w:color w:val="FFFFFF" w:themeColor="background1"/>
              </w:rPr>
              <w:t xml:space="preserve"> UEC</w:t>
            </w:r>
            <w:r w:rsidRPr="001711BB">
              <w:rPr>
                <w:rFonts w:cstheme="minorHAnsi"/>
                <w:b/>
                <w:noProof/>
                <w:color w:val="FFFFFF" w:themeColor="background1"/>
                <w:vertAlign w:val="subscript"/>
              </w:rPr>
              <w:t>EXIST</w:t>
            </w:r>
            <w:r w:rsidRPr="001711BB">
              <w:rPr>
                <w:rStyle w:val="FootnoteReference"/>
                <w:rFonts w:asciiTheme="minorHAnsi" w:hAnsiTheme="minorHAnsi"/>
                <w:b/>
                <w:noProof/>
                <w:color w:val="FFFFFF" w:themeColor="background1"/>
              </w:rPr>
              <w:footnoteReference w:id="37"/>
            </w:r>
          </w:p>
        </w:tc>
        <w:tc>
          <w:tcPr>
            <w:tcW w:w="990" w:type="dxa"/>
            <w:vMerge w:val="restart"/>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New Baseline</w:t>
            </w:r>
            <w:r w:rsidRPr="001711BB">
              <w:rPr>
                <w:rFonts w:cstheme="minorHAnsi"/>
                <w:b/>
                <w:noProof/>
                <w:color w:val="FFFFFF" w:themeColor="background1"/>
              </w:rPr>
              <w:t xml:space="preserve"> UEC</w:t>
            </w:r>
            <w:r w:rsidRPr="001711BB">
              <w:rPr>
                <w:rFonts w:cstheme="minorHAnsi"/>
                <w:b/>
                <w:noProof/>
                <w:color w:val="FFFFFF" w:themeColor="background1"/>
                <w:vertAlign w:val="subscript"/>
              </w:rPr>
              <w:t>BASE</w:t>
            </w:r>
          </w:p>
          <w:p w:rsidR="0057094B" w:rsidRPr="001711BB" w:rsidRDefault="0057094B" w:rsidP="00927C87">
            <w:pPr>
              <w:jc w:val="center"/>
              <w:rPr>
                <w:rFonts w:cstheme="minorHAnsi"/>
                <w:b/>
                <w:color w:val="FFFFFF" w:themeColor="background1"/>
                <w:szCs w:val="20"/>
              </w:rPr>
            </w:pPr>
          </w:p>
        </w:tc>
        <w:tc>
          <w:tcPr>
            <w:tcW w:w="1800" w:type="dxa"/>
            <w:gridSpan w:val="2"/>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New Efficient</w:t>
            </w:r>
          </w:p>
          <w:p w:rsidR="0057094B" w:rsidRPr="001711BB" w:rsidRDefault="0057094B" w:rsidP="00927C87">
            <w:pPr>
              <w:widowControl/>
              <w:jc w:val="center"/>
              <w:rPr>
                <w:rFonts w:cstheme="minorHAnsi"/>
                <w:b/>
                <w:color w:val="FFFFFF" w:themeColor="background1"/>
                <w:szCs w:val="20"/>
              </w:rPr>
            </w:pPr>
            <w:r w:rsidRPr="001711BB">
              <w:rPr>
                <w:rFonts w:cstheme="minorHAnsi"/>
                <w:b/>
                <w:noProof/>
                <w:color w:val="FFFFFF" w:themeColor="background1"/>
              </w:rPr>
              <w:t>UEC</w:t>
            </w:r>
            <w:r w:rsidRPr="001711BB">
              <w:rPr>
                <w:rFonts w:cstheme="minorHAnsi"/>
                <w:b/>
                <w:noProof/>
                <w:color w:val="FFFFFF" w:themeColor="background1"/>
                <w:vertAlign w:val="subscript"/>
              </w:rPr>
              <w:t>EE</w:t>
            </w:r>
          </w:p>
        </w:tc>
        <w:tc>
          <w:tcPr>
            <w:tcW w:w="1710" w:type="dxa"/>
            <w:gridSpan w:val="2"/>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Early Replacement</w:t>
            </w:r>
          </w:p>
          <w:p w:rsidR="0057094B" w:rsidRPr="001711BB" w:rsidRDefault="0057094B" w:rsidP="00927C87">
            <w:pPr>
              <w:jc w:val="center"/>
              <w:rPr>
                <w:rFonts w:cstheme="minorHAnsi"/>
                <w:b/>
                <w:noProof/>
                <w:color w:val="FFFFFF" w:themeColor="background1"/>
              </w:rPr>
            </w:pPr>
            <w:r w:rsidRPr="001711BB">
              <w:rPr>
                <w:rFonts w:cstheme="minorHAnsi"/>
                <w:b/>
                <w:noProof/>
                <w:color w:val="FFFFFF" w:themeColor="background1"/>
              </w:rPr>
              <w:t xml:space="preserve"> (1</w:t>
            </w:r>
            <w:r w:rsidRPr="001711BB">
              <w:rPr>
                <w:rFonts w:cstheme="minorHAnsi"/>
                <w:b/>
                <w:noProof/>
                <w:color w:val="FFFFFF" w:themeColor="background1"/>
                <w:vertAlign w:val="superscript"/>
              </w:rPr>
              <w:t>st</w:t>
            </w:r>
            <w:r w:rsidRPr="001711BB">
              <w:rPr>
                <w:rFonts w:cstheme="minorHAnsi"/>
                <w:b/>
                <w:noProof/>
                <w:color w:val="FFFFFF" w:themeColor="background1"/>
              </w:rPr>
              <w:t xml:space="preserve"> 4 years)</w:t>
            </w:r>
          </w:p>
          <w:p w:rsidR="0057094B" w:rsidRPr="001711BB" w:rsidRDefault="0057094B" w:rsidP="00927C87">
            <w:pPr>
              <w:widowControl/>
              <w:jc w:val="center"/>
              <w:rPr>
                <w:rFonts w:cstheme="minorHAnsi"/>
                <w:b/>
                <w:color w:val="FFFFFF" w:themeColor="background1"/>
                <w:szCs w:val="20"/>
              </w:rPr>
            </w:pPr>
            <w:r w:rsidRPr="001711BB">
              <w:rPr>
                <w:rFonts w:cstheme="minorHAnsi"/>
                <w:b/>
                <w:noProof/>
                <w:color w:val="FFFFFF" w:themeColor="background1"/>
              </w:rPr>
              <w:t>ΔkWh</w:t>
            </w:r>
          </w:p>
        </w:tc>
        <w:tc>
          <w:tcPr>
            <w:tcW w:w="1800" w:type="dxa"/>
            <w:gridSpan w:val="2"/>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Time of Sale and </w:t>
            </w:r>
          </w:p>
          <w:p w:rsidR="0057094B" w:rsidRPr="001711BB" w:rsidRDefault="0057094B" w:rsidP="00927C87">
            <w:pPr>
              <w:widowControl/>
              <w:jc w:val="center"/>
              <w:rPr>
                <w:rFonts w:cstheme="minorHAnsi"/>
                <w:b/>
                <w:noProof/>
                <w:color w:val="FFFFFF" w:themeColor="background1"/>
              </w:rPr>
            </w:pPr>
            <w:r w:rsidRPr="001711BB">
              <w:rPr>
                <w:rFonts w:cstheme="minorHAnsi"/>
                <w:b/>
                <w:color w:val="FFFFFF" w:themeColor="background1"/>
                <w:szCs w:val="20"/>
              </w:rPr>
              <w:t>Early Replacement (last 8 years)</w:t>
            </w:r>
            <w:r w:rsidRPr="001711BB">
              <w:rPr>
                <w:rFonts w:cstheme="minorHAnsi"/>
                <w:b/>
                <w:noProof/>
                <w:color w:val="FFFFFF" w:themeColor="background1"/>
              </w:rPr>
              <w:t xml:space="preserve"> ΔkWh</w:t>
            </w:r>
          </w:p>
        </w:tc>
      </w:tr>
      <w:tr w:rsidR="0057094B" w:rsidRPr="001711BB" w:rsidTr="00927C87">
        <w:trPr>
          <w:trHeight w:val="80"/>
          <w:tblHeader/>
        </w:trPr>
        <w:tc>
          <w:tcPr>
            <w:tcW w:w="2700" w:type="dxa"/>
            <w:vMerge/>
            <w:shd w:val="clear" w:color="auto" w:fill="808080" w:themeFill="background1" w:themeFillShade="80"/>
            <w:hideMark/>
          </w:tcPr>
          <w:p w:rsidR="0057094B" w:rsidRPr="001711BB" w:rsidRDefault="0057094B" w:rsidP="00927C87">
            <w:pPr>
              <w:widowControl/>
              <w:jc w:val="center"/>
              <w:rPr>
                <w:rFonts w:cstheme="minorHAnsi"/>
                <w:b/>
                <w:color w:val="FFFFFF" w:themeColor="background1"/>
                <w:szCs w:val="20"/>
              </w:rPr>
            </w:pPr>
          </w:p>
        </w:tc>
        <w:tc>
          <w:tcPr>
            <w:tcW w:w="900" w:type="dxa"/>
            <w:vMerge/>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p>
        </w:tc>
        <w:tc>
          <w:tcPr>
            <w:tcW w:w="990" w:type="dxa"/>
            <w:vMerge/>
            <w:shd w:val="clear" w:color="auto" w:fill="808080" w:themeFill="background1" w:themeFillShade="80"/>
            <w:hideMark/>
          </w:tcPr>
          <w:p w:rsidR="0057094B" w:rsidRPr="001711BB" w:rsidRDefault="0057094B" w:rsidP="00927C87">
            <w:pPr>
              <w:widowControl/>
              <w:jc w:val="center"/>
              <w:rPr>
                <w:rFonts w:cstheme="minorHAnsi"/>
                <w:b/>
                <w:color w:val="FFFFFF" w:themeColor="background1"/>
                <w:szCs w:val="20"/>
              </w:rPr>
            </w:pPr>
          </w:p>
        </w:tc>
        <w:tc>
          <w:tcPr>
            <w:tcW w:w="949" w:type="dxa"/>
            <w:shd w:val="clear" w:color="auto" w:fill="808080" w:themeFill="background1" w:themeFillShade="80"/>
            <w:hideMark/>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ENERGY STAR</w:t>
            </w:r>
          </w:p>
        </w:tc>
        <w:tc>
          <w:tcPr>
            <w:tcW w:w="851" w:type="dxa"/>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CEE T2</w:t>
            </w:r>
          </w:p>
        </w:tc>
        <w:tc>
          <w:tcPr>
            <w:tcW w:w="900" w:type="dxa"/>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ENERGY STAR</w:t>
            </w:r>
          </w:p>
        </w:tc>
        <w:tc>
          <w:tcPr>
            <w:tcW w:w="810" w:type="dxa"/>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CEE T2</w:t>
            </w:r>
          </w:p>
        </w:tc>
        <w:tc>
          <w:tcPr>
            <w:tcW w:w="975" w:type="dxa"/>
            <w:shd w:val="clear" w:color="auto" w:fill="808080" w:themeFill="background1" w:themeFillShade="80"/>
            <w:hideMark/>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825" w:type="dxa"/>
            <w:shd w:val="clear" w:color="auto" w:fill="808080" w:themeFill="background1" w:themeFillShade="80"/>
          </w:tcPr>
          <w:p w:rsidR="0057094B" w:rsidRPr="001711BB" w:rsidRDefault="0057094B" w:rsidP="00927C87">
            <w:pPr>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r>
      <w:tr w:rsidR="0057094B" w:rsidRPr="001711BB" w:rsidTr="00927C87">
        <w:trPr>
          <w:trHeight w:val="35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1.  Refrigerators and Refrigerator-freezers with manual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1027.7</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color w:val="000000"/>
                <w:szCs w:val="20"/>
              </w:rPr>
              <w:t>368.6</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331.6</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276.4</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696.1</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751.3</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36.9</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92.1</w:t>
            </w:r>
          </w:p>
        </w:tc>
      </w:tr>
      <w:tr w:rsidR="0057094B" w:rsidRPr="001711BB" w:rsidTr="00927C87">
        <w:trPr>
          <w:trHeight w:val="60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2.  Refrigerator-Freezer--partial automatic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1027.7</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430.9</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387.8</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323.2</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640.0</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704.6</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43.1</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107.7</w:t>
            </w:r>
          </w:p>
        </w:tc>
      </w:tr>
      <w:tr w:rsidR="0057094B" w:rsidRPr="001711BB" w:rsidTr="00927C87">
        <w:trPr>
          <w:trHeight w:val="638"/>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441.7</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397.4</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331.2</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417.2</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483.3</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44.3</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110.4</w:t>
            </w:r>
          </w:p>
        </w:tc>
      </w:tr>
      <w:tr w:rsidR="0057094B" w:rsidRPr="001711BB" w:rsidTr="00927C87">
        <w:trPr>
          <w:trHeight w:val="782"/>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lastRenderedPageBreak/>
              <w:t>4.  Refrigerator-Freezers--automatic defrost with side-mounted freezer without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1241.0</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517.1</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465.4</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387.8</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775.6</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853.1</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51.7</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129.3</w:t>
            </w:r>
          </w:p>
        </w:tc>
      </w:tr>
      <w:tr w:rsidR="0057094B" w:rsidRPr="001711BB" w:rsidTr="00927C87">
        <w:trPr>
          <w:trHeight w:val="620"/>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5.  Refrigerator-Freezers--automatic defrost with bottom-mounted freezer without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545.1</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490.7</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408.8</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323.9</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405.8</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54.4</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136.3</w:t>
            </w:r>
          </w:p>
        </w:tc>
      </w:tr>
      <w:tr w:rsidR="0057094B" w:rsidRPr="001711BB" w:rsidTr="00927C87">
        <w:trPr>
          <w:trHeight w:val="737"/>
        </w:trPr>
        <w:tc>
          <w:tcPr>
            <w:tcW w:w="2700" w:type="dxa"/>
            <w:shd w:val="clear" w:color="auto" w:fill="auto"/>
            <w:vAlign w:val="center"/>
          </w:tcPr>
          <w:p w:rsidR="0057094B" w:rsidRPr="001711BB" w:rsidRDefault="0057094B" w:rsidP="00927C87">
            <w:pPr>
              <w:widowControl/>
              <w:jc w:val="center"/>
              <w:rPr>
                <w:rFonts w:cstheme="minorHAnsi"/>
                <w:color w:val="000000"/>
                <w:sz w:val="18"/>
                <w:szCs w:val="18"/>
              </w:rPr>
            </w:pPr>
            <w:r w:rsidRPr="001711BB">
              <w:rPr>
                <w:sz w:val="18"/>
                <w:szCs w:val="18"/>
              </w:rPr>
              <w:t>5A Refrigerator-freezer—automatic defrost with bottom-mounted freezer with through-the-door ice service</w:t>
            </w:r>
          </w:p>
        </w:tc>
        <w:tc>
          <w:tcPr>
            <w:tcW w:w="900" w:type="dxa"/>
            <w:vAlign w:val="center"/>
          </w:tcPr>
          <w:p w:rsidR="0057094B" w:rsidRPr="001711BB" w:rsidRDefault="0057094B" w:rsidP="00927C87">
            <w:pPr>
              <w:widowControl/>
              <w:jc w:val="center"/>
              <w:rPr>
                <w:color w:val="000000"/>
                <w:szCs w:val="20"/>
              </w:rPr>
            </w:pPr>
            <w:r w:rsidRPr="001711BB">
              <w:rPr>
                <w:color w:val="000000"/>
                <w:szCs w:val="20"/>
              </w:rPr>
              <w:t>814.5</w:t>
            </w:r>
          </w:p>
        </w:tc>
        <w:tc>
          <w:tcPr>
            <w:tcW w:w="990" w:type="dxa"/>
            <w:shd w:val="clear" w:color="auto" w:fill="auto"/>
            <w:vAlign w:val="center"/>
          </w:tcPr>
          <w:p w:rsidR="0057094B" w:rsidRPr="001711BB" w:rsidRDefault="0057094B" w:rsidP="00927C87">
            <w:pPr>
              <w:widowControl/>
              <w:jc w:val="center"/>
              <w:rPr>
                <w:rFonts w:eastAsiaTheme="minorHAnsi"/>
                <w:color w:val="000000"/>
              </w:rPr>
            </w:pPr>
            <w:r w:rsidRPr="001711BB">
              <w:rPr>
                <w:rFonts w:eastAsiaTheme="minorHAnsi"/>
                <w:color w:val="000000"/>
              </w:rPr>
              <w:t>713.8</w:t>
            </w:r>
          </w:p>
        </w:tc>
        <w:tc>
          <w:tcPr>
            <w:tcW w:w="949" w:type="dxa"/>
            <w:shd w:val="clear" w:color="auto" w:fill="auto"/>
            <w:noWrap/>
            <w:vAlign w:val="center"/>
          </w:tcPr>
          <w:p w:rsidR="0057094B" w:rsidRPr="001711BB" w:rsidRDefault="0057094B" w:rsidP="00927C87">
            <w:pPr>
              <w:widowControl/>
              <w:jc w:val="center"/>
              <w:rPr>
                <w:color w:val="000000"/>
                <w:szCs w:val="20"/>
              </w:rPr>
            </w:pPr>
            <w:r w:rsidRPr="001711BB">
              <w:rPr>
                <w:color w:val="000000"/>
                <w:szCs w:val="20"/>
              </w:rPr>
              <w:t>651.0</w:t>
            </w:r>
          </w:p>
        </w:tc>
        <w:tc>
          <w:tcPr>
            <w:tcW w:w="851" w:type="dxa"/>
            <w:vAlign w:val="center"/>
          </w:tcPr>
          <w:p w:rsidR="0057094B" w:rsidRPr="001711BB" w:rsidRDefault="0057094B" w:rsidP="00927C87">
            <w:pPr>
              <w:widowControl/>
              <w:jc w:val="center"/>
              <w:rPr>
                <w:color w:val="000000"/>
                <w:szCs w:val="20"/>
              </w:rPr>
            </w:pPr>
            <w:r w:rsidRPr="001711BB">
              <w:rPr>
                <w:color w:val="000000"/>
                <w:szCs w:val="20"/>
              </w:rPr>
              <w:t>535.3</w:t>
            </w:r>
          </w:p>
        </w:tc>
        <w:tc>
          <w:tcPr>
            <w:tcW w:w="900" w:type="dxa"/>
            <w:vAlign w:val="center"/>
          </w:tcPr>
          <w:p w:rsidR="0057094B" w:rsidRPr="001711BB" w:rsidRDefault="0057094B" w:rsidP="00927C87">
            <w:pPr>
              <w:widowControl/>
              <w:jc w:val="center"/>
              <w:rPr>
                <w:color w:val="000000"/>
                <w:szCs w:val="20"/>
              </w:rPr>
            </w:pPr>
            <w:r w:rsidRPr="001711BB">
              <w:rPr>
                <w:color w:val="000000"/>
                <w:szCs w:val="20"/>
              </w:rPr>
              <w:t>163.6</w:t>
            </w:r>
          </w:p>
        </w:tc>
        <w:tc>
          <w:tcPr>
            <w:tcW w:w="810" w:type="dxa"/>
            <w:vAlign w:val="center"/>
          </w:tcPr>
          <w:p w:rsidR="0057094B" w:rsidRPr="001711BB" w:rsidRDefault="0057094B" w:rsidP="00927C87">
            <w:pPr>
              <w:widowControl/>
              <w:jc w:val="center"/>
              <w:rPr>
                <w:color w:val="000000"/>
                <w:szCs w:val="20"/>
              </w:rPr>
            </w:pPr>
            <w:r w:rsidRPr="001711BB">
              <w:rPr>
                <w:color w:val="000000"/>
                <w:szCs w:val="20"/>
              </w:rPr>
              <w:t>279.2</w:t>
            </w:r>
          </w:p>
        </w:tc>
        <w:tc>
          <w:tcPr>
            <w:tcW w:w="975" w:type="dxa"/>
            <w:shd w:val="clear" w:color="auto" w:fill="auto"/>
            <w:noWrap/>
            <w:vAlign w:val="center"/>
          </w:tcPr>
          <w:p w:rsidR="0057094B" w:rsidRPr="001711BB" w:rsidRDefault="0057094B" w:rsidP="00927C87">
            <w:pPr>
              <w:widowControl/>
              <w:jc w:val="center"/>
              <w:rPr>
                <w:color w:val="000000"/>
                <w:szCs w:val="20"/>
              </w:rPr>
            </w:pPr>
            <w:r w:rsidRPr="001711BB">
              <w:rPr>
                <w:color w:val="000000"/>
                <w:szCs w:val="20"/>
              </w:rPr>
              <w:t>62.8</w:t>
            </w:r>
          </w:p>
        </w:tc>
        <w:tc>
          <w:tcPr>
            <w:tcW w:w="825" w:type="dxa"/>
            <w:vAlign w:val="center"/>
          </w:tcPr>
          <w:p w:rsidR="0057094B" w:rsidRPr="001711BB" w:rsidRDefault="0057094B" w:rsidP="00927C87">
            <w:pPr>
              <w:widowControl/>
              <w:jc w:val="center"/>
              <w:rPr>
                <w:color w:val="000000"/>
                <w:szCs w:val="20"/>
              </w:rPr>
            </w:pPr>
            <w:r w:rsidRPr="001711BB">
              <w:rPr>
                <w:color w:val="000000"/>
                <w:szCs w:val="20"/>
              </w:rPr>
              <w:t>178.4</w:t>
            </w:r>
          </w:p>
        </w:tc>
      </w:tr>
      <w:tr w:rsidR="0057094B" w:rsidRPr="001711BB" w:rsidTr="00927C87">
        <w:trPr>
          <w:trHeight w:val="737"/>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6.  Refrigerator-Freezers--automatic defrost with top-mounted freezer with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814.5</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601.9</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550.1</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451.4</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264.4</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363.2</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51.7</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150.5</w:t>
            </w:r>
          </w:p>
        </w:tc>
      </w:tr>
      <w:tr w:rsidR="0057094B" w:rsidRPr="001711BB" w:rsidTr="00927C87">
        <w:trPr>
          <w:trHeight w:val="755"/>
        </w:trPr>
        <w:tc>
          <w:tcPr>
            <w:tcW w:w="2700" w:type="dxa"/>
            <w:shd w:val="clear" w:color="auto" w:fill="auto"/>
            <w:vAlign w:val="center"/>
            <w:hideMark/>
          </w:tcPr>
          <w:p w:rsidR="0057094B" w:rsidRPr="001711BB" w:rsidRDefault="0057094B" w:rsidP="00927C87">
            <w:pPr>
              <w:widowControl/>
              <w:jc w:val="center"/>
              <w:rPr>
                <w:rFonts w:cstheme="minorHAnsi"/>
                <w:color w:val="000000"/>
                <w:sz w:val="18"/>
                <w:szCs w:val="20"/>
              </w:rPr>
            </w:pPr>
            <w:r w:rsidRPr="001711BB">
              <w:rPr>
                <w:rFonts w:cstheme="minorHAnsi"/>
                <w:color w:val="000000"/>
                <w:sz w:val="18"/>
                <w:szCs w:val="20"/>
              </w:rPr>
              <w:t>7.  Refrigerator-Freezers--automatic defrost with side-mounted freezer with through-the-door ice service</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1241.0</w:t>
            </w:r>
          </w:p>
        </w:tc>
        <w:tc>
          <w:tcPr>
            <w:tcW w:w="990" w:type="dxa"/>
            <w:shd w:val="clear" w:color="auto" w:fill="auto"/>
            <w:vAlign w:val="center"/>
            <w:hideMark/>
          </w:tcPr>
          <w:p w:rsidR="0057094B" w:rsidRPr="001711BB" w:rsidRDefault="0057094B" w:rsidP="00927C87">
            <w:pPr>
              <w:widowControl/>
              <w:jc w:val="center"/>
              <w:rPr>
                <w:rFonts w:cstheme="minorHAnsi"/>
                <w:color w:val="000000"/>
                <w:szCs w:val="20"/>
              </w:rPr>
            </w:pPr>
            <w:r w:rsidRPr="001711BB">
              <w:rPr>
                <w:rFonts w:eastAsiaTheme="minorHAnsi"/>
                <w:color w:val="000000"/>
              </w:rPr>
              <w:t>652.9</w:t>
            </w:r>
          </w:p>
        </w:tc>
        <w:tc>
          <w:tcPr>
            <w:tcW w:w="949"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596.1</w:t>
            </w:r>
          </w:p>
        </w:tc>
        <w:tc>
          <w:tcPr>
            <w:tcW w:w="851" w:type="dxa"/>
            <w:vAlign w:val="center"/>
          </w:tcPr>
          <w:p w:rsidR="0057094B" w:rsidRPr="001711BB" w:rsidRDefault="0057094B" w:rsidP="00927C87">
            <w:pPr>
              <w:widowControl/>
              <w:jc w:val="center"/>
              <w:rPr>
                <w:rFonts w:cstheme="minorHAnsi"/>
                <w:color w:val="000000"/>
                <w:szCs w:val="20"/>
              </w:rPr>
            </w:pPr>
            <w:r w:rsidRPr="001711BB">
              <w:rPr>
                <w:color w:val="000000"/>
                <w:szCs w:val="20"/>
              </w:rPr>
              <w:t>489.6</w:t>
            </w:r>
          </w:p>
        </w:tc>
        <w:tc>
          <w:tcPr>
            <w:tcW w:w="900" w:type="dxa"/>
            <w:vAlign w:val="center"/>
          </w:tcPr>
          <w:p w:rsidR="0057094B" w:rsidRPr="001711BB" w:rsidRDefault="0057094B" w:rsidP="00927C87">
            <w:pPr>
              <w:widowControl/>
              <w:jc w:val="center"/>
              <w:rPr>
                <w:rFonts w:cstheme="minorHAnsi"/>
                <w:color w:val="000000"/>
                <w:szCs w:val="20"/>
              </w:rPr>
            </w:pPr>
            <w:r w:rsidRPr="001711BB">
              <w:rPr>
                <w:color w:val="000000"/>
                <w:szCs w:val="20"/>
              </w:rPr>
              <w:t>644.9</w:t>
            </w:r>
          </w:p>
        </w:tc>
        <w:tc>
          <w:tcPr>
            <w:tcW w:w="810" w:type="dxa"/>
            <w:vAlign w:val="center"/>
          </w:tcPr>
          <w:p w:rsidR="0057094B" w:rsidRPr="001711BB" w:rsidRDefault="0057094B" w:rsidP="00927C87">
            <w:pPr>
              <w:widowControl/>
              <w:jc w:val="center"/>
              <w:rPr>
                <w:rFonts w:cstheme="minorHAnsi"/>
                <w:color w:val="000000"/>
                <w:szCs w:val="20"/>
              </w:rPr>
            </w:pPr>
            <w:r w:rsidRPr="001711BB">
              <w:rPr>
                <w:color w:val="000000"/>
                <w:szCs w:val="20"/>
              </w:rPr>
              <w:t>751.3</w:t>
            </w:r>
          </w:p>
        </w:tc>
        <w:tc>
          <w:tcPr>
            <w:tcW w:w="975" w:type="dxa"/>
            <w:shd w:val="clear" w:color="auto" w:fill="auto"/>
            <w:noWrap/>
            <w:vAlign w:val="center"/>
            <w:hideMark/>
          </w:tcPr>
          <w:p w:rsidR="0057094B" w:rsidRPr="001711BB" w:rsidRDefault="0057094B" w:rsidP="00927C87">
            <w:pPr>
              <w:widowControl/>
              <w:jc w:val="center"/>
              <w:rPr>
                <w:rFonts w:cstheme="minorHAnsi"/>
                <w:color w:val="000000"/>
                <w:szCs w:val="20"/>
              </w:rPr>
            </w:pPr>
            <w:r w:rsidRPr="001711BB">
              <w:rPr>
                <w:color w:val="000000"/>
                <w:szCs w:val="20"/>
              </w:rPr>
              <w:t>56.8</w:t>
            </w:r>
          </w:p>
        </w:tc>
        <w:tc>
          <w:tcPr>
            <w:tcW w:w="825" w:type="dxa"/>
            <w:vAlign w:val="center"/>
          </w:tcPr>
          <w:p w:rsidR="0057094B" w:rsidRPr="001711BB" w:rsidRDefault="0057094B" w:rsidP="00927C87">
            <w:pPr>
              <w:widowControl/>
              <w:jc w:val="center"/>
              <w:rPr>
                <w:rFonts w:cstheme="minorHAnsi"/>
                <w:color w:val="000000"/>
                <w:szCs w:val="20"/>
              </w:rPr>
            </w:pPr>
            <w:r w:rsidRPr="001711BB">
              <w:rPr>
                <w:color w:val="000000"/>
                <w:szCs w:val="20"/>
              </w:rPr>
              <w:t>163.2</w:t>
            </w:r>
          </w:p>
        </w:tc>
      </w:tr>
    </w:tbl>
    <w:p w:rsidR="0057094B" w:rsidRPr="001711BB" w:rsidRDefault="0057094B" w:rsidP="0057094B"/>
    <w:p w:rsidR="0057094B" w:rsidRPr="001711BB" w:rsidRDefault="0057094B" w:rsidP="0057094B">
      <w:pPr>
        <w:pStyle w:val="Heading6"/>
      </w:pPr>
      <w:r w:rsidRPr="001711BB">
        <w:t>Summer Coincident Peak Demand Savings</w:t>
      </w:r>
    </w:p>
    <w:p w:rsidR="0057094B" w:rsidRPr="001711BB" w:rsidRDefault="0057094B" w:rsidP="0057094B">
      <w:pPr>
        <w:rPr>
          <w:rFonts w:cstheme="minorHAnsi"/>
        </w:rPr>
      </w:pPr>
      <w:r w:rsidRPr="001711BB">
        <w:rPr>
          <w:rFonts w:cstheme="minorHAnsi"/>
        </w:rPr>
        <w:tab/>
      </w:r>
      <w:r w:rsidRPr="001711BB">
        <w:rPr>
          <w:rFonts w:cstheme="minorHAnsi"/>
        </w:rPr>
        <w:tab/>
      </w:r>
      <w:r w:rsidRPr="001711BB">
        <w:rPr>
          <w:rFonts w:cstheme="minorHAnsi"/>
          <w:noProof/>
        </w:rPr>
        <w:t xml:space="preserve">ΔkW </w:t>
      </w:r>
      <w:r w:rsidRPr="001711BB">
        <w:rPr>
          <w:rFonts w:cstheme="minorHAnsi"/>
          <w:noProof/>
        </w:rPr>
        <w:tab/>
        <w:t>= (ΔkWh/8766) * TAF * LSAF</w:t>
      </w:r>
    </w:p>
    <w:p w:rsidR="0057094B" w:rsidRPr="001711BB" w:rsidRDefault="0057094B" w:rsidP="0057094B">
      <w:pPr>
        <w:keepNext/>
        <w:rPr>
          <w:rFonts w:cstheme="minorHAnsi"/>
        </w:rPr>
      </w:pPr>
      <w:r w:rsidRPr="001711BB">
        <w:rPr>
          <w:rFonts w:cstheme="minorHAnsi"/>
        </w:rPr>
        <w:t xml:space="preserve">Where: </w:t>
      </w:r>
    </w:p>
    <w:p w:rsidR="0057094B" w:rsidRPr="001711BB" w:rsidRDefault="0057094B" w:rsidP="0057094B">
      <w:pPr>
        <w:ind w:left="720"/>
        <w:rPr>
          <w:rFonts w:cstheme="minorHAnsi"/>
          <w:noProof/>
        </w:rPr>
      </w:pPr>
      <w:r w:rsidRPr="001711BB">
        <w:rPr>
          <w:rFonts w:cstheme="minorHAnsi"/>
          <w:noProof/>
        </w:rPr>
        <w:t>TAF</w:t>
      </w:r>
      <w:r w:rsidRPr="001711BB">
        <w:rPr>
          <w:rFonts w:cstheme="minorHAnsi"/>
          <w:noProof/>
        </w:rPr>
        <w:tab/>
      </w:r>
      <w:r w:rsidRPr="001711BB">
        <w:rPr>
          <w:rFonts w:cstheme="minorHAnsi"/>
          <w:noProof/>
        </w:rPr>
        <w:tab/>
        <w:t>= Temperature Adjustment Factor</w:t>
      </w:r>
    </w:p>
    <w:p w:rsidR="0057094B" w:rsidRPr="001711BB" w:rsidRDefault="0057094B" w:rsidP="0057094B">
      <w:pPr>
        <w:ind w:left="1440" w:firstLine="720"/>
        <w:rPr>
          <w:rFonts w:cstheme="minorHAnsi"/>
          <w:noProof/>
        </w:rPr>
      </w:pPr>
      <w:r w:rsidRPr="001711BB">
        <w:rPr>
          <w:rFonts w:cstheme="minorHAnsi"/>
          <w:noProof/>
        </w:rPr>
        <w:t>= 1.25</w:t>
      </w:r>
      <w:r w:rsidRPr="001711BB">
        <w:rPr>
          <w:rStyle w:val="FootnoteReference"/>
          <w:rFonts w:asciiTheme="minorHAnsi" w:eastAsia="Calibri" w:hAnsiTheme="minorHAnsi" w:cstheme="minorHAnsi"/>
          <w:noProof/>
        </w:rPr>
        <w:footnoteReference w:id="38"/>
      </w:r>
    </w:p>
    <w:p w:rsidR="0057094B" w:rsidRPr="001711BB" w:rsidRDefault="0057094B" w:rsidP="0057094B">
      <w:pPr>
        <w:ind w:left="720"/>
        <w:rPr>
          <w:rFonts w:cstheme="minorHAnsi"/>
          <w:noProof/>
        </w:rPr>
      </w:pPr>
      <w:r w:rsidRPr="001711BB">
        <w:rPr>
          <w:rFonts w:cstheme="minorHAnsi"/>
          <w:noProof/>
        </w:rPr>
        <w:t xml:space="preserve">LSAF </w:t>
      </w:r>
      <w:r w:rsidRPr="001711BB">
        <w:rPr>
          <w:rFonts w:cstheme="minorHAnsi"/>
          <w:noProof/>
        </w:rPr>
        <w:tab/>
      </w:r>
      <w:r w:rsidRPr="001711BB">
        <w:rPr>
          <w:rFonts w:cstheme="minorHAnsi"/>
          <w:noProof/>
        </w:rPr>
        <w:tab/>
        <w:t xml:space="preserve">= Load Shape Adjustment Factor </w:t>
      </w:r>
    </w:p>
    <w:p w:rsidR="0057094B" w:rsidRPr="001711BB" w:rsidRDefault="0057094B" w:rsidP="0057094B">
      <w:pPr>
        <w:ind w:left="1440" w:firstLine="720"/>
        <w:rPr>
          <w:rFonts w:cstheme="minorHAnsi"/>
          <w:noProof/>
        </w:rPr>
      </w:pPr>
      <w:r w:rsidRPr="001711BB">
        <w:rPr>
          <w:rFonts w:cstheme="minorHAnsi"/>
          <w:noProof/>
        </w:rPr>
        <w:lastRenderedPageBreak/>
        <w:t xml:space="preserve">= 1.057 </w:t>
      </w:r>
      <w:r w:rsidRPr="001711BB">
        <w:rPr>
          <w:rStyle w:val="FootnoteReference"/>
          <w:rFonts w:asciiTheme="minorHAnsi" w:eastAsia="Calibri" w:hAnsiTheme="minorHAnsi" w:cstheme="minorHAnsi"/>
        </w:rPr>
        <w:footnoteReference w:id="39"/>
      </w:r>
    </w:p>
    <w:p w:rsidR="0057094B" w:rsidRPr="001711BB" w:rsidRDefault="0057094B" w:rsidP="0057094B">
      <w:pPr>
        <w:ind w:left="1440" w:firstLine="720"/>
        <w:rPr>
          <w:rFonts w:cstheme="minorHAnsi"/>
          <w:noProof/>
        </w:rPr>
      </w:pPr>
    </w:p>
    <w:p w:rsidR="0057094B" w:rsidRPr="001711BB" w:rsidRDefault="0057094B" w:rsidP="0057094B">
      <w:pPr>
        <w:ind w:left="1440" w:hanging="1440"/>
        <w:rPr>
          <w:rFonts w:cstheme="minorHAnsi"/>
          <w:noProof/>
        </w:rPr>
      </w:pPr>
      <w:r w:rsidRPr="001711BB">
        <w:rPr>
          <w:rFonts w:cstheme="minorHAnsi"/>
          <w:noProof/>
        </w:rPr>
        <w:t>If volume is unknown, use the following defaults:</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1089"/>
        <w:gridCol w:w="890"/>
        <w:gridCol w:w="1078"/>
        <w:gridCol w:w="1078"/>
        <w:gridCol w:w="887"/>
        <w:gridCol w:w="836"/>
        <w:gridCol w:w="887"/>
        <w:gridCol w:w="920"/>
      </w:tblGrid>
      <w:tr w:rsidR="0057094B" w:rsidRPr="001711BB" w:rsidTr="00927C87">
        <w:trPr>
          <w:trHeight w:val="80"/>
        </w:trPr>
        <w:tc>
          <w:tcPr>
            <w:tcW w:w="3017" w:type="dxa"/>
            <w:vMerge w:val="restart"/>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Product Category</w:t>
            </w:r>
          </w:p>
        </w:tc>
        <w:tc>
          <w:tcPr>
            <w:tcW w:w="4135" w:type="dxa"/>
            <w:gridSpan w:val="4"/>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Assumptions prior to September 2014 standard change </w:t>
            </w:r>
            <w:r w:rsidRPr="001711BB">
              <w:rPr>
                <w:rFonts w:cstheme="minorHAnsi"/>
                <w:b/>
                <w:noProof/>
                <w:color w:val="FFFFFF" w:themeColor="background1"/>
              </w:rPr>
              <w:t>ΔkW</w:t>
            </w:r>
          </w:p>
        </w:tc>
        <w:tc>
          <w:tcPr>
            <w:tcW w:w="3530" w:type="dxa"/>
            <w:gridSpan w:val="4"/>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Assumptions after September 2014 standard change </w:t>
            </w:r>
            <w:r w:rsidRPr="001711BB">
              <w:rPr>
                <w:rFonts w:cstheme="minorHAnsi"/>
                <w:b/>
                <w:noProof/>
                <w:color w:val="FFFFFF" w:themeColor="background1"/>
              </w:rPr>
              <w:t>ΔkW</w:t>
            </w:r>
          </w:p>
        </w:tc>
      </w:tr>
      <w:tr w:rsidR="0057094B" w:rsidRPr="001711BB" w:rsidTr="00927C87">
        <w:trPr>
          <w:trHeight w:val="80"/>
        </w:trPr>
        <w:tc>
          <w:tcPr>
            <w:tcW w:w="3017" w:type="dxa"/>
            <w:vMerge/>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p>
        </w:tc>
        <w:tc>
          <w:tcPr>
            <w:tcW w:w="1979" w:type="dxa"/>
            <w:gridSpan w:val="2"/>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Early Replacement (1</w:t>
            </w:r>
            <w:r w:rsidRPr="001711BB">
              <w:rPr>
                <w:rFonts w:cstheme="minorHAnsi"/>
                <w:b/>
                <w:color w:val="FFFFFF" w:themeColor="background1"/>
                <w:szCs w:val="20"/>
                <w:vertAlign w:val="superscript"/>
              </w:rPr>
              <w:t>st</w:t>
            </w:r>
            <w:r w:rsidRPr="001711BB">
              <w:rPr>
                <w:rFonts w:cstheme="minorHAnsi"/>
                <w:b/>
                <w:color w:val="FFFFFF" w:themeColor="background1"/>
                <w:szCs w:val="20"/>
              </w:rPr>
              <w:t xml:space="preserve"> 4 years)</w:t>
            </w:r>
          </w:p>
        </w:tc>
        <w:tc>
          <w:tcPr>
            <w:tcW w:w="2156" w:type="dxa"/>
            <w:gridSpan w:val="2"/>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Time of Sale and Early Replacement (last 8 years)</w:t>
            </w:r>
          </w:p>
        </w:tc>
        <w:tc>
          <w:tcPr>
            <w:tcW w:w="1723" w:type="dxa"/>
            <w:gridSpan w:val="2"/>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Early Replacement (1</w:t>
            </w:r>
            <w:r w:rsidRPr="001711BB">
              <w:rPr>
                <w:rFonts w:cstheme="minorHAnsi"/>
                <w:b/>
                <w:color w:val="FFFFFF" w:themeColor="background1"/>
                <w:szCs w:val="20"/>
                <w:vertAlign w:val="superscript"/>
              </w:rPr>
              <w:t>st</w:t>
            </w:r>
            <w:r w:rsidRPr="001711BB">
              <w:rPr>
                <w:rFonts w:cstheme="minorHAnsi"/>
                <w:b/>
                <w:color w:val="FFFFFF" w:themeColor="background1"/>
                <w:szCs w:val="20"/>
              </w:rPr>
              <w:t xml:space="preserve"> 4 years)</w:t>
            </w:r>
          </w:p>
        </w:tc>
        <w:tc>
          <w:tcPr>
            <w:tcW w:w="1807" w:type="dxa"/>
            <w:gridSpan w:val="2"/>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Time of Sale and Early Replacement (last 8 years)</w:t>
            </w:r>
          </w:p>
        </w:tc>
      </w:tr>
      <w:tr w:rsidR="0057094B" w:rsidRPr="001711BB" w:rsidTr="00927C87">
        <w:trPr>
          <w:trHeight w:val="80"/>
        </w:trPr>
        <w:tc>
          <w:tcPr>
            <w:tcW w:w="3017" w:type="dxa"/>
            <w:vMerge/>
            <w:shd w:val="clear" w:color="auto" w:fill="808080" w:themeFill="background1" w:themeFillShade="80"/>
            <w:hideMark/>
          </w:tcPr>
          <w:p w:rsidR="0057094B" w:rsidRPr="001711BB" w:rsidRDefault="0057094B" w:rsidP="00927C87">
            <w:pPr>
              <w:keepNext/>
              <w:keepLines/>
              <w:widowControl/>
              <w:jc w:val="center"/>
              <w:rPr>
                <w:rFonts w:cstheme="minorHAnsi"/>
                <w:b/>
                <w:color w:val="FFFFFF" w:themeColor="background1"/>
                <w:szCs w:val="20"/>
              </w:rPr>
            </w:pPr>
          </w:p>
        </w:tc>
        <w:tc>
          <w:tcPr>
            <w:tcW w:w="1089"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890"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c>
          <w:tcPr>
            <w:tcW w:w="1078"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1078"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c>
          <w:tcPr>
            <w:tcW w:w="887"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836"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c>
          <w:tcPr>
            <w:tcW w:w="887"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ENERGY STAR </w:t>
            </w:r>
          </w:p>
        </w:tc>
        <w:tc>
          <w:tcPr>
            <w:tcW w:w="920" w:type="dxa"/>
            <w:shd w:val="clear" w:color="auto" w:fill="808080" w:themeFill="background1" w:themeFillShade="80"/>
          </w:tcPr>
          <w:p w:rsidR="0057094B" w:rsidRPr="001711BB" w:rsidRDefault="0057094B" w:rsidP="00927C87">
            <w:pPr>
              <w:keepNext/>
              <w:keepLines/>
              <w:widowControl/>
              <w:jc w:val="center"/>
              <w:rPr>
                <w:rFonts w:cstheme="minorHAnsi"/>
                <w:b/>
                <w:color w:val="FFFFFF" w:themeColor="background1"/>
                <w:szCs w:val="20"/>
              </w:rPr>
            </w:pPr>
            <w:r w:rsidRPr="001711BB">
              <w:rPr>
                <w:rFonts w:cstheme="minorHAnsi"/>
                <w:b/>
                <w:color w:val="FFFFFF" w:themeColor="background1"/>
                <w:szCs w:val="20"/>
              </w:rPr>
              <w:t xml:space="preserve">CEE T2 </w:t>
            </w:r>
          </w:p>
        </w:tc>
      </w:tr>
      <w:tr w:rsidR="0057094B" w:rsidRPr="001711BB" w:rsidTr="00927C87">
        <w:trPr>
          <w:trHeight w:val="350"/>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1.  Refrigerators and Refrigerator-freezers with manual defrost</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0.098</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0.101</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0.014</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0.018</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0.105</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0.113</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0.006</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0.014</w:t>
            </w:r>
          </w:p>
        </w:tc>
      </w:tr>
      <w:tr w:rsidR="0057094B" w:rsidRPr="001711BB" w:rsidTr="00927C87">
        <w:trPr>
          <w:trHeight w:val="600"/>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2.  Refrigerator-Freezer--partial automatic defrost</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0.098</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0.101</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0.014</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0.018</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0.096</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0.106</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0.006</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0.016</w:t>
            </w:r>
          </w:p>
        </w:tc>
      </w:tr>
      <w:tr w:rsidR="0057094B" w:rsidRPr="001711BB" w:rsidTr="00927C87">
        <w:trPr>
          <w:trHeight w:val="638"/>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3.  Refrigerator-Freezers--automatic defrost with top-mounted freezer without through-the-door ice service and all-refrigerators--automatic defrost</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0.059</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0.063</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0.016</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0.020</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0.063</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0.073</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0.007</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0.017</w:t>
            </w:r>
          </w:p>
        </w:tc>
      </w:tr>
      <w:tr w:rsidR="0057094B" w:rsidRPr="001711BB" w:rsidTr="00927C87">
        <w:trPr>
          <w:trHeight w:val="782"/>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4.  Refrigerator-Freezers--automatic defrost with side-mounted freezer without through-the-door ice service</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0.111</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0.115</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0.019</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0.024</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0.117</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0.129</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0.008</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0.019</w:t>
            </w:r>
          </w:p>
        </w:tc>
      </w:tr>
      <w:tr w:rsidR="0057094B" w:rsidRPr="001711BB" w:rsidTr="00927C87">
        <w:trPr>
          <w:trHeight w:val="620"/>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5.  Refrigerator-Freezers--automatic defrost with bottom-mounted freezer without through-the-door ice service</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0.053</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0.057</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0.017</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0.022</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0.049</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0.061</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0.008</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0.021</w:t>
            </w:r>
          </w:p>
        </w:tc>
      </w:tr>
      <w:tr w:rsidR="0057094B" w:rsidRPr="001711BB" w:rsidTr="00927C87">
        <w:trPr>
          <w:trHeight w:val="737"/>
        </w:trPr>
        <w:tc>
          <w:tcPr>
            <w:tcW w:w="3017" w:type="dxa"/>
            <w:shd w:val="clear" w:color="auto" w:fill="auto"/>
            <w:vAlign w:val="center"/>
          </w:tcPr>
          <w:p w:rsidR="0057094B" w:rsidRPr="001711BB" w:rsidRDefault="0057094B" w:rsidP="00927C87">
            <w:pPr>
              <w:keepNext/>
              <w:keepLines/>
              <w:widowControl/>
              <w:jc w:val="center"/>
              <w:rPr>
                <w:rFonts w:cstheme="minorHAnsi"/>
                <w:color w:val="000000"/>
                <w:sz w:val="18"/>
                <w:szCs w:val="20"/>
              </w:rPr>
            </w:pPr>
            <w:r w:rsidRPr="001711BB">
              <w:rPr>
                <w:sz w:val="18"/>
              </w:rPr>
              <w:t xml:space="preserve">5A </w:t>
            </w:r>
            <w:r w:rsidRPr="001711BB">
              <w:rPr>
                <w:sz w:val="18"/>
                <w:szCs w:val="18"/>
              </w:rPr>
              <w:t>Refrigerator-freezer—automatic defrost with bottom-mounted freezer with through-the-door ice service</w:t>
            </w:r>
          </w:p>
        </w:tc>
        <w:tc>
          <w:tcPr>
            <w:tcW w:w="1089" w:type="dxa"/>
            <w:shd w:val="clear" w:color="auto" w:fill="auto"/>
            <w:noWrap/>
            <w:vAlign w:val="center"/>
          </w:tcPr>
          <w:p w:rsidR="0057094B" w:rsidRPr="001711BB" w:rsidRDefault="0057094B" w:rsidP="00927C87">
            <w:pPr>
              <w:keepNext/>
              <w:keepLines/>
              <w:widowControl/>
              <w:jc w:val="center"/>
              <w:rPr>
                <w:color w:val="000000"/>
                <w:szCs w:val="20"/>
              </w:rPr>
            </w:pPr>
            <w:r w:rsidRPr="001711BB">
              <w:rPr>
                <w:color w:val="000000"/>
                <w:szCs w:val="20"/>
              </w:rPr>
              <w:t>n/a</w:t>
            </w:r>
          </w:p>
        </w:tc>
        <w:tc>
          <w:tcPr>
            <w:tcW w:w="0" w:type="auto"/>
            <w:vAlign w:val="center"/>
          </w:tcPr>
          <w:p w:rsidR="0057094B" w:rsidRPr="001711BB" w:rsidRDefault="0057094B" w:rsidP="00927C87">
            <w:pPr>
              <w:keepNext/>
              <w:keepLines/>
              <w:widowControl/>
              <w:jc w:val="center"/>
              <w:rPr>
                <w:color w:val="000000"/>
                <w:szCs w:val="20"/>
              </w:rPr>
            </w:pPr>
            <w:r w:rsidRPr="001711BB">
              <w:rPr>
                <w:color w:val="000000"/>
                <w:szCs w:val="20"/>
              </w:rPr>
              <w:t>n/a</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n/a</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n/a</w:t>
            </w:r>
          </w:p>
        </w:tc>
        <w:tc>
          <w:tcPr>
            <w:tcW w:w="0" w:type="auto"/>
            <w:vAlign w:val="center"/>
          </w:tcPr>
          <w:p w:rsidR="0057094B" w:rsidRPr="001711BB" w:rsidRDefault="0057094B" w:rsidP="00927C87">
            <w:pPr>
              <w:keepNext/>
              <w:keepLines/>
              <w:widowControl/>
              <w:jc w:val="center"/>
              <w:rPr>
                <w:color w:val="000000"/>
                <w:szCs w:val="20"/>
              </w:rPr>
            </w:pPr>
            <w:r w:rsidRPr="001711BB">
              <w:rPr>
                <w:color w:val="000000"/>
                <w:szCs w:val="20"/>
              </w:rPr>
              <w:t>0.025</w:t>
            </w:r>
          </w:p>
        </w:tc>
        <w:tc>
          <w:tcPr>
            <w:tcW w:w="0" w:type="auto"/>
            <w:vAlign w:val="center"/>
          </w:tcPr>
          <w:p w:rsidR="0057094B" w:rsidRPr="001711BB" w:rsidRDefault="0057094B" w:rsidP="00927C87">
            <w:pPr>
              <w:keepNext/>
              <w:keepLines/>
              <w:widowControl/>
              <w:jc w:val="center"/>
              <w:rPr>
                <w:color w:val="000000"/>
                <w:szCs w:val="20"/>
              </w:rPr>
            </w:pPr>
            <w:r w:rsidRPr="001711BB">
              <w:rPr>
                <w:color w:val="000000"/>
                <w:szCs w:val="20"/>
              </w:rPr>
              <w:t>0.042</w:t>
            </w:r>
          </w:p>
        </w:tc>
        <w:tc>
          <w:tcPr>
            <w:tcW w:w="0" w:type="auto"/>
            <w:vAlign w:val="center"/>
          </w:tcPr>
          <w:p w:rsidR="0057094B" w:rsidRPr="001711BB" w:rsidRDefault="0057094B" w:rsidP="00927C87">
            <w:pPr>
              <w:keepNext/>
              <w:keepLines/>
              <w:widowControl/>
              <w:jc w:val="center"/>
              <w:rPr>
                <w:color w:val="000000"/>
                <w:szCs w:val="20"/>
              </w:rPr>
            </w:pPr>
            <w:r w:rsidRPr="001711BB">
              <w:rPr>
                <w:color w:val="000000"/>
                <w:szCs w:val="20"/>
              </w:rPr>
              <w:t>0.009</w:t>
            </w:r>
          </w:p>
        </w:tc>
        <w:tc>
          <w:tcPr>
            <w:tcW w:w="920" w:type="dxa"/>
            <w:vAlign w:val="center"/>
          </w:tcPr>
          <w:p w:rsidR="0057094B" w:rsidRPr="001711BB" w:rsidRDefault="0057094B" w:rsidP="00927C87">
            <w:pPr>
              <w:keepNext/>
              <w:keepLines/>
              <w:widowControl/>
              <w:jc w:val="center"/>
              <w:rPr>
                <w:color w:val="000000"/>
                <w:szCs w:val="20"/>
              </w:rPr>
            </w:pPr>
            <w:r w:rsidRPr="001711BB">
              <w:rPr>
                <w:color w:val="000000"/>
                <w:szCs w:val="20"/>
              </w:rPr>
              <w:t>0.027</w:t>
            </w:r>
          </w:p>
        </w:tc>
      </w:tr>
      <w:tr w:rsidR="0057094B" w:rsidRPr="001711BB" w:rsidTr="00927C87">
        <w:trPr>
          <w:trHeight w:val="737"/>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6.  Refrigerator-Freezers--automatic defrost with top-mounted freezer with through-the-door ice service</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0.048</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0.053</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0.019</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0.023</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0.040</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0.055</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0.008</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0.023</w:t>
            </w:r>
          </w:p>
        </w:tc>
      </w:tr>
      <w:tr w:rsidR="0057094B" w:rsidRPr="001711BB" w:rsidTr="00927C87">
        <w:trPr>
          <w:trHeight w:val="755"/>
        </w:trPr>
        <w:tc>
          <w:tcPr>
            <w:tcW w:w="3017" w:type="dxa"/>
            <w:shd w:val="clear" w:color="auto" w:fill="auto"/>
            <w:vAlign w:val="center"/>
            <w:hideMark/>
          </w:tcPr>
          <w:p w:rsidR="0057094B" w:rsidRPr="001711BB" w:rsidRDefault="0057094B" w:rsidP="00927C87">
            <w:pPr>
              <w:keepNext/>
              <w:keepLines/>
              <w:widowControl/>
              <w:jc w:val="center"/>
              <w:rPr>
                <w:rFonts w:cstheme="minorHAnsi"/>
                <w:color w:val="000000"/>
                <w:sz w:val="18"/>
                <w:szCs w:val="20"/>
              </w:rPr>
            </w:pPr>
            <w:r w:rsidRPr="001711BB">
              <w:rPr>
                <w:rFonts w:cstheme="minorHAnsi"/>
                <w:color w:val="000000"/>
                <w:sz w:val="18"/>
                <w:szCs w:val="20"/>
              </w:rPr>
              <w:t>7.  Refrigerator-Freezers--automatic defrost with side-mounted freezer with through-the-door ice service</w:t>
            </w:r>
          </w:p>
        </w:tc>
        <w:tc>
          <w:tcPr>
            <w:tcW w:w="1089" w:type="dxa"/>
            <w:shd w:val="clear" w:color="auto" w:fill="auto"/>
            <w:noWrap/>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0.107</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color w:val="000000"/>
                <w:szCs w:val="20"/>
              </w:rPr>
              <w:t>0.112</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0.020</w:t>
            </w:r>
          </w:p>
        </w:tc>
        <w:tc>
          <w:tcPr>
            <w:tcW w:w="0" w:type="auto"/>
            <w:vAlign w:val="center"/>
          </w:tcPr>
          <w:p w:rsidR="0057094B" w:rsidRPr="001711BB" w:rsidRDefault="0057094B" w:rsidP="00927C87">
            <w:pPr>
              <w:keepNext/>
              <w:keepLines/>
              <w:widowControl/>
              <w:jc w:val="center"/>
              <w:rPr>
                <w:rFonts w:cstheme="minorHAnsi"/>
                <w:color w:val="000000"/>
                <w:szCs w:val="20"/>
              </w:rPr>
            </w:pPr>
            <w:r w:rsidRPr="001711BB">
              <w:rPr>
                <w:rFonts w:cstheme="minorHAnsi"/>
                <w:color w:val="000000"/>
              </w:rPr>
              <w:t>0.025</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0.097</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0.113</w:t>
            </w:r>
          </w:p>
        </w:tc>
        <w:tc>
          <w:tcPr>
            <w:tcW w:w="0" w:type="auto"/>
            <w:vAlign w:val="center"/>
          </w:tcPr>
          <w:p w:rsidR="0057094B" w:rsidRPr="001711BB" w:rsidRDefault="0057094B" w:rsidP="00927C87">
            <w:pPr>
              <w:keepNext/>
              <w:keepLines/>
              <w:widowControl/>
              <w:jc w:val="center"/>
              <w:rPr>
                <w:rFonts w:cstheme="minorHAnsi"/>
                <w:color w:val="000000"/>
              </w:rPr>
            </w:pPr>
            <w:r w:rsidRPr="001711BB">
              <w:rPr>
                <w:color w:val="000000"/>
                <w:szCs w:val="20"/>
              </w:rPr>
              <w:t>0.009</w:t>
            </w:r>
          </w:p>
        </w:tc>
        <w:tc>
          <w:tcPr>
            <w:tcW w:w="920" w:type="dxa"/>
            <w:vAlign w:val="center"/>
          </w:tcPr>
          <w:p w:rsidR="0057094B" w:rsidRPr="001711BB" w:rsidRDefault="0057094B" w:rsidP="00927C87">
            <w:pPr>
              <w:keepNext/>
              <w:keepLines/>
              <w:widowControl/>
              <w:jc w:val="center"/>
              <w:rPr>
                <w:rFonts w:cstheme="minorHAnsi"/>
                <w:color w:val="000000"/>
              </w:rPr>
            </w:pPr>
            <w:r w:rsidRPr="001711BB">
              <w:rPr>
                <w:color w:val="000000"/>
                <w:szCs w:val="20"/>
              </w:rPr>
              <w:t>0.025</w:t>
            </w:r>
          </w:p>
        </w:tc>
      </w:tr>
    </w:tbl>
    <w:p w:rsidR="0057094B" w:rsidRPr="001711BB" w:rsidRDefault="0057094B" w:rsidP="0057094B">
      <w:pPr>
        <w:pStyle w:val="Heading6"/>
      </w:pPr>
      <w:r w:rsidRPr="001711BB">
        <w:t xml:space="preserve">Natural Gas Savings </w:t>
      </w:r>
    </w:p>
    <w:p w:rsidR="0057094B" w:rsidRPr="001711BB" w:rsidRDefault="0057094B" w:rsidP="0057094B">
      <w:pPr>
        <w:rPr>
          <w:rFonts w:cstheme="minorHAnsi"/>
          <w:szCs w:val="20"/>
        </w:rPr>
      </w:pPr>
      <w:r w:rsidRPr="001711BB">
        <w:rPr>
          <w:rFonts w:cstheme="minorHAnsi"/>
        </w:rPr>
        <w:t>N/A</w:t>
      </w:r>
    </w:p>
    <w:p w:rsidR="0057094B" w:rsidRPr="001711BB" w:rsidRDefault="0057094B" w:rsidP="0057094B">
      <w:pPr>
        <w:pStyle w:val="Heading6"/>
      </w:pPr>
      <w:r w:rsidRPr="001711BB">
        <w:lastRenderedPageBreak/>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Measure Code: RS-APL-ESRE-</w:t>
      </w:r>
      <w:del w:id="29" w:author="Samuel Dent" w:date="2016-01-14T10:40:00Z">
        <w:r w:rsidRPr="001711BB" w:rsidDel="00FA4BF7">
          <w:delText>V02</w:delText>
        </w:r>
      </w:del>
      <w:ins w:id="30" w:author="Samuel Dent" w:date="2016-01-14T10:40:00Z">
        <w:r w:rsidRPr="001711BB">
          <w:t>V03</w:t>
        </w:r>
      </w:ins>
      <w:r w:rsidRPr="001711BB">
        <w:t>-</w:t>
      </w:r>
      <w:del w:id="31" w:author="Samuel Dent" w:date="2016-01-14T10:40:00Z">
        <w:r w:rsidRPr="001711BB" w:rsidDel="00FA4BF7">
          <w:delText>140601</w:delText>
        </w:r>
      </w:del>
      <w:ins w:id="32" w:author="Samuel Dent" w:date="2016-01-14T10:40:00Z">
        <w:r w:rsidRPr="001711BB">
          <w:t>150601</w:t>
        </w:r>
      </w:ins>
    </w:p>
    <w:p w:rsidR="0057094B" w:rsidRPr="001711BB" w:rsidRDefault="0057094B" w:rsidP="0057094B">
      <w:pPr>
        <w:pStyle w:val="VersionText"/>
        <w:rPr>
          <w:rFonts w:asciiTheme="minorHAnsi" w:hAnsiTheme="minorHAnsi"/>
          <w:highlight w:val="lightGray"/>
        </w:rPr>
      </w:pPr>
    </w:p>
    <w:p w:rsidR="0057094B" w:rsidRPr="001711BB" w:rsidRDefault="0057094B" w:rsidP="0057094B">
      <w:pPr>
        <w:widowControl/>
        <w:jc w:val="left"/>
        <w:rPr>
          <w:rFonts w:cstheme="minorHAnsi"/>
          <w:highlight w:val="lightGray"/>
        </w:rPr>
        <w:sectPr w:rsidR="0057094B" w:rsidRPr="001711BB" w:rsidSect="00927C87">
          <w:headerReference w:type="default" r:id="rId11"/>
          <w:pgSz w:w="12240" w:h="15840" w:code="1"/>
          <w:pgMar w:top="1440" w:right="1440" w:bottom="1440" w:left="1440" w:header="720" w:footer="720" w:gutter="0"/>
          <w:cols w:space="720"/>
          <w:docGrid w:linePitch="360"/>
        </w:sectPr>
      </w:pPr>
    </w:p>
    <w:p w:rsidR="0057094B" w:rsidRPr="001711BB" w:rsidRDefault="0057094B" w:rsidP="0057094B">
      <w:pPr>
        <w:pStyle w:val="Heading3"/>
        <w:numPr>
          <w:ilvl w:val="2"/>
          <w:numId w:val="23"/>
        </w:numPr>
        <w:spacing w:after="120"/>
        <w:rPr>
          <w:rFonts w:asciiTheme="minorHAnsi" w:hAnsiTheme="minorHAnsi"/>
        </w:rPr>
      </w:pPr>
      <w:bookmarkStart w:id="33" w:name="_Toc319489361"/>
      <w:bookmarkStart w:id="34" w:name="_Toc319662632"/>
      <w:bookmarkStart w:id="35" w:name="_Ref325436809"/>
      <w:bookmarkStart w:id="36" w:name="_Ref325436812"/>
      <w:bookmarkStart w:id="37" w:name="_Toc333219074"/>
      <w:bookmarkStart w:id="38" w:name="_Ref352945378"/>
      <w:bookmarkStart w:id="39" w:name="_Ref352945385"/>
      <w:bookmarkStart w:id="40" w:name="_Toc411593532"/>
      <w:r w:rsidRPr="001711BB">
        <w:rPr>
          <w:rFonts w:asciiTheme="minorHAnsi" w:hAnsiTheme="minorHAnsi"/>
        </w:rPr>
        <w:lastRenderedPageBreak/>
        <w:t>ENERGY STAR and CEE Tier 1 Room Air Conditioner</w:t>
      </w:r>
      <w:bookmarkEnd w:id="33"/>
      <w:bookmarkEnd w:id="34"/>
      <w:bookmarkEnd w:id="35"/>
      <w:bookmarkEnd w:id="36"/>
      <w:bookmarkEnd w:id="37"/>
      <w:bookmarkEnd w:id="38"/>
      <w:bookmarkEnd w:id="39"/>
      <w:bookmarkEnd w:id="40"/>
      <w:r w:rsidRPr="001711BB">
        <w:rPr>
          <w:rFonts w:asciiTheme="minorHAnsi" w:hAnsiTheme="minorHAnsi"/>
        </w:rPr>
        <w:t xml:space="preserve"> </w:t>
      </w:r>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This measure relates to:</w:t>
      </w:r>
    </w:p>
    <w:p w:rsidR="0057094B" w:rsidRPr="001711BB" w:rsidRDefault="0057094B" w:rsidP="0057094B">
      <w:pPr>
        <w:pStyle w:val="ListParagraph"/>
        <w:numPr>
          <w:ilvl w:val="0"/>
          <w:numId w:val="22"/>
        </w:numPr>
        <w:spacing w:after="120"/>
        <w:rPr>
          <w:rFonts w:cstheme="minorHAnsi"/>
        </w:rPr>
      </w:pPr>
      <w:r w:rsidRPr="001711BB">
        <w:rPr>
          <w:rFonts w:cstheme="minorHAnsi"/>
        </w:rPr>
        <w:t>Time of Sale the purchase and installation of a room air conditioning unit that meets CEE TIER 1 (equivalent to ENERGY STAR version 3.0 which is effective October 1</w:t>
      </w:r>
      <w:r w:rsidRPr="001711BB">
        <w:rPr>
          <w:rFonts w:cstheme="minorHAnsi"/>
          <w:vertAlign w:val="superscript"/>
        </w:rPr>
        <w:t>st</w:t>
      </w:r>
      <w:r w:rsidRPr="001711BB">
        <w:rPr>
          <w:rFonts w:cstheme="minorHAnsi"/>
        </w:rPr>
        <w:t xml:space="preserve"> 2013) or CEE Tier 2 minimum qualifying efficiency specifications, in place of a baseline unit. The baseline is equivalent to ENERGY STAR Version 2.0 efficiency ratings presented below since according to ENERGY STAR Shipment Data the estimated market penetration of ENERGY STAR Room AC went from </w:t>
      </w:r>
      <w:r w:rsidRPr="001711BB">
        <w:t>33%</w:t>
      </w:r>
      <w:r w:rsidRPr="001711BB">
        <w:rPr>
          <w:rStyle w:val="FootnoteReference"/>
          <w:rFonts w:asciiTheme="minorHAnsi" w:hAnsiTheme="minorHAnsi"/>
        </w:rPr>
        <w:footnoteReference w:id="40"/>
      </w:r>
      <w:r w:rsidRPr="001711BB">
        <w:t xml:space="preserve"> in 2010 to 62%</w:t>
      </w:r>
      <w:r w:rsidRPr="001711BB">
        <w:rPr>
          <w:rStyle w:val="FootnoteReference"/>
          <w:rFonts w:asciiTheme="minorHAnsi" w:hAnsiTheme="minorHAnsi"/>
        </w:rPr>
        <w:footnoteReference w:id="41"/>
      </w:r>
      <w:r w:rsidRPr="001711BB">
        <w:t xml:space="preserve"> in 2011 and a 2012 Illinois program evaluation found a net-to-gross ratio of just 1% for a Version 2.0 ENERGY STAR unit. </w:t>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2268"/>
        <w:gridCol w:w="1602"/>
        <w:gridCol w:w="1517"/>
        <w:gridCol w:w="1363"/>
        <w:gridCol w:w="1440"/>
        <w:gridCol w:w="1350"/>
      </w:tblGrid>
      <w:tr w:rsidR="0057094B" w:rsidRPr="001711BB" w:rsidTr="00927C87">
        <w:tc>
          <w:tcPr>
            <w:tcW w:w="3438" w:type="dxa"/>
            <w:gridSpan w:val="2"/>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Product Type and Class (Btu/</w:t>
            </w:r>
            <w:proofErr w:type="spellStart"/>
            <w:r w:rsidRPr="001711BB">
              <w:rPr>
                <w:b/>
                <w:color w:val="FFFFFF"/>
                <w:szCs w:val="20"/>
              </w:rPr>
              <w:t>hr</w:t>
            </w:r>
            <w:proofErr w:type="spellEnd"/>
            <w:r w:rsidRPr="001711BB">
              <w:rPr>
                <w:b/>
                <w:color w:val="FFFFFF"/>
                <w:szCs w:val="20"/>
              </w:rPr>
              <w:t>)</w:t>
            </w:r>
          </w:p>
        </w:tc>
        <w:tc>
          <w:tcPr>
            <w:tcW w:w="1602" w:type="dxa"/>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ENERGY STAR v2.0 with louvered sides</w:t>
            </w:r>
          </w:p>
          <w:p w:rsidR="0057094B" w:rsidRPr="001711BB" w:rsidRDefault="0057094B" w:rsidP="00927C87">
            <w:pPr>
              <w:widowControl/>
              <w:jc w:val="center"/>
              <w:rPr>
                <w:b/>
                <w:color w:val="FFFFFF"/>
                <w:szCs w:val="20"/>
              </w:rPr>
            </w:pPr>
            <w:r w:rsidRPr="001711BB">
              <w:rPr>
                <w:b/>
                <w:color w:val="FFFFFF"/>
                <w:szCs w:val="20"/>
              </w:rPr>
              <w:t>(EER)</w:t>
            </w:r>
            <w:r w:rsidRPr="001711BB">
              <w:rPr>
                <w:rStyle w:val="FootnoteReference"/>
                <w:rFonts w:asciiTheme="minorHAnsi" w:hAnsiTheme="minorHAnsi"/>
                <w:b/>
                <w:color w:val="FFFFFF"/>
              </w:rPr>
              <w:footnoteReference w:id="42"/>
            </w:r>
          </w:p>
        </w:tc>
        <w:tc>
          <w:tcPr>
            <w:tcW w:w="1517" w:type="dxa"/>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ENERGY STAR v2.0 without louvered sides</w:t>
            </w:r>
          </w:p>
          <w:p w:rsidR="0057094B" w:rsidRPr="001711BB" w:rsidRDefault="0057094B" w:rsidP="00927C87">
            <w:pPr>
              <w:widowControl/>
              <w:jc w:val="center"/>
              <w:rPr>
                <w:b/>
                <w:color w:val="FFFFFF"/>
                <w:szCs w:val="20"/>
              </w:rPr>
            </w:pPr>
            <w:r w:rsidRPr="001711BB">
              <w:rPr>
                <w:b/>
                <w:color w:val="FFFFFF"/>
                <w:szCs w:val="20"/>
              </w:rPr>
              <w:t>(EER)</w:t>
            </w:r>
          </w:p>
        </w:tc>
        <w:tc>
          <w:tcPr>
            <w:tcW w:w="1363" w:type="dxa"/>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ENERGY STAR v3.0 / CEE Tier 1 with louvered sides (EER)</w:t>
            </w:r>
            <w:r w:rsidRPr="001711BB">
              <w:rPr>
                <w:rStyle w:val="FootnoteReference"/>
                <w:rFonts w:asciiTheme="minorHAnsi" w:hAnsiTheme="minorHAnsi"/>
                <w:b/>
                <w:color w:val="FFFFFF"/>
              </w:rPr>
              <w:footnoteReference w:id="43"/>
            </w:r>
          </w:p>
        </w:tc>
        <w:tc>
          <w:tcPr>
            <w:tcW w:w="1440" w:type="dxa"/>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ENERGY STAR v3.0 / CEE Tier 1 without louvered sides (EER)</w:t>
            </w:r>
          </w:p>
        </w:tc>
        <w:tc>
          <w:tcPr>
            <w:tcW w:w="1350" w:type="dxa"/>
            <w:shd w:val="clear" w:color="auto" w:fill="7F7F7F"/>
            <w:vAlign w:val="center"/>
          </w:tcPr>
          <w:p w:rsidR="0057094B" w:rsidRPr="001711BB" w:rsidRDefault="0057094B" w:rsidP="00927C87">
            <w:pPr>
              <w:widowControl/>
              <w:jc w:val="center"/>
              <w:rPr>
                <w:b/>
                <w:color w:val="FFFFFF"/>
                <w:szCs w:val="20"/>
              </w:rPr>
            </w:pPr>
            <w:r w:rsidRPr="001711BB">
              <w:rPr>
                <w:b/>
                <w:color w:val="FFFFFF"/>
                <w:szCs w:val="20"/>
              </w:rPr>
              <w:t>CEE TIER 2 (EER)</w:t>
            </w:r>
            <w:r w:rsidRPr="001711BB">
              <w:rPr>
                <w:rStyle w:val="FootnoteReference"/>
                <w:rFonts w:asciiTheme="minorHAnsi" w:hAnsiTheme="minorHAnsi"/>
                <w:b/>
                <w:color w:val="FFFFFF"/>
              </w:rPr>
              <w:footnoteReference w:id="44"/>
            </w:r>
          </w:p>
        </w:tc>
      </w:tr>
      <w:tr w:rsidR="0057094B" w:rsidRPr="001711BB" w:rsidTr="00927C87">
        <w:tc>
          <w:tcPr>
            <w:tcW w:w="1170" w:type="dxa"/>
            <w:vMerge w:val="restart"/>
            <w:vAlign w:val="center"/>
          </w:tcPr>
          <w:p w:rsidR="0057094B" w:rsidRPr="001711BB" w:rsidRDefault="0057094B" w:rsidP="00927C87">
            <w:pPr>
              <w:widowControl/>
              <w:jc w:val="center"/>
              <w:rPr>
                <w:szCs w:val="20"/>
              </w:rPr>
            </w:pPr>
            <w:r w:rsidRPr="001711BB">
              <w:rPr>
                <w:szCs w:val="20"/>
              </w:rPr>
              <w:t>Without Reverse Cycle</w:t>
            </w:r>
          </w:p>
        </w:tc>
        <w:tc>
          <w:tcPr>
            <w:tcW w:w="2268" w:type="dxa"/>
            <w:vAlign w:val="center"/>
          </w:tcPr>
          <w:p w:rsidR="0057094B" w:rsidRPr="001711BB" w:rsidRDefault="0057094B" w:rsidP="00927C87">
            <w:pPr>
              <w:widowControl/>
              <w:jc w:val="center"/>
              <w:rPr>
                <w:szCs w:val="20"/>
              </w:rPr>
            </w:pPr>
            <w:r w:rsidRPr="001711BB">
              <w:rPr>
                <w:szCs w:val="20"/>
              </w:rPr>
              <w:t>&lt; 8,000</w:t>
            </w:r>
          </w:p>
        </w:tc>
        <w:tc>
          <w:tcPr>
            <w:tcW w:w="1602" w:type="dxa"/>
            <w:vAlign w:val="center"/>
          </w:tcPr>
          <w:p w:rsidR="0057094B" w:rsidRPr="001711BB" w:rsidRDefault="0057094B" w:rsidP="00927C87">
            <w:pPr>
              <w:widowControl/>
              <w:jc w:val="center"/>
              <w:rPr>
                <w:szCs w:val="20"/>
              </w:rPr>
            </w:pPr>
            <w:r w:rsidRPr="001711BB">
              <w:rPr>
                <w:szCs w:val="20"/>
              </w:rPr>
              <w:t>10.7</w:t>
            </w:r>
          </w:p>
        </w:tc>
        <w:tc>
          <w:tcPr>
            <w:tcW w:w="1517" w:type="dxa"/>
            <w:vAlign w:val="center"/>
          </w:tcPr>
          <w:p w:rsidR="0057094B" w:rsidRPr="001711BB" w:rsidRDefault="0057094B" w:rsidP="00927C87">
            <w:pPr>
              <w:widowControl/>
              <w:jc w:val="center"/>
              <w:rPr>
                <w:szCs w:val="20"/>
              </w:rPr>
            </w:pPr>
            <w:r w:rsidRPr="001711BB">
              <w:rPr>
                <w:szCs w:val="20"/>
              </w:rPr>
              <w:t>9.9</w:t>
            </w:r>
          </w:p>
        </w:tc>
        <w:tc>
          <w:tcPr>
            <w:tcW w:w="1363" w:type="dxa"/>
            <w:vAlign w:val="center"/>
          </w:tcPr>
          <w:p w:rsidR="0057094B" w:rsidRPr="001711BB" w:rsidRDefault="0057094B" w:rsidP="00927C87">
            <w:pPr>
              <w:widowControl/>
              <w:jc w:val="center"/>
              <w:rPr>
                <w:szCs w:val="20"/>
              </w:rPr>
            </w:pPr>
            <w:r w:rsidRPr="001711BB">
              <w:rPr>
                <w:szCs w:val="20"/>
              </w:rPr>
              <w:t>11.2</w:t>
            </w:r>
          </w:p>
        </w:tc>
        <w:tc>
          <w:tcPr>
            <w:tcW w:w="1440" w:type="dxa"/>
            <w:vAlign w:val="center"/>
          </w:tcPr>
          <w:p w:rsidR="0057094B" w:rsidRPr="001711BB" w:rsidRDefault="0057094B" w:rsidP="00927C87">
            <w:pPr>
              <w:widowControl/>
              <w:jc w:val="center"/>
              <w:rPr>
                <w:szCs w:val="20"/>
              </w:rPr>
            </w:pPr>
            <w:r w:rsidRPr="001711BB">
              <w:rPr>
                <w:szCs w:val="20"/>
              </w:rPr>
              <w:t>10.4</w:t>
            </w:r>
          </w:p>
        </w:tc>
        <w:tc>
          <w:tcPr>
            <w:tcW w:w="1350" w:type="dxa"/>
            <w:vAlign w:val="center"/>
          </w:tcPr>
          <w:p w:rsidR="0057094B" w:rsidRPr="001711BB" w:rsidRDefault="0057094B" w:rsidP="00927C87">
            <w:pPr>
              <w:widowControl/>
              <w:jc w:val="center"/>
              <w:rPr>
                <w:szCs w:val="20"/>
              </w:rPr>
            </w:pPr>
            <w:r w:rsidRPr="001711BB">
              <w:rPr>
                <w:szCs w:val="20"/>
              </w:rPr>
              <w:t>11.6</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8,000 to 10,999</w:t>
            </w:r>
          </w:p>
        </w:tc>
        <w:tc>
          <w:tcPr>
            <w:tcW w:w="1602" w:type="dxa"/>
            <w:vAlign w:val="center"/>
          </w:tcPr>
          <w:p w:rsidR="0057094B" w:rsidRPr="001711BB" w:rsidRDefault="0057094B" w:rsidP="00927C87">
            <w:pPr>
              <w:widowControl/>
              <w:jc w:val="center"/>
              <w:rPr>
                <w:szCs w:val="20"/>
              </w:rPr>
            </w:pPr>
            <w:r w:rsidRPr="001711BB">
              <w:rPr>
                <w:szCs w:val="20"/>
              </w:rPr>
              <w:t>10.8</w:t>
            </w:r>
          </w:p>
        </w:tc>
        <w:tc>
          <w:tcPr>
            <w:tcW w:w="1517" w:type="dxa"/>
            <w:vAlign w:val="center"/>
          </w:tcPr>
          <w:p w:rsidR="0057094B" w:rsidRPr="001711BB" w:rsidRDefault="0057094B" w:rsidP="00927C87">
            <w:pPr>
              <w:widowControl/>
              <w:jc w:val="center"/>
              <w:rPr>
                <w:szCs w:val="20"/>
              </w:rPr>
            </w:pPr>
            <w:r w:rsidRPr="001711BB">
              <w:rPr>
                <w:szCs w:val="20"/>
              </w:rPr>
              <w:t>9.9</w:t>
            </w:r>
          </w:p>
        </w:tc>
        <w:tc>
          <w:tcPr>
            <w:tcW w:w="1363" w:type="dxa"/>
            <w:vAlign w:val="center"/>
          </w:tcPr>
          <w:p w:rsidR="0057094B" w:rsidRPr="001711BB" w:rsidRDefault="0057094B" w:rsidP="00927C87">
            <w:pPr>
              <w:widowControl/>
              <w:jc w:val="center"/>
              <w:rPr>
                <w:szCs w:val="20"/>
              </w:rPr>
            </w:pPr>
            <w:r w:rsidRPr="001711BB">
              <w:rPr>
                <w:szCs w:val="20"/>
              </w:rPr>
              <w:t>11.3</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11.8</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11,000 to 13,999</w:t>
            </w:r>
          </w:p>
        </w:tc>
        <w:tc>
          <w:tcPr>
            <w:tcW w:w="1602" w:type="dxa"/>
            <w:vAlign w:val="center"/>
          </w:tcPr>
          <w:p w:rsidR="0057094B" w:rsidRPr="001711BB" w:rsidRDefault="0057094B" w:rsidP="00927C87">
            <w:pPr>
              <w:widowControl/>
              <w:jc w:val="center"/>
              <w:rPr>
                <w:szCs w:val="20"/>
              </w:rPr>
            </w:pPr>
            <w:r w:rsidRPr="001711BB">
              <w:rPr>
                <w:szCs w:val="20"/>
              </w:rPr>
              <w:t>10.8</w:t>
            </w:r>
          </w:p>
        </w:tc>
        <w:tc>
          <w:tcPr>
            <w:tcW w:w="1517" w:type="dxa"/>
            <w:vAlign w:val="center"/>
          </w:tcPr>
          <w:p w:rsidR="0057094B" w:rsidRPr="001711BB" w:rsidRDefault="0057094B" w:rsidP="00927C87">
            <w:pPr>
              <w:widowControl/>
              <w:jc w:val="center"/>
              <w:rPr>
                <w:szCs w:val="20"/>
              </w:rPr>
            </w:pPr>
            <w:r w:rsidRPr="001711BB">
              <w:rPr>
                <w:szCs w:val="20"/>
              </w:rPr>
              <w:t>9.4</w:t>
            </w:r>
          </w:p>
        </w:tc>
        <w:tc>
          <w:tcPr>
            <w:tcW w:w="1363" w:type="dxa"/>
            <w:vAlign w:val="center"/>
          </w:tcPr>
          <w:p w:rsidR="0057094B" w:rsidRPr="001711BB" w:rsidRDefault="0057094B" w:rsidP="00927C87">
            <w:pPr>
              <w:widowControl/>
              <w:jc w:val="center"/>
              <w:rPr>
                <w:szCs w:val="20"/>
              </w:rPr>
            </w:pPr>
            <w:r w:rsidRPr="001711BB">
              <w:rPr>
                <w:szCs w:val="20"/>
              </w:rPr>
              <w:t>11.3</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11.8</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14,000 to 19,999</w:t>
            </w:r>
          </w:p>
        </w:tc>
        <w:tc>
          <w:tcPr>
            <w:tcW w:w="1602" w:type="dxa"/>
            <w:vAlign w:val="center"/>
          </w:tcPr>
          <w:p w:rsidR="0057094B" w:rsidRPr="001711BB" w:rsidRDefault="0057094B" w:rsidP="00927C87">
            <w:pPr>
              <w:widowControl/>
              <w:jc w:val="center"/>
              <w:rPr>
                <w:szCs w:val="20"/>
              </w:rPr>
            </w:pPr>
            <w:r w:rsidRPr="001711BB">
              <w:rPr>
                <w:szCs w:val="20"/>
              </w:rPr>
              <w:t>10.7</w:t>
            </w:r>
          </w:p>
        </w:tc>
        <w:tc>
          <w:tcPr>
            <w:tcW w:w="1517" w:type="dxa"/>
            <w:vAlign w:val="center"/>
          </w:tcPr>
          <w:p w:rsidR="0057094B" w:rsidRPr="001711BB" w:rsidRDefault="0057094B" w:rsidP="00927C87">
            <w:pPr>
              <w:widowControl/>
              <w:jc w:val="center"/>
              <w:rPr>
                <w:szCs w:val="20"/>
              </w:rPr>
            </w:pPr>
            <w:r w:rsidRPr="001711BB">
              <w:rPr>
                <w:szCs w:val="20"/>
              </w:rPr>
              <w:t>9.4</w:t>
            </w:r>
          </w:p>
        </w:tc>
        <w:tc>
          <w:tcPr>
            <w:tcW w:w="1363" w:type="dxa"/>
            <w:vAlign w:val="center"/>
          </w:tcPr>
          <w:p w:rsidR="0057094B" w:rsidRPr="001711BB" w:rsidRDefault="0057094B" w:rsidP="00927C87">
            <w:pPr>
              <w:widowControl/>
              <w:jc w:val="center"/>
              <w:rPr>
                <w:szCs w:val="20"/>
              </w:rPr>
            </w:pPr>
            <w:r w:rsidRPr="001711BB">
              <w:rPr>
                <w:szCs w:val="20"/>
              </w:rPr>
              <w:t>11.2</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11.6</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20,000 to 24,999</w:t>
            </w:r>
          </w:p>
        </w:tc>
        <w:tc>
          <w:tcPr>
            <w:tcW w:w="1602" w:type="dxa"/>
            <w:vAlign w:val="center"/>
          </w:tcPr>
          <w:p w:rsidR="0057094B" w:rsidRPr="001711BB" w:rsidRDefault="0057094B" w:rsidP="00927C87">
            <w:pPr>
              <w:widowControl/>
              <w:jc w:val="center"/>
              <w:rPr>
                <w:szCs w:val="20"/>
              </w:rPr>
            </w:pPr>
            <w:r w:rsidRPr="001711BB">
              <w:rPr>
                <w:szCs w:val="20"/>
              </w:rPr>
              <w:t>9.4</w:t>
            </w:r>
          </w:p>
        </w:tc>
        <w:tc>
          <w:tcPr>
            <w:tcW w:w="1517" w:type="dxa"/>
            <w:vAlign w:val="center"/>
          </w:tcPr>
          <w:p w:rsidR="0057094B" w:rsidRPr="001711BB" w:rsidRDefault="0057094B" w:rsidP="00927C87">
            <w:pPr>
              <w:widowControl/>
              <w:jc w:val="center"/>
              <w:rPr>
                <w:szCs w:val="20"/>
              </w:rPr>
            </w:pPr>
            <w:r w:rsidRPr="001711BB">
              <w:rPr>
                <w:szCs w:val="20"/>
              </w:rPr>
              <w:t>9.4</w:t>
            </w:r>
          </w:p>
        </w:tc>
        <w:tc>
          <w:tcPr>
            <w:tcW w:w="1363" w:type="dxa"/>
            <w:vAlign w:val="center"/>
          </w:tcPr>
          <w:p w:rsidR="0057094B" w:rsidRPr="001711BB" w:rsidRDefault="0057094B" w:rsidP="00927C87">
            <w:pPr>
              <w:widowControl/>
              <w:jc w:val="center"/>
              <w:rPr>
                <w:szCs w:val="20"/>
              </w:rPr>
            </w:pPr>
            <w:r w:rsidRPr="001711BB">
              <w:rPr>
                <w:szCs w:val="20"/>
              </w:rPr>
              <w:t>9.8</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10.2</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&gt;=25,000</w:t>
            </w:r>
          </w:p>
        </w:tc>
        <w:tc>
          <w:tcPr>
            <w:tcW w:w="1602" w:type="dxa"/>
            <w:vAlign w:val="center"/>
          </w:tcPr>
          <w:p w:rsidR="0057094B" w:rsidRPr="001711BB" w:rsidRDefault="0057094B" w:rsidP="00927C87">
            <w:pPr>
              <w:widowControl/>
              <w:jc w:val="center"/>
              <w:rPr>
                <w:szCs w:val="20"/>
              </w:rPr>
            </w:pPr>
            <w:r w:rsidRPr="001711BB">
              <w:rPr>
                <w:szCs w:val="20"/>
              </w:rPr>
              <w:t>9.4</w:t>
            </w:r>
          </w:p>
        </w:tc>
        <w:tc>
          <w:tcPr>
            <w:tcW w:w="1517" w:type="dxa"/>
            <w:vAlign w:val="center"/>
          </w:tcPr>
          <w:p w:rsidR="0057094B" w:rsidRPr="001711BB" w:rsidRDefault="0057094B" w:rsidP="00927C87">
            <w:pPr>
              <w:widowControl/>
              <w:jc w:val="center"/>
              <w:rPr>
                <w:szCs w:val="20"/>
              </w:rPr>
            </w:pPr>
            <w:r w:rsidRPr="001711BB">
              <w:rPr>
                <w:szCs w:val="20"/>
              </w:rPr>
              <w:t>9.4</w:t>
            </w:r>
          </w:p>
        </w:tc>
        <w:tc>
          <w:tcPr>
            <w:tcW w:w="1363" w:type="dxa"/>
            <w:vAlign w:val="center"/>
          </w:tcPr>
          <w:p w:rsidR="0057094B" w:rsidRPr="001711BB" w:rsidRDefault="0057094B" w:rsidP="00927C87">
            <w:pPr>
              <w:widowControl/>
              <w:jc w:val="center"/>
              <w:rPr>
                <w:szCs w:val="20"/>
              </w:rPr>
            </w:pPr>
            <w:r w:rsidRPr="001711BB">
              <w:rPr>
                <w:szCs w:val="20"/>
              </w:rPr>
              <w:t>9.8</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10.2</w:t>
            </w:r>
          </w:p>
        </w:tc>
      </w:tr>
      <w:tr w:rsidR="0057094B" w:rsidRPr="001711BB" w:rsidTr="00927C87">
        <w:tc>
          <w:tcPr>
            <w:tcW w:w="1170" w:type="dxa"/>
            <w:vMerge w:val="restart"/>
            <w:vAlign w:val="center"/>
          </w:tcPr>
          <w:p w:rsidR="0057094B" w:rsidRPr="001711BB" w:rsidRDefault="0057094B" w:rsidP="00927C87">
            <w:pPr>
              <w:widowControl/>
              <w:jc w:val="center"/>
              <w:rPr>
                <w:szCs w:val="20"/>
              </w:rPr>
            </w:pPr>
            <w:r w:rsidRPr="001711BB">
              <w:rPr>
                <w:szCs w:val="20"/>
              </w:rPr>
              <w:t>With Reverse Cycle</w:t>
            </w:r>
          </w:p>
        </w:tc>
        <w:tc>
          <w:tcPr>
            <w:tcW w:w="2268" w:type="dxa"/>
            <w:vAlign w:val="center"/>
          </w:tcPr>
          <w:p w:rsidR="0057094B" w:rsidRPr="001711BB" w:rsidRDefault="0057094B" w:rsidP="00927C87">
            <w:pPr>
              <w:widowControl/>
              <w:jc w:val="center"/>
              <w:rPr>
                <w:szCs w:val="20"/>
              </w:rPr>
            </w:pPr>
            <w:r w:rsidRPr="001711BB">
              <w:rPr>
                <w:szCs w:val="20"/>
              </w:rPr>
              <w:t>&lt;14,000</w:t>
            </w:r>
          </w:p>
        </w:tc>
        <w:tc>
          <w:tcPr>
            <w:tcW w:w="1602" w:type="dxa"/>
            <w:vAlign w:val="center"/>
          </w:tcPr>
          <w:p w:rsidR="0057094B" w:rsidRPr="001711BB" w:rsidRDefault="0057094B" w:rsidP="00927C87">
            <w:pPr>
              <w:widowControl/>
              <w:jc w:val="center"/>
              <w:rPr>
                <w:szCs w:val="20"/>
              </w:rPr>
            </w:pPr>
            <w:r w:rsidRPr="001711BB">
              <w:rPr>
                <w:szCs w:val="20"/>
              </w:rPr>
              <w:t>9.9</w:t>
            </w:r>
          </w:p>
        </w:tc>
        <w:tc>
          <w:tcPr>
            <w:tcW w:w="1517" w:type="dxa"/>
            <w:vAlign w:val="center"/>
          </w:tcPr>
          <w:p w:rsidR="0057094B" w:rsidRPr="001711BB" w:rsidRDefault="0057094B" w:rsidP="00927C87">
            <w:pPr>
              <w:widowControl/>
              <w:jc w:val="center"/>
              <w:rPr>
                <w:szCs w:val="20"/>
              </w:rPr>
            </w:pPr>
            <w:r w:rsidRPr="001711BB">
              <w:rPr>
                <w:szCs w:val="20"/>
              </w:rPr>
              <w:t>9.4</w:t>
            </w:r>
          </w:p>
        </w:tc>
        <w:tc>
          <w:tcPr>
            <w:tcW w:w="1363" w:type="dxa"/>
            <w:vAlign w:val="center"/>
          </w:tcPr>
          <w:p w:rsidR="0057094B" w:rsidRPr="001711BB" w:rsidRDefault="0057094B" w:rsidP="00927C87">
            <w:pPr>
              <w:widowControl/>
              <w:jc w:val="center"/>
              <w:rPr>
                <w:szCs w:val="20"/>
              </w:rPr>
            </w:pPr>
            <w:r w:rsidRPr="001711BB">
              <w:rPr>
                <w:szCs w:val="20"/>
              </w:rPr>
              <w:t>10.4</w:t>
            </w:r>
          </w:p>
        </w:tc>
        <w:tc>
          <w:tcPr>
            <w:tcW w:w="1440" w:type="dxa"/>
            <w:vAlign w:val="center"/>
          </w:tcPr>
          <w:p w:rsidR="0057094B" w:rsidRPr="001711BB" w:rsidRDefault="0057094B" w:rsidP="00927C87">
            <w:pPr>
              <w:widowControl/>
              <w:jc w:val="center"/>
              <w:rPr>
                <w:szCs w:val="20"/>
              </w:rPr>
            </w:pPr>
            <w:r w:rsidRPr="001711BB">
              <w:rPr>
                <w:szCs w:val="20"/>
              </w:rPr>
              <w:t>9.8</w:t>
            </w:r>
          </w:p>
        </w:tc>
        <w:tc>
          <w:tcPr>
            <w:tcW w:w="1350" w:type="dxa"/>
            <w:vAlign w:val="center"/>
          </w:tcPr>
          <w:p w:rsidR="0057094B" w:rsidRPr="001711BB" w:rsidRDefault="0057094B" w:rsidP="00927C87">
            <w:pPr>
              <w:widowControl/>
              <w:jc w:val="center"/>
              <w:rPr>
                <w:szCs w:val="20"/>
              </w:rPr>
            </w:pPr>
            <w:r w:rsidRPr="001711BB">
              <w:rPr>
                <w:szCs w:val="20"/>
              </w:rPr>
              <w:t>11.8</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14,000 to 19,999</w:t>
            </w:r>
          </w:p>
        </w:tc>
        <w:tc>
          <w:tcPr>
            <w:tcW w:w="1602" w:type="dxa"/>
            <w:vAlign w:val="center"/>
          </w:tcPr>
          <w:p w:rsidR="0057094B" w:rsidRPr="001711BB" w:rsidRDefault="0057094B" w:rsidP="00927C87">
            <w:pPr>
              <w:widowControl/>
              <w:jc w:val="center"/>
              <w:rPr>
                <w:szCs w:val="20"/>
              </w:rPr>
            </w:pPr>
            <w:r w:rsidRPr="001711BB">
              <w:rPr>
                <w:szCs w:val="20"/>
              </w:rPr>
              <w:t>9.9</w:t>
            </w:r>
          </w:p>
        </w:tc>
        <w:tc>
          <w:tcPr>
            <w:tcW w:w="1517" w:type="dxa"/>
            <w:vAlign w:val="center"/>
          </w:tcPr>
          <w:p w:rsidR="0057094B" w:rsidRPr="001711BB" w:rsidRDefault="0057094B" w:rsidP="00927C87">
            <w:pPr>
              <w:widowControl/>
              <w:jc w:val="center"/>
              <w:rPr>
                <w:szCs w:val="20"/>
              </w:rPr>
            </w:pPr>
            <w:r w:rsidRPr="001711BB">
              <w:rPr>
                <w:szCs w:val="20"/>
              </w:rPr>
              <w:t>8.8</w:t>
            </w:r>
          </w:p>
        </w:tc>
        <w:tc>
          <w:tcPr>
            <w:tcW w:w="1363" w:type="dxa"/>
            <w:vAlign w:val="center"/>
          </w:tcPr>
          <w:p w:rsidR="0057094B" w:rsidRPr="001711BB" w:rsidRDefault="0057094B" w:rsidP="00927C87">
            <w:pPr>
              <w:widowControl/>
              <w:jc w:val="center"/>
              <w:rPr>
                <w:szCs w:val="20"/>
              </w:rPr>
            </w:pPr>
            <w:r w:rsidRPr="001711BB">
              <w:rPr>
                <w:szCs w:val="20"/>
              </w:rPr>
              <w:t>10.4</w:t>
            </w:r>
          </w:p>
        </w:tc>
        <w:tc>
          <w:tcPr>
            <w:tcW w:w="1440" w:type="dxa"/>
            <w:vAlign w:val="center"/>
          </w:tcPr>
          <w:p w:rsidR="0057094B" w:rsidRPr="001711BB" w:rsidRDefault="0057094B" w:rsidP="00927C87">
            <w:pPr>
              <w:widowControl/>
              <w:jc w:val="center"/>
              <w:rPr>
                <w:szCs w:val="20"/>
              </w:rPr>
            </w:pPr>
            <w:r w:rsidRPr="001711BB">
              <w:rPr>
                <w:szCs w:val="20"/>
              </w:rPr>
              <w:t>9.2</w:t>
            </w:r>
          </w:p>
        </w:tc>
        <w:tc>
          <w:tcPr>
            <w:tcW w:w="1350" w:type="dxa"/>
            <w:vAlign w:val="center"/>
          </w:tcPr>
          <w:p w:rsidR="0057094B" w:rsidRPr="001711BB" w:rsidRDefault="0057094B" w:rsidP="00927C87">
            <w:pPr>
              <w:widowControl/>
              <w:jc w:val="center"/>
              <w:rPr>
                <w:szCs w:val="20"/>
              </w:rPr>
            </w:pPr>
            <w:r w:rsidRPr="001711BB">
              <w:rPr>
                <w:szCs w:val="20"/>
              </w:rPr>
              <w:t>11.6</w:t>
            </w:r>
          </w:p>
        </w:tc>
      </w:tr>
      <w:tr w:rsidR="0057094B" w:rsidRPr="001711BB" w:rsidTr="00927C87">
        <w:tc>
          <w:tcPr>
            <w:tcW w:w="1170" w:type="dxa"/>
            <w:vMerge/>
            <w:vAlign w:val="center"/>
          </w:tcPr>
          <w:p w:rsidR="0057094B" w:rsidRPr="001711BB" w:rsidRDefault="0057094B" w:rsidP="00927C87">
            <w:pPr>
              <w:widowControl/>
              <w:jc w:val="center"/>
              <w:rPr>
                <w:szCs w:val="20"/>
              </w:rPr>
            </w:pPr>
          </w:p>
        </w:tc>
        <w:tc>
          <w:tcPr>
            <w:tcW w:w="2268" w:type="dxa"/>
            <w:vAlign w:val="center"/>
          </w:tcPr>
          <w:p w:rsidR="0057094B" w:rsidRPr="001711BB" w:rsidRDefault="0057094B" w:rsidP="00927C87">
            <w:pPr>
              <w:widowControl/>
              <w:jc w:val="center"/>
              <w:rPr>
                <w:szCs w:val="20"/>
              </w:rPr>
            </w:pPr>
            <w:r w:rsidRPr="001711BB">
              <w:rPr>
                <w:szCs w:val="20"/>
              </w:rPr>
              <w:t>&gt;=20,000</w:t>
            </w:r>
          </w:p>
        </w:tc>
        <w:tc>
          <w:tcPr>
            <w:tcW w:w="1602" w:type="dxa"/>
            <w:vAlign w:val="center"/>
          </w:tcPr>
          <w:p w:rsidR="0057094B" w:rsidRPr="001711BB" w:rsidRDefault="0057094B" w:rsidP="00927C87">
            <w:pPr>
              <w:widowControl/>
              <w:jc w:val="center"/>
              <w:rPr>
                <w:szCs w:val="20"/>
              </w:rPr>
            </w:pPr>
            <w:r w:rsidRPr="001711BB">
              <w:rPr>
                <w:szCs w:val="20"/>
              </w:rPr>
              <w:t>9.4</w:t>
            </w:r>
          </w:p>
        </w:tc>
        <w:tc>
          <w:tcPr>
            <w:tcW w:w="1517" w:type="dxa"/>
            <w:vAlign w:val="center"/>
          </w:tcPr>
          <w:p w:rsidR="0057094B" w:rsidRPr="001711BB" w:rsidRDefault="0057094B" w:rsidP="00927C87">
            <w:pPr>
              <w:widowControl/>
              <w:jc w:val="center"/>
              <w:rPr>
                <w:szCs w:val="20"/>
              </w:rPr>
            </w:pPr>
            <w:r w:rsidRPr="001711BB">
              <w:rPr>
                <w:szCs w:val="20"/>
              </w:rPr>
              <w:t>8.8</w:t>
            </w:r>
          </w:p>
        </w:tc>
        <w:tc>
          <w:tcPr>
            <w:tcW w:w="1363" w:type="dxa"/>
            <w:vAlign w:val="center"/>
          </w:tcPr>
          <w:p w:rsidR="0057094B" w:rsidRPr="001711BB" w:rsidRDefault="0057094B" w:rsidP="00927C87">
            <w:pPr>
              <w:widowControl/>
              <w:jc w:val="center"/>
              <w:rPr>
                <w:szCs w:val="20"/>
              </w:rPr>
            </w:pPr>
            <w:r w:rsidRPr="001711BB">
              <w:rPr>
                <w:szCs w:val="20"/>
              </w:rPr>
              <w:t>9.8</w:t>
            </w:r>
          </w:p>
        </w:tc>
        <w:tc>
          <w:tcPr>
            <w:tcW w:w="1440" w:type="dxa"/>
            <w:vAlign w:val="center"/>
          </w:tcPr>
          <w:p w:rsidR="0057094B" w:rsidRPr="001711BB" w:rsidRDefault="0057094B" w:rsidP="00927C87">
            <w:pPr>
              <w:widowControl/>
              <w:jc w:val="center"/>
              <w:rPr>
                <w:szCs w:val="20"/>
              </w:rPr>
            </w:pPr>
            <w:r w:rsidRPr="001711BB">
              <w:rPr>
                <w:szCs w:val="20"/>
              </w:rPr>
              <w:t>9.2</w:t>
            </w:r>
          </w:p>
        </w:tc>
        <w:tc>
          <w:tcPr>
            <w:tcW w:w="1350" w:type="dxa"/>
            <w:vAlign w:val="center"/>
          </w:tcPr>
          <w:p w:rsidR="0057094B" w:rsidRPr="001711BB" w:rsidRDefault="0057094B" w:rsidP="00927C87">
            <w:pPr>
              <w:widowControl/>
              <w:jc w:val="center"/>
              <w:rPr>
                <w:szCs w:val="20"/>
              </w:rPr>
            </w:pPr>
            <w:r w:rsidRPr="001711BB">
              <w:rPr>
                <w:szCs w:val="20"/>
              </w:rPr>
              <w:t>10.2</w:t>
            </w:r>
          </w:p>
        </w:tc>
      </w:tr>
      <w:tr w:rsidR="0057094B" w:rsidRPr="001711BB" w:rsidTr="00927C87">
        <w:tc>
          <w:tcPr>
            <w:tcW w:w="3438" w:type="dxa"/>
            <w:gridSpan w:val="2"/>
            <w:vAlign w:val="center"/>
          </w:tcPr>
          <w:p w:rsidR="0057094B" w:rsidRPr="001711BB" w:rsidRDefault="0057094B" w:rsidP="00927C87">
            <w:pPr>
              <w:widowControl/>
              <w:jc w:val="center"/>
              <w:rPr>
                <w:szCs w:val="20"/>
              </w:rPr>
            </w:pPr>
            <w:r w:rsidRPr="001711BB">
              <w:rPr>
                <w:szCs w:val="20"/>
              </w:rPr>
              <w:t>Casement only</w:t>
            </w:r>
          </w:p>
        </w:tc>
        <w:tc>
          <w:tcPr>
            <w:tcW w:w="3119" w:type="dxa"/>
            <w:gridSpan w:val="2"/>
            <w:vAlign w:val="center"/>
          </w:tcPr>
          <w:p w:rsidR="0057094B" w:rsidRPr="001711BB" w:rsidRDefault="0057094B" w:rsidP="00927C87">
            <w:pPr>
              <w:widowControl/>
              <w:jc w:val="center"/>
              <w:rPr>
                <w:szCs w:val="20"/>
              </w:rPr>
            </w:pPr>
            <w:r w:rsidRPr="001711BB">
              <w:rPr>
                <w:szCs w:val="20"/>
              </w:rPr>
              <w:t>9.6</w:t>
            </w:r>
          </w:p>
        </w:tc>
        <w:tc>
          <w:tcPr>
            <w:tcW w:w="2803" w:type="dxa"/>
            <w:gridSpan w:val="2"/>
            <w:vAlign w:val="center"/>
          </w:tcPr>
          <w:p w:rsidR="0057094B" w:rsidRPr="001711BB" w:rsidRDefault="0057094B" w:rsidP="00927C87">
            <w:pPr>
              <w:widowControl/>
              <w:jc w:val="center"/>
              <w:rPr>
                <w:szCs w:val="20"/>
              </w:rPr>
            </w:pPr>
            <w:r w:rsidRPr="001711BB">
              <w:rPr>
                <w:szCs w:val="20"/>
              </w:rPr>
              <w:t>10.0</w:t>
            </w:r>
          </w:p>
        </w:tc>
        <w:tc>
          <w:tcPr>
            <w:tcW w:w="1350" w:type="dxa"/>
            <w:vAlign w:val="center"/>
          </w:tcPr>
          <w:p w:rsidR="0057094B" w:rsidRPr="001711BB" w:rsidRDefault="0057094B" w:rsidP="00927C87">
            <w:pPr>
              <w:widowControl/>
              <w:jc w:val="center"/>
              <w:rPr>
                <w:szCs w:val="20"/>
              </w:rPr>
            </w:pPr>
          </w:p>
        </w:tc>
      </w:tr>
      <w:tr w:rsidR="0057094B" w:rsidRPr="001711BB" w:rsidTr="00927C87">
        <w:tc>
          <w:tcPr>
            <w:tcW w:w="3438" w:type="dxa"/>
            <w:gridSpan w:val="2"/>
            <w:vAlign w:val="center"/>
          </w:tcPr>
          <w:p w:rsidR="0057094B" w:rsidRPr="001711BB" w:rsidRDefault="0057094B" w:rsidP="00927C87">
            <w:pPr>
              <w:widowControl/>
              <w:jc w:val="center"/>
              <w:rPr>
                <w:szCs w:val="20"/>
              </w:rPr>
            </w:pPr>
            <w:r w:rsidRPr="001711BB">
              <w:rPr>
                <w:szCs w:val="20"/>
              </w:rPr>
              <w:t>Casement-Slider</w:t>
            </w:r>
          </w:p>
        </w:tc>
        <w:tc>
          <w:tcPr>
            <w:tcW w:w="3119" w:type="dxa"/>
            <w:gridSpan w:val="2"/>
            <w:vAlign w:val="center"/>
          </w:tcPr>
          <w:p w:rsidR="0057094B" w:rsidRPr="001711BB" w:rsidRDefault="0057094B" w:rsidP="00927C87">
            <w:pPr>
              <w:widowControl/>
              <w:jc w:val="center"/>
              <w:rPr>
                <w:szCs w:val="20"/>
              </w:rPr>
            </w:pPr>
            <w:r w:rsidRPr="001711BB">
              <w:rPr>
                <w:szCs w:val="20"/>
              </w:rPr>
              <w:t>10.5</w:t>
            </w:r>
          </w:p>
        </w:tc>
        <w:tc>
          <w:tcPr>
            <w:tcW w:w="2803" w:type="dxa"/>
            <w:gridSpan w:val="2"/>
            <w:vAlign w:val="center"/>
          </w:tcPr>
          <w:p w:rsidR="0057094B" w:rsidRPr="001711BB" w:rsidRDefault="0057094B" w:rsidP="00927C87">
            <w:pPr>
              <w:widowControl/>
              <w:jc w:val="center"/>
              <w:rPr>
                <w:szCs w:val="20"/>
              </w:rPr>
            </w:pPr>
            <w:r w:rsidRPr="001711BB">
              <w:rPr>
                <w:szCs w:val="20"/>
              </w:rPr>
              <w:t>10.9</w:t>
            </w:r>
          </w:p>
        </w:tc>
        <w:tc>
          <w:tcPr>
            <w:tcW w:w="1350" w:type="dxa"/>
            <w:vAlign w:val="center"/>
          </w:tcPr>
          <w:p w:rsidR="0057094B" w:rsidRPr="001711BB" w:rsidRDefault="0057094B" w:rsidP="00927C87">
            <w:pPr>
              <w:widowControl/>
              <w:jc w:val="center"/>
              <w:rPr>
                <w:szCs w:val="20"/>
              </w:rPr>
            </w:pPr>
          </w:p>
        </w:tc>
      </w:tr>
    </w:tbl>
    <w:p w:rsidR="0057094B" w:rsidRPr="001711BB" w:rsidRDefault="0057094B" w:rsidP="0057094B">
      <w:r w:rsidRPr="001711BB">
        <w:t xml:space="preserve">Side </w:t>
      </w:r>
      <w:proofErr w:type="gramStart"/>
      <w:r w:rsidRPr="001711BB">
        <w:t>louvers  extend</w:t>
      </w:r>
      <w:proofErr w:type="gramEnd"/>
      <w:r w:rsidRPr="001711BB">
        <w:t xml:space="preserve"> from a room air conditioner model in order to position the unit in a window. </w:t>
      </w:r>
      <w:proofErr w:type="gramStart"/>
      <w:r w:rsidRPr="001711BB">
        <w:t>A model without louvered sides is placed in a built-in wall sleeve and are</w:t>
      </w:r>
      <w:proofErr w:type="gramEnd"/>
      <w:r w:rsidRPr="001711BB">
        <w:t xml:space="preserve"> commonly referred to as "through-the-wall" or "built-in" models.</w:t>
      </w:r>
    </w:p>
    <w:p w:rsidR="0057094B" w:rsidRPr="001711BB" w:rsidRDefault="0057094B" w:rsidP="0057094B">
      <w:r w:rsidRPr="001711BB">
        <w:t>Casement-only refers to a room air conditioner designed for mounting in a casement window of a specific size.</w:t>
      </w:r>
    </w:p>
    <w:p w:rsidR="0057094B" w:rsidRPr="001711BB" w:rsidRDefault="0057094B" w:rsidP="0057094B">
      <w:r w:rsidRPr="001711BB">
        <w:lastRenderedPageBreak/>
        <w:t>Casement-slider refers to a room air conditioner with an encased assembly designed for mounting in a sliding or casement window of a specific size.</w:t>
      </w:r>
    </w:p>
    <w:p w:rsidR="0057094B" w:rsidRPr="001711BB" w:rsidRDefault="0057094B" w:rsidP="0057094B">
      <w:pPr>
        <w:rPr>
          <w:rFonts w:cstheme="minorHAnsi"/>
        </w:rPr>
      </w:pPr>
      <w:r w:rsidRPr="001711BB">
        <w:t>Reverse cycle refers to the heating function found in certain room air conditioner models.</w:t>
      </w:r>
      <w:r w:rsidRPr="001711BB" w:rsidDel="00860C68">
        <w:t xml:space="preserve"> </w:t>
      </w:r>
    </w:p>
    <w:p w:rsidR="0057094B" w:rsidRPr="001711BB" w:rsidRDefault="0057094B" w:rsidP="0057094B">
      <w:pPr>
        <w:pStyle w:val="ListParagraph"/>
        <w:numPr>
          <w:ilvl w:val="0"/>
          <w:numId w:val="22"/>
        </w:numPr>
        <w:spacing w:after="120"/>
        <w:rPr>
          <w:rFonts w:cstheme="minorHAnsi"/>
        </w:rPr>
      </w:pPr>
      <w:r w:rsidRPr="001711BB">
        <w:rPr>
          <w:rFonts w:cstheme="minorHAnsi"/>
        </w:rPr>
        <w:t>Early Replacement: the early removal of an existing residential inefficient Room AC unit from service, prior to its natural end of life, and replacement with a new ENERGY STAR or CEE Tier 1 qualifying unit. Savings are calculated between existing unit and efficient unit consumption during the remaining life of the existing unit, and between new baseline unit and efficient unit consumption for the remainder of the measure life.</w:t>
      </w:r>
    </w:p>
    <w:p w:rsidR="0057094B" w:rsidRPr="001711BB" w:rsidRDefault="0057094B" w:rsidP="0057094B">
      <w:pPr>
        <w:rPr>
          <w:rFonts w:cstheme="minorHAnsi"/>
        </w:rPr>
      </w:pPr>
    </w:p>
    <w:p w:rsidR="0057094B" w:rsidRPr="001711BB" w:rsidRDefault="0057094B" w:rsidP="0057094B">
      <w:pPr>
        <w:widowControl/>
        <w:jc w:val="left"/>
        <w:rPr>
          <w:rFonts w:cstheme="minorHAnsi"/>
          <w:szCs w:val="20"/>
        </w:rPr>
      </w:pPr>
      <w:r w:rsidRPr="001711BB">
        <w:rPr>
          <w:rFonts w:cstheme="minorHAnsi"/>
          <w:szCs w:val="20"/>
        </w:rPr>
        <w:t xml:space="preserve">This measure was developed to be applicable to the following program types:  TOS, NC, EREP.  </w:t>
      </w:r>
    </w:p>
    <w:p w:rsidR="0057094B" w:rsidRPr="001711BB" w:rsidRDefault="0057094B" w:rsidP="0057094B">
      <w:pPr>
        <w:widowControl/>
        <w:jc w:val="left"/>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rPr>
      </w:pPr>
      <w:r w:rsidRPr="001711BB">
        <w:rPr>
          <w:rFonts w:cstheme="minorHAnsi"/>
        </w:rPr>
        <w:t>To qualify for this measure the new room air conditioning unit must meet the CEE TIER 1 (equivalent to ENERGY STAR version 3.0 which is effective October 1</w:t>
      </w:r>
      <w:r w:rsidRPr="001711BB">
        <w:rPr>
          <w:rFonts w:cstheme="minorHAnsi"/>
          <w:vertAlign w:val="superscript"/>
        </w:rPr>
        <w:t>st</w:t>
      </w:r>
      <w:r w:rsidRPr="001711BB">
        <w:rPr>
          <w:rFonts w:cstheme="minorHAnsi"/>
        </w:rPr>
        <w:t xml:space="preserve"> 2013) efficiency standards presented above.</w:t>
      </w: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rPr>
      </w:pPr>
      <w:r w:rsidRPr="001711BB">
        <w:rPr>
          <w:rFonts w:cstheme="minorHAnsi"/>
        </w:rPr>
        <w:t>Time of Sale: the baseline assumption is a new room air conditioning unit that meets the ENERGY STAR Version 2.0 efficiency standards as presented above.</w:t>
      </w:r>
    </w:p>
    <w:p w:rsidR="0057094B" w:rsidRPr="001711BB" w:rsidRDefault="0057094B" w:rsidP="0057094B">
      <w:pPr>
        <w:rPr>
          <w:rFonts w:cstheme="minorHAnsi"/>
        </w:rPr>
      </w:pPr>
      <w:r w:rsidRPr="001711BB">
        <w:rPr>
          <w:rFonts w:cstheme="minorHAnsi"/>
        </w:rPr>
        <w:t>Early Replacement: the baseline is the existing Room AC for the assumed remaining useful life of the unit and the new baseline as defined above for the remainder of the measure life.</w:t>
      </w:r>
    </w:p>
    <w:p w:rsidR="0057094B" w:rsidRPr="001711BB" w:rsidRDefault="0057094B" w:rsidP="0057094B">
      <w:pPr>
        <w:pStyle w:val="Heading6"/>
      </w:pPr>
      <w:r w:rsidRPr="001711BB">
        <w:t xml:space="preserve">Deemed Lifetime of Efficient Equipment </w:t>
      </w:r>
    </w:p>
    <w:p w:rsidR="0057094B" w:rsidRPr="001711BB" w:rsidRDefault="0057094B" w:rsidP="0057094B">
      <w:pPr>
        <w:keepNext/>
        <w:rPr>
          <w:rFonts w:cstheme="minorHAnsi"/>
          <w:noProof/>
        </w:rPr>
      </w:pPr>
      <w:r w:rsidRPr="001711BB">
        <w:rPr>
          <w:rFonts w:cstheme="minorHAnsi"/>
        </w:rPr>
        <w:t xml:space="preserve">The measure life is assumed to be </w:t>
      </w:r>
      <w:r w:rsidRPr="001711BB">
        <w:rPr>
          <w:rFonts w:cstheme="minorHAnsi"/>
          <w:noProof/>
        </w:rPr>
        <w:t>12 years</w:t>
      </w:r>
      <w:r w:rsidRPr="001711BB">
        <w:rPr>
          <w:rStyle w:val="FootnoteReference"/>
          <w:rFonts w:asciiTheme="minorHAnsi" w:eastAsia="Calibri" w:hAnsiTheme="minorHAnsi" w:cstheme="minorHAnsi"/>
          <w:noProof/>
        </w:rPr>
        <w:footnoteReference w:id="45"/>
      </w:r>
      <w:r w:rsidRPr="001711BB">
        <w:rPr>
          <w:rFonts w:cstheme="minorHAnsi"/>
          <w:noProof/>
        </w:rPr>
        <w:t>.</w:t>
      </w:r>
    </w:p>
    <w:p w:rsidR="0057094B" w:rsidRPr="001711BB" w:rsidRDefault="0057094B" w:rsidP="0057094B">
      <w:pPr>
        <w:rPr>
          <w:rFonts w:cstheme="minorHAnsi"/>
        </w:rPr>
      </w:pPr>
      <w:r w:rsidRPr="001711BB">
        <w:rPr>
          <w:rFonts w:cstheme="minorHAnsi"/>
          <w:noProof/>
        </w:rPr>
        <w:t>Remaining life of existing equipment is assumed to be 4 years</w:t>
      </w:r>
      <w:r w:rsidRPr="001711BB">
        <w:rPr>
          <w:rStyle w:val="FootnoteReference"/>
          <w:rFonts w:asciiTheme="minorHAnsi" w:hAnsiTheme="minorHAnsi"/>
          <w:noProof/>
        </w:rPr>
        <w:footnoteReference w:id="46"/>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noProof/>
        </w:rPr>
      </w:pPr>
      <w:r w:rsidRPr="001711BB">
        <w:rPr>
          <w:rFonts w:cstheme="minorHAnsi"/>
        </w:rPr>
        <w:t xml:space="preserve">Time of Sale: The incremental cost for this measure is assumed to be </w:t>
      </w:r>
      <w:r w:rsidRPr="001711BB">
        <w:rPr>
          <w:rFonts w:cstheme="minorHAnsi"/>
          <w:noProof/>
        </w:rPr>
        <w:t>$40 for a CEE TIER 1 unit and $100 for a CEE Tier 2 unit</w:t>
      </w:r>
      <w:r w:rsidRPr="001711BB">
        <w:rPr>
          <w:rStyle w:val="FootnoteReference"/>
          <w:rFonts w:asciiTheme="minorHAnsi" w:eastAsia="Calibri" w:hAnsiTheme="minorHAnsi" w:cstheme="minorHAnsi"/>
          <w:noProof/>
        </w:rPr>
        <w:footnoteReference w:id="47"/>
      </w:r>
      <w:r w:rsidRPr="001711BB">
        <w:rPr>
          <w:rFonts w:cstheme="minorHAnsi"/>
          <w:noProof/>
        </w:rPr>
        <w:t>.</w:t>
      </w:r>
    </w:p>
    <w:p w:rsidR="0057094B" w:rsidRPr="001711BB" w:rsidRDefault="0057094B" w:rsidP="0057094B">
      <w:pPr>
        <w:rPr>
          <w:rFonts w:cstheme="minorHAnsi"/>
        </w:rPr>
      </w:pPr>
      <w:r w:rsidRPr="001711BB">
        <w:rPr>
          <w:rFonts w:cstheme="minorHAnsi"/>
        </w:rPr>
        <w:t>Early Replacement: The measure cost is the full cost of removing the existing unit and installing a new one. The actual program cost should be used. If unavailable assume $448 for CEE Tier 1 unit and $548 for CEE Tier 2 unit</w:t>
      </w:r>
      <w:r w:rsidRPr="001711BB">
        <w:rPr>
          <w:rStyle w:val="FootnoteReference"/>
          <w:rFonts w:asciiTheme="minorHAnsi" w:hAnsiTheme="minorHAnsi"/>
        </w:rPr>
        <w:footnoteReference w:id="48"/>
      </w:r>
      <w:r w:rsidRPr="001711BB">
        <w:rPr>
          <w:rFonts w:cstheme="minorHAnsi"/>
        </w:rPr>
        <w:t xml:space="preserve">. </w:t>
      </w:r>
    </w:p>
    <w:p w:rsidR="0057094B" w:rsidRPr="001711BB" w:rsidRDefault="0057094B" w:rsidP="0057094B">
      <w:pPr>
        <w:rPr>
          <w:rFonts w:cstheme="minorHAnsi"/>
          <w:b/>
        </w:rPr>
      </w:pPr>
      <w:r w:rsidRPr="001711BB">
        <w:t xml:space="preserve">The avoided replacement cost (after 4 years) of a baseline replacement </w:t>
      </w:r>
      <w:del w:id="41" w:author="Samuel Dent" w:date="2016-01-14T10:44:00Z">
        <w:r w:rsidRPr="001711BB" w:rsidDel="008530A1">
          <w:delText xml:space="preserve">refrigerator </w:delText>
        </w:r>
      </w:del>
      <w:ins w:id="42" w:author="Samuel Dent" w:date="2016-01-14T10:44:00Z">
        <w:r w:rsidRPr="001711BB">
          <w:t xml:space="preserve">unit </w:t>
        </w:r>
      </w:ins>
      <w:r w:rsidRPr="001711BB">
        <w:t>is $</w:t>
      </w:r>
      <w:del w:id="43" w:author="Samuel Dent" w:date="2016-01-14T10:44:00Z">
        <w:r w:rsidRPr="001711BB" w:rsidDel="008530A1">
          <w:delText>376</w:delText>
        </w:r>
      </w:del>
      <w:ins w:id="44" w:author="Samuel Dent" w:date="2016-01-14T10:46:00Z">
        <w:r w:rsidRPr="001711BB">
          <w:t>432</w:t>
        </w:r>
      </w:ins>
      <w:r w:rsidRPr="001711BB">
        <w:t>.</w:t>
      </w:r>
      <w:r w:rsidRPr="001711BB">
        <w:rPr>
          <w:rStyle w:val="FootnoteReference"/>
          <w:rFonts w:asciiTheme="minorHAnsi" w:hAnsiTheme="minorHAnsi"/>
        </w:rPr>
        <w:footnoteReference w:id="49"/>
      </w:r>
    </w:p>
    <w:p w:rsidR="0057094B" w:rsidRPr="001711BB" w:rsidRDefault="0057094B" w:rsidP="0057094B">
      <w:pPr>
        <w:pStyle w:val="Heading6"/>
      </w:pPr>
      <w:proofErr w:type="spellStart"/>
      <w:r w:rsidRPr="001711BB">
        <w:t>Loadshape</w:t>
      </w:r>
      <w:proofErr w:type="spellEnd"/>
    </w:p>
    <w:p w:rsidR="0057094B" w:rsidRPr="001711BB" w:rsidRDefault="0057094B" w:rsidP="0057094B">
      <w:pPr>
        <w:widowControl/>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R08 - Residential Cooling</w:t>
      </w:r>
    </w:p>
    <w:p w:rsidR="0057094B" w:rsidRPr="001711BB" w:rsidRDefault="0057094B" w:rsidP="0057094B">
      <w:pPr>
        <w:pStyle w:val="Heading6"/>
      </w:pPr>
      <w:r w:rsidRPr="001711BB">
        <w:lastRenderedPageBreak/>
        <w:t xml:space="preserve">Coincidence Factor </w:t>
      </w:r>
    </w:p>
    <w:p w:rsidR="0057094B" w:rsidRPr="001711BB" w:rsidRDefault="0057094B" w:rsidP="0057094B">
      <w:pPr>
        <w:rPr>
          <w:rFonts w:cstheme="minorHAnsi"/>
        </w:rPr>
      </w:pPr>
      <w:r w:rsidRPr="001711BB">
        <w:rPr>
          <w:rFonts w:cstheme="minorHAnsi"/>
        </w:rPr>
        <w:t>The coincidence factor for this measure is assumed to be 0.3</w:t>
      </w:r>
      <w:r w:rsidRPr="001711BB">
        <w:rPr>
          <w:rStyle w:val="FootnoteReference"/>
          <w:rFonts w:asciiTheme="minorHAnsi" w:eastAsia="Calibri" w:hAnsiTheme="minorHAnsi" w:cstheme="minorHAnsi"/>
          <w:noProof/>
        </w:rPr>
        <w:footnoteReference w:id="50"/>
      </w:r>
      <w:r w:rsidRPr="001711BB">
        <w:rPr>
          <w:rFonts w:cstheme="minorHAnsi"/>
        </w:rPr>
        <w:t>.</w:t>
      </w:r>
    </w:p>
    <w:p w:rsidR="0057094B" w:rsidRPr="001711BB" w:rsidRDefault="0057094B" w:rsidP="0057094B">
      <w:pPr>
        <w:rPr>
          <w:rFonts w:cstheme="minorHAnsi"/>
        </w:rPr>
      </w:pPr>
    </w:p>
    <w:p w:rsidR="0057094B" w:rsidRPr="001711BB" w:rsidRDefault="0057094B" w:rsidP="0057094B">
      <w:pPr>
        <w:keepNext/>
        <w:pBdr>
          <w:top w:val="double" w:sz="4" w:space="1" w:color="auto"/>
          <w:bottom w:val="double" w:sz="4" w:space="1" w:color="auto"/>
        </w:pBdr>
        <w:jc w:val="center"/>
        <w:rPr>
          <w:rFonts w:cstheme="minorHAnsi"/>
          <w:b/>
          <w:szCs w:val="20"/>
        </w:rPr>
      </w:pPr>
      <w:r w:rsidRPr="001711BB">
        <w:rPr>
          <w:rFonts w:cstheme="minorHAnsi"/>
          <w:b/>
          <w:szCs w:val="20"/>
        </w:rPr>
        <w:t>Algorithm</w:t>
      </w:r>
    </w:p>
    <w:p w:rsidR="0057094B" w:rsidRPr="001711BB" w:rsidRDefault="0057094B" w:rsidP="0057094B">
      <w:pPr>
        <w:pStyle w:val="Heading6"/>
      </w:pPr>
      <w:r w:rsidRPr="001711BB">
        <w:t>Calculation of Savings</w:t>
      </w:r>
    </w:p>
    <w:p w:rsidR="0057094B" w:rsidRPr="001711BB" w:rsidRDefault="0057094B" w:rsidP="0057094B">
      <w:pPr>
        <w:pStyle w:val="Heading6"/>
      </w:pPr>
      <w:r w:rsidRPr="001711BB">
        <w:t xml:space="preserve">Electric Energy Savings </w:t>
      </w:r>
    </w:p>
    <w:p w:rsidR="0057094B" w:rsidRPr="001711BB" w:rsidRDefault="0057094B" w:rsidP="0057094B">
      <w:pPr>
        <w:ind w:left="720" w:firstLine="720"/>
        <w:rPr>
          <w:rFonts w:cstheme="minorHAnsi"/>
          <w:noProof/>
          <w:lang w:val="nl-NL"/>
        </w:rPr>
      </w:pPr>
      <w:r w:rsidRPr="001711BB">
        <w:rPr>
          <w:rFonts w:cstheme="minorHAnsi"/>
          <w:noProof/>
        </w:rPr>
        <w:t>Time of Sale:</w:t>
      </w:r>
      <w:r w:rsidRPr="001711BB">
        <w:rPr>
          <w:rFonts w:cstheme="minorHAnsi"/>
          <w:noProof/>
        </w:rPr>
        <w:tab/>
        <w:t>Δ</w:t>
      </w:r>
      <w:r w:rsidRPr="001711BB">
        <w:rPr>
          <w:rFonts w:cstheme="minorHAnsi"/>
          <w:noProof/>
          <w:lang w:val="nl-NL"/>
        </w:rPr>
        <w:t xml:space="preserve">kWh </w:t>
      </w:r>
      <w:r w:rsidRPr="001711BB">
        <w:rPr>
          <w:rFonts w:cstheme="minorHAnsi"/>
          <w:noProof/>
          <w:lang w:val="nl-NL"/>
        </w:rPr>
        <w:tab/>
        <w:t>= (FLH</w:t>
      </w:r>
      <w:r w:rsidRPr="001711BB">
        <w:rPr>
          <w:rFonts w:cstheme="minorHAnsi"/>
          <w:noProof/>
          <w:vertAlign w:val="subscript"/>
          <w:lang w:val="nl-NL"/>
        </w:rPr>
        <w:t>RoomAC</w:t>
      </w:r>
      <w:r w:rsidRPr="001711BB">
        <w:rPr>
          <w:rFonts w:cstheme="minorHAnsi"/>
          <w:noProof/>
          <w:lang w:val="nl-NL"/>
        </w:rPr>
        <w:t xml:space="preserve"> * Btu/H * (1/EERbase - 1/EERee))/1000</w:t>
      </w:r>
    </w:p>
    <w:p w:rsidR="0057094B" w:rsidRPr="001711BB" w:rsidRDefault="0057094B" w:rsidP="0057094B">
      <w:pPr>
        <w:ind w:left="720" w:firstLine="720"/>
        <w:rPr>
          <w:rFonts w:cstheme="minorHAnsi"/>
          <w:noProof/>
        </w:rPr>
      </w:pPr>
      <w:r w:rsidRPr="001711BB">
        <w:rPr>
          <w:rFonts w:cstheme="minorHAnsi"/>
          <w:noProof/>
        </w:rPr>
        <w:t>Early Replacment:</w:t>
      </w:r>
    </w:p>
    <w:p w:rsidR="0057094B" w:rsidRPr="001711BB" w:rsidRDefault="0057094B" w:rsidP="0057094B">
      <w:pPr>
        <w:ind w:left="720"/>
        <w:rPr>
          <w:rFonts w:cstheme="minorHAnsi"/>
          <w:noProof/>
          <w:lang w:val="nl-NL"/>
        </w:rPr>
      </w:pPr>
      <w:r w:rsidRPr="001711BB">
        <w:rPr>
          <w:rFonts w:cstheme="minorHAnsi"/>
          <w:noProof/>
        </w:rPr>
        <w:t>ΔkWh for remaining life of existing unit (1</w:t>
      </w:r>
      <w:r w:rsidRPr="001711BB">
        <w:rPr>
          <w:rFonts w:cstheme="minorHAnsi"/>
          <w:noProof/>
          <w:vertAlign w:val="superscript"/>
        </w:rPr>
        <w:t>st</w:t>
      </w:r>
      <w:r w:rsidRPr="001711BB">
        <w:rPr>
          <w:rFonts w:cstheme="minorHAnsi"/>
          <w:noProof/>
        </w:rPr>
        <w:t xml:space="preserve"> 4 years)  </w:t>
      </w:r>
      <w:r w:rsidRPr="001711BB">
        <w:rPr>
          <w:rFonts w:cstheme="minorHAnsi"/>
          <w:noProof/>
        </w:rPr>
        <w:tab/>
      </w:r>
      <w:r w:rsidRPr="001711BB">
        <w:rPr>
          <w:rFonts w:cstheme="minorHAnsi"/>
          <w:noProof/>
          <w:lang w:val="nl-NL"/>
        </w:rPr>
        <w:t>= (FLH</w:t>
      </w:r>
      <w:r w:rsidRPr="001711BB">
        <w:rPr>
          <w:rFonts w:cstheme="minorHAnsi"/>
          <w:noProof/>
          <w:vertAlign w:val="subscript"/>
          <w:lang w:val="nl-NL"/>
        </w:rPr>
        <w:t>RoomAC</w:t>
      </w:r>
      <w:r w:rsidRPr="001711BB">
        <w:rPr>
          <w:rFonts w:cstheme="minorHAnsi"/>
          <w:noProof/>
          <w:lang w:val="nl-NL"/>
        </w:rPr>
        <w:t xml:space="preserve"> * Btu/H * (1/EERexist - 1/EERee))/1000</w:t>
      </w:r>
    </w:p>
    <w:p w:rsidR="0057094B" w:rsidRPr="001711BB" w:rsidRDefault="0057094B" w:rsidP="0057094B">
      <w:pPr>
        <w:ind w:left="720"/>
        <w:rPr>
          <w:rFonts w:cstheme="minorHAnsi"/>
          <w:noProof/>
          <w:lang w:val="nl-NL"/>
        </w:rPr>
      </w:pPr>
      <w:r w:rsidRPr="001711BB">
        <w:rPr>
          <w:rFonts w:cstheme="minorHAnsi"/>
          <w:noProof/>
        </w:rPr>
        <w:t xml:space="preserve">ΔkWh for remaining measure life (next 8 years)  </w:t>
      </w:r>
      <w:r w:rsidRPr="001711BB">
        <w:rPr>
          <w:rFonts w:cstheme="minorHAnsi"/>
          <w:noProof/>
        </w:rPr>
        <w:tab/>
      </w:r>
      <w:r w:rsidRPr="001711BB">
        <w:rPr>
          <w:rFonts w:cstheme="minorHAnsi"/>
          <w:noProof/>
          <w:lang w:val="nl-NL"/>
        </w:rPr>
        <w:t>= (FLH</w:t>
      </w:r>
      <w:r w:rsidRPr="001711BB">
        <w:rPr>
          <w:rFonts w:cstheme="minorHAnsi"/>
          <w:noProof/>
          <w:vertAlign w:val="subscript"/>
          <w:lang w:val="nl-NL"/>
        </w:rPr>
        <w:t>RoomAC</w:t>
      </w:r>
      <w:r w:rsidRPr="001711BB">
        <w:rPr>
          <w:rFonts w:cstheme="minorHAnsi"/>
          <w:noProof/>
          <w:lang w:val="nl-NL"/>
        </w:rPr>
        <w:t xml:space="preserve"> * Btu/H * (1/EERbase - 1/EERee))/1000</w:t>
      </w:r>
    </w:p>
    <w:p w:rsidR="0057094B" w:rsidRPr="001711BB" w:rsidRDefault="0057094B" w:rsidP="0057094B">
      <w:pPr>
        <w:ind w:left="720"/>
        <w:rPr>
          <w:rFonts w:cstheme="minorHAnsi"/>
          <w:noProof/>
          <w:lang w:val="nl-NL"/>
        </w:rPr>
      </w:pPr>
    </w:p>
    <w:p w:rsidR="0057094B" w:rsidRPr="001711BB" w:rsidRDefault="0057094B" w:rsidP="0057094B">
      <w:pPr>
        <w:rPr>
          <w:rFonts w:cstheme="minorHAnsi"/>
        </w:rPr>
      </w:pPr>
      <w:r w:rsidRPr="001711BB">
        <w:rPr>
          <w:rFonts w:cstheme="minorHAnsi"/>
        </w:rPr>
        <w:t>Where:</w:t>
      </w:r>
    </w:p>
    <w:p w:rsidR="0057094B" w:rsidRPr="001711BB" w:rsidRDefault="0057094B" w:rsidP="0057094B">
      <w:pPr>
        <w:ind w:firstLine="720"/>
        <w:rPr>
          <w:rFonts w:cstheme="minorHAnsi"/>
          <w:noProof/>
        </w:rPr>
      </w:pPr>
      <w:r w:rsidRPr="001711BB">
        <w:rPr>
          <w:rFonts w:cstheme="minorHAnsi"/>
          <w:noProof/>
          <w:lang w:val="nl-NL"/>
        </w:rPr>
        <w:t>FLH</w:t>
      </w:r>
      <w:r w:rsidRPr="001711BB">
        <w:rPr>
          <w:rFonts w:cstheme="minorHAnsi"/>
          <w:noProof/>
          <w:vertAlign w:val="subscript"/>
          <w:lang w:val="nl-NL"/>
        </w:rPr>
        <w:t>RoomAC</w:t>
      </w:r>
      <w:r w:rsidRPr="001711BB" w:rsidDel="00725E80">
        <w:rPr>
          <w:rFonts w:cstheme="minorHAnsi"/>
          <w:noProof/>
        </w:rPr>
        <w:t xml:space="preserve"> </w:t>
      </w:r>
      <w:r w:rsidRPr="001711BB">
        <w:rPr>
          <w:rFonts w:cstheme="minorHAnsi"/>
          <w:noProof/>
        </w:rPr>
        <w:tab/>
        <w:t>= Full Load Hours of room air conditioning unit</w:t>
      </w:r>
    </w:p>
    <w:p w:rsidR="0057094B" w:rsidRPr="001711BB" w:rsidRDefault="0057094B" w:rsidP="0057094B">
      <w:pPr>
        <w:ind w:left="1440" w:firstLine="720"/>
        <w:rPr>
          <w:rFonts w:cstheme="minorHAnsi"/>
          <w:noProof/>
        </w:rPr>
      </w:pPr>
      <w:r w:rsidRPr="001711BB">
        <w:rPr>
          <w:rFonts w:cstheme="minorHAnsi"/>
          <w:noProof/>
        </w:rPr>
        <w:t>= dependent on location</w:t>
      </w:r>
      <w:r w:rsidRPr="001711BB">
        <w:rPr>
          <w:rStyle w:val="FootnoteReference"/>
          <w:rFonts w:asciiTheme="minorHAnsi" w:hAnsiTheme="minorHAnsi" w:cstheme="minorHAnsi"/>
          <w:noProof/>
        </w:rPr>
        <w:footnoteReference w:id="51"/>
      </w:r>
      <w:r w:rsidRPr="001711BB">
        <w:rPr>
          <w:rFonts w:cstheme="minorHAnsi"/>
          <w:noProof/>
        </w:rPr>
        <w:t>:</w:t>
      </w:r>
    </w:p>
    <w:tbl>
      <w:tblPr>
        <w:tblW w:w="3426" w:type="dxa"/>
        <w:jc w:val="center"/>
        <w:tblInd w:w="2988" w:type="dxa"/>
        <w:tblLook w:val="04A0" w:firstRow="1" w:lastRow="0" w:firstColumn="1" w:lastColumn="0" w:noHBand="0" w:noVBand="1"/>
      </w:tblPr>
      <w:tblGrid>
        <w:gridCol w:w="2160"/>
        <w:gridCol w:w="1266"/>
      </w:tblGrid>
      <w:tr w:rsidR="0057094B" w:rsidRPr="001711BB" w:rsidTr="00927C87">
        <w:trPr>
          <w:trHeight w:val="270"/>
          <w:jc w:val="cent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rsidR="0057094B" w:rsidRPr="001711BB" w:rsidRDefault="0057094B" w:rsidP="00927C87">
            <w:pPr>
              <w:widowControl/>
              <w:jc w:val="center"/>
              <w:rPr>
                <w:rFonts w:cstheme="minorHAnsi"/>
                <w:b/>
                <w:bCs/>
                <w:color w:val="FFFFFF" w:themeColor="background1"/>
                <w:szCs w:val="20"/>
              </w:rPr>
            </w:pPr>
            <w:r w:rsidRPr="001711BB">
              <w:rPr>
                <w:rFonts w:cstheme="minorHAnsi"/>
                <w:b/>
                <w:bCs/>
                <w:color w:val="FFFFFF" w:themeColor="background1"/>
                <w:szCs w:val="20"/>
              </w:rPr>
              <w:t>Climate Zone</w:t>
            </w:r>
          </w:p>
          <w:p w:rsidR="0057094B" w:rsidRPr="001711BB" w:rsidRDefault="0057094B" w:rsidP="00927C87">
            <w:pPr>
              <w:jc w:val="center"/>
              <w:rPr>
                <w:rFonts w:cstheme="minorHAnsi"/>
                <w:b/>
                <w:color w:val="FFFFFF" w:themeColor="background1"/>
                <w:szCs w:val="20"/>
              </w:rPr>
            </w:pPr>
            <w:r w:rsidRPr="001711BB">
              <w:rPr>
                <w:rFonts w:cstheme="minorHAnsi"/>
                <w:b/>
                <w:noProof/>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tcPr>
          <w:p w:rsidR="0057094B" w:rsidRPr="001711BB" w:rsidRDefault="0057094B" w:rsidP="00927C87">
            <w:pPr>
              <w:jc w:val="center"/>
              <w:rPr>
                <w:rFonts w:cstheme="minorHAnsi"/>
                <w:b/>
                <w:color w:val="FFFFFF" w:themeColor="background1"/>
                <w:szCs w:val="20"/>
              </w:rPr>
            </w:pPr>
            <w:r w:rsidRPr="001711BB">
              <w:rPr>
                <w:rFonts w:cstheme="minorHAnsi"/>
                <w:b/>
                <w:color w:val="FFFFFF" w:themeColor="background1"/>
                <w:szCs w:val="20"/>
                <w:lang w:val="nl-NL"/>
              </w:rPr>
              <w:t>FLH</w:t>
            </w:r>
            <w:r w:rsidRPr="001711BB">
              <w:rPr>
                <w:rFonts w:cstheme="minorHAnsi"/>
                <w:b/>
                <w:color w:val="FFFFFF" w:themeColor="background1"/>
                <w:szCs w:val="20"/>
                <w:vertAlign w:val="subscript"/>
                <w:lang w:val="nl-NL"/>
              </w:rPr>
              <w:t>RoomAC</w:t>
            </w:r>
          </w:p>
        </w:tc>
      </w:tr>
      <w:tr w:rsidR="0057094B" w:rsidRPr="001711BB" w:rsidTr="00927C87">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rPr>
                <w:color w:val="404040" w:themeColor="text1" w:themeTint="BF"/>
              </w:rPr>
            </w:pPr>
            <w:r w:rsidRPr="001711BB">
              <w:t>1 (Rockford)</w:t>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pPr>
            <w:r w:rsidRPr="001711BB">
              <w:t>220</w:t>
            </w:r>
          </w:p>
        </w:tc>
      </w:tr>
      <w:tr w:rsidR="0057094B" w:rsidRPr="001711BB" w:rsidTr="00927C87">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pPr>
            <w:r w:rsidRPr="001711BB">
              <w:t>2 (Chicago)</w:t>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pPr>
            <w:r w:rsidRPr="001711BB">
              <w:t>210</w:t>
            </w:r>
          </w:p>
        </w:tc>
      </w:tr>
      <w:tr w:rsidR="0057094B" w:rsidRPr="001711BB" w:rsidTr="00927C87">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pPr>
            <w:r w:rsidRPr="001711BB">
              <w:t>3 (Springfield)</w:t>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pPr>
            <w:r w:rsidRPr="001711BB">
              <w:t>319</w:t>
            </w:r>
          </w:p>
        </w:tc>
      </w:tr>
      <w:tr w:rsidR="0057094B" w:rsidRPr="001711BB" w:rsidTr="00927C87">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pPr>
            <w:r w:rsidRPr="001711BB">
              <w:t>4 (Belleville)</w:t>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pPr>
            <w:r w:rsidRPr="001711BB">
              <w:t>428</w:t>
            </w:r>
          </w:p>
        </w:tc>
      </w:tr>
      <w:tr w:rsidR="0057094B" w:rsidRPr="001711BB" w:rsidTr="00927C87">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pPr>
            <w:r w:rsidRPr="001711BB">
              <w:t>5 (Marion)</w:t>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pPr>
            <w:r w:rsidRPr="001711BB">
              <w:t>374</w:t>
            </w:r>
          </w:p>
        </w:tc>
      </w:tr>
      <w:tr w:rsidR="0057094B" w:rsidRPr="001711BB" w:rsidTr="00927C87">
        <w:trPr>
          <w:trHeight w:val="133"/>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7094B" w:rsidRPr="001711BB" w:rsidRDefault="0057094B" w:rsidP="00927C87">
            <w:pPr>
              <w:pStyle w:val="TableText"/>
            </w:pPr>
            <w:r w:rsidRPr="001711BB">
              <w:t>Weighted Average</w:t>
            </w:r>
            <w:r w:rsidRPr="001711BB">
              <w:rPr>
                <w:rStyle w:val="FootnoteReference"/>
                <w:rFonts w:asciiTheme="minorHAnsi" w:hAnsiTheme="minorHAnsi" w:cstheme="minorHAnsi"/>
                <w:b/>
              </w:rPr>
              <w:footnoteReference w:id="52"/>
            </w:r>
          </w:p>
        </w:tc>
        <w:tc>
          <w:tcPr>
            <w:tcW w:w="1266" w:type="dxa"/>
            <w:tcBorders>
              <w:top w:val="nil"/>
              <w:left w:val="nil"/>
              <w:bottom w:val="single" w:sz="8" w:space="0" w:color="auto"/>
              <w:right w:val="single" w:sz="8" w:space="0" w:color="auto"/>
            </w:tcBorders>
            <w:vAlign w:val="center"/>
          </w:tcPr>
          <w:p w:rsidR="0057094B" w:rsidRPr="001711BB" w:rsidRDefault="0057094B" w:rsidP="00927C87">
            <w:pPr>
              <w:pStyle w:val="TableText"/>
              <w:rPr>
                <w:b/>
              </w:rPr>
            </w:pPr>
            <w:r w:rsidRPr="001711BB">
              <w:t>248</w:t>
            </w:r>
          </w:p>
        </w:tc>
      </w:tr>
    </w:tbl>
    <w:p w:rsidR="0057094B" w:rsidRPr="001711BB" w:rsidRDefault="0057094B" w:rsidP="0057094B">
      <w:pPr>
        <w:ind w:left="2160" w:firstLine="720"/>
        <w:rPr>
          <w:rFonts w:cstheme="minorHAnsi"/>
          <w:noProof/>
        </w:rPr>
      </w:pPr>
    </w:p>
    <w:p w:rsidR="0057094B" w:rsidRPr="001711BB" w:rsidRDefault="0057094B" w:rsidP="0057094B">
      <w:pPr>
        <w:ind w:firstLine="720"/>
        <w:rPr>
          <w:rFonts w:cstheme="minorHAnsi"/>
          <w:noProof/>
        </w:rPr>
      </w:pPr>
      <w:r w:rsidRPr="001711BB">
        <w:rPr>
          <w:rFonts w:cstheme="minorHAnsi"/>
          <w:noProof/>
        </w:rPr>
        <w:t xml:space="preserve">Btu/H </w:t>
      </w:r>
      <w:r w:rsidRPr="001711BB">
        <w:rPr>
          <w:rFonts w:cstheme="minorHAnsi"/>
          <w:noProof/>
        </w:rPr>
        <w:tab/>
      </w:r>
      <w:r w:rsidRPr="001711BB">
        <w:rPr>
          <w:rFonts w:cstheme="minorHAnsi"/>
          <w:noProof/>
        </w:rPr>
        <w:tab/>
        <w:t>= Size of rebated unit</w:t>
      </w:r>
    </w:p>
    <w:p w:rsidR="0057094B" w:rsidRPr="001711BB" w:rsidRDefault="0057094B" w:rsidP="0057094B">
      <w:pPr>
        <w:ind w:left="1440" w:firstLine="720"/>
        <w:rPr>
          <w:rFonts w:cstheme="minorHAnsi"/>
          <w:noProof/>
        </w:rPr>
      </w:pPr>
      <w:r w:rsidRPr="001711BB">
        <w:rPr>
          <w:rFonts w:cstheme="minorHAnsi"/>
          <w:noProof/>
        </w:rPr>
        <w:lastRenderedPageBreak/>
        <w:t>= Actual. If unknown assume 8500 Btu/hr</w:t>
      </w:r>
      <w:r w:rsidRPr="001711BB">
        <w:rPr>
          <w:rStyle w:val="FootnoteReference"/>
          <w:rFonts w:asciiTheme="minorHAnsi" w:eastAsia="Calibri" w:hAnsiTheme="minorHAnsi" w:cstheme="minorHAnsi"/>
          <w:noProof/>
        </w:rPr>
        <w:footnoteReference w:id="53"/>
      </w:r>
      <w:r w:rsidRPr="001711BB">
        <w:rPr>
          <w:rFonts w:cstheme="minorHAnsi"/>
          <w:noProof/>
        </w:rPr>
        <w:t xml:space="preserve"> </w:t>
      </w:r>
    </w:p>
    <w:p w:rsidR="0057094B" w:rsidRPr="001711BB" w:rsidRDefault="0057094B" w:rsidP="0057094B">
      <w:pPr>
        <w:ind w:firstLine="720"/>
        <w:rPr>
          <w:rFonts w:cstheme="minorHAnsi"/>
          <w:noProof/>
        </w:rPr>
      </w:pPr>
      <w:r w:rsidRPr="001711BB">
        <w:rPr>
          <w:rFonts w:cstheme="minorHAnsi"/>
          <w:noProof/>
        </w:rPr>
        <w:t>EERexist</w:t>
      </w:r>
      <w:r w:rsidRPr="001711BB">
        <w:rPr>
          <w:rFonts w:cstheme="minorHAnsi"/>
          <w:noProof/>
        </w:rPr>
        <w:tab/>
      </w:r>
      <w:r w:rsidRPr="001711BB">
        <w:rPr>
          <w:rFonts w:cstheme="minorHAnsi"/>
          <w:noProof/>
        </w:rPr>
        <w:tab/>
        <w:t>= Efficiency of existing unit</w:t>
      </w:r>
    </w:p>
    <w:p w:rsidR="0057094B" w:rsidRPr="001711BB" w:rsidRDefault="0057094B" w:rsidP="0057094B">
      <w:pPr>
        <w:ind w:firstLine="720"/>
        <w:rPr>
          <w:rFonts w:cstheme="minorHAnsi"/>
          <w:noProof/>
        </w:rPr>
      </w:pPr>
      <w:r w:rsidRPr="001711BB">
        <w:rPr>
          <w:rFonts w:cstheme="minorHAnsi"/>
          <w:noProof/>
        </w:rPr>
        <w:tab/>
      </w:r>
      <w:r w:rsidRPr="001711BB">
        <w:rPr>
          <w:rFonts w:cstheme="minorHAnsi"/>
          <w:noProof/>
        </w:rPr>
        <w:tab/>
        <w:t>= Actual. If unknown assume 7.7</w:t>
      </w:r>
      <w:r w:rsidRPr="001711BB">
        <w:rPr>
          <w:rStyle w:val="FootnoteReference"/>
          <w:rFonts w:asciiTheme="minorHAnsi" w:eastAsia="Calibri" w:hAnsiTheme="minorHAnsi" w:cstheme="minorHAnsi"/>
          <w:noProof/>
        </w:rPr>
        <w:footnoteReference w:id="54"/>
      </w:r>
    </w:p>
    <w:p w:rsidR="0057094B" w:rsidRPr="001711BB" w:rsidRDefault="0057094B" w:rsidP="0057094B">
      <w:pPr>
        <w:ind w:firstLine="720"/>
        <w:rPr>
          <w:rFonts w:cstheme="minorHAnsi"/>
          <w:noProof/>
        </w:rPr>
      </w:pPr>
      <w:r w:rsidRPr="001711BB">
        <w:rPr>
          <w:rFonts w:cstheme="minorHAnsi"/>
          <w:noProof/>
        </w:rPr>
        <w:t xml:space="preserve">EERbase </w:t>
      </w:r>
      <w:r w:rsidRPr="001711BB">
        <w:rPr>
          <w:rFonts w:cstheme="minorHAnsi"/>
          <w:noProof/>
        </w:rPr>
        <w:tab/>
        <w:t>= Efficiency of baseline unit</w:t>
      </w:r>
    </w:p>
    <w:p w:rsidR="0057094B" w:rsidRPr="001711BB" w:rsidRDefault="0057094B" w:rsidP="0057094B">
      <w:pPr>
        <w:ind w:left="1440" w:firstLine="720"/>
        <w:rPr>
          <w:rFonts w:cstheme="minorHAnsi"/>
          <w:noProof/>
        </w:rPr>
      </w:pPr>
      <w:r w:rsidRPr="001711BB">
        <w:rPr>
          <w:rFonts w:cstheme="minorHAnsi"/>
          <w:noProof/>
        </w:rPr>
        <w:t>= As provided in tables above</w:t>
      </w:r>
    </w:p>
    <w:p w:rsidR="0057094B" w:rsidRPr="001711BB" w:rsidRDefault="0057094B" w:rsidP="0057094B">
      <w:pPr>
        <w:ind w:firstLine="720"/>
        <w:rPr>
          <w:rFonts w:cstheme="minorHAnsi"/>
          <w:noProof/>
        </w:rPr>
      </w:pPr>
      <w:r w:rsidRPr="001711BB">
        <w:rPr>
          <w:rFonts w:cstheme="minorHAnsi"/>
          <w:noProof/>
        </w:rPr>
        <w:t xml:space="preserve">EERee </w:t>
      </w:r>
      <w:r w:rsidRPr="001711BB">
        <w:rPr>
          <w:rFonts w:cstheme="minorHAnsi"/>
          <w:noProof/>
        </w:rPr>
        <w:tab/>
      </w:r>
      <w:r w:rsidRPr="001711BB">
        <w:rPr>
          <w:rFonts w:cstheme="minorHAnsi"/>
          <w:noProof/>
        </w:rPr>
        <w:tab/>
        <w:t>= Efficiency of CEE Tier 1 (or ENERGY STAR Version 3.0) unit</w:t>
      </w:r>
    </w:p>
    <w:p w:rsidR="0057094B" w:rsidRPr="001711BB" w:rsidRDefault="0057094B" w:rsidP="0057094B">
      <w:pPr>
        <w:ind w:left="2160"/>
        <w:rPr>
          <w:rFonts w:cstheme="minorHAnsi"/>
          <w:noProof/>
        </w:rPr>
      </w:pPr>
      <w:r w:rsidRPr="001711BB">
        <w:rPr>
          <w:rFonts w:cstheme="minorHAnsi"/>
          <w:noProof/>
        </w:rPr>
        <w:t>= Actual. If unknown assume minimum qualifying standard as provided in tables above</w:t>
      </w:r>
    </w:p>
    <w:p w:rsidR="0057094B" w:rsidRPr="001711BB" w:rsidRDefault="0057094B" w:rsidP="0057094B">
      <w:pPr>
        <w:rPr>
          <w:rFonts w:cstheme="minorHAnsi"/>
          <w:noProof/>
        </w:rPr>
      </w:pPr>
      <w:r w:rsidRPr="001711BB">
        <w:rPr>
          <w:rFonts w:cstheme="minorHAnsi"/>
          <w:noProof/>
        </w:rPr>
        <mc:AlternateContent>
          <mc:Choice Requires="wps">
            <w:drawing>
              <wp:inline distT="0" distB="0" distL="0" distR="0" wp14:anchorId="4D60BCA1" wp14:editId="133153E4">
                <wp:extent cx="5959736" cy="2573079"/>
                <wp:effectExtent l="0" t="0" r="22225" b="17780"/>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9736" cy="2573079"/>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w:t>
                            </w:r>
                          </w:p>
                          <w:p w:rsidR="00927C87" w:rsidRDefault="00927C87" w:rsidP="0057094B">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rsidR="00927C87" w:rsidRPr="002F2634" w:rsidRDefault="00927C87" w:rsidP="0057094B">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.8 – 1/11.3)) / 1000</w:t>
                            </w:r>
                          </w:p>
                          <w:p w:rsidR="00927C87" w:rsidRPr="002F2634" w:rsidRDefault="00927C87" w:rsidP="0057094B">
                            <w:pPr>
                              <w:ind w:left="2160" w:firstLine="720"/>
                              <w:rPr>
                                <w:rFonts w:cstheme="minorHAnsi"/>
                              </w:rPr>
                            </w:pPr>
                            <w:r w:rsidRPr="002F2634">
                              <w:rPr>
                                <w:rFonts w:cstheme="minorHAnsi"/>
                              </w:rPr>
                              <w:t>= 8.6 kWh</w:t>
                            </w:r>
                          </w:p>
                          <w:p w:rsidR="00927C87" w:rsidRDefault="00927C87" w:rsidP="0057094B">
                            <w:r>
                              <w:t>Early Replacement:</w:t>
                            </w:r>
                          </w:p>
                          <w:p w:rsidR="00927C87" w:rsidRDefault="00927C87" w:rsidP="0057094B">
                            <w:r>
                              <w:t>A 7.7EER, 9000Btu/h unit is removed from a home in Springfield and replaced with a CEE T1 unit with louvered sides:</w:t>
                            </w:r>
                          </w:p>
                          <w:p w:rsidR="00927C87" w:rsidRDefault="00927C87" w:rsidP="0057094B">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p>
                          <w:p w:rsidR="00927C87" w:rsidRDefault="00927C87" w:rsidP="0057094B">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118.8 kWh</w:t>
                            </w:r>
                          </w:p>
                          <w:p w:rsidR="00927C87" w:rsidRPr="00A05FC2" w:rsidRDefault="00927C87" w:rsidP="0057094B">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10.8</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p>
                          <w:p w:rsidR="00927C87" w:rsidRDefault="00927C87" w:rsidP="0057094B">
                            <w:r>
                              <w:tab/>
                            </w:r>
                            <w:r>
                              <w:tab/>
                            </w:r>
                            <w:r>
                              <w:tab/>
                            </w:r>
                            <w:r>
                              <w:tab/>
                            </w:r>
                            <w:r>
                              <w:tab/>
                            </w:r>
                            <w:r>
                              <w:tab/>
                            </w:r>
                            <w:r>
                              <w:tab/>
                              <w:t>= 11.8 kWh</w:t>
                            </w:r>
                          </w:p>
                        </w:txbxContent>
                      </wps:txbx>
                      <wps:bodyPr rot="0" vert="horz" wrap="square" lIns="91440" tIns="45720" rIns="91440" bIns="45720" anchor="t" anchorCtr="0">
                        <a:noAutofit/>
                      </wps:bodyPr>
                    </wps:wsp>
                  </a:graphicData>
                </a:graphic>
              </wp:inline>
            </w:drawing>
          </mc:Choice>
          <mc:Fallback>
            <w:pict>
              <v:shape id="Text Box 2" o:spid="_x0000_s1031" type="#_x0000_t202" style="width:469.2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">
                <v:textbox>
                  <w:txbxContent>
                    <w:p w:rsidR="00927C87" w:rsidRDefault="00927C87" w:rsidP="0057094B">
                      <w:pPr>
                        <w:rPr>
                          <w:rFonts w:cstheme="minorHAnsi"/>
                        </w:rPr>
                      </w:pPr>
                      <w:r>
                        <w:rPr>
                          <w:rFonts w:cstheme="minorHAnsi"/>
                        </w:rPr>
                        <w:t>Time of Sale:</w:t>
                      </w:r>
                    </w:p>
                    <w:p w:rsidR="00927C87" w:rsidRDefault="00927C87" w:rsidP="0057094B">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rsidR="00927C87" w:rsidRPr="002F2634" w:rsidRDefault="00927C87" w:rsidP="0057094B">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.8 – 1/11.3)) / 1000</w:t>
                      </w:r>
                    </w:p>
                    <w:p w:rsidR="00927C87" w:rsidRPr="002F2634" w:rsidRDefault="00927C87" w:rsidP="0057094B">
                      <w:pPr>
                        <w:ind w:left="2160" w:firstLine="720"/>
                        <w:rPr>
                          <w:rFonts w:cstheme="minorHAnsi"/>
                        </w:rPr>
                      </w:pPr>
                      <w:r w:rsidRPr="002F2634">
                        <w:rPr>
                          <w:rFonts w:cstheme="minorHAnsi"/>
                        </w:rPr>
                        <w:t>= 8.6 kWh</w:t>
                      </w:r>
                    </w:p>
                    <w:p w:rsidR="00927C87" w:rsidRDefault="00927C87" w:rsidP="0057094B">
                      <w:r>
                        <w:t>Early Replacement:</w:t>
                      </w:r>
                    </w:p>
                    <w:p w:rsidR="00927C87" w:rsidRDefault="00927C87" w:rsidP="0057094B">
                      <w:r>
                        <w:t>A 7.7EER, 9000Btu/h unit is removed from a home in Springfield and replaced with a CEE T1 unit with louvered sides:</w:t>
                      </w:r>
                    </w:p>
                    <w:p w:rsidR="00927C87" w:rsidRDefault="00927C87" w:rsidP="0057094B">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p>
                    <w:p w:rsidR="00927C87" w:rsidRDefault="00927C87" w:rsidP="0057094B">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118.8 kWh</w:t>
                      </w:r>
                    </w:p>
                    <w:p w:rsidR="00927C87" w:rsidRPr="00A05FC2" w:rsidRDefault="00927C87" w:rsidP="0057094B">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10.8</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p>
                    <w:p w:rsidR="00927C87" w:rsidRDefault="00927C87" w:rsidP="0057094B">
                      <w:r>
                        <w:tab/>
                      </w:r>
                      <w:r>
                        <w:tab/>
                      </w:r>
                      <w:r>
                        <w:tab/>
                      </w:r>
                      <w:r>
                        <w:tab/>
                      </w:r>
                      <w:r>
                        <w:tab/>
                      </w:r>
                      <w:r>
                        <w:tab/>
                      </w:r>
                      <w:r>
                        <w:tab/>
                        <w:t>= 11.8 kWh</w:t>
                      </w:r>
                    </w:p>
                  </w:txbxContent>
                </v:textbox>
                <w10:anchorlock/>
              </v:shape>
            </w:pict>
          </mc:Fallback>
        </mc:AlternateContent>
      </w:r>
    </w:p>
    <w:p w:rsidR="0057094B" w:rsidRPr="001711BB" w:rsidRDefault="0057094B" w:rsidP="0057094B">
      <w:pPr>
        <w:pStyle w:val="Heading6"/>
      </w:pPr>
      <w:r w:rsidRPr="001711BB">
        <w:t>Summer Coincident Peak Demand Savings</w:t>
      </w:r>
    </w:p>
    <w:p w:rsidR="0057094B" w:rsidRPr="001711BB" w:rsidRDefault="0057094B" w:rsidP="0057094B">
      <w:pPr>
        <w:rPr>
          <w:rFonts w:cstheme="minorHAnsi"/>
        </w:rPr>
      </w:pPr>
      <w:r w:rsidRPr="001711BB">
        <w:rPr>
          <w:rFonts w:cstheme="minorHAnsi"/>
        </w:rPr>
        <w:tab/>
      </w:r>
      <w:r w:rsidRPr="001711BB">
        <w:rPr>
          <w:rFonts w:cstheme="minorHAnsi"/>
        </w:rPr>
        <w:tab/>
      </w:r>
      <w:r w:rsidRPr="001711BB">
        <w:rPr>
          <w:rFonts w:cstheme="minorHAnsi"/>
          <w:noProof/>
        </w:rPr>
        <w:t>Δ</w:t>
      </w:r>
      <w:r w:rsidRPr="001711BB">
        <w:rPr>
          <w:rFonts w:cstheme="minorHAnsi"/>
        </w:rPr>
        <w:t xml:space="preserve">kW = </w:t>
      </w:r>
      <w:r w:rsidRPr="001711BB">
        <w:rPr>
          <w:rFonts w:cstheme="minorHAnsi"/>
          <w:noProof/>
          <w:lang w:val="nl-NL"/>
        </w:rPr>
        <w:t>Btu/H * ((1/EERbase - 1/EERee))/1000) * CF</w:t>
      </w:r>
    </w:p>
    <w:p w:rsidR="0057094B" w:rsidRPr="001711BB" w:rsidRDefault="0057094B" w:rsidP="0057094B">
      <w:pPr>
        <w:keepNext/>
        <w:rPr>
          <w:rFonts w:cstheme="minorHAnsi"/>
        </w:rPr>
      </w:pPr>
      <w:r w:rsidRPr="001711BB">
        <w:rPr>
          <w:rFonts w:cstheme="minorHAnsi"/>
        </w:rPr>
        <w:t xml:space="preserve">Where: </w:t>
      </w:r>
    </w:p>
    <w:p w:rsidR="0057094B" w:rsidRPr="001711BB" w:rsidRDefault="0057094B" w:rsidP="0057094B">
      <w:pPr>
        <w:ind w:firstLine="720"/>
        <w:rPr>
          <w:rFonts w:cstheme="minorHAnsi"/>
        </w:rPr>
      </w:pPr>
      <w:r w:rsidRPr="001711BB">
        <w:rPr>
          <w:rFonts w:cstheme="minorHAnsi"/>
          <w:noProof/>
        </w:rPr>
        <w:t xml:space="preserve">CF </w:t>
      </w:r>
      <w:r w:rsidRPr="001711BB">
        <w:rPr>
          <w:rFonts w:cstheme="minorHAnsi"/>
          <w:noProof/>
        </w:rPr>
        <w:tab/>
      </w:r>
      <w:r w:rsidRPr="001711BB">
        <w:rPr>
          <w:rFonts w:cstheme="minorHAnsi"/>
          <w:noProof/>
        </w:rPr>
        <w:tab/>
        <w:t>= Summer Peak Coincidence Factor for measure</w:t>
      </w:r>
      <w:r w:rsidRPr="001711BB">
        <w:rPr>
          <w:rFonts w:cstheme="minorHAnsi"/>
        </w:rPr>
        <w:t xml:space="preserve"> </w:t>
      </w:r>
    </w:p>
    <w:p w:rsidR="0057094B" w:rsidRPr="001711BB" w:rsidRDefault="0057094B" w:rsidP="0057094B">
      <w:pPr>
        <w:ind w:left="1440" w:firstLine="720"/>
        <w:rPr>
          <w:rFonts w:cstheme="minorHAnsi"/>
          <w:noProof/>
          <w:lang w:val="nl-NL"/>
        </w:rPr>
      </w:pPr>
      <w:r w:rsidRPr="001711BB">
        <w:rPr>
          <w:rFonts w:cstheme="minorHAnsi"/>
          <w:noProof/>
          <w:lang w:val="nl-NL"/>
        </w:rPr>
        <w:t>= 0.3</w:t>
      </w:r>
      <w:r w:rsidRPr="001711BB">
        <w:rPr>
          <w:rStyle w:val="FootnoteReference"/>
          <w:rFonts w:asciiTheme="minorHAnsi" w:eastAsia="Calibri" w:hAnsiTheme="minorHAnsi" w:cstheme="minorHAnsi"/>
          <w:noProof/>
        </w:rPr>
        <w:footnoteReference w:id="55"/>
      </w:r>
    </w:p>
    <w:p w:rsidR="0057094B" w:rsidRPr="001711BB" w:rsidRDefault="0057094B" w:rsidP="0057094B">
      <w:pPr>
        <w:ind w:left="1440" w:firstLine="720"/>
        <w:rPr>
          <w:rFonts w:cstheme="minorHAnsi"/>
          <w:noProof/>
          <w:lang w:val="nl-NL"/>
        </w:rPr>
      </w:pPr>
      <w:r w:rsidRPr="001711BB">
        <w:rPr>
          <w:rFonts w:cstheme="minorHAnsi"/>
          <w:noProof/>
          <w:lang w:val="nl-NL"/>
        </w:rPr>
        <w:t>Other variable as defined above</w:t>
      </w:r>
    </w:p>
    <w:p w:rsidR="0057094B" w:rsidRPr="001711BB" w:rsidRDefault="0057094B" w:rsidP="0057094B">
      <w:pPr>
        <w:rPr>
          <w:rFonts w:cstheme="minorHAnsi"/>
          <w:lang w:val="nl-NL"/>
        </w:rPr>
      </w:pPr>
      <w:r w:rsidRPr="001711BB">
        <w:rPr>
          <w:rFonts w:cstheme="minorHAnsi"/>
          <w:noProof/>
        </w:rPr>
        <w:lastRenderedPageBreak/>
        <mc:AlternateContent>
          <mc:Choice Requires="wps">
            <w:drawing>
              <wp:inline distT="0" distB="0" distL="0" distR="0" wp14:anchorId="666C1EC7" wp14:editId="5CE5A709">
                <wp:extent cx="6013525" cy="2573079"/>
                <wp:effectExtent l="0" t="0" r="25400" b="17780"/>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525" cy="2573079"/>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rsidR="00927C87" w:rsidRPr="002F2634" w:rsidRDefault="00927C87" w:rsidP="0057094B">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Pr>
                                <w:rFonts w:cstheme="minorHAnsi"/>
                                <w:lang w:val="nl-NL"/>
                              </w:rPr>
                              <w:t>10</w:t>
                            </w:r>
                            <w:r w:rsidRPr="002F2634">
                              <w:rPr>
                                <w:rFonts w:cstheme="minorHAnsi"/>
                                <w:lang w:val="nl-NL"/>
                              </w:rPr>
                              <w:t>.8 – 1/11.3)) / 1000 * 0.3</w:t>
                            </w:r>
                          </w:p>
                          <w:p w:rsidR="00927C87" w:rsidRPr="002F2634" w:rsidRDefault="00927C87" w:rsidP="0057094B">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rsidR="00927C87" w:rsidRDefault="00927C87" w:rsidP="0057094B">
                            <w:r>
                              <w:t>Early Replacement:</w:t>
                            </w:r>
                          </w:p>
                          <w:p w:rsidR="00927C87" w:rsidRDefault="00927C87" w:rsidP="0057094B">
                            <w:r>
                              <w:t>A 7.7EER, 9000Btu/h unit is removed from a home in Springfield and replaced with a CEE T1 unit with louvered sides:</w:t>
                            </w:r>
                          </w:p>
                          <w:p w:rsidR="00927C87" w:rsidRDefault="00927C87" w:rsidP="0057094B">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r>
                              <w:rPr>
                                <w:rFonts w:cstheme="minorHAnsi"/>
                                <w:noProof/>
                                <w:lang w:val="nl-NL"/>
                              </w:rPr>
                              <w:t xml:space="preserve"> * 0.3</w:t>
                            </w:r>
                          </w:p>
                          <w:p w:rsidR="00927C87" w:rsidRDefault="00927C87" w:rsidP="0057094B">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0.11 kW</w:t>
                            </w:r>
                          </w:p>
                          <w:p w:rsidR="00927C87" w:rsidRDefault="00927C87" w:rsidP="0057094B">
                            <w:pPr>
                              <w:ind w:left="720"/>
                              <w:rPr>
                                <w:rFonts w:cstheme="minorHAnsi"/>
                                <w:noProof/>
                                <w:lang w:val="nl-NL"/>
                              </w:rPr>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Pr>
                                <w:rFonts w:cstheme="minorHAnsi"/>
                                <w:noProof/>
                                <w:lang w:val="nl-NL"/>
                              </w:rPr>
                              <w:t>10.8</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r>
                              <w:rPr>
                                <w:rFonts w:cstheme="minorHAnsi"/>
                                <w:noProof/>
                                <w:lang w:val="nl-NL"/>
                              </w:rPr>
                              <w:t xml:space="preserve"> * 0.3</w:t>
                            </w:r>
                          </w:p>
                          <w:p w:rsidR="00927C87" w:rsidRDefault="00927C87" w:rsidP="0057094B">
                            <w:r>
                              <w:tab/>
                            </w:r>
                            <w:r>
                              <w:tab/>
                            </w:r>
                            <w:r>
                              <w:tab/>
                            </w:r>
                            <w:r>
                              <w:tab/>
                            </w:r>
                            <w:r>
                              <w:tab/>
                            </w:r>
                            <w:r>
                              <w:tab/>
                            </w:r>
                            <w:r>
                              <w:tab/>
                              <w:t>= 0.011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32" type="#_x0000_t202" style="width:473.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">
                <v:textbo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rsidR="00927C87" w:rsidRPr="002F2634" w:rsidRDefault="00927C87" w:rsidP="0057094B">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Pr>
                          <w:rFonts w:cstheme="minorHAnsi"/>
                          <w:lang w:val="nl-NL"/>
                        </w:rPr>
                        <w:t>10</w:t>
                      </w:r>
                      <w:r w:rsidRPr="002F2634">
                        <w:rPr>
                          <w:rFonts w:cstheme="minorHAnsi"/>
                          <w:lang w:val="nl-NL"/>
                        </w:rPr>
                        <w:t>.8 – 1/11.3)) / 1000 * 0.3</w:t>
                      </w:r>
                    </w:p>
                    <w:p w:rsidR="00927C87" w:rsidRPr="002F2634" w:rsidRDefault="00927C87" w:rsidP="0057094B">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rsidR="00927C87" w:rsidRDefault="00927C87" w:rsidP="0057094B">
                      <w:r>
                        <w:t>Early Replacement:</w:t>
                      </w:r>
                    </w:p>
                    <w:p w:rsidR="00927C87" w:rsidRDefault="00927C87" w:rsidP="0057094B">
                      <w:r>
                        <w:t>A 7.7EER, 9000Btu/h unit is removed from a home in Springfield and replaced with a CEE T1 unit with louvered sides:</w:t>
                      </w:r>
                    </w:p>
                    <w:p w:rsidR="00927C87" w:rsidRDefault="00927C87" w:rsidP="0057094B">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r>
                        <w:rPr>
                          <w:rFonts w:cstheme="minorHAnsi"/>
                          <w:noProof/>
                          <w:lang w:val="nl-NL"/>
                        </w:rPr>
                        <w:t xml:space="preserve"> * 0.3</w:t>
                      </w:r>
                    </w:p>
                    <w:p w:rsidR="00927C87" w:rsidRDefault="00927C87" w:rsidP="0057094B">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0.11 kW</w:t>
                      </w:r>
                    </w:p>
                    <w:p w:rsidR="00927C87" w:rsidRDefault="00927C87" w:rsidP="0057094B">
                      <w:pPr>
                        <w:ind w:left="720"/>
                        <w:rPr>
                          <w:rFonts w:cstheme="minorHAnsi"/>
                          <w:noProof/>
                          <w:lang w:val="nl-NL"/>
                        </w:rPr>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Pr>
                          <w:rFonts w:cstheme="minorHAnsi"/>
                          <w:noProof/>
                          <w:lang w:val="nl-NL"/>
                        </w:rPr>
                        <w:t>10.8</w:t>
                      </w:r>
                      <w:r w:rsidRPr="00A05FC2">
                        <w:rPr>
                          <w:rFonts w:cstheme="minorHAnsi"/>
                          <w:noProof/>
                          <w:lang w:val="nl-NL"/>
                        </w:rPr>
                        <w:t xml:space="preserve"> - 1/</w:t>
                      </w:r>
                      <w:r>
                        <w:rPr>
                          <w:rFonts w:cstheme="minorHAnsi"/>
                          <w:noProof/>
                          <w:lang w:val="nl-NL"/>
                        </w:rPr>
                        <w:t>11.3</w:t>
                      </w:r>
                      <w:r w:rsidRPr="00A05FC2">
                        <w:rPr>
                          <w:rFonts w:cstheme="minorHAnsi"/>
                          <w:noProof/>
                          <w:lang w:val="nl-NL"/>
                        </w:rPr>
                        <w:t>))/1000</w:t>
                      </w:r>
                      <w:r>
                        <w:rPr>
                          <w:rFonts w:cstheme="minorHAnsi"/>
                          <w:noProof/>
                          <w:lang w:val="nl-NL"/>
                        </w:rPr>
                        <w:t xml:space="preserve"> * 0.3</w:t>
                      </w:r>
                    </w:p>
                    <w:p w:rsidR="00927C87" w:rsidRDefault="00927C87" w:rsidP="0057094B">
                      <w:r>
                        <w:tab/>
                      </w:r>
                      <w:r>
                        <w:tab/>
                      </w:r>
                      <w:r>
                        <w:tab/>
                      </w:r>
                      <w:r>
                        <w:tab/>
                      </w:r>
                      <w:r>
                        <w:tab/>
                      </w:r>
                      <w:r>
                        <w:tab/>
                      </w:r>
                      <w:r>
                        <w:tab/>
                        <w:t>= 0.011 kW</w:t>
                      </w:r>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Natural Gas Savings </w:t>
      </w:r>
    </w:p>
    <w:p w:rsidR="0057094B" w:rsidRPr="001711BB" w:rsidRDefault="0057094B" w:rsidP="0057094B">
      <w:pPr>
        <w:rPr>
          <w:rFonts w:cstheme="minorHAnsi"/>
          <w:szCs w:val="20"/>
        </w:rPr>
      </w:pPr>
      <w:r w:rsidRPr="001711BB">
        <w:rPr>
          <w:rFonts w:cstheme="minorHAnsi"/>
        </w:rPr>
        <w:t>N/A</w:t>
      </w:r>
    </w:p>
    <w:p w:rsidR="0057094B" w:rsidRPr="001711BB" w:rsidRDefault="0057094B" w:rsidP="0057094B">
      <w:pPr>
        <w:pStyle w:val="Heading6"/>
      </w:pPr>
      <w:r w:rsidRPr="001711BB">
        <w:t xml:space="preserve">Water Impact Descriptions and Calculation  </w:t>
      </w:r>
    </w:p>
    <w:p w:rsidR="0057094B" w:rsidRPr="001711BB" w:rsidRDefault="0057094B" w:rsidP="0057094B">
      <w:pPr>
        <w:rPr>
          <w:rFonts w:cstheme="minorHAnsi"/>
          <w:szCs w:val="20"/>
        </w:rPr>
      </w:pPr>
      <w:r w:rsidRPr="001711BB">
        <w:rPr>
          <w:rFonts w:cstheme="minorHAnsi"/>
        </w:rPr>
        <w:t>N/A</w:t>
      </w:r>
    </w:p>
    <w:p w:rsidR="0057094B" w:rsidRPr="001711BB" w:rsidRDefault="0057094B" w:rsidP="0057094B">
      <w:pPr>
        <w:pStyle w:val="Heading6"/>
      </w:pPr>
      <w:r w:rsidRPr="001711BB">
        <w:t xml:space="preserve">Deemed O&amp;M Cost Adjustment Calculation </w:t>
      </w:r>
    </w:p>
    <w:p w:rsidR="0057094B" w:rsidRPr="001711BB" w:rsidRDefault="0057094B" w:rsidP="0057094B">
      <w:pPr>
        <w:rPr>
          <w:rFonts w:cstheme="minorHAnsi"/>
          <w:szCs w:val="20"/>
        </w:rPr>
      </w:pPr>
      <w:r w:rsidRPr="001711BB">
        <w:rPr>
          <w:rFonts w:cstheme="minorHAnsi"/>
        </w:rPr>
        <w:t>N/A</w:t>
      </w:r>
    </w:p>
    <w:p w:rsidR="0057094B" w:rsidRPr="001711BB" w:rsidRDefault="0057094B" w:rsidP="0057094B">
      <w:pPr>
        <w:pStyle w:val="Heading6"/>
      </w:pPr>
      <w:r w:rsidRPr="001711BB">
        <w:t xml:space="preserve"> Measure Code: RS-APL-ESRA-</w:t>
      </w:r>
      <w:del w:id="46" w:author="Samuel Dent" w:date="2016-01-14T10:43:00Z">
        <w:r w:rsidRPr="001711BB" w:rsidDel="008530A1">
          <w:delText>V03</w:delText>
        </w:r>
      </w:del>
      <w:ins w:id="47" w:author="Samuel Dent" w:date="2016-01-14T10:43:00Z">
        <w:r w:rsidRPr="001711BB">
          <w:t>V04</w:t>
        </w:r>
      </w:ins>
      <w:r w:rsidRPr="001711BB">
        <w:t>-</w:t>
      </w:r>
      <w:del w:id="48" w:author="Samuel Dent" w:date="2016-01-14T10:43:00Z">
        <w:r w:rsidRPr="001711BB" w:rsidDel="008530A1">
          <w:delText>140601</w:delText>
        </w:r>
      </w:del>
      <w:ins w:id="49" w:author="Samuel Dent" w:date="2016-01-14T10:43:00Z">
        <w:r w:rsidRPr="001711BB">
          <w:t>150601</w:t>
        </w:r>
      </w:ins>
    </w:p>
    <w:p w:rsidR="0057094B" w:rsidRPr="001711BB" w:rsidRDefault="0057094B" w:rsidP="0057094B"/>
    <w:p w:rsidR="0057094B" w:rsidRPr="001711BB" w:rsidRDefault="0057094B" w:rsidP="0057094B"/>
    <w:p w:rsidR="0057094B" w:rsidRPr="001711BB" w:rsidRDefault="0057094B" w:rsidP="0057094B">
      <w:pPr>
        <w:widowControl/>
        <w:jc w:val="left"/>
        <w:rPr>
          <w:rFonts w:cstheme="minorHAnsi"/>
          <w:highlight w:val="lightGray"/>
        </w:rPr>
        <w:sectPr w:rsidR="0057094B" w:rsidRPr="001711BB" w:rsidSect="00927C87">
          <w:headerReference w:type="default" r:id="rId12"/>
          <w:pgSz w:w="12240" w:h="15840" w:code="1"/>
          <w:pgMar w:top="1440" w:right="1440" w:bottom="1440" w:left="1440" w:header="720" w:footer="720" w:gutter="0"/>
          <w:cols w:space="720"/>
          <w:docGrid w:linePitch="360"/>
        </w:sectPr>
      </w:pPr>
    </w:p>
    <w:p w:rsidR="0057094B" w:rsidRPr="001711BB" w:rsidRDefault="0057094B" w:rsidP="00D8211A">
      <w:pPr>
        <w:pStyle w:val="Heading3"/>
        <w:numPr>
          <w:ilvl w:val="2"/>
          <w:numId w:val="25"/>
        </w:numPr>
        <w:spacing w:after="120"/>
        <w:rPr>
          <w:rFonts w:asciiTheme="minorHAnsi" w:hAnsiTheme="minorHAnsi"/>
        </w:rPr>
      </w:pPr>
      <w:bookmarkStart w:id="50" w:name="_Toc315447677"/>
      <w:bookmarkStart w:id="51" w:name="_Toc319489375"/>
      <w:bookmarkStart w:id="52" w:name="_Toc319662646"/>
      <w:bookmarkStart w:id="53" w:name="_Ref325429105"/>
      <w:bookmarkStart w:id="54" w:name="_Ref325429109"/>
      <w:bookmarkStart w:id="55" w:name="_Toc333219080"/>
      <w:bookmarkStart w:id="56" w:name="_Ref352945505"/>
      <w:bookmarkStart w:id="57" w:name="_Ref352945510"/>
      <w:bookmarkStart w:id="58" w:name="_Toc411593539"/>
      <w:r w:rsidRPr="001711BB">
        <w:rPr>
          <w:rFonts w:asciiTheme="minorHAnsi" w:hAnsiTheme="minorHAnsi"/>
        </w:rPr>
        <w:lastRenderedPageBreak/>
        <w:t>Air Source Heat Pump</w:t>
      </w:r>
      <w:bookmarkEnd w:id="50"/>
      <w:bookmarkEnd w:id="51"/>
      <w:bookmarkEnd w:id="52"/>
      <w:bookmarkEnd w:id="53"/>
      <w:bookmarkEnd w:id="54"/>
      <w:bookmarkEnd w:id="55"/>
      <w:bookmarkEnd w:id="56"/>
      <w:bookmarkEnd w:id="57"/>
      <w:bookmarkEnd w:id="58"/>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 xml:space="preserve">A heat pump provides heating or cooling by moving heat between indoor and outdoor air. </w:t>
      </w:r>
    </w:p>
    <w:p w:rsidR="0057094B" w:rsidRPr="001711BB" w:rsidRDefault="0057094B" w:rsidP="0057094B">
      <w:pPr>
        <w:rPr>
          <w:rFonts w:cstheme="minorHAnsi"/>
        </w:rPr>
      </w:pPr>
      <w:r w:rsidRPr="001711BB">
        <w:rPr>
          <w:rFonts w:cstheme="minorHAnsi"/>
        </w:rPr>
        <w:t xml:space="preserve">This measure characterizes: </w:t>
      </w:r>
    </w:p>
    <w:p w:rsidR="0057094B" w:rsidRPr="001711BB" w:rsidRDefault="0057094B" w:rsidP="0057094B">
      <w:pPr>
        <w:pStyle w:val="ListParagraph"/>
        <w:numPr>
          <w:ilvl w:val="0"/>
          <w:numId w:val="24"/>
        </w:numPr>
        <w:rPr>
          <w:rFonts w:cstheme="minorHAnsi"/>
        </w:rPr>
      </w:pPr>
      <w:r w:rsidRPr="001711BB">
        <w:rPr>
          <w:rFonts w:cstheme="minorHAnsi"/>
        </w:rPr>
        <w:t xml:space="preserve">Time of Sale: </w:t>
      </w:r>
    </w:p>
    <w:p w:rsidR="0057094B" w:rsidRPr="001711BB" w:rsidRDefault="0057094B" w:rsidP="0057094B">
      <w:pPr>
        <w:pStyle w:val="ListParagraph"/>
        <w:numPr>
          <w:ilvl w:val="1"/>
          <w:numId w:val="24"/>
        </w:numPr>
        <w:rPr>
          <w:rFonts w:cstheme="minorHAnsi"/>
        </w:rPr>
      </w:pPr>
      <w:r w:rsidRPr="001711BB">
        <w:rPr>
          <w:rFonts w:cstheme="minorHAnsi"/>
        </w:rPr>
        <w:t>The installation of a new residential sized (&lt;= 65,000 Btu/</w:t>
      </w:r>
      <w:proofErr w:type="spellStart"/>
      <w:r w:rsidRPr="001711BB">
        <w:rPr>
          <w:rFonts w:cstheme="minorHAnsi"/>
        </w:rPr>
        <w:t>hr</w:t>
      </w:r>
      <w:proofErr w:type="spellEnd"/>
      <w:r w:rsidRPr="001711BB">
        <w:rPr>
          <w:rFonts w:cstheme="minorHAnsi"/>
        </w:rPr>
        <w:t>) air source heat pump that is more efficient than required by federal standards. This could relate to the replacement of an existing unit at the end of its useful life, or the installation of a new system in a new home.</w:t>
      </w:r>
    </w:p>
    <w:p w:rsidR="0057094B" w:rsidRPr="001711BB" w:rsidRDefault="0057094B" w:rsidP="0057094B">
      <w:pPr>
        <w:pStyle w:val="ListParagraph"/>
        <w:ind w:left="1440"/>
        <w:rPr>
          <w:rFonts w:cstheme="minorHAnsi"/>
        </w:rPr>
      </w:pPr>
    </w:p>
    <w:p w:rsidR="0057094B" w:rsidRPr="001711BB" w:rsidRDefault="0057094B" w:rsidP="0057094B">
      <w:pPr>
        <w:pStyle w:val="ListParagraph"/>
        <w:numPr>
          <w:ilvl w:val="0"/>
          <w:numId w:val="24"/>
        </w:numPr>
        <w:rPr>
          <w:rFonts w:cstheme="minorHAnsi"/>
          <w:szCs w:val="20"/>
        </w:rPr>
      </w:pPr>
      <w:r w:rsidRPr="001711BB">
        <w:rPr>
          <w:rFonts w:cstheme="minorHAnsi"/>
        </w:rPr>
        <w:t xml:space="preserve">Early Replacement: </w:t>
      </w:r>
    </w:p>
    <w:p w:rsidR="0057094B" w:rsidRPr="001711BB" w:rsidRDefault="0057094B" w:rsidP="0057094B">
      <w:pPr>
        <w:pStyle w:val="ListParagraph"/>
        <w:numPr>
          <w:ilvl w:val="1"/>
          <w:numId w:val="24"/>
        </w:numPr>
        <w:rPr>
          <w:rFonts w:cstheme="minorHAnsi"/>
          <w:szCs w:val="20"/>
        </w:rPr>
      </w:pPr>
      <w:r w:rsidRPr="001711BB">
        <w:rPr>
          <w:rFonts w:cstheme="minorHAnsi"/>
        </w:rPr>
        <w:t>The early removal of functioning electric heating and cooling (SEER 10 or under if present) systems from service, prior to its natural end of life, and replacement with a new high efficiency air source heat pump unit. Savings are calculated between existing unit and efficient unit consumption during the remaining life of the existing unit, and between new baseline unit and efficient unit consumption for the remainder of the measure life.</w:t>
      </w:r>
    </w:p>
    <w:p w:rsidR="0057094B" w:rsidRPr="001711BB" w:rsidRDefault="0057094B" w:rsidP="0057094B">
      <w:pPr>
        <w:pStyle w:val="ListParagraph"/>
        <w:numPr>
          <w:ilvl w:val="1"/>
          <w:numId w:val="24"/>
        </w:numPr>
        <w:rPr>
          <w:rFonts w:cstheme="minorHAnsi"/>
          <w:szCs w:val="20"/>
        </w:rPr>
      </w:pPr>
      <w:r w:rsidRPr="001711BB">
        <w:rPr>
          <w:rFonts w:cstheme="minorHAnsi"/>
          <w:color w:val="000000"/>
          <w:szCs w:val="20"/>
        </w:rPr>
        <w: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&lt;$249 per ton.</w:t>
      </w:r>
    </w:p>
    <w:p w:rsidR="0057094B" w:rsidRPr="001711BB" w:rsidRDefault="0057094B" w:rsidP="0057094B">
      <w:pPr>
        <w:pStyle w:val="ListParagraph"/>
        <w:numPr>
          <w:ilvl w:val="1"/>
          <w:numId w:val="24"/>
        </w:numPr>
        <w:rPr>
          <w:rFonts w:cstheme="minorHAnsi"/>
          <w:szCs w:val="20"/>
        </w:rPr>
      </w:pPr>
      <w:r w:rsidRPr="001711BB">
        <w:rPr>
          <w:rFonts w:cstheme="minorHAnsi"/>
          <w:color w:val="000000"/>
          <w:szCs w:val="20"/>
        </w:rPr>
        <w:t>A weighted average early replacement rate is provided for use when the actual baseline early replacement rates are unknown</w:t>
      </w:r>
      <w:r w:rsidRPr="001711BB">
        <w:rPr>
          <w:rStyle w:val="FootnoteReference"/>
          <w:rFonts w:asciiTheme="minorHAnsi" w:eastAsiaTheme="minorEastAsia" w:hAnsiTheme="minorHAnsi"/>
          <w:color w:val="000000"/>
        </w:rPr>
        <w:footnoteReference w:id="56"/>
      </w:r>
      <w:r w:rsidRPr="001711BB">
        <w:rPr>
          <w:rFonts w:cstheme="minorHAnsi"/>
          <w:color w:val="000000"/>
          <w:szCs w:val="20"/>
        </w:rPr>
        <w:t>.</w:t>
      </w:r>
    </w:p>
    <w:p w:rsidR="0057094B" w:rsidRPr="001711BB" w:rsidRDefault="0057094B" w:rsidP="0057094B">
      <w:pPr>
        <w:pStyle w:val="Caption"/>
        <w:rPr>
          <w:rFonts w:asciiTheme="minorHAnsi" w:hAnsiTheme="minorHAnsi"/>
        </w:rPr>
      </w:pPr>
      <w:r w:rsidRPr="001711BB">
        <w:rPr>
          <w:rFonts w:asciiTheme="minorHAnsi" w:hAnsiTheme="minorHAnsi"/>
        </w:rPr>
        <w:t>Deemed Early Replacement Rates For ASHP</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57094B" w:rsidRPr="001711BB" w:rsidTr="00927C87">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57094B" w:rsidRPr="001711BB" w:rsidRDefault="0057094B" w:rsidP="00927C87">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Deemed Early Replacement Rate</w:t>
            </w:r>
          </w:p>
        </w:tc>
      </w:tr>
      <w:tr w:rsidR="0057094B" w:rsidRPr="001711BB" w:rsidTr="00927C87">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Early Replacement Rate for ASHP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rsidR="0057094B" w:rsidRPr="001711BB" w:rsidRDefault="0057094B" w:rsidP="00927C87">
            <w:pPr>
              <w:jc w:val="center"/>
            </w:pPr>
            <w:r w:rsidRPr="001711BB">
              <w:t>7%</w:t>
            </w:r>
          </w:p>
        </w:tc>
      </w:tr>
    </w:tbl>
    <w:p w:rsidR="0057094B" w:rsidRPr="001711BB" w:rsidRDefault="0057094B" w:rsidP="0057094B">
      <w:pPr>
        <w:pStyle w:val="ListParagraph"/>
        <w:ind w:left="1440"/>
        <w:rPr>
          <w:rFonts w:cstheme="minorHAnsi"/>
          <w:szCs w:val="20"/>
        </w:rPr>
      </w:pPr>
    </w:p>
    <w:p w:rsidR="0057094B" w:rsidRPr="001711BB" w:rsidRDefault="0057094B" w:rsidP="0057094B">
      <w:pPr>
        <w:rPr>
          <w:rFonts w:cstheme="minorHAnsi"/>
          <w:szCs w:val="20"/>
        </w:rPr>
      </w:pPr>
      <w:r w:rsidRPr="001711BB">
        <w:rPr>
          <w:rFonts w:cstheme="minorHAnsi"/>
          <w:szCs w:val="20"/>
        </w:rPr>
        <w:t>This measure was developed to be applicable to the following program types:  TOS, NC, EREP.  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b/>
          <w:iCs/>
        </w:rPr>
      </w:pPr>
      <w:r w:rsidRPr="001711BB">
        <w:rPr>
          <w:rFonts w:cstheme="minorHAnsi"/>
        </w:rPr>
        <w:t>A new residential sized (&lt;= 65,000 Btu/</w:t>
      </w:r>
      <w:proofErr w:type="spellStart"/>
      <w:r w:rsidRPr="001711BB">
        <w:rPr>
          <w:rFonts w:cstheme="minorHAnsi"/>
        </w:rPr>
        <w:t>hr</w:t>
      </w:r>
      <w:proofErr w:type="spellEnd"/>
      <w:r w:rsidRPr="001711BB">
        <w:rPr>
          <w:rFonts w:cstheme="minorHAnsi"/>
        </w:rPr>
        <w:t>) air source heat pump with specifications to be determined by program.</w:t>
      </w: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rPr>
      </w:pPr>
      <w:r w:rsidRPr="001711BB">
        <w:rPr>
          <w:rFonts w:cstheme="minorHAnsi"/>
        </w:rPr>
        <w:t>A new residential sized (&lt;= 65,000 Btu/</w:t>
      </w:r>
      <w:proofErr w:type="spellStart"/>
      <w:r w:rsidRPr="001711BB">
        <w:rPr>
          <w:rFonts w:cstheme="minorHAnsi"/>
        </w:rPr>
        <w:t>hr</w:t>
      </w:r>
      <w:proofErr w:type="spellEnd"/>
      <w:r w:rsidRPr="001711BB">
        <w:rPr>
          <w:rFonts w:cstheme="minorHAnsi"/>
        </w:rPr>
        <w:t xml:space="preserve">) air source heat pump meeting federal standards. </w:t>
      </w:r>
    </w:p>
    <w:p w:rsidR="0057094B" w:rsidRPr="001711BB" w:rsidRDefault="0057094B" w:rsidP="0057094B">
      <w:pPr>
        <w:rPr>
          <w:rFonts w:cstheme="minorHAnsi"/>
        </w:rPr>
      </w:pPr>
      <w:r w:rsidRPr="001711BB">
        <w:rPr>
          <w:rFonts w:cstheme="minorHAnsi"/>
        </w:rPr>
        <w:t>The baseline for the Time of Sale measure is based on the current Federal Standard efficiency level as of January 1</w:t>
      </w:r>
      <w:r w:rsidRPr="001711BB">
        <w:rPr>
          <w:rFonts w:cstheme="minorHAnsi"/>
          <w:vertAlign w:val="superscript"/>
        </w:rPr>
        <w:t>st</w:t>
      </w:r>
      <w:r w:rsidRPr="001711BB">
        <w:rPr>
          <w:rFonts w:cstheme="minorHAnsi"/>
        </w:rPr>
        <w:t xml:space="preserve"> 2015; 14 SEER and 8.2HSPF.</w:t>
      </w:r>
    </w:p>
    <w:p w:rsidR="0057094B" w:rsidRPr="001711BB" w:rsidRDefault="0057094B" w:rsidP="0057094B">
      <w:pPr>
        <w:rPr>
          <w:rFonts w:cstheme="minorHAnsi"/>
        </w:rPr>
      </w:pPr>
      <w:r w:rsidRPr="001711BB">
        <w:rPr>
          <w:rFonts w:cstheme="minorHAnsi"/>
        </w:rPr>
        <w:lastRenderedPageBreak/>
        <w:t xml:space="preserve">The baseline for the early replacement measure is the efficiency of the existing equipment for the assumed remaining useful life of the unit and the new baseline as defined above for the remainder of the measure life. </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rPr>
      </w:pPr>
      <w:r w:rsidRPr="001711BB">
        <w:rPr>
          <w:rFonts w:cstheme="minorHAnsi"/>
        </w:rPr>
        <w:t xml:space="preserve">The expected </w:t>
      </w:r>
      <w:r w:rsidRPr="001711BB">
        <w:rPr>
          <w:rFonts w:cstheme="minorHAnsi"/>
          <w:iCs/>
        </w:rPr>
        <w:t>measure</w:t>
      </w:r>
      <w:r w:rsidRPr="001711BB">
        <w:rPr>
          <w:rFonts w:cstheme="minorHAnsi"/>
        </w:rPr>
        <w:t xml:space="preserve"> life is assumed to be </w:t>
      </w:r>
      <w:r w:rsidRPr="001711BB">
        <w:rPr>
          <w:rFonts w:cstheme="minorHAnsi"/>
          <w:noProof/>
        </w:rPr>
        <w:t>18 years</w:t>
      </w:r>
      <w:r w:rsidRPr="001711BB">
        <w:rPr>
          <w:rFonts w:cstheme="minorHAnsi"/>
          <w:vertAlign w:val="superscript"/>
        </w:rPr>
        <w:footnoteReference w:id="57"/>
      </w:r>
      <w:r w:rsidRPr="001711BB">
        <w:rPr>
          <w:rFonts w:cstheme="minorHAnsi"/>
          <w:noProof/>
        </w:rPr>
        <w:t>.</w:t>
      </w:r>
      <w:r w:rsidRPr="001711BB">
        <w:rPr>
          <w:rFonts w:cstheme="minorHAnsi"/>
        </w:rPr>
        <w:t xml:space="preserve"> </w:t>
      </w:r>
    </w:p>
    <w:p w:rsidR="0057094B" w:rsidRPr="001711BB" w:rsidRDefault="0057094B" w:rsidP="0057094B">
      <w:pPr>
        <w:rPr>
          <w:rFonts w:cstheme="minorHAnsi"/>
        </w:rPr>
      </w:pPr>
      <w:r w:rsidRPr="001711BB">
        <w:rPr>
          <w:rFonts w:cstheme="minorHAnsi"/>
        </w:rPr>
        <w:t>Remaining life of existing equipment is assumed to be 6 years</w:t>
      </w:r>
      <w:r w:rsidRPr="001711BB">
        <w:rPr>
          <w:rStyle w:val="FootnoteReference"/>
          <w:rFonts w:asciiTheme="minorHAnsi" w:eastAsiaTheme="minorEastAsia" w:hAnsiTheme="minorHAnsi"/>
        </w:rPr>
        <w:footnoteReference w:id="58"/>
      </w:r>
      <w:r w:rsidRPr="001711BB">
        <w:rPr>
          <w:rFonts w:cstheme="minorHAnsi"/>
        </w:rPr>
        <w:t>.</w:t>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rPr>
      </w:pPr>
      <w:r w:rsidRPr="001711BB">
        <w:rPr>
          <w:rFonts w:cstheme="minorHAnsi"/>
        </w:rPr>
        <w:t>Time of sale: The incremental capital cost for this measure is dependent on the efficiency and capacity of the new unit</w:t>
      </w:r>
      <w:r w:rsidRPr="001711BB">
        <w:rPr>
          <w:rStyle w:val="FootnoteReference"/>
          <w:rFonts w:asciiTheme="minorHAnsi" w:eastAsiaTheme="minorEastAsia" w:hAnsiTheme="minorHAnsi"/>
        </w:rPr>
        <w:footnoteReference w:id="59"/>
      </w:r>
      <w:r w:rsidRPr="001711BB">
        <w:rPr>
          <w:rFonts w:cstheme="minorHAnsi"/>
        </w:rPr>
        <w:t>. Note these costs are per ton of unit capacity:</w:t>
      </w:r>
    </w:p>
    <w:tbl>
      <w:tblPr>
        <w:tblW w:w="3420" w:type="dxa"/>
        <w:jc w:val="center"/>
        <w:tblInd w:w="1548" w:type="dxa"/>
        <w:tblLook w:val="04A0" w:firstRow="1" w:lastRow="0" w:firstColumn="1" w:lastColumn="0" w:noHBand="0" w:noVBand="1"/>
      </w:tblPr>
      <w:tblGrid>
        <w:gridCol w:w="1530"/>
        <w:gridCol w:w="1890"/>
      </w:tblGrid>
      <w:tr w:rsidR="0057094B" w:rsidRPr="001711BB" w:rsidTr="00927C87">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Incremental Cost per Ton of Capacity ($/ton)</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15</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$137</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16</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$274</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17</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$411</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18</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$548</w:t>
            </w:r>
          </w:p>
        </w:tc>
      </w:tr>
    </w:tbl>
    <w:p w:rsidR="0057094B" w:rsidRPr="001711BB" w:rsidRDefault="0057094B" w:rsidP="0057094B">
      <w:pPr>
        <w:rPr>
          <w:rFonts w:cstheme="minorHAnsi"/>
        </w:rPr>
      </w:pPr>
    </w:p>
    <w:p w:rsidR="0057094B" w:rsidRPr="001711BB" w:rsidRDefault="0057094B" w:rsidP="0057094B">
      <w:pPr>
        <w:rPr>
          <w:rFonts w:cstheme="minorHAnsi"/>
        </w:rPr>
      </w:pPr>
      <w:r w:rsidRPr="001711BB">
        <w:rPr>
          <w:rFonts w:cstheme="minorHAnsi"/>
        </w:rPr>
        <w:t>Early replacement: The full install cost for this measure is the actual cost of removing the existing unit and installing the new one. If this is unknown, assume the following (note these costs are per ton of unit capacity)</w:t>
      </w:r>
      <w:r w:rsidRPr="001711BB">
        <w:rPr>
          <w:rStyle w:val="FootnoteReference"/>
          <w:rFonts w:asciiTheme="minorHAnsi" w:eastAsiaTheme="minorEastAsia" w:hAnsiTheme="minorHAnsi"/>
        </w:rPr>
        <w:footnoteReference w:id="60"/>
      </w:r>
      <w:r w:rsidRPr="001711BB">
        <w:rPr>
          <w:rFonts w:cstheme="minorHAnsi"/>
        </w:rPr>
        <w:t>:</w:t>
      </w:r>
    </w:p>
    <w:tbl>
      <w:tblPr>
        <w:tblW w:w="3420" w:type="dxa"/>
        <w:jc w:val="center"/>
        <w:tblInd w:w="1548" w:type="dxa"/>
        <w:tblLook w:val="04A0" w:firstRow="1" w:lastRow="0" w:firstColumn="1" w:lastColumn="0" w:noHBand="0" w:noVBand="1"/>
      </w:tblPr>
      <w:tblGrid>
        <w:gridCol w:w="1530"/>
        <w:gridCol w:w="1890"/>
      </w:tblGrid>
      <w:tr w:rsidR="0057094B" w:rsidRPr="001711BB" w:rsidTr="00927C87">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Full Retrofit Cost (including labor) per Ton of Capacity ($/ton)</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15</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$1,518</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16</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$1,655</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17</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$1,792</w:t>
            </w:r>
          </w:p>
        </w:tc>
      </w:tr>
      <w:tr w:rsidR="0057094B" w:rsidRPr="001711BB" w:rsidTr="00927C87">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57094B" w:rsidRPr="001711BB" w:rsidRDefault="0057094B" w:rsidP="00927C87">
            <w:pPr>
              <w:jc w:val="center"/>
            </w:pPr>
            <w:r w:rsidRPr="001711BB">
              <w:t>18</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57094B" w:rsidRPr="001711BB" w:rsidRDefault="0057094B" w:rsidP="00927C87">
            <w:pPr>
              <w:jc w:val="center"/>
            </w:pPr>
            <w:r w:rsidRPr="001711BB">
              <w:t>$1,929</w:t>
            </w:r>
          </w:p>
        </w:tc>
      </w:tr>
    </w:tbl>
    <w:p w:rsidR="0057094B" w:rsidRPr="001711BB" w:rsidRDefault="0057094B" w:rsidP="0057094B">
      <w:pPr>
        <w:rPr>
          <w:rFonts w:cstheme="minorHAnsi"/>
        </w:rPr>
      </w:pPr>
    </w:p>
    <w:p w:rsidR="0057094B" w:rsidRPr="001711BB" w:rsidRDefault="0057094B" w:rsidP="0057094B">
      <w:pPr>
        <w:rPr>
          <w:rFonts w:cstheme="minorHAnsi"/>
        </w:rPr>
      </w:pPr>
      <w:r w:rsidRPr="001711BB">
        <w:rPr>
          <w:rFonts w:cstheme="minorHAnsi"/>
        </w:rPr>
        <w:t xml:space="preserve">Assumed deferred cost (after 6 years) of replacing existing equipment with new baseline unit is assumed to be </w:t>
      </w:r>
      <w:r w:rsidRPr="001711BB">
        <w:rPr>
          <w:rFonts w:cstheme="minorHAnsi"/>
        </w:rPr>
        <w:lastRenderedPageBreak/>
        <w:t>$1</w:t>
      </w:r>
      <w:proofErr w:type="gramStart"/>
      <w:r w:rsidRPr="001711BB">
        <w:rPr>
          <w:rFonts w:cstheme="minorHAnsi"/>
        </w:rPr>
        <w:t>,</w:t>
      </w:r>
      <w:proofErr w:type="gramEnd"/>
      <w:del w:id="59" w:author="Samuel Dent" w:date="2016-01-14T09:54:00Z">
        <w:r w:rsidRPr="001711BB" w:rsidDel="0062122F">
          <w:rPr>
            <w:rFonts w:cstheme="minorHAnsi"/>
          </w:rPr>
          <w:delText xml:space="preserve">381 </w:delText>
        </w:r>
      </w:del>
      <w:ins w:id="60" w:author="Samuel Dent" w:date="2016-01-14T09:54:00Z">
        <w:r w:rsidRPr="001711BB">
          <w:rPr>
            <w:rFonts w:cstheme="minorHAnsi"/>
          </w:rPr>
          <w:t xml:space="preserve">518 </w:t>
        </w:r>
      </w:ins>
      <w:r w:rsidRPr="001711BB">
        <w:rPr>
          <w:rFonts w:cstheme="minorHAnsi"/>
        </w:rPr>
        <w:t>per ton of capacity</w:t>
      </w:r>
      <w:r w:rsidRPr="001711BB">
        <w:rPr>
          <w:rStyle w:val="FootnoteReference"/>
          <w:rFonts w:asciiTheme="minorHAnsi" w:eastAsiaTheme="minorEastAsia" w:hAnsiTheme="minorHAnsi"/>
        </w:rPr>
        <w:footnoteReference w:id="61"/>
      </w:r>
      <w:r w:rsidRPr="001711BB">
        <w:rPr>
          <w:rFonts w:cstheme="minorHAnsi"/>
        </w:rPr>
        <w:t>. This cost should be discounted to present value using the utilities’ discount rate.</w:t>
      </w:r>
    </w:p>
    <w:p w:rsidR="0057094B" w:rsidRPr="001711BB" w:rsidRDefault="0057094B" w:rsidP="0057094B">
      <w:pPr>
        <w:pStyle w:val="Heading6"/>
      </w:pPr>
      <w:proofErr w:type="spellStart"/>
      <w:r w:rsidRPr="001711BB">
        <w:t>Loadshape</w:t>
      </w:r>
      <w:proofErr w:type="spellEnd"/>
    </w:p>
    <w:p w:rsidR="0057094B" w:rsidRPr="001711BB" w:rsidRDefault="0057094B" w:rsidP="0057094B">
      <w:pPr>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R10 - Residential Electric Heating and Cooling</w:t>
      </w:r>
    </w:p>
    <w:p w:rsidR="0057094B" w:rsidRPr="001711BB" w:rsidRDefault="0057094B" w:rsidP="0057094B">
      <w:pPr>
        <w:pStyle w:val="Heading6"/>
      </w:pPr>
      <w:r w:rsidRPr="001711BB">
        <w:t xml:space="preserve">Coincidence Factor </w:t>
      </w:r>
    </w:p>
    <w:p w:rsidR="0057094B" w:rsidRPr="001711BB" w:rsidRDefault="0057094B" w:rsidP="0057094B">
      <w:pPr>
        <w:rPr>
          <w:rFonts w:cstheme="minorHAnsi"/>
        </w:rPr>
      </w:pPr>
      <w:r w:rsidRPr="001711BB">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rFonts w:cstheme="minorHAnsi"/>
          <w:i/>
          <w:iCs/>
        </w:rPr>
        <w:t>average</w:t>
      </w:r>
      <w:r w:rsidRPr="001711BB">
        <w:rPr>
          <w:rFonts w:cstheme="minorHAnsi"/>
        </w:rPr>
        <w:t xml:space="preserve"> savings over the defined summer peak period, and is presented so that savings can be bid into PJM’s Forward Capacity Market.  </w:t>
      </w:r>
    </w:p>
    <w:p w:rsidR="0057094B" w:rsidRPr="001711BB" w:rsidRDefault="0057094B" w:rsidP="0057094B">
      <w:pPr>
        <w:ind w:left="72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xml:space="preserve">= Summer System Peak Coincidence Factor for Heat Pumps (during utility peak hour) </w:t>
      </w:r>
    </w:p>
    <w:p w:rsidR="0057094B" w:rsidRPr="001711BB" w:rsidRDefault="0057094B" w:rsidP="0057094B">
      <w:pPr>
        <w:ind w:left="720" w:firstLine="720"/>
        <w:rPr>
          <w:rFonts w:cstheme="minorHAnsi"/>
        </w:rPr>
      </w:pPr>
      <w:r w:rsidRPr="001711BB">
        <w:rPr>
          <w:rFonts w:cstheme="minorHAnsi"/>
        </w:rPr>
        <w:t>= 72%%</w:t>
      </w:r>
      <w:r w:rsidRPr="001711BB">
        <w:rPr>
          <w:rStyle w:val="FootnoteReference"/>
          <w:rFonts w:asciiTheme="minorHAnsi" w:eastAsiaTheme="minorEastAsia" w:hAnsiTheme="minorHAnsi"/>
        </w:rPr>
        <w:footnoteReference w:id="62"/>
      </w:r>
    </w:p>
    <w:p w:rsidR="0057094B" w:rsidRPr="001711BB" w:rsidRDefault="0057094B" w:rsidP="0057094B">
      <w:pPr>
        <w:ind w:left="720"/>
        <w:rPr>
          <w:rFonts w:cstheme="minorHAnsi"/>
        </w:rPr>
      </w:pPr>
      <w:r w:rsidRPr="001711BB">
        <w:rPr>
          <w:rFonts w:cstheme="minorHAnsi"/>
        </w:rPr>
        <w:t>CF</w:t>
      </w:r>
      <w:r w:rsidRPr="001711BB">
        <w:rPr>
          <w:rFonts w:cstheme="minorHAnsi"/>
          <w:vertAlign w:val="subscript"/>
        </w:rPr>
        <w:t xml:space="preserve">PJM </w:t>
      </w:r>
      <w:r w:rsidRPr="001711BB">
        <w:rPr>
          <w:rFonts w:cstheme="minorHAnsi"/>
        </w:rPr>
        <w:t> </w:t>
      </w:r>
      <w:r w:rsidRPr="001711BB">
        <w:rPr>
          <w:rFonts w:cstheme="minorHAnsi"/>
        </w:rPr>
        <w:tab/>
        <w:t>= PJM Summer Peak Coincidence Factor for Heat Pumps (average during PJM peak period)</w:t>
      </w:r>
    </w:p>
    <w:p w:rsidR="0057094B" w:rsidRPr="001711BB" w:rsidRDefault="0057094B" w:rsidP="0057094B">
      <w:pPr>
        <w:ind w:left="720" w:firstLine="720"/>
        <w:rPr>
          <w:rFonts w:cstheme="minorHAnsi"/>
        </w:rPr>
      </w:pPr>
      <w:r w:rsidRPr="001711BB">
        <w:rPr>
          <w:rFonts w:cstheme="minorHAnsi"/>
        </w:rPr>
        <w:t>= 46.6%</w:t>
      </w:r>
      <w:r w:rsidRPr="001711BB">
        <w:rPr>
          <w:rStyle w:val="FootnoteReference"/>
          <w:rFonts w:asciiTheme="minorHAnsi" w:eastAsiaTheme="minorEastAsia" w:hAnsiTheme="minorHAnsi"/>
        </w:rPr>
        <w:footnoteReference w:id="63"/>
      </w:r>
    </w:p>
    <w:p w:rsidR="0057094B" w:rsidRPr="001711BB" w:rsidRDefault="0057094B" w:rsidP="0057094B">
      <w:pPr>
        <w:ind w:left="720" w:firstLine="720"/>
        <w:rPr>
          <w:rFonts w:cstheme="minorHAnsi"/>
        </w:rPr>
      </w:pPr>
    </w:p>
    <w:p w:rsidR="0057094B" w:rsidRPr="001711BB" w:rsidRDefault="0057094B" w:rsidP="0057094B">
      <w:pPr>
        <w:pStyle w:val="AlgorithmHeading"/>
      </w:pPr>
      <w:r w:rsidRPr="001711BB">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pPr>
        <w:rPr>
          <w:rFonts w:cstheme="minorHAnsi"/>
          <w:noProof/>
        </w:rPr>
      </w:pPr>
      <w:r w:rsidRPr="001711BB">
        <w:rPr>
          <w:rFonts w:cstheme="minorHAnsi"/>
          <w:noProof/>
        </w:rPr>
        <w:t>Time of sale:</w:t>
      </w:r>
    </w:p>
    <w:p w:rsidR="0057094B" w:rsidRPr="001711BB" w:rsidRDefault="0057094B" w:rsidP="0057094B">
      <w:pPr>
        <w:ind w:left="1440" w:hanging="720"/>
        <w:rPr>
          <w:rFonts w:cstheme="minorHAnsi"/>
          <w:noProof/>
          <w:szCs w:val="20"/>
        </w:rPr>
      </w:pPr>
      <w:r w:rsidRPr="001711BB">
        <w:rPr>
          <w:rFonts w:cstheme="minorHAnsi"/>
          <w:noProof/>
        </w:rPr>
        <w:t>ΔkWh = ((FLH_cooling * Capacity_cooling * (1/SEER_base - 1/SEER_ee)) / 1000) + ((FLH_heat * Capacity_heating * (1/HSPF_base - 1/HSFP_ee)) / 1000)</w:t>
      </w:r>
    </w:p>
    <w:p w:rsidR="0057094B" w:rsidRPr="001711BB" w:rsidRDefault="0057094B" w:rsidP="0057094B">
      <w:pPr>
        <w:rPr>
          <w:rFonts w:cstheme="minorHAnsi"/>
          <w:noProof/>
        </w:rPr>
      </w:pPr>
      <w:r w:rsidRPr="001711BB">
        <w:rPr>
          <w:rFonts w:cstheme="minorHAnsi"/>
          <w:noProof/>
        </w:rPr>
        <w:t>Early replacement</w:t>
      </w:r>
      <w:r w:rsidRPr="001711BB">
        <w:rPr>
          <w:rStyle w:val="FootnoteReference"/>
          <w:rFonts w:asciiTheme="minorHAnsi" w:eastAsiaTheme="minorEastAsia" w:hAnsiTheme="minorHAnsi"/>
          <w:noProof/>
        </w:rPr>
        <w:footnoteReference w:id="64"/>
      </w:r>
      <w:r w:rsidRPr="001711BB">
        <w:rPr>
          <w:rFonts w:cstheme="minorHAnsi"/>
          <w:noProof/>
        </w:rPr>
        <w:t>:</w:t>
      </w:r>
    </w:p>
    <w:p w:rsidR="0057094B" w:rsidRPr="001711BB" w:rsidRDefault="0057094B" w:rsidP="0057094B">
      <w:pPr>
        <w:ind w:left="1440" w:hanging="720"/>
        <w:rPr>
          <w:rFonts w:cstheme="minorHAnsi"/>
          <w:noProof/>
        </w:rPr>
      </w:pPr>
      <w:r w:rsidRPr="001711BB">
        <w:rPr>
          <w:rFonts w:cstheme="minorHAnsi"/>
          <w:noProof/>
        </w:rPr>
        <w:t>ΔkWH for remaining life of existing unit (1st 6 years):</w:t>
      </w:r>
    </w:p>
    <w:p w:rsidR="0057094B" w:rsidRPr="001711BB" w:rsidRDefault="0057094B" w:rsidP="0057094B">
      <w:pPr>
        <w:ind w:left="1440"/>
        <w:rPr>
          <w:rFonts w:cstheme="minorHAnsi"/>
          <w:noProof/>
        </w:rPr>
      </w:pPr>
      <w:r w:rsidRPr="001711BB">
        <w:rPr>
          <w:rFonts w:cstheme="minorHAnsi"/>
          <w:noProof/>
        </w:rPr>
        <w:t>= ((FLH_cooling * Capacity_cooling * (1/SEER_exist - 1/SEER_ee)) / 1000) + ((FLH_heat * Capacity_heating * (1/HSPF_exist - 1/HSFP_ee)) / 1000)</w:t>
      </w:r>
    </w:p>
    <w:p w:rsidR="0057094B" w:rsidRPr="001711BB" w:rsidRDefault="0057094B" w:rsidP="0057094B">
      <w:pPr>
        <w:ind w:left="1440" w:hanging="720"/>
        <w:rPr>
          <w:rFonts w:cstheme="minorHAnsi"/>
          <w:noProof/>
        </w:rPr>
      </w:pPr>
      <w:r w:rsidRPr="001711BB">
        <w:rPr>
          <w:rFonts w:cstheme="minorHAnsi"/>
          <w:noProof/>
        </w:rPr>
        <w:t>ΔkWH for remaining measure life (next 12 years):</w:t>
      </w:r>
    </w:p>
    <w:p w:rsidR="0057094B" w:rsidRPr="001711BB" w:rsidRDefault="0057094B" w:rsidP="0057094B">
      <w:pPr>
        <w:ind w:left="1440"/>
        <w:rPr>
          <w:rFonts w:cstheme="minorHAnsi"/>
          <w:noProof/>
        </w:rPr>
      </w:pPr>
      <w:r w:rsidRPr="001711BB">
        <w:rPr>
          <w:rFonts w:cstheme="minorHAnsi"/>
          <w:noProof/>
        </w:rPr>
        <w:t>= ((FLH_cooling * Capacity_cooling * (1/SEER_base - 1/SEER_ee)) / 1000) + ((FLH_heat * Capacity_heating * (1/HSPF_base - 1/HSFP_ee)) / 1000)</w:t>
      </w:r>
    </w:p>
    <w:p w:rsidR="0057094B" w:rsidRPr="001711BB" w:rsidRDefault="0057094B" w:rsidP="0057094B">
      <w:pPr>
        <w:ind w:left="1440" w:hanging="720"/>
        <w:rPr>
          <w:rFonts w:cstheme="minorHAnsi"/>
          <w:noProof/>
        </w:rPr>
      </w:pPr>
    </w:p>
    <w:p w:rsidR="0057094B" w:rsidRPr="001711BB" w:rsidRDefault="0057094B" w:rsidP="0057094B">
      <w:pPr>
        <w:ind w:left="720" w:hanging="720"/>
        <w:rPr>
          <w:rFonts w:cstheme="minorHAnsi"/>
          <w:noProof/>
        </w:rPr>
      </w:pPr>
      <w:r w:rsidRPr="001711BB">
        <w:rPr>
          <w:rFonts w:cstheme="minorHAnsi"/>
          <w:noProof/>
        </w:rPr>
        <w:t>Where:</w:t>
      </w:r>
    </w:p>
    <w:p w:rsidR="0057094B" w:rsidRPr="001711BB" w:rsidRDefault="0057094B" w:rsidP="0057094B">
      <w:pPr>
        <w:ind w:left="720"/>
        <w:rPr>
          <w:rFonts w:cstheme="minorHAnsi"/>
          <w:noProof/>
        </w:rPr>
      </w:pPr>
      <w:r w:rsidRPr="001711BB">
        <w:rPr>
          <w:rFonts w:cstheme="minorHAnsi"/>
          <w:noProof/>
          <w:lang w:val="nl-NL"/>
        </w:rPr>
        <w:t>FLH_cooling</w:t>
      </w:r>
      <w:r w:rsidRPr="001711BB">
        <w:rPr>
          <w:rFonts w:cstheme="minorHAnsi"/>
          <w:noProof/>
        </w:rPr>
        <w:tab/>
        <w:t>= Full load hours of air conditioning</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dependent on location</w:t>
      </w:r>
      <w:r w:rsidRPr="001711BB">
        <w:rPr>
          <w:rStyle w:val="FootnoteReference"/>
          <w:rFonts w:asciiTheme="minorHAnsi" w:eastAsiaTheme="minorEastAsia" w:hAnsiTheme="minorHAnsi"/>
          <w:noProof/>
        </w:rPr>
        <w:footnoteReference w:id="65"/>
      </w:r>
      <w:r w:rsidRPr="001711BB">
        <w:rPr>
          <w:rFonts w:cstheme="minorHAnsi"/>
          <w:noProof/>
        </w:rPr>
        <w:t>:</w:t>
      </w:r>
    </w:p>
    <w:tbl>
      <w:tblPr>
        <w:tblW w:w="4756" w:type="dxa"/>
        <w:tblInd w:w="2988" w:type="dxa"/>
        <w:tblLayout w:type="fixed"/>
        <w:tblLook w:val="04A0" w:firstRow="1" w:lastRow="0" w:firstColumn="1" w:lastColumn="0" w:noHBand="0" w:noVBand="1"/>
      </w:tblPr>
      <w:tblGrid>
        <w:gridCol w:w="1800"/>
        <w:gridCol w:w="1478"/>
        <w:gridCol w:w="1478"/>
      </w:tblGrid>
      <w:tr w:rsidR="0057094B" w:rsidRPr="001711BB" w:rsidTr="00927C87">
        <w:trPr>
          <w:trHeight w:val="270"/>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Climate Zone</w:t>
            </w:r>
          </w:p>
          <w:p w:rsidR="0057094B" w:rsidRPr="001711BB" w:rsidRDefault="0057094B" w:rsidP="00927C87">
            <w:pPr>
              <w:jc w:val="center"/>
              <w:rPr>
                <w:b/>
                <w:color w:val="FFFFFF" w:themeColor="background1"/>
              </w:rPr>
            </w:pPr>
            <w:r w:rsidRPr="001711BB">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FLH_cooling</w:t>
            </w:r>
            <w:proofErr w:type="spellEnd"/>
            <w:r w:rsidRPr="001711BB">
              <w:rPr>
                <w:b/>
                <w:color w:val="FFFFFF" w:themeColor="background1"/>
              </w:rPr>
              <w:t xml:space="preserve"> (single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tcPr>
          <w:p w:rsidR="0057094B" w:rsidRPr="001711BB" w:rsidRDefault="0057094B" w:rsidP="00927C87">
            <w:pPr>
              <w:jc w:val="center"/>
              <w:rPr>
                <w:b/>
                <w:color w:val="FFFFFF" w:themeColor="background1"/>
              </w:rPr>
            </w:pPr>
            <w:proofErr w:type="spellStart"/>
            <w:r w:rsidRPr="001711BB">
              <w:rPr>
                <w:b/>
                <w:color w:val="FFFFFF" w:themeColor="background1"/>
              </w:rPr>
              <w:t>FLH_cooling</w:t>
            </w:r>
            <w:proofErr w:type="spellEnd"/>
            <w:r w:rsidRPr="001711BB">
              <w:rPr>
                <w:b/>
                <w:color w:val="FFFFFF" w:themeColor="background1"/>
              </w:rPr>
              <w:t xml:space="preserve"> (</w:t>
            </w:r>
            <w:proofErr w:type="spellStart"/>
            <w:r w:rsidRPr="001711BB">
              <w:rPr>
                <w:b/>
                <w:color w:val="FFFFFF" w:themeColor="background1"/>
              </w:rPr>
              <w:t>multi family</w:t>
            </w:r>
            <w:proofErr w:type="spellEnd"/>
            <w:r w:rsidRPr="001711BB">
              <w:rPr>
                <w:b/>
                <w:color w:val="FFFFFF" w:themeColor="background1"/>
              </w:rPr>
              <w:t>)</w:t>
            </w:r>
          </w:p>
        </w:tc>
      </w:tr>
      <w:tr w:rsidR="0057094B" w:rsidRPr="001711BB" w:rsidTr="00927C87">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512</w:t>
            </w:r>
          </w:p>
        </w:tc>
        <w:tc>
          <w:tcPr>
            <w:tcW w:w="1478" w:type="dxa"/>
            <w:tcBorders>
              <w:top w:val="nil"/>
              <w:left w:val="nil"/>
              <w:bottom w:val="single" w:sz="8" w:space="0" w:color="auto"/>
              <w:right w:val="single" w:sz="8" w:space="0" w:color="auto"/>
            </w:tcBorders>
            <w:shd w:val="clear" w:color="auto" w:fill="FFFFFF" w:themeFill="background1"/>
            <w:vAlign w:val="center"/>
          </w:tcPr>
          <w:p w:rsidR="0057094B" w:rsidRPr="001711BB" w:rsidRDefault="0057094B" w:rsidP="00927C87">
            <w:r w:rsidRPr="001711BB">
              <w:t>467</w:t>
            </w:r>
          </w:p>
        </w:tc>
      </w:tr>
      <w:tr w:rsidR="0057094B" w:rsidRPr="001711BB" w:rsidTr="00927C87">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570</w:t>
            </w:r>
          </w:p>
        </w:tc>
        <w:tc>
          <w:tcPr>
            <w:tcW w:w="1478" w:type="dxa"/>
            <w:tcBorders>
              <w:top w:val="nil"/>
              <w:left w:val="nil"/>
              <w:bottom w:val="single" w:sz="8" w:space="0" w:color="auto"/>
              <w:right w:val="single" w:sz="8" w:space="0" w:color="auto"/>
            </w:tcBorders>
            <w:shd w:val="clear" w:color="auto" w:fill="FFFFFF" w:themeFill="background1"/>
            <w:vAlign w:val="center"/>
          </w:tcPr>
          <w:p w:rsidR="0057094B" w:rsidRPr="001711BB" w:rsidRDefault="0057094B" w:rsidP="00927C87">
            <w:r w:rsidRPr="001711BB">
              <w:t>506</w:t>
            </w:r>
          </w:p>
        </w:tc>
      </w:tr>
      <w:tr w:rsidR="0057094B" w:rsidRPr="001711BB" w:rsidTr="00927C87">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730</w:t>
            </w:r>
          </w:p>
        </w:tc>
        <w:tc>
          <w:tcPr>
            <w:tcW w:w="1478" w:type="dxa"/>
            <w:tcBorders>
              <w:top w:val="nil"/>
              <w:left w:val="nil"/>
              <w:bottom w:val="single" w:sz="8" w:space="0" w:color="auto"/>
              <w:right w:val="single" w:sz="8" w:space="0" w:color="auto"/>
            </w:tcBorders>
            <w:shd w:val="clear" w:color="auto" w:fill="FFFFFF" w:themeFill="background1"/>
            <w:vAlign w:val="center"/>
          </w:tcPr>
          <w:p w:rsidR="0057094B" w:rsidRPr="001711BB" w:rsidRDefault="0057094B" w:rsidP="00927C87">
            <w:r w:rsidRPr="001711BB">
              <w:t>663</w:t>
            </w:r>
          </w:p>
        </w:tc>
      </w:tr>
      <w:tr w:rsidR="0057094B" w:rsidRPr="001711BB" w:rsidTr="00927C87">
        <w:trPr>
          <w:trHeight w:val="115"/>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1,035</w:t>
            </w:r>
          </w:p>
        </w:tc>
        <w:tc>
          <w:tcPr>
            <w:tcW w:w="1478" w:type="dxa"/>
            <w:tcBorders>
              <w:top w:val="nil"/>
              <w:left w:val="nil"/>
              <w:bottom w:val="single" w:sz="8" w:space="0" w:color="auto"/>
              <w:right w:val="single" w:sz="8" w:space="0" w:color="auto"/>
            </w:tcBorders>
            <w:shd w:val="clear" w:color="auto" w:fill="FFFFFF" w:themeFill="background1"/>
            <w:vAlign w:val="center"/>
          </w:tcPr>
          <w:p w:rsidR="0057094B" w:rsidRPr="001711BB" w:rsidRDefault="0057094B" w:rsidP="00927C87">
            <w:r w:rsidRPr="001711BB">
              <w:t>940</w:t>
            </w:r>
          </w:p>
        </w:tc>
      </w:tr>
      <w:tr w:rsidR="0057094B" w:rsidRPr="001711BB" w:rsidTr="00927C87">
        <w:trPr>
          <w:trHeight w:val="115"/>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903</w:t>
            </w:r>
          </w:p>
        </w:tc>
        <w:tc>
          <w:tcPr>
            <w:tcW w:w="1478" w:type="dxa"/>
            <w:tcBorders>
              <w:top w:val="nil"/>
              <w:left w:val="nil"/>
              <w:bottom w:val="single" w:sz="8" w:space="0" w:color="auto"/>
              <w:right w:val="single" w:sz="8" w:space="0" w:color="auto"/>
            </w:tcBorders>
            <w:shd w:val="clear" w:color="auto" w:fill="FFFFFF" w:themeFill="background1"/>
            <w:vAlign w:val="center"/>
          </w:tcPr>
          <w:p w:rsidR="0057094B" w:rsidRPr="001711BB" w:rsidRDefault="0057094B" w:rsidP="00927C87">
            <w:r w:rsidRPr="001711BB">
              <w:t>820</w:t>
            </w:r>
          </w:p>
        </w:tc>
      </w:tr>
      <w:tr w:rsidR="0057094B" w:rsidRPr="001711BB" w:rsidTr="00927C87">
        <w:trPr>
          <w:trHeight w:val="133"/>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rsidR="0057094B" w:rsidRPr="001711BB" w:rsidRDefault="0057094B" w:rsidP="00927C87">
            <w:r w:rsidRPr="001711BB">
              <w:t>Weighted Average</w:t>
            </w:r>
            <w:r w:rsidRPr="001711BB">
              <w:rPr>
                <w:rFonts w:eastAsiaTheme="minorEastAsia"/>
                <w:vertAlign w:val="superscript"/>
              </w:rPr>
              <w:footnoteReference w:id="66"/>
            </w:r>
          </w:p>
        </w:tc>
        <w:tc>
          <w:tcPr>
            <w:tcW w:w="1478"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r w:rsidRPr="001711BB">
              <w:t>629</w:t>
            </w:r>
          </w:p>
        </w:tc>
        <w:tc>
          <w:tcPr>
            <w:tcW w:w="1478" w:type="dxa"/>
            <w:tcBorders>
              <w:top w:val="nil"/>
              <w:left w:val="nil"/>
              <w:bottom w:val="single" w:sz="8" w:space="0" w:color="auto"/>
              <w:right w:val="single" w:sz="8" w:space="0" w:color="auto"/>
            </w:tcBorders>
            <w:vAlign w:val="center"/>
          </w:tcPr>
          <w:p w:rsidR="0057094B" w:rsidRPr="001711BB" w:rsidRDefault="0057094B" w:rsidP="00927C87">
            <w:r w:rsidRPr="001711BB">
              <w:t>564</w:t>
            </w:r>
          </w:p>
        </w:tc>
      </w:tr>
    </w:tbl>
    <w:p w:rsidR="0057094B" w:rsidRPr="001711BB" w:rsidRDefault="0057094B" w:rsidP="0057094B">
      <w:pPr>
        <w:rPr>
          <w:rFonts w:cstheme="minorHAnsi"/>
          <w:noProof/>
        </w:rPr>
      </w:pPr>
      <w:r w:rsidRPr="001711BB">
        <w:rPr>
          <w:rFonts w:cstheme="minorHAnsi"/>
          <w:noProof/>
        </w:rPr>
        <w:tab/>
      </w:r>
    </w:p>
    <w:p w:rsidR="0057094B" w:rsidRPr="001711BB" w:rsidRDefault="0057094B" w:rsidP="0057094B">
      <w:pPr>
        <w:ind w:left="720"/>
        <w:rPr>
          <w:rFonts w:cstheme="minorHAnsi"/>
          <w:noProof/>
        </w:rPr>
      </w:pPr>
      <w:r w:rsidRPr="001711BB">
        <w:rPr>
          <w:rFonts w:cstheme="minorHAnsi"/>
          <w:noProof/>
        </w:rPr>
        <w:t>Capacity_cooling</w:t>
      </w:r>
      <w:r w:rsidRPr="001711BB">
        <w:rPr>
          <w:rFonts w:cstheme="minorHAnsi"/>
          <w:noProof/>
        </w:rPr>
        <w:tab/>
        <w:t>= Cooling Capacity of Air Source Heat Pump (Btu/hr)</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Actual (1 ton = 12,000Btu/hr)</w:t>
      </w:r>
    </w:p>
    <w:p w:rsidR="0057094B" w:rsidRPr="001711BB" w:rsidRDefault="0057094B" w:rsidP="0057094B">
      <w:pPr>
        <w:ind w:left="2160" w:hanging="1440"/>
        <w:rPr>
          <w:rFonts w:cstheme="minorHAnsi"/>
          <w:noProof/>
        </w:rPr>
      </w:pPr>
      <w:r w:rsidRPr="001711BB">
        <w:rPr>
          <w:rFonts w:cstheme="minorHAnsi"/>
          <w:noProof/>
        </w:rPr>
        <w:t>SEER_exist</w:t>
      </w:r>
      <w:r w:rsidRPr="001711BB">
        <w:rPr>
          <w:rFonts w:cstheme="minorHAnsi"/>
          <w:noProof/>
        </w:rPr>
        <w:tab/>
        <w:t>=</w:t>
      </w:r>
      <w:r w:rsidRPr="001711BB">
        <w:rPr>
          <w:rFonts w:cstheme="minorHAnsi"/>
        </w:rPr>
        <w:t xml:space="preserve"> Seasonal Energy Efficiency Ratio of existing </w:t>
      </w:r>
      <w:r w:rsidRPr="001711BB">
        <w:rPr>
          <w:rFonts w:cstheme="minorHAnsi"/>
          <w:noProof/>
        </w:rPr>
        <w:t>cooling system (kBtu/kWh)</w:t>
      </w:r>
    </w:p>
    <w:p w:rsidR="0057094B" w:rsidRPr="001711BB" w:rsidRDefault="0057094B" w:rsidP="0057094B">
      <w:pPr>
        <w:ind w:left="2160"/>
        <w:rPr>
          <w:rFonts w:cstheme="minorHAnsi"/>
          <w:noProof/>
        </w:rPr>
      </w:pPr>
      <w:r w:rsidRPr="001711BB">
        <w:rPr>
          <w:rFonts w:cstheme="minorHAnsi"/>
          <w:noProof/>
        </w:rPr>
        <w:t>= Use actual SEER rating where it is possible to measure or reasonably estimate.</w:t>
      </w:r>
    </w:p>
    <w:tbl>
      <w:tblPr>
        <w:tblStyle w:val="TableGrid"/>
        <w:tblW w:w="0" w:type="auto"/>
        <w:jc w:val="center"/>
        <w:tblInd w:w="2885" w:type="dxa"/>
        <w:tblLook w:val="04A0" w:firstRow="1" w:lastRow="0" w:firstColumn="1" w:lastColumn="0" w:noHBand="0" w:noVBand="1"/>
      </w:tblPr>
      <w:tblGrid>
        <w:gridCol w:w="3257"/>
        <w:gridCol w:w="2327"/>
      </w:tblGrid>
      <w:tr w:rsidR="0057094B" w:rsidRPr="001711BB" w:rsidTr="00927C87">
        <w:trPr>
          <w:jc w:val="center"/>
        </w:trPr>
        <w:tc>
          <w:tcPr>
            <w:tcW w:w="3257" w:type="dxa"/>
            <w:shd w:val="clear" w:color="auto" w:fill="7F7F7F" w:themeFill="text1" w:themeFillTint="80"/>
            <w:vAlign w:val="center"/>
          </w:tcPr>
          <w:p w:rsidR="0057094B" w:rsidRPr="001711BB" w:rsidRDefault="0057094B" w:rsidP="00927C87">
            <w:pPr>
              <w:pStyle w:val="TableText"/>
              <w:rPr>
                <w:rFonts w:asciiTheme="minorHAnsi" w:hAnsiTheme="minorHAnsi"/>
                <w:b/>
                <w:color w:val="FFFFFF" w:themeColor="background1"/>
              </w:rPr>
            </w:pPr>
            <w:r w:rsidRPr="001711BB">
              <w:rPr>
                <w:rFonts w:asciiTheme="minorHAnsi" w:hAnsiTheme="minorHAnsi"/>
                <w:b/>
                <w:color w:val="FFFFFF" w:themeColor="background1"/>
              </w:rPr>
              <w:t>Existing Cooling System</w:t>
            </w:r>
          </w:p>
        </w:tc>
        <w:tc>
          <w:tcPr>
            <w:tcW w:w="2327" w:type="dxa"/>
            <w:shd w:val="clear" w:color="auto" w:fill="7F7F7F" w:themeFill="text1" w:themeFillTint="80"/>
            <w:vAlign w:val="center"/>
          </w:tcPr>
          <w:p w:rsidR="0057094B" w:rsidRPr="001711BB" w:rsidRDefault="0057094B" w:rsidP="00927C87">
            <w:pPr>
              <w:pStyle w:val="TableText"/>
              <w:rPr>
                <w:rFonts w:asciiTheme="minorHAnsi" w:hAnsiTheme="minorHAnsi"/>
                <w:b/>
                <w:color w:val="FFFFFF" w:themeColor="background1"/>
              </w:rPr>
            </w:pPr>
            <w:r w:rsidRPr="001711BB">
              <w:rPr>
                <w:rFonts w:asciiTheme="minorHAnsi" w:hAnsiTheme="minorHAnsi"/>
                <w:b/>
                <w:color w:val="FFFFFF" w:themeColor="background1"/>
              </w:rPr>
              <w:t>SEER_exist</w:t>
            </w:r>
            <w:r w:rsidRPr="001711BB">
              <w:rPr>
                <w:rFonts w:asciiTheme="minorHAnsi" w:eastAsiaTheme="minorEastAsia" w:hAnsiTheme="minorHAnsi"/>
                <w:b/>
                <w:color w:val="FFFFFF" w:themeColor="background1"/>
                <w:vertAlign w:val="superscript"/>
              </w:rPr>
              <w:footnoteReference w:id="67"/>
            </w:r>
          </w:p>
        </w:tc>
      </w:tr>
      <w:tr w:rsidR="0057094B" w:rsidRPr="001711BB" w:rsidTr="00927C87">
        <w:trPr>
          <w:jc w:val="center"/>
        </w:trPr>
        <w:tc>
          <w:tcPr>
            <w:tcW w:w="325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232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9.12</w:t>
            </w:r>
          </w:p>
        </w:tc>
      </w:tr>
      <w:tr w:rsidR="0057094B" w:rsidRPr="001711BB" w:rsidTr="00927C87">
        <w:trPr>
          <w:jc w:val="center"/>
        </w:trPr>
        <w:tc>
          <w:tcPr>
            <w:tcW w:w="325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Central AC</w:t>
            </w:r>
          </w:p>
        </w:tc>
        <w:tc>
          <w:tcPr>
            <w:tcW w:w="232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8.60</w:t>
            </w:r>
          </w:p>
        </w:tc>
      </w:tr>
      <w:tr w:rsidR="0057094B" w:rsidRPr="001711BB" w:rsidTr="00927C87">
        <w:trPr>
          <w:jc w:val="center"/>
        </w:trPr>
        <w:tc>
          <w:tcPr>
            <w:tcW w:w="325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No central cooling</w:t>
            </w:r>
            <w:r w:rsidRPr="001711BB">
              <w:rPr>
                <w:rFonts w:asciiTheme="minorHAnsi" w:eastAsiaTheme="minorEastAsia" w:hAnsiTheme="minorHAnsi"/>
                <w:vertAlign w:val="superscript"/>
              </w:rPr>
              <w:footnoteReference w:id="68"/>
            </w:r>
          </w:p>
        </w:tc>
        <w:tc>
          <w:tcPr>
            <w:tcW w:w="2327" w:type="dxa"/>
          </w:tcPr>
          <w:p w:rsidR="0057094B" w:rsidRPr="001711BB" w:rsidRDefault="0057094B" w:rsidP="00927C87">
            <w:pPr>
              <w:pStyle w:val="TableText"/>
              <w:rPr>
                <w:rFonts w:asciiTheme="minorHAnsi" w:hAnsiTheme="minorHAnsi"/>
                <w:szCs w:val="22"/>
              </w:rPr>
            </w:pPr>
            <w:r w:rsidRPr="001711BB">
              <w:rPr>
                <w:rFonts w:asciiTheme="minorHAnsi" w:hAnsiTheme="minorHAnsi"/>
              </w:rPr>
              <w:t>Make ‘1/SEER_exist’ = 0</w:t>
            </w:r>
          </w:p>
        </w:tc>
      </w:tr>
    </w:tbl>
    <w:p w:rsidR="0057094B" w:rsidRPr="001711BB" w:rsidRDefault="0057094B" w:rsidP="0057094B">
      <w:pPr>
        <w:ind w:left="2880" w:hanging="1440"/>
        <w:rPr>
          <w:rFonts w:cstheme="minorHAnsi"/>
          <w:noProof/>
        </w:rPr>
      </w:pPr>
    </w:p>
    <w:p w:rsidR="0057094B" w:rsidRPr="001711BB" w:rsidRDefault="0057094B" w:rsidP="0057094B">
      <w:pPr>
        <w:ind w:left="2160" w:hanging="1440"/>
        <w:rPr>
          <w:rFonts w:cstheme="minorHAnsi"/>
          <w:noProof/>
        </w:rPr>
      </w:pPr>
      <w:r w:rsidRPr="001711BB">
        <w:rPr>
          <w:rFonts w:cstheme="minorHAnsi"/>
          <w:noProof/>
        </w:rPr>
        <w:t>SEER_base</w:t>
      </w:r>
      <w:r w:rsidRPr="001711BB">
        <w:rPr>
          <w:rFonts w:cstheme="minorHAnsi"/>
          <w:noProof/>
        </w:rPr>
        <w:tab/>
        <w:t>=</w:t>
      </w:r>
      <w:r w:rsidRPr="001711BB">
        <w:rPr>
          <w:rFonts w:cstheme="minorHAnsi"/>
        </w:rPr>
        <w:t xml:space="preserve"> Seasonal Energy Efficiency Ratio of baseline </w:t>
      </w:r>
      <w:r w:rsidRPr="001711BB">
        <w:rPr>
          <w:rFonts w:cstheme="minorHAnsi"/>
          <w:noProof/>
        </w:rPr>
        <w:t>Air Source Heat Pump (kBtu/kWh)</w:t>
      </w:r>
    </w:p>
    <w:p w:rsidR="0057094B" w:rsidRPr="001711BB" w:rsidRDefault="0057094B" w:rsidP="0057094B">
      <w:pPr>
        <w:ind w:left="720" w:hanging="720"/>
        <w:rPr>
          <w:rFonts w:cstheme="minorHAnsi"/>
          <w:noProof/>
        </w:rPr>
      </w:pPr>
      <w:r w:rsidRPr="001711BB">
        <w:rPr>
          <w:rFonts w:cstheme="minorHAnsi"/>
          <w:noProof/>
        </w:rPr>
        <w:lastRenderedPageBreak/>
        <w:tab/>
      </w:r>
      <w:r w:rsidRPr="001711BB">
        <w:rPr>
          <w:rFonts w:cstheme="minorHAnsi"/>
          <w:noProof/>
        </w:rPr>
        <w:tab/>
      </w:r>
      <w:r w:rsidRPr="001711BB">
        <w:rPr>
          <w:rFonts w:cstheme="minorHAnsi"/>
          <w:noProof/>
        </w:rPr>
        <w:tab/>
        <w:t xml:space="preserve">= 14 </w:t>
      </w:r>
      <w:r w:rsidRPr="001711BB">
        <w:rPr>
          <w:rStyle w:val="FootnoteReference"/>
          <w:rFonts w:asciiTheme="minorHAnsi" w:eastAsiaTheme="minorEastAsia" w:hAnsiTheme="minorHAnsi"/>
          <w:noProof/>
        </w:rPr>
        <w:footnoteReference w:id="69"/>
      </w:r>
    </w:p>
    <w:p w:rsidR="0057094B" w:rsidRPr="001711BB" w:rsidRDefault="0057094B" w:rsidP="0057094B">
      <w:pPr>
        <w:ind w:left="2160" w:hanging="1440"/>
        <w:rPr>
          <w:rFonts w:cstheme="minorHAnsi"/>
          <w:noProof/>
        </w:rPr>
      </w:pPr>
      <w:r w:rsidRPr="001711BB">
        <w:rPr>
          <w:rFonts w:cstheme="minorHAnsi"/>
          <w:noProof/>
        </w:rPr>
        <w:t>SEER_ee</w:t>
      </w:r>
      <w:r w:rsidRPr="001711BB">
        <w:rPr>
          <w:rFonts w:cstheme="minorHAnsi"/>
          <w:noProof/>
        </w:rPr>
        <w:tab/>
        <w:t xml:space="preserve">= </w:t>
      </w:r>
      <w:r w:rsidRPr="001711BB">
        <w:rPr>
          <w:rFonts w:cstheme="minorHAnsi"/>
        </w:rPr>
        <w:t xml:space="preserve">Seasonal Energy Efficiency Ratio of efficient </w:t>
      </w:r>
      <w:r w:rsidRPr="001711BB">
        <w:rPr>
          <w:rFonts w:cstheme="minorHAnsi"/>
          <w:noProof/>
        </w:rPr>
        <w:t>Air Source Heat Pump (kBtu/kWh)</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Actual</w:t>
      </w:r>
    </w:p>
    <w:p w:rsidR="0057094B" w:rsidRPr="001711BB" w:rsidRDefault="0057094B" w:rsidP="0057094B">
      <w:pPr>
        <w:ind w:left="720"/>
        <w:rPr>
          <w:rFonts w:cstheme="minorHAnsi"/>
          <w:noProof/>
        </w:rPr>
      </w:pPr>
      <w:r w:rsidRPr="001711BB">
        <w:rPr>
          <w:rFonts w:cstheme="minorHAnsi"/>
          <w:noProof/>
        </w:rPr>
        <w:t>FLH_heat</w:t>
      </w:r>
      <w:r w:rsidRPr="001711BB">
        <w:rPr>
          <w:rFonts w:cstheme="minorHAnsi"/>
          <w:noProof/>
        </w:rPr>
        <w:tab/>
        <w:t>= Full load hours of heating</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Dependent on location</w:t>
      </w:r>
      <w:r w:rsidRPr="001711BB">
        <w:rPr>
          <w:rStyle w:val="FootnoteReference"/>
          <w:rFonts w:asciiTheme="minorHAnsi" w:eastAsiaTheme="minorEastAsia" w:hAnsiTheme="minorHAnsi"/>
          <w:noProof/>
        </w:rPr>
        <w:footnoteReference w:id="70"/>
      </w:r>
      <w:r w:rsidRPr="001711BB">
        <w:rPr>
          <w:rFonts w:cstheme="minorHAnsi"/>
          <w:noProof/>
        </w:rPr>
        <w:t>:</w:t>
      </w:r>
    </w:p>
    <w:tbl>
      <w:tblPr>
        <w:tblW w:w="3426" w:type="dxa"/>
        <w:tblInd w:w="2988" w:type="dxa"/>
        <w:tblLook w:val="04A0" w:firstRow="1" w:lastRow="0" w:firstColumn="1" w:lastColumn="0" w:noHBand="0" w:noVBand="1"/>
      </w:tblPr>
      <w:tblGrid>
        <w:gridCol w:w="2160"/>
        <w:gridCol w:w="1266"/>
      </w:tblGrid>
      <w:tr w:rsidR="0057094B" w:rsidRPr="001711BB" w:rsidTr="00927C87">
        <w:trPr>
          <w:trHeight w:val="270"/>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rsidR="0057094B" w:rsidRPr="001711BB" w:rsidRDefault="0057094B" w:rsidP="00927C87">
            <w:pPr>
              <w:rPr>
                <w:b/>
                <w:color w:val="FFFFFF" w:themeColor="background1"/>
              </w:rPr>
            </w:pPr>
            <w:r w:rsidRPr="001711BB">
              <w:rPr>
                <w:b/>
                <w:color w:val="FFFFFF" w:themeColor="background1"/>
              </w:rPr>
              <w:t>Climate Zone</w:t>
            </w:r>
          </w:p>
          <w:p w:rsidR="0057094B" w:rsidRPr="001711BB" w:rsidRDefault="0057094B" w:rsidP="00927C87">
            <w:pPr>
              <w:rPr>
                <w:b/>
                <w:color w:val="FFFFFF" w:themeColor="background1"/>
              </w:rPr>
            </w:pPr>
            <w:r w:rsidRPr="001711BB">
              <w:rPr>
                <w:b/>
                <w:color w:val="FFFFFF" w:themeColor="background1"/>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rPr>
                <w:b/>
                <w:color w:val="FFFFFF" w:themeColor="background1"/>
              </w:rPr>
            </w:pPr>
            <w:proofErr w:type="spellStart"/>
            <w:r w:rsidRPr="001711BB">
              <w:rPr>
                <w:b/>
                <w:color w:val="FFFFFF" w:themeColor="background1"/>
              </w:rPr>
              <w:t>FLH_heat</w:t>
            </w:r>
            <w:proofErr w:type="spellEnd"/>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1 (Rockford)</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1,969</w:t>
            </w:r>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2 (Chicago)</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1,840</w:t>
            </w:r>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3 (Springfield)</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1,754</w:t>
            </w:r>
          </w:p>
        </w:tc>
      </w:tr>
      <w:tr w:rsidR="0057094B" w:rsidRPr="001711BB" w:rsidTr="00927C87">
        <w:trPr>
          <w:trHeight w:val="115"/>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4 (Belleville)</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1,266</w:t>
            </w:r>
          </w:p>
        </w:tc>
      </w:tr>
      <w:tr w:rsidR="0057094B" w:rsidRPr="001711BB" w:rsidTr="00927C87">
        <w:trPr>
          <w:trHeight w:val="115"/>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57094B" w:rsidRPr="001711BB" w:rsidRDefault="0057094B" w:rsidP="00927C87">
            <w:r w:rsidRPr="001711BB">
              <w:t>5 (Marion)</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1,288</w:t>
            </w:r>
          </w:p>
        </w:tc>
      </w:tr>
      <w:tr w:rsidR="0057094B" w:rsidRPr="001711BB" w:rsidTr="00927C87">
        <w:trPr>
          <w:trHeight w:val="133"/>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r w:rsidRPr="001711BB">
              <w:t>Weighted Average</w:t>
            </w:r>
            <w:r w:rsidRPr="001711BB">
              <w:rPr>
                <w:rFonts w:eastAsiaTheme="minorEastAsia"/>
                <w:vertAlign w:val="superscript"/>
              </w:rPr>
              <w:footnoteReference w:id="71"/>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r w:rsidRPr="001711BB">
              <w:t>1,821</w:t>
            </w:r>
          </w:p>
        </w:tc>
      </w:tr>
    </w:tbl>
    <w:p w:rsidR="0057094B" w:rsidRPr="001711BB" w:rsidRDefault="0057094B" w:rsidP="0057094B">
      <w:pPr>
        <w:spacing w:before="120"/>
        <w:ind w:left="720"/>
        <w:rPr>
          <w:rFonts w:cstheme="minorHAnsi"/>
          <w:noProof/>
        </w:rPr>
      </w:pPr>
      <w:r w:rsidRPr="001711BB">
        <w:rPr>
          <w:rFonts w:cstheme="minorHAnsi"/>
          <w:noProof/>
        </w:rPr>
        <w:t>Capacity_heating</w:t>
      </w:r>
      <w:r w:rsidRPr="001711BB">
        <w:rPr>
          <w:rFonts w:cstheme="minorHAnsi"/>
          <w:noProof/>
        </w:rPr>
        <w:tab/>
        <w:t>= Heating Capacity of Air Source Heat Pump (Btu/hr)</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Actual (1 ton = 12,000Btu/hr)</w:t>
      </w:r>
    </w:p>
    <w:p w:rsidR="0057094B" w:rsidRPr="001711BB" w:rsidRDefault="0057094B" w:rsidP="0057094B">
      <w:pPr>
        <w:ind w:left="2160" w:hanging="1440"/>
        <w:rPr>
          <w:rFonts w:cstheme="minorHAnsi"/>
          <w:noProof/>
        </w:rPr>
      </w:pPr>
      <w:r w:rsidRPr="001711BB">
        <w:rPr>
          <w:rFonts w:cstheme="minorHAnsi"/>
          <w:noProof/>
        </w:rPr>
        <w:t>HSPF_exist</w:t>
      </w:r>
      <w:r w:rsidRPr="001711BB">
        <w:rPr>
          <w:rFonts w:cstheme="minorHAnsi"/>
          <w:noProof/>
        </w:rPr>
        <w:tab/>
        <w:t>=Heating System Performance Factor</w:t>
      </w:r>
      <w:r w:rsidRPr="001711BB">
        <w:rPr>
          <w:rStyle w:val="FootnoteReference"/>
          <w:rFonts w:asciiTheme="minorHAnsi" w:eastAsiaTheme="minorEastAsia" w:hAnsiTheme="minorHAnsi"/>
          <w:noProof/>
        </w:rPr>
        <w:footnoteReference w:id="72"/>
      </w:r>
      <w:r w:rsidRPr="001711BB">
        <w:rPr>
          <w:rFonts w:cstheme="minorHAnsi"/>
          <w:noProof/>
        </w:rPr>
        <w:t xml:space="preserve"> of existing heating system (kBtu/kWh)</w:t>
      </w:r>
    </w:p>
    <w:p w:rsidR="0057094B" w:rsidRPr="001711BB" w:rsidRDefault="0057094B" w:rsidP="0057094B">
      <w:pPr>
        <w:ind w:left="2160"/>
        <w:rPr>
          <w:rFonts w:cstheme="minorHAnsi"/>
          <w:noProof/>
        </w:rPr>
      </w:pPr>
      <w:r w:rsidRPr="001711BB">
        <w:rPr>
          <w:rFonts w:cstheme="minorHAnsi"/>
          <w:noProof/>
        </w:rPr>
        <w:t>= Use actual HSPF rating where it is possible to measure or reasonably estimate. If not available use:</w:t>
      </w:r>
    </w:p>
    <w:tbl>
      <w:tblPr>
        <w:tblStyle w:val="TableGrid"/>
        <w:tblW w:w="0" w:type="auto"/>
        <w:jc w:val="center"/>
        <w:tblInd w:w="2880" w:type="dxa"/>
        <w:tblLook w:val="04A0" w:firstRow="1" w:lastRow="0" w:firstColumn="1" w:lastColumn="0" w:noHBand="0" w:noVBand="1"/>
      </w:tblPr>
      <w:tblGrid>
        <w:gridCol w:w="3262"/>
        <w:gridCol w:w="2327"/>
      </w:tblGrid>
      <w:tr w:rsidR="0057094B" w:rsidRPr="001711BB" w:rsidTr="00927C87">
        <w:trPr>
          <w:jc w:val="center"/>
        </w:trPr>
        <w:tc>
          <w:tcPr>
            <w:tcW w:w="3262"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Existing Heating System</w:t>
            </w:r>
          </w:p>
        </w:tc>
        <w:tc>
          <w:tcPr>
            <w:tcW w:w="2327"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HSPF_exist</w:t>
            </w:r>
            <w:proofErr w:type="spellEnd"/>
          </w:p>
        </w:tc>
      </w:tr>
      <w:tr w:rsidR="0057094B" w:rsidRPr="001711BB" w:rsidTr="00927C87">
        <w:trPr>
          <w:jc w:val="center"/>
        </w:trPr>
        <w:tc>
          <w:tcPr>
            <w:tcW w:w="3262" w:type="dxa"/>
          </w:tcPr>
          <w:p w:rsidR="0057094B" w:rsidRPr="001711BB" w:rsidRDefault="0057094B" w:rsidP="00927C87">
            <w:pPr>
              <w:rPr>
                <w:rFonts w:asciiTheme="minorHAnsi" w:hAnsiTheme="minorHAnsi"/>
              </w:rPr>
            </w:pPr>
            <w:r w:rsidRPr="001711BB">
              <w:rPr>
                <w:rFonts w:asciiTheme="minorHAnsi" w:hAnsiTheme="minorHAnsi"/>
              </w:rPr>
              <w:lastRenderedPageBreak/>
              <w:t>Air Source Heat Pump</w:t>
            </w:r>
          </w:p>
        </w:tc>
        <w:tc>
          <w:tcPr>
            <w:tcW w:w="2327" w:type="dxa"/>
          </w:tcPr>
          <w:p w:rsidR="0057094B" w:rsidRPr="001711BB" w:rsidRDefault="0057094B" w:rsidP="00927C87">
            <w:pPr>
              <w:jc w:val="center"/>
              <w:rPr>
                <w:rFonts w:asciiTheme="minorHAnsi" w:hAnsiTheme="minorHAnsi"/>
                <w:szCs w:val="22"/>
              </w:rPr>
            </w:pPr>
            <w:r w:rsidRPr="001711BB">
              <w:rPr>
                <w:rFonts w:asciiTheme="minorHAnsi" w:hAnsiTheme="minorHAnsi"/>
              </w:rPr>
              <w:t xml:space="preserve">5.44 </w:t>
            </w:r>
            <w:r w:rsidRPr="001711BB">
              <w:rPr>
                <w:rFonts w:asciiTheme="minorHAnsi" w:eastAsiaTheme="minorEastAsia" w:hAnsiTheme="minorHAnsi"/>
                <w:vertAlign w:val="superscript"/>
              </w:rPr>
              <w:footnoteReference w:id="73"/>
            </w:r>
          </w:p>
        </w:tc>
      </w:tr>
      <w:tr w:rsidR="0057094B" w:rsidRPr="001711BB" w:rsidTr="00927C87">
        <w:trPr>
          <w:jc w:val="center"/>
        </w:trPr>
        <w:tc>
          <w:tcPr>
            <w:tcW w:w="3262" w:type="dxa"/>
          </w:tcPr>
          <w:p w:rsidR="0057094B" w:rsidRPr="001711BB" w:rsidRDefault="0057094B" w:rsidP="00927C87">
            <w:pPr>
              <w:rPr>
                <w:rFonts w:asciiTheme="minorHAnsi" w:hAnsiTheme="minorHAnsi"/>
              </w:rPr>
            </w:pPr>
            <w:r w:rsidRPr="001711BB">
              <w:rPr>
                <w:rFonts w:asciiTheme="minorHAnsi" w:hAnsiTheme="minorHAnsi"/>
              </w:rPr>
              <w:t>Electric Resistance</w:t>
            </w:r>
          </w:p>
        </w:tc>
        <w:tc>
          <w:tcPr>
            <w:tcW w:w="2327" w:type="dxa"/>
          </w:tcPr>
          <w:p w:rsidR="0057094B" w:rsidRPr="001711BB" w:rsidRDefault="0057094B" w:rsidP="00927C87">
            <w:pPr>
              <w:jc w:val="center"/>
              <w:rPr>
                <w:rFonts w:asciiTheme="minorHAnsi" w:hAnsiTheme="minorHAnsi"/>
                <w:szCs w:val="22"/>
              </w:rPr>
            </w:pPr>
            <w:r w:rsidRPr="001711BB">
              <w:rPr>
                <w:rFonts w:asciiTheme="minorHAnsi" w:hAnsiTheme="minorHAnsi"/>
              </w:rPr>
              <w:t>3.41</w:t>
            </w:r>
            <w:r w:rsidRPr="001711BB">
              <w:rPr>
                <w:rFonts w:asciiTheme="minorHAnsi" w:eastAsiaTheme="minorEastAsia" w:hAnsiTheme="minorHAnsi"/>
                <w:vertAlign w:val="superscript"/>
              </w:rPr>
              <w:footnoteReference w:id="74"/>
            </w:r>
          </w:p>
        </w:tc>
      </w:tr>
    </w:tbl>
    <w:p w:rsidR="0057094B" w:rsidRPr="001711BB" w:rsidRDefault="0057094B" w:rsidP="0057094B">
      <w:pPr>
        <w:ind w:left="1440" w:hanging="720"/>
        <w:rPr>
          <w:rFonts w:cstheme="minorHAnsi"/>
          <w:noProof/>
        </w:rPr>
      </w:pPr>
    </w:p>
    <w:p w:rsidR="0057094B" w:rsidRPr="001711BB" w:rsidRDefault="0057094B" w:rsidP="0057094B">
      <w:pPr>
        <w:ind w:left="2160" w:hanging="1440"/>
        <w:rPr>
          <w:rFonts w:cstheme="minorHAnsi"/>
          <w:noProof/>
        </w:rPr>
      </w:pPr>
      <w:r w:rsidRPr="001711BB">
        <w:rPr>
          <w:rFonts w:cstheme="minorHAnsi"/>
          <w:noProof/>
        </w:rPr>
        <w:t>HSPF_base</w:t>
      </w:r>
      <w:r w:rsidRPr="001711BB">
        <w:rPr>
          <w:rFonts w:cstheme="minorHAnsi"/>
          <w:noProof/>
        </w:rPr>
        <w:tab/>
        <w:t>=Heating System Performance Factor of baseline Air Source Heat Pump (kBtu/kWh)</w:t>
      </w:r>
    </w:p>
    <w:p w:rsidR="0057094B" w:rsidRPr="001711BB" w:rsidRDefault="0057094B" w:rsidP="0057094B">
      <w:pPr>
        <w:ind w:left="2160" w:hanging="1440"/>
        <w:rPr>
          <w:rFonts w:cstheme="minorHAnsi"/>
          <w:noProof/>
        </w:rPr>
      </w:pPr>
      <w:r w:rsidRPr="001711BB">
        <w:rPr>
          <w:rFonts w:cstheme="minorHAnsi"/>
          <w:noProof/>
        </w:rPr>
        <w:tab/>
        <w:t xml:space="preserve">= 8.2 </w:t>
      </w:r>
      <w:r w:rsidRPr="001711BB">
        <w:rPr>
          <w:rStyle w:val="FootnoteReference"/>
          <w:rFonts w:asciiTheme="minorHAnsi" w:eastAsiaTheme="minorEastAsia" w:hAnsiTheme="minorHAnsi"/>
          <w:noProof/>
        </w:rPr>
        <w:footnoteReference w:id="75"/>
      </w:r>
    </w:p>
    <w:p w:rsidR="0057094B" w:rsidRPr="001711BB" w:rsidRDefault="0057094B" w:rsidP="0057094B">
      <w:pPr>
        <w:ind w:left="2160" w:hanging="1440"/>
        <w:rPr>
          <w:rFonts w:cstheme="minorHAnsi"/>
          <w:noProof/>
        </w:rPr>
      </w:pPr>
      <w:r w:rsidRPr="001711BB">
        <w:rPr>
          <w:rFonts w:cstheme="minorHAnsi"/>
          <w:noProof/>
        </w:rPr>
        <w:t>HSFP_ee</w:t>
      </w:r>
      <w:r w:rsidRPr="001711BB">
        <w:rPr>
          <w:rFonts w:cstheme="minorHAnsi"/>
          <w:noProof/>
        </w:rPr>
        <w:tab/>
        <w:t>=Heating System Performance Factor of efficient Air Source Heat Pump</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(kBtu/kWh)</w:t>
      </w:r>
    </w:p>
    <w:p w:rsidR="0057094B" w:rsidRPr="001711BB" w:rsidRDefault="0057094B" w:rsidP="0057094B">
      <w:pPr>
        <w:ind w:left="1440" w:firstLine="720"/>
        <w:rPr>
          <w:rFonts w:cstheme="minorHAnsi"/>
        </w:rPr>
      </w:pPr>
      <w:r w:rsidRPr="001711BB">
        <w:rPr>
          <w:rFonts w:cstheme="minorHAnsi"/>
          <w:noProof/>
        </w:rPr>
        <w:t>= Actual</w:t>
      </w:r>
    </w:p>
    <w:p w:rsidR="0057094B" w:rsidRPr="001711BB" w:rsidRDefault="0057094B" w:rsidP="0057094B">
      <w:pPr>
        <w:rPr>
          <w:rFonts w:cstheme="minorHAnsi"/>
        </w:rPr>
      </w:pPr>
      <w:r w:rsidRPr="001711BB">
        <w:rPr>
          <w:rFonts w:cstheme="minorHAnsi"/>
          <w:noProof/>
        </w:rPr>
        <mc:AlternateContent>
          <mc:Choice Requires="wps">
            <w:drawing>
              <wp:inline distT="0" distB="0" distL="0" distR="0" wp14:anchorId="7145EFF0" wp14:editId="2312CB11">
                <wp:extent cx="5572461" cy="3285460"/>
                <wp:effectExtent l="0" t="0" r="28575" b="10795"/>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285460"/>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For example, a three ton, 15 SEER, 12EER, 9 HSPF Air Source Heat Pump installed in Marion:</w:t>
                            </w:r>
                          </w:p>
                          <w:p w:rsidR="00927C87" w:rsidRPr="002F2634" w:rsidRDefault="00927C87" w:rsidP="0057094B">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927C87" w:rsidRPr="002F2634" w:rsidRDefault="00927C87" w:rsidP="0057094B">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927C87" w:rsidRDefault="00927C87" w:rsidP="0057094B"/>
                          <w:p w:rsidR="00927C87" w:rsidRDefault="00927C87" w:rsidP="0057094B">
                            <w:r>
                              <w:t>Early Replacement:</w:t>
                            </w:r>
                          </w:p>
                          <w:p w:rsidR="00927C87" w:rsidRPr="002F2634" w:rsidRDefault="00927C87" w:rsidP="0057094B">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Marion:</w:t>
                            </w:r>
                          </w:p>
                          <w:p w:rsidR="00927C87" w:rsidRPr="000B7BB6" w:rsidRDefault="00927C87" w:rsidP="0057094B">
                            <w:pPr>
                              <w:ind w:left="1440" w:hanging="720"/>
                              <w:rPr>
                                <w:rFonts w:cstheme="minorHAnsi"/>
                                <w:noProof/>
                              </w:rPr>
                            </w:pPr>
                            <w:r w:rsidRPr="000B7BB6">
                              <w:rPr>
                                <w:rFonts w:cstheme="minorHAnsi"/>
                                <w:noProof/>
                              </w:rPr>
                              <w:t>ΔkWH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rsidR="00927C87" w:rsidRDefault="00927C87" w:rsidP="0057094B">
                            <w:pPr>
                              <w:ind w:left="1440"/>
                              <w:rPr>
                                <w:rFonts w:cstheme="minorHAnsi"/>
                                <w:noProof/>
                              </w:rPr>
                            </w:pPr>
                            <w:r>
                              <w:rPr>
                                <w:rFonts w:cstheme="minorHAnsi"/>
                                <w:noProof/>
                              </w:rPr>
                              <w:t>= 4769 kWh</w:t>
                            </w:r>
                          </w:p>
                          <w:p w:rsidR="00927C87" w:rsidRPr="000B7BB6" w:rsidRDefault="00927C87" w:rsidP="0057094B">
                            <w:pPr>
                              <w:ind w:left="1440" w:hanging="720"/>
                              <w:rPr>
                                <w:rFonts w:cstheme="minorHAnsi"/>
                                <w:noProof/>
                              </w:rPr>
                            </w:pPr>
                            <w:r w:rsidRPr="000B7BB6">
                              <w:rPr>
                                <w:rFonts w:cstheme="minorHAnsi"/>
                                <w:noProof/>
                              </w:rPr>
                              <w:t>ΔkWH for remaining measure life (next 12 years):</w:t>
                            </w:r>
                          </w:p>
                          <w:p w:rsidR="00927C87" w:rsidRPr="002F2634" w:rsidRDefault="00927C87" w:rsidP="0057094B">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927C87" w:rsidRPr="002F2634" w:rsidRDefault="00927C87" w:rsidP="0057094B">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33" type="#_x0000_t202" style="width:438.8pt;height:25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">
                <v:textbo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For example, a three ton, 15 SEER, 12EER, 9 HSPF Air Source Heat Pump installed in Marion:</w:t>
                      </w:r>
                    </w:p>
                    <w:p w:rsidR="00927C87" w:rsidRPr="002F2634" w:rsidRDefault="00927C87" w:rsidP="0057094B">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927C87" w:rsidRPr="002F2634" w:rsidRDefault="00927C87" w:rsidP="0057094B">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927C87" w:rsidRDefault="00927C87" w:rsidP="0057094B"/>
                    <w:p w:rsidR="00927C87" w:rsidRDefault="00927C87" w:rsidP="0057094B">
                      <w:r>
                        <w:t>Early Replacement:</w:t>
                      </w:r>
                    </w:p>
                    <w:p w:rsidR="00927C87" w:rsidRPr="002F2634" w:rsidRDefault="00927C87" w:rsidP="0057094B">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Marion:</w:t>
                      </w:r>
                    </w:p>
                    <w:p w:rsidR="00927C87" w:rsidRPr="000B7BB6" w:rsidRDefault="00927C87" w:rsidP="0057094B">
                      <w:pPr>
                        <w:ind w:left="1440" w:hanging="720"/>
                        <w:rPr>
                          <w:rFonts w:cstheme="minorHAnsi"/>
                          <w:noProof/>
                        </w:rPr>
                      </w:pPr>
                      <w:r w:rsidRPr="000B7BB6">
                        <w:rPr>
                          <w:rFonts w:cstheme="minorHAnsi"/>
                          <w:noProof/>
                        </w:rPr>
                        <w:t>ΔkWH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rsidR="00927C87" w:rsidRDefault="00927C87" w:rsidP="0057094B">
                      <w:pPr>
                        <w:ind w:left="1440"/>
                        <w:rPr>
                          <w:rFonts w:cstheme="minorHAnsi"/>
                          <w:noProof/>
                        </w:rPr>
                      </w:pPr>
                      <w:r>
                        <w:rPr>
                          <w:rFonts w:cstheme="minorHAnsi"/>
                          <w:noProof/>
                        </w:rPr>
                        <w:t>= 4769 kWh</w:t>
                      </w:r>
                    </w:p>
                    <w:p w:rsidR="00927C87" w:rsidRPr="000B7BB6" w:rsidRDefault="00927C87" w:rsidP="0057094B">
                      <w:pPr>
                        <w:ind w:left="1440" w:hanging="720"/>
                        <w:rPr>
                          <w:rFonts w:cstheme="minorHAnsi"/>
                          <w:noProof/>
                        </w:rPr>
                      </w:pPr>
                      <w:r w:rsidRPr="000B7BB6">
                        <w:rPr>
                          <w:rFonts w:cstheme="minorHAnsi"/>
                          <w:noProof/>
                        </w:rPr>
                        <w:t>ΔkWH for remaining measure life (next 12 years):</w:t>
                      </w:r>
                    </w:p>
                    <w:p w:rsidR="00927C87" w:rsidRPr="002F2634" w:rsidRDefault="00927C87" w:rsidP="0057094B">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927C87" w:rsidRPr="002F2634" w:rsidRDefault="00927C87" w:rsidP="0057094B">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Summer Coincident Peak Demand Savings </w:t>
      </w:r>
    </w:p>
    <w:p w:rsidR="0057094B" w:rsidRPr="001711BB" w:rsidRDefault="0057094B" w:rsidP="0057094B">
      <w:pPr>
        <w:rPr>
          <w:rFonts w:cstheme="minorHAnsi"/>
          <w:noProof/>
        </w:rPr>
      </w:pPr>
      <w:r w:rsidRPr="001711BB">
        <w:rPr>
          <w:rFonts w:cstheme="minorHAnsi"/>
          <w:noProof/>
        </w:rPr>
        <w:t>Time of sale:</w:t>
      </w:r>
    </w:p>
    <w:p w:rsidR="0057094B" w:rsidRPr="001711BB" w:rsidRDefault="0057094B" w:rsidP="0057094B">
      <w:pPr>
        <w:ind w:left="1440" w:hanging="720"/>
        <w:rPr>
          <w:rFonts w:cstheme="minorHAnsi"/>
          <w:noProof/>
          <w:szCs w:val="20"/>
          <w:lang w:val="nl-NL"/>
        </w:rPr>
      </w:pPr>
      <w:r w:rsidRPr="001711BB">
        <w:rPr>
          <w:rFonts w:cstheme="minorHAnsi"/>
          <w:noProof/>
        </w:rPr>
        <w:t>Δ</w:t>
      </w:r>
      <w:r w:rsidRPr="001711BB">
        <w:rPr>
          <w:rFonts w:cstheme="minorHAnsi"/>
          <w:noProof/>
          <w:lang w:val="nl-NL"/>
        </w:rPr>
        <w:t xml:space="preserve">kW </w:t>
      </w:r>
      <w:r w:rsidRPr="001711BB">
        <w:rPr>
          <w:rFonts w:cstheme="minorHAnsi"/>
          <w:noProof/>
          <w:lang w:val="nl-NL"/>
        </w:rPr>
        <w:tab/>
        <w:t>= (</w:t>
      </w:r>
      <w:r w:rsidRPr="001711BB">
        <w:rPr>
          <w:rFonts w:cstheme="minorHAnsi"/>
          <w:noProof/>
        </w:rPr>
        <w:t>Capacity_cooling</w:t>
      </w:r>
      <w:r w:rsidRPr="001711BB" w:rsidDel="00F528F5">
        <w:rPr>
          <w:rFonts w:cstheme="minorHAnsi"/>
          <w:noProof/>
          <w:lang w:val="nl-NL"/>
        </w:rPr>
        <w:t xml:space="preserve"> </w:t>
      </w:r>
      <w:r w:rsidRPr="001711BB">
        <w:rPr>
          <w:rFonts w:cstheme="minorHAnsi"/>
          <w:noProof/>
          <w:lang w:val="nl-NL"/>
        </w:rPr>
        <w:t>* (1/EER_base - 1/EER_ee)) / 1000) * CF</w:t>
      </w:r>
    </w:p>
    <w:p w:rsidR="0057094B" w:rsidRPr="001711BB" w:rsidRDefault="0057094B" w:rsidP="0057094B">
      <w:pPr>
        <w:rPr>
          <w:rFonts w:cstheme="minorHAnsi"/>
          <w:noProof/>
          <w:lang w:val="nl-NL"/>
        </w:rPr>
      </w:pPr>
      <w:r w:rsidRPr="001711BB">
        <w:rPr>
          <w:rFonts w:cstheme="minorHAnsi"/>
          <w:noProof/>
          <w:lang w:val="nl-NL"/>
        </w:rPr>
        <w:t>Early replacement</w:t>
      </w:r>
      <w:r w:rsidRPr="001711BB">
        <w:rPr>
          <w:rStyle w:val="FootnoteReference"/>
          <w:rFonts w:asciiTheme="minorHAnsi" w:eastAsiaTheme="minorEastAsia" w:hAnsiTheme="minorHAnsi"/>
          <w:noProof/>
        </w:rPr>
        <w:footnoteReference w:id="76"/>
      </w:r>
      <w:r w:rsidRPr="001711BB">
        <w:rPr>
          <w:rFonts w:cstheme="minorHAnsi"/>
          <w:noProof/>
          <w:lang w:val="nl-NL"/>
        </w:rPr>
        <w:t>:</w:t>
      </w:r>
    </w:p>
    <w:p w:rsidR="0057094B" w:rsidRPr="001711BB" w:rsidRDefault="0057094B" w:rsidP="0057094B">
      <w:pPr>
        <w:ind w:left="1440" w:hanging="720"/>
        <w:rPr>
          <w:rFonts w:cstheme="minorHAnsi"/>
          <w:noProof/>
          <w:lang w:val="nl-NL"/>
        </w:rPr>
      </w:pPr>
      <w:r w:rsidRPr="001711BB">
        <w:rPr>
          <w:rFonts w:cstheme="minorHAnsi"/>
          <w:noProof/>
        </w:rPr>
        <w:lastRenderedPageBreak/>
        <w:t>Δ</w:t>
      </w:r>
      <w:r w:rsidRPr="001711BB">
        <w:rPr>
          <w:rFonts w:cstheme="minorHAnsi"/>
          <w:noProof/>
          <w:lang w:val="nl-NL"/>
        </w:rPr>
        <w:t xml:space="preserve">kW for remaining life of existing unit (1st 6 years): </w:t>
      </w:r>
    </w:p>
    <w:p w:rsidR="0057094B" w:rsidRPr="001711BB" w:rsidRDefault="0057094B" w:rsidP="0057094B">
      <w:pPr>
        <w:ind w:left="1440"/>
        <w:rPr>
          <w:rFonts w:cstheme="minorHAnsi"/>
          <w:noProof/>
          <w:lang w:val="nl-NL"/>
        </w:rPr>
      </w:pPr>
      <w:r w:rsidRPr="001711BB">
        <w:rPr>
          <w:rFonts w:cstheme="minorHAnsi"/>
          <w:noProof/>
          <w:lang w:val="nl-NL"/>
        </w:rPr>
        <w:t>= ((</w:t>
      </w:r>
      <w:r w:rsidRPr="001711BB">
        <w:rPr>
          <w:rFonts w:cstheme="minorHAnsi"/>
          <w:noProof/>
        </w:rPr>
        <w:t xml:space="preserve">Capacity_cooling </w:t>
      </w:r>
      <w:r w:rsidRPr="001711BB">
        <w:rPr>
          <w:rFonts w:cstheme="minorHAnsi"/>
          <w:noProof/>
          <w:lang w:val="nl-NL"/>
        </w:rPr>
        <w:t xml:space="preserve">* (1/EERexist - 1/EERee))/1000 * CF); </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for remaining measure life (next 12 years): </w:t>
      </w:r>
    </w:p>
    <w:p w:rsidR="0057094B" w:rsidRPr="001711BB" w:rsidRDefault="0057094B" w:rsidP="0057094B">
      <w:pPr>
        <w:ind w:left="1440"/>
        <w:rPr>
          <w:rFonts w:cstheme="minorHAnsi"/>
          <w:noProof/>
          <w:lang w:val="nl-NL"/>
        </w:rPr>
      </w:pPr>
      <w:r w:rsidRPr="001711BB">
        <w:rPr>
          <w:rFonts w:cstheme="minorHAnsi"/>
          <w:noProof/>
          <w:lang w:val="nl-NL"/>
        </w:rPr>
        <w:t>= ((</w:t>
      </w:r>
      <w:r w:rsidRPr="001711BB">
        <w:rPr>
          <w:rFonts w:cstheme="minorHAnsi"/>
          <w:noProof/>
        </w:rPr>
        <w:t xml:space="preserve">Capacity_cooling </w:t>
      </w:r>
      <w:r w:rsidRPr="001711BB">
        <w:rPr>
          <w:rFonts w:cstheme="minorHAnsi"/>
          <w:noProof/>
          <w:lang w:val="nl-NL"/>
        </w:rPr>
        <w:t>* (1/EERbase - 1/EERee))/1000 * CF)</w:t>
      </w:r>
    </w:p>
    <w:p w:rsidR="0057094B" w:rsidRPr="001711BB" w:rsidRDefault="0057094B" w:rsidP="0057094B">
      <w:pPr>
        <w:ind w:left="1440" w:hanging="720"/>
        <w:rPr>
          <w:rFonts w:cstheme="minorHAnsi"/>
          <w:noProof/>
          <w:lang w:val="nl-NL"/>
        </w:rPr>
      </w:pPr>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left="720"/>
        <w:rPr>
          <w:rFonts w:cstheme="minorHAnsi"/>
          <w:noProof/>
          <w:lang w:val="nl-NL"/>
        </w:rPr>
      </w:pPr>
      <w:r w:rsidRPr="001711BB">
        <w:rPr>
          <w:rFonts w:cstheme="minorHAnsi"/>
          <w:noProof/>
          <w:lang w:val="nl-NL"/>
        </w:rPr>
        <w:t>EER_exist</w:t>
      </w:r>
      <w:r w:rsidRPr="001711BB">
        <w:rPr>
          <w:rFonts w:cstheme="minorHAnsi"/>
          <w:noProof/>
          <w:lang w:val="nl-NL"/>
        </w:rPr>
        <w:tab/>
        <w:t>= Energy Efficiency Ratio of existing cooling system (kBtu/hr / kW)</w:t>
      </w:r>
    </w:p>
    <w:p w:rsidR="0057094B" w:rsidRPr="001711BB" w:rsidRDefault="0057094B" w:rsidP="0057094B">
      <w:pPr>
        <w:ind w:left="2160"/>
        <w:rPr>
          <w:rFonts w:cstheme="minorHAnsi"/>
          <w:noProof/>
        </w:rPr>
      </w:pPr>
      <w:r w:rsidRPr="001711BB">
        <w:rPr>
          <w:rFonts w:cstheme="minorHAnsi"/>
          <w:noProof/>
        </w:rPr>
        <w:t>= Use actual EER rating where it is possible to measure or reasonably estimate. If EER unknown but SEER available convert using the equation:</w:t>
      </w:r>
    </w:p>
    <w:p w:rsidR="0057094B" w:rsidRPr="001711BB" w:rsidRDefault="0057094B" w:rsidP="0057094B">
      <w:pPr>
        <w:ind w:left="2160"/>
      </w:pPr>
      <w:proofErr w:type="spellStart"/>
      <w:r w:rsidRPr="001711BB">
        <w:t>EER_base</w:t>
      </w:r>
      <w:proofErr w:type="spellEnd"/>
      <w:r w:rsidRPr="001711BB">
        <w:t xml:space="preserve"> = (-0.02 * SEER_base</w:t>
      </w:r>
      <w:r w:rsidRPr="001711BB">
        <w:rPr>
          <w:vertAlign w:val="superscript"/>
        </w:rPr>
        <w:t>2</w:t>
      </w:r>
      <w:r w:rsidRPr="001711BB">
        <w:t xml:space="preserve">) + (1.12 * SEER)  </w:t>
      </w:r>
      <w:r w:rsidRPr="001711BB">
        <w:rPr>
          <w:rStyle w:val="FootnoteReference"/>
          <w:rFonts w:asciiTheme="minorHAnsi" w:eastAsiaTheme="minorEastAsia" w:hAnsiTheme="minorHAnsi"/>
        </w:rPr>
        <w:footnoteReference w:id="77"/>
      </w:r>
      <w:r w:rsidRPr="001711BB">
        <w:t xml:space="preserve"> </w:t>
      </w:r>
    </w:p>
    <w:p w:rsidR="0057094B" w:rsidRPr="001711BB" w:rsidRDefault="0057094B" w:rsidP="0057094B">
      <w:pPr>
        <w:ind w:left="2160"/>
        <w:rPr>
          <w:rFonts w:cstheme="minorHAnsi"/>
          <w:noProof/>
        </w:rPr>
      </w:pPr>
      <w:r w:rsidRPr="001711BB">
        <w:t>If SEER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57094B" w:rsidRPr="001711BB" w:rsidTr="00927C87">
        <w:trPr>
          <w:jc w:val="center"/>
        </w:trPr>
        <w:tc>
          <w:tcPr>
            <w:tcW w:w="3262"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Existing Cooling System</w:t>
            </w:r>
          </w:p>
        </w:tc>
        <w:tc>
          <w:tcPr>
            <w:tcW w:w="2327"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EER_exist</w:t>
            </w:r>
            <w:proofErr w:type="spellEnd"/>
            <w:r w:rsidRPr="001711BB">
              <w:rPr>
                <w:rFonts w:asciiTheme="minorHAnsi" w:eastAsiaTheme="minorEastAsia" w:hAnsiTheme="minorHAnsi"/>
                <w:b/>
                <w:color w:val="FFFFFF" w:themeColor="background1"/>
                <w:vertAlign w:val="superscript"/>
              </w:rPr>
              <w:footnoteReference w:id="78"/>
            </w:r>
          </w:p>
        </w:tc>
      </w:tr>
      <w:tr w:rsidR="0057094B" w:rsidRPr="001711BB" w:rsidTr="00927C87">
        <w:trPr>
          <w:jc w:val="center"/>
        </w:trPr>
        <w:tc>
          <w:tcPr>
            <w:tcW w:w="3262" w:type="dxa"/>
          </w:tcPr>
          <w:p w:rsidR="0057094B" w:rsidRPr="001711BB" w:rsidRDefault="0057094B" w:rsidP="00927C87">
            <w:pPr>
              <w:rPr>
                <w:rFonts w:asciiTheme="minorHAnsi" w:hAnsiTheme="minorHAnsi"/>
              </w:rPr>
            </w:pPr>
            <w:r w:rsidRPr="001711BB">
              <w:rPr>
                <w:rFonts w:asciiTheme="minorHAnsi" w:hAnsiTheme="minorHAnsi"/>
              </w:rPr>
              <w:t>Air Source Heat Pump</w:t>
            </w:r>
          </w:p>
        </w:tc>
        <w:tc>
          <w:tcPr>
            <w:tcW w:w="2327" w:type="dxa"/>
          </w:tcPr>
          <w:p w:rsidR="0057094B" w:rsidRPr="001711BB" w:rsidRDefault="0057094B" w:rsidP="00927C87">
            <w:pPr>
              <w:jc w:val="center"/>
              <w:rPr>
                <w:rFonts w:asciiTheme="minorHAnsi" w:hAnsiTheme="minorHAnsi"/>
                <w:szCs w:val="22"/>
              </w:rPr>
            </w:pPr>
            <w:r w:rsidRPr="001711BB">
              <w:rPr>
                <w:rFonts w:asciiTheme="minorHAnsi" w:hAnsiTheme="minorHAnsi"/>
              </w:rPr>
              <w:t>8.55</w:t>
            </w:r>
          </w:p>
        </w:tc>
      </w:tr>
      <w:tr w:rsidR="0057094B" w:rsidRPr="001711BB" w:rsidTr="00927C87">
        <w:trPr>
          <w:jc w:val="center"/>
        </w:trPr>
        <w:tc>
          <w:tcPr>
            <w:tcW w:w="3262" w:type="dxa"/>
          </w:tcPr>
          <w:p w:rsidR="0057094B" w:rsidRPr="001711BB" w:rsidRDefault="0057094B" w:rsidP="00927C87">
            <w:pPr>
              <w:rPr>
                <w:rFonts w:asciiTheme="minorHAnsi" w:hAnsiTheme="minorHAnsi"/>
              </w:rPr>
            </w:pPr>
            <w:r w:rsidRPr="001711BB">
              <w:rPr>
                <w:rFonts w:asciiTheme="minorHAnsi" w:hAnsiTheme="minorHAnsi"/>
              </w:rPr>
              <w:t>Central AC</w:t>
            </w:r>
          </w:p>
        </w:tc>
        <w:tc>
          <w:tcPr>
            <w:tcW w:w="2327" w:type="dxa"/>
          </w:tcPr>
          <w:p w:rsidR="0057094B" w:rsidRPr="001711BB" w:rsidRDefault="0057094B" w:rsidP="00927C87">
            <w:pPr>
              <w:jc w:val="center"/>
              <w:rPr>
                <w:rFonts w:asciiTheme="minorHAnsi" w:hAnsiTheme="minorHAnsi"/>
                <w:szCs w:val="22"/>
              </w:rPr>
            </w:pPr>
            <w:r w:rsidRPr="001711BB">
              <w:rPr>
                <w:rFonts w:asciiTheme="minorHAnsi" w:hAnsiTheme="minorHAnsi"/>
              </w:rPr>
              <w:t>8.15</w:t>
            </w:r>
          </w:p>
        </w:tc>
      </w:tr>
      <w:tr w:rsidR="0057094B" w:rsidRPr="001711BB" w:rsidTr="00927C87">
        <w:trPr>
          <w:jc w:val="center"/>
        </w:trPr>
        <w:tc>
          <w:tcPr>
            <w:tcW w:w="3262" w:type="dxa"/>
          </w:tcPr>
          <w:p w:rsidR="0057094B" w:rsidRPr="001711BB" w:rsidRDefault="0057094B" w:rsidP="00927C87">
            <w:pPr>
              <w:rPr>
                <w:rFonts w:asciiTheme="minorHAnsi" w:hAnsiTheme="minorHAnsi"/>
              </w:rPr>
            </w:pPr>
            <w:r w:rsidRPr="001711BB">
              <w:rPr>
                <w:rFonts w:asciiTheme="minorHAnsi" w:hAnsiTheme="minorHAnsi"/>
              </w:rPr>
              <w:t>No central cooling</w:t>
            </w:r>
            <w:r w:rsidRPr="001711BB">
              <w:rPr>
                <w:rFonts w:asciiTheme="minorHAnsi" w:eastAsiaTheme="minorEastAsia" w:hAnsiTheme="minorHAnsi"/>
                <w:vertAlign w:val="superscript"/>
              </w:rPr>
              <w:footnoteReference w:id="79"/>
            </w:r>
          </w:p>
        </w:tc>
        <w:tc>
          <w:tcPr>
            <w:tcW w:w="2327" w:type="dxa"/>
          </w:tcPr>
          <w:p w:rsidR="0057094B" w:rsidRPr="001711BB" w:rsidRDefault="0057094B" w:rsidP="00927C87">
            <w:pPr>
              <w:jc w:val="center"/>
              <w:rPr>
                <w:rFonts w:asciiTheme="minorHAnsi" w:hAnsiTheme="minorHAnsi"/>
                <w:szCs w:val="22"/>
              </w:rPr>
            </w:pPr>
            <w:r w:rsidRPr="001711BB">
              <w:rPr>
                <w:rFonts w:asciiTheme="minorHAnsi" w:hAnsiTheme="minorHAnsi"/>
              </w:rPr>
              <w:t>Make ‘1/</w:t>
            </w:r>
            <w:proofErr w:type="spellStart"/>
            <w:r w:rsidRPr="001711BB">
              <w:rPr>
                <w:rFonts w:asciiTheme="minorHAnsi" w:hAnsiTheme="minorHAnsi"/>
              </w:rPr>
              <w:t>EER_exist</w:t>
            </w:r>
            <w:proofErr w:type="spellEnd"/>
            <w:r w:rsidRPr="001711BB">
              <w:rPr>
                <w:rFonts w:asciiTheme="minorHAnsi" w:hAnsiTheme="minorHAnsi"/>
              </w:rPr>
              <w:t>’ = 0</w:t>
            </w:r>
          </w:p>
        </w:tc>
      </w:tr>
    </w:tbl>
    <w:p w:rsidR="0057094B" w:rsidRPr="001711BB" w:rsidRDefault="0057094B" w:rsidP="0057094B">
      <w:pPr>
        <w:ind w:left="1440"/>
        <w:rPr>
          <w:rFonts w:cstheme="minorHAnsi"/>
          <w:noProof/>
          <w:lang w:val="nl-NL"/>
        </w:rPr>
      </w:pPr>
    </w:p>
    <w:p w:rsidR="0057094B" w:rsidRPr="001711BB" w:rsidRDefault="0057094B" w:rsidP="0057094B">
      <w:pPr>
        <w:ind w:left="720"/>
        <w:rPr>
          <w:rFonts w:cstheme="minorHAnsi"/>
          <w:noProof/>
          <w:lang w:val="nl-NL"/>
        </w:rPr>
      </w:pPr>
      <w:r w:rsidRPr="001711BB">
        <w:rPr>
          <w:rFonts w:cstheme="minorHAnsi"/>
          <w:noProof/>
          <w:lang w:val="nl-NL"/>
        </w:rPr>
        <w:t>EER_base</w:t>
      </w:r>
      <w:r w:rsidRPr="001711BB">
        <w:rPr>
          <w:rFonts w:cstheme="minorHAnsi"/>
          <w:noProof/>
          <w:lang w:val="nl-NL"/>
        </w:rPr>
        <w:tab/>
        <w:t>= Energy Efficiency Ratio of baseline Air Source Heat Pump (kBtu/hr / kW)</w:t>
      </w:r>
    </w:p>
    <w:p w:rsidR="0057094B" w:rsidRPr="001711BB" w:rsidRDefault="0057094B" w:rsidP="0057094B">
      <w:pPr>
        <w:ind w:left="720" w:hanging="720"/>
        <w:rPr>
          <w:rFonts w:cstheme="minorHAnsi"/>
          <w:noProof/>
          <w:lang w:val="nl-NL"/>
        </w:rPr>
      </w:pPr>
      <w:r w:rsidRPr="001711BB">
        <w:rPr>
          <w:rFonts w:cstheme="minorHAnsi"/>
          <w:noProof/>
          <w:lang w:val="nl-NL"/>
        </w:rPr>
        <w:tab/>
      </w:r>
      <w:r w:rsidRPr="001711BB">
        <w:rPr>
          <w:rFonts w:cstheme="minorHAnsi"/>
          <w:noProof/>
          <w:lang w:val="nl-NL"/>
        </w:rPr>
        <w:tab/>
      </w:r>
      <w:r w:rsidRPr="001711BB">
        <w:rPr>
          <w:rFonts w:cstheme="minorHAnsi"/>
          <w:noProof/>
          <w:lang w:val="nl-NL"/>
        </w:rPr>
        <w:tab/>
        <w:t xml:space="preserve">= 11.8 </w:t>
      </w:r>
      <w:r w:rsidRPr="001711BB">
        <w:rPr>
          <w:rStyle w:val="FootnoteReference"/>
          <w:rFonts w:asciiTheme="minorHAnsi" w:eastAsiaTheme="minorEastAsia" w:hAnsiTheme="minorHAnsi"/>
          <w:noProof/>
          <w:lang w:val="nl-NL"/>
        </w:rPr>
        <w:footnoteReference w:id="80"/>
      </w:r>
    </w:p>
    <w:p w:rsidR="0057094B" w:rsidRPr="001711BB" w:rsidRDefault="0057094B" w:rsidP="0057094B">
      <w:pPr>
        <w:ind w:left="720"/>
        <w:rPr>
          <w:rFonts w:cstheme="minorHAnsi"/>
          <w:noProof/>
          <w:lang w:val="nl-NL"/>
        </w:rPr>
      </w:pPr>
      <w:r w:rsidRPr="001711BB">
        <w:rPr>
          <w:rFonts w:cstheme="minorHAnsi"/>
          <w:noProof/>
          <w:lang w:val="nl-NL"/>
        </w:rPr>
        <w:t>EER_ee</w:t>
      </w:r>
      <w:r w:rsidRPr="001711BB">
        <w:rPr>
          <w:rFonts w:cstheme="minorHAnsi"/>
          <w:noProof/>
          <w:lang w:val="nl-NL"/>
        </w:rPr>
        <w:tab/>
      </w:r>
      <w:r w:rsidRPr="001711BB">
        <w:rPr>
          <w:rFonts w:cstheme="minorHAnsi"/>
          <w:noProof/>
          <w:lang w:val="nl-NL"/>
        </w:rPr>
        <w:tab/>
        <w:t>= Energy Efficiency Ratio of baseline Air Source Heat Pump (kBtu/hr / kW)</w:t>
      </w:r>
    </w:p>
    <w:p w:rsidR="0057094B" w:rsidRPr="001711BB" w:rsidRDefault="0057094B" w:rsidP="0057094B">
      <w:pPr>
        <w:ind w:left="1440" w:firstLine="720"/>
        <w:rPr>
          <w:rFonts w:cstheme="minorHAnsi"/>
          <w:noProof/>
          <w:lang w:val="nl-NL"/>
        </w:rPr>
      </w:pPr>
      <w:r w:rsidRPr="001711BB">
        <w:rPr>
          <w:rFonts w:cstheme="minorHAnsi"/>
          <w:noProof/>
          <w:lang w:val="nl-NL"/>
        </w:rPr>
        <w:t>= Actual, If not provided convert SEER to EER using this formula:</w:t>
      </w:r>
      <w:r w:rsidRPr="001711BB">
        <w:rPr>
          <w:rStyle w:val="FootnoteReference"/>
          <w:rFonts w:asciiTheme="minorHAnsi" w:eastAsiaTheme="minorEastAsia" w:hAnsiTheme="minorHAnsi"/>
          <w:szCs w:val="18"/>
        </w:rPr>
        <w:footnoteReference w:id="81"/>
      </w:r>
      <w:r w:rsidRPr="001711BB">
        <w:rPr>
          <w:rFonts w:cstheme="minorHAnsi"/>
          <w:noProof/>
          <w:lang w:val="nl-NL"/>
        </w:rPr>
        <w:t xml:space="preserve"> </w:t>
      </w:r>
    </w:p>
    <w:p w:rsidR="0057094B" w:rsidRPr="001711BB" w:rsidRDefault="0057094B" w:rsidP="0057094B">
      <w:pPr>
        <w:ind w:left="1440" w:firstLine="720"/>
        <w:rPr>
          <w:rFonts w:cstheme="minorHAnsi"/>
          <w:noProof/>
        </w:rPr>
      </w:pPr>
      <w:r w:rsidRPr="001711BB">
        <w:rPr>
          <w:rFonts w:cstheme="minorHAnsi"/>
          <w:noProof/>
          <w:lang w:val="nl-NL"/>
        </w:rPr>
        <w:t xml:space="preserve">= </w:t>
      </w:r>
      <w:r w:rsidRPr="001711BB">
        <w:rPr>
          <w:rFonts w:cstheme="minorHAnsi"/>
        </w:rPr>
        <w:t>(-0.02 * SEER</w:t>
      </w:r>
      <w:r w:rsidRPr="001711BB">
        <w:rPr>
          <w:rFonts w:cstheme="minorHAnsi"/>
          <w:vertAlign w:val="superscript"/>
        </w:rPr>
        <w:t>2</w:t>
      </w:r>
      <w:r w:rsidRPr="001711BB">
        <w:rPr>
          <w:rFonts w:cstheme="minorHAnsi"/>
        </w:rPr>
        <w:t>) + (1.12 * SEER)</w:t>
      </w:r>
    </w:p>
    <w:p w:rsidR="0057094B" w:rsidRPr="001711BB" w:rsidRDefault="0057094B" w:rsidP="0057094B">
      <w:pPr>
        <w:ind w:left="2160" w:hanging="1440"/>
        <w:rPr>
          <w:rFonts w:cstheme="minorHAnsi"/>
        </w:rPr>
      </w:pPr>
      <w:r w:rsidRPr="001711BB">
        <w:rPr>
          <w:rFonts w:cstheme="minorHAnsi"/>
        </w:rPr>
        <w:lastRenderedPageBreak/>
        <w:t>CF</w:t>
      </w:r>
      <w:r w:rsidRPr="001711BB">
        <w:rPr>
          <w:rFonts w:cstheme="minorHAnsi"/>
          <w:vertAlign w:val="subscript"/>
        </w:rPr>
        <w:t>SSP</w:t>
      </w:r>
      <w:r w:rsidRPr="001711BB">
        <w:rPr>
          <w:rFonts w:cstheme="minorHAnsi"/>
        </w:rPr>
        <w:tab/>
        <w:t>= Summer System Peak Coincidence Factor for Heat Pumps (during system peak hour)</w:t>
      </w:r>
    </w:p>
    <w:p w:rsidR="0057094B" w:rsidRPr="001711BB" w:rsidRDefault="0057094B" w:rsidP="0057094B">
      <w:pPr>
        <w:ind w:left="720" w:firstLine="720"/>
        <w:rPr>
          <w:rFonts w:cstheme="minorHAnsi"/>
        </w:rPr>
      </w:pPr>
      <w:r w:rsidRPr="001711BB">
        <w:rPr>
          <w:rFonts w:cstheme="minorHAnsi"/>
        </w:rPr>
        <w:tab/>
        <w:t>= 72%%</w:t>
      </w:r>
      <w:r w:rsidRPr="001711BB">
        <w:rPr>
          <w:rStyle w:val="FootnoteReference"/>
          <w:rFonts w:asciiTheme="minorHAnsi" w:eastAsiaTheme="minorEastAsia" w:hAnsiTheme="minorHAnsi"/>
        </w:rPr>
        <w:footnoteReference w:id="82"/>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PJM</w:t>
      </w:r>
      <w:r w:rsidRPr="001711BB">
        <w:rPr>
          <w:rFonts w:cstheme="minorHAnsi"/>
        </w:rPr>
        <w:tab/>
        <w:t>= PJM Summer Peak Coincidence Factor for Heat Pumps (average during peak period)</w:t>
      </w:r>
    </w:p>
    <w:p w:rsidR="0057094B" w:rsidRPr="001711BB" w:rsidRDefault="0057094B" w:rsidP="0057094B">
      <w:pPr>
        <w:ind w:left="1440" w:firstLine="720"/>
        <w:rPr>
          <w:rFonts w:cstheme="minorHAnsi"/>
        </w:rPr>
      </w:pPr>
      <w:r w:rsidRPr="001711BB">
        <w:rPr>
          <w:rFonts w:cstheme="minorHAnsi"/>
        </w:rPr>
        <w:t>= 46.6%</w:t>
      </w:r>
      <w:r w:rsidRPr="001711BB">
        <w:rPr>
          <w:rStyle w:val="FootnoteReference"/>
          <w:rFonts w:asciiTheme="minorHAnsi" w:eastAsiaTheme="minorEastAsia" w:hAnsiTheme="minorHAnsi"/>
        </w:rPr>
        <w:footnoteReference w:id="83"/>
      </w:r>
    </w:p>
    <w:p w:rsidR="0057094B" w:rsidRPr="001711BB" w:rsidRDefault="0057094B" w:rsidP="0057094B">
      <w:pPr>
        <w:rPr>
          <w:rFonts w:cstheme="minorHAnsi"/>
        </w:rPr>
      </w:pPr>
      <w:r w:rsidRPr="001711BB">
        <w:rPr>
          <w:rFonts w:cstheme="minorHAnsi"/>
          <w:noProof/>
        </w:rPr>
        <mc:AlternateContent>
          <mc:Choice Requires="wps">
            <w:drawing>
              <wp:inline distT="0" distB="0" distL="0" distR="0" wp14:anchorId="23050ED7" wp14:editId="14170269">
                <wp:extent cx="5572461" cy="3812875"/>
                <wp:effectExtent l="0" t="0" r="28575" b="16510"/>
                <wp:docPr id="5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812875"/>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For example, a three ton, 15 SEER, 12EER, 9 HSPF Air Source Heat Pump installed in Marion:</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rsidR="00927C87" w:rsidRPr="002F2634" w:rsidRDefault="00927C87" w:rsidP="0057094B">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rsidR="00927C87" w:rsidRPr="002F2634" w:rsidRDefault="00927C87" w:rsidP="0057094B">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927C87" w:rsidRDefault="00927C87" w:rsidP="0057094B"/>
                          <w:p w:rsidR="00927C87" w:rsidRDefault="00927C87" w:rsidP="0057094B">
                            <w:r>
                              <w:t>Early Replacement:</w:t>
                            </w:r>
                          </w:p>
                          <w:p w:rsidR="00927C87" w:rsidRPr="002F2634" w:rsidRDefault="00927C87" w:rsidP="0057094B">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Marion:</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rsidR="00927C87" w:rsidRDefault="00927C87" w:rsidP="0057094B">
                            <w:pPr>
                              <w:ind w:left="1440"/>
                              <w:rPr>
                                <w:rFonts w:cstheme="minorHAnsi"/>
                                <w:noProof/>
                              </w:rPr>
                            </w:pPr>
                            <w:r>
                              <w:rPr>
                                <w:rFonts w:cstheme="minorHAnsi"/>
                                <w:noProof/>
                              </w:rPr>
                              <w:t>= 0.872 kW</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rsidR="00927C87" w:rsidRPr="002F2634" w:rsidRDefault="00927C87" w:rsidP="0057094B">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rsidR="00927C87" w:rsidRPr="002F2634" w:rsidRDefault="00927C87" w:rsidP="0057094B">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927C87" w:rsidRDefault="00927C87" w:rsidP="0057094B">
                            <w:pPr>
                              <w:ind w:left="1440" w:hanging="720"/>
                              <w:rPr>
                                <w:rFonts w:cstheme="minorHAnsi"/>
                                <w:noProof/>
                              </w:rPr>
                            </w:pP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rsidR="00927C87" w:rsidRDefault="00927C87" w:rsidP="0057094B">
                            <w:pPr>
                              <w:ind w:left="1440"/>
                              <w:rPr>
                                <w:rFonts w:cstheme="minorHAnsi"/>
                                <w:noProof/>
                              </w:rPr>
                            </w:pPr>
                            <w:r>
                              <w:rPr>
                                <w:rFonts w:cstheme="minorHAnsi"/>
                                <w:noProof/>
                              </w:rPr>
                              <w:t>= 0.564 kW</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rsidR="00927C87" w:rsidRPr="002F2634" w:rsidRDefault="00927C87" w:rsidP="0057094B">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rsidR="00927C87" w:rsidRPr="002F2634" w:rsidRDefault="00927C87" w:rsidP="0057094B">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34" type="#_x0000_t202" style="width:438.8pt;height:30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">
                <v:textbox>
                  <w:txbxContent>
                    <w:p w:rsidR="00927C87" w:rsidRDefault="00927C87" w:rsidP="0057094B">
                      <w:pPr>
                        <w:rPr>
                          <w:rFonts w:cstheme="minorHAnsi"/>
                        </w:rPr>
                      </w:pPr>
                      <w:r>
                        <w:rPr>
                          <w:rFonts w:cstheme="minorHAnsi"/>
                        </w:rPr>
                        <w:t>Time of Sale:</w:t>
                      </w:r>
                    </w:p>
                    <w:p w:rsidR="00927C87" w:rsidRPr="002F2634" w:rsidRDefault="00927C87" w:rsidP="0057094B">
                      <w:pPr>
                        <w:rPr>
                          <w:rFonts w:cstheme="minorHAnsi"/>
                        </w:rPr>
                      </w:pPr>
                      <w:r w:rsidRPr="002F2634">
                        <w:rPr>
                          <w:rFonts w:cstheme="minorHAnsi"/>
                        </w:rPr>
                        <w:t>For example, a three ton, 15 SEER, 12EER, 9 HSPF Air Source Heat Pump installed in Marion:</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rsidR="00927C87" w:rsidRPr="002F2634" w:rsidRDefault="00927C87" w:rsidP="0057094B">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rsidR="00927C87" w:rsidRPr="002F2634" w:rsidRDefault="00927C87" w:rsidP="0057094B">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927C87" w:rsidRDefault="00927C87" w:rsidP="0057094B"/>
                    <w:p w:rsidR="00927C87" w:rsidRDefault="00927C87" w:rsidP="0057094B">
                      <w:r>
                        <w:t>Early Replacement:</w:t>
                      </w:r>
                    </w:p>
                    <w:p w:rsidR="00927C87" w:rsidRPr="002F2634" w:rsidRDefault="00927C87" w:rsidP="0057094B">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Marion:</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rsidR="00927C87" w:rsidRDefault="00927C87" w:rsidP="0057094B">
                      <w:pPr>
                        <w:ind w:left="1440"/>
                        <w:rPr>
                          <w:rFonts w:cstheme="minorHAnsi"/>
                          <w:noProof/>
                        </w:rPr>
                      </w:pPr>
                      <w:r>
                        <w:rPr>
                          <w:rFonts w:cstheme="minorHAnsi"/>
                          <w:noProof/>
                        </w:rPr>
                        <w:t>= 0.872 kW</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rsidR="00927C87" w:rsidRPr="002F2634" w:rsidRDefault="00927C87" w:rsidP="0057094B">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rsidR="00927C87" w:rsidRPr="002F2634" w:rsidRDefault="00927C87" w:rsidP="0057094B">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927C87" w:rsidRDefault="00927C87" w:rsidP="0057094B">
                      <w:pPr>
                        <w:ind w:left="1440" w:hanging="720"/>
                        <w:rPr>
                          <w:rFonts w:cstheme="minorHAnsi"/>
                          <w:noProof/>
                        </w:rPr>
                      </w:pP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rsidR="00927C87" w:rsidRDefault="00927C87" w:rsidP="0057094B">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rsidR="00927C87" w:rsidRDefault="00927C87" w:rsidP="0057094B">
                      <w:pPr>
                        <w:ind w:left="1440"/>
                        <w:rPr>
                          <w:rFonts w:cstheme="minorHAnsi"/>
                          <w:noProof/>
                        </w:rPr>
                      </w:pPr>
                      <w:r>
                        <w:rPr>
                          <w:rFonts w:cstheme="minorHAnsi"/>
                          <w:noProof/>
                        </w:rPr>
                        <w:t>= 0.564 kW</w:t>
                      </w:r>
                    </w:p>
                    <w:p w:rsidR="00927C87" w:rsidRPr="000B7BB6" w:rsidRDefault="00927C87" w:rsidP="0057094B">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rsidR="00927C87" w:rsidRPr="002F2634" w:rsidRDefault="00927C87" w:rsidP="0057094B">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rsidR="00927C87" w:rsidRPr="002F2634" w:rsidRDefault="00927C87" w:rsidP="0057094B">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Natural Gas Savings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Measure Code: RS-HVC-ASHP-</w:t>
      </w:r>
      <w:del w:id="62" w:author="Samuel Dent" w:date="2016-01-14T09:58:00Z">
        <w:r w:rsidRPr="001711BB" w:rsidDel="00E051A5">
          <w:delText>V04</w:delText>
        </w:r>
      </w:del>
      <w:ins w:id="63" w:author="Samuel Dent" w:date="2016-01-14T09:58:00Z">
        <w:r w:rsidRPr="001711BB">
          <w:t>V05</w:t>
        </w:r>
      </w:ins>
      <w:r w:rsidRPr="001711BB">
        <w:t>-150601</w:t>
      </w:r>
    </w:p>
    <w:p w:rsidR="0057094B" w:rsidRPr="001711BB" w:rsidRDefault="0057094B" w:rsidP="0057094B">
      <w:pPr>
        <w:widowControl/>
        <w:jc w:val="left"/>
        <w:rPr>
          <w:rFonts w:cstheme="minorHAnsi"/>
          <w:highlight w:val="lightGray"/>
        </w:rPr>
      </w:pPr>
    </w:p>
    <w:p w:rsidR="0057094B" w:rsidRPr="001711BB" w:rsidRDefault="0057094B" w:rsidP="0057094B">
      <w:pPr>
        <w:widowControl/>
        <w:jc w:val="left"/>
        <w:rPr>
          <w:rFonts w:cstheme="minorHAnsi"/>
          <w:highlight w:val="lightGray"/>
        </w:rPr>
      </w:pPr>
    </w:p>
    <w:p w:rsidR="0057094B" w:rsidRPr="001711BB" w:rsidRDefault="0057094B" w:rsidP="0057094B">
      <w:pPr>
        <w:widowControl/>
        <w:jc w:val="left"/>
        <w:rPr>
          <w:rFonts w:cstheme="minorHAnsi"/>
          <w:highlight w:val="lightGray"/>
        </w:rPr>
        <w:sectPr w:rsidR="0057094B" w:rsidRPr="001711BB" w:rsidSect="00927C87">
          <w:headerReference w:type="default" r:id="rId13"/>
          <w:pgSz w:w="12240" w:h="15840" w:code="1"/>
          <w:pgMar w:top="1440" w:right="1440" w:bottom="1440" w:left="1440" w:header="720" w:footer="720" w:gutter="0"/>
          <w:cols w:space="720"/>
          <w:docGrid w:linePitch="360"/>
        </w:sectPr>
      </w:pPr>
    </w:p>
    <w:p w:rsidR="0057094B" w:rsidRPr="001711BB" w:rsidRDefault="00D8211A" w:rsidP="00D8211A">
      <w:pPr>
        <w:pStyle w:val="Heading3"/>
        <w:numPr>
          <w:ilvl w:val="0"/>
          <w:numId w:val="0"/>
        </w:numPr>
        <w:spacing w:after="120"/>
        <w:ind w:left="720" w:hanging="720"/>
        <w:rPr>
          <w:rFonts w:asciiTheme="minorHAnsi" w:hAnsiTheme="minorHAnsi"/>
        </w:rPr>
      </w:pPr>
      <w:bookmarkStart w:id="64" w:name="_Ref355939517"/>
      <w:bookmarkStart w:id="65" w:name="_Toc411593541"/>
      <w:r>
        <w:rPr>
          <w:rFonts w:asciiTheme="minorHAnsi" w:hAnsiTheme="minorHAnsi"/>
        </w:rPr>
        <w:lastRenderedPageBreak/>
        <w:t>5.3.3</w:t>
      </w:r>
      <w:r>
        <w:rPr>
          <w:rFonts w:asciiTheme="minorHAnsi" w:hAnsiTheme="minorHAnsi"/>
        </w:rPr>
        <w:tab/>
      </w:r>
      <w:r w:rsidR="0057094B" w:rsidRPr="001711BB">
        <w:rPr>
          <w:rFonts w:asciiTheme="minorHAnsi" w:hAnsiTheme="minorHAnsi"/>
        </w:rPr>
        <w:t>Central Air Conditioning &gt; 14.5 SEER</w:t>
      </w:r>
      <w:bookmarkEnd w:id="64"/>
      <w:bookmarkEnd w:id="65"/>
      <w:r w:rsidR="0057094B" w:rsidRPr="001711BB">
        <w:rPr>
          <w:rFonts w:asciiTheme="minorHAnsi" w:hAnsiTheme="minorHAnsi"/>
        </w:rPr>
        <w:t xml:space="preserve"> </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Description</w:t>
      </w:r>
    </w:p>
    <w:p w:rsidR="0057094B" w:rsidRPr="001711BB" w:rsidRDefault="0057094B" w:rsidP="0057094B">
      <w:pPr>
        <w:rPr>
          <w:rFonts w:cstheme="minorHAnsi"/>
        </w:rPr>
      </w:pPr>
      <w:r w:rsidRPr="001711BB">
        <w:rPr>
          <w:rFonts w:cstheme="minorHAnsi"/>
        </w:rPr>
        <w:t xml:space="preserve">This measure characterizes: </w:t>
      </w:r>
    </w:p>
    <w:p w:rsidR="0057094B" w:rsidRPr="001711BB" w:rsidRDefault="0057094B" w:rsidP="0057094B">
      <w:pPr>
        <w:numPr>
          <w:ilvl w:val="0"/>
          <w:numId w:val="26"/>
        </w:numPr>
        <w:contextualSpacing/>
        <w:rPr>
          <w:rFonts w:cstheme="minorHAnsi"/>
        </w:rPr>
      </w:pPr>
      <w:r w:rsidRPr="001711BB">
        <w:rPr>
          <w:rFonts w:cstheme="minorHAnsi"/>
        </w:rPr>
        <w:t xml:space="preserve">Time of Sale: </w:t>
      </w:r>
    </w:p>
    <w:p w:rsidR="0057094B" w:rsidRPr="001711BB" w:rsidRDefault="0057094B" w:rsidP="0057094B">
      <w:pPr>
        <w:numPr>
          <w:ilvl w:val="1"/>
          <w:numId w:val="26"/>
        </w:numPr>
        <w:contextualSpacing/>
        <w:rPr>
          <w:rFonts w:cstheme="minorHAnsi"/>
        </w:rPr>
      </w:pPr>
      <w:r w:rsidRPr="001711BB">
        <w:rPr>
          <w:rFonts w:cstheme="minorHAnsi"/>
        </w:rPr>
        <w:t>The installation of a new residential sized (&lt;= 65,000 Btu/</w:t>
      </w:r>
      <w:proofErr w:type="spellStart"/>
      <w:r w:rsidRPr="001711BB">
        <w:rPr>
          <w:rFonts w:cstheme="minorHAnsi"/>
        </w:rPr>
        <w:t>hr</w:t>
      </w:r>
      <w:proofErr w:type="spellEnd"/>
      <w:r w:rsidRPr="001711BB">
        <w:rPr>
          <w:rFonts w:cstheme="minorHAnsi"/>
        </w:rPr>
        <w:t>) Central Air Conditioning ducted split system meeting ENERGY STAR efficiency standards presented below. This could relate to the replacement of an existing unit at the end of its useful life, or the installation of a new system in a new home.</w:t>
      </w:r>
    </w:p>
    <w:p w:rsidR="0057094B" w:rsidRPr="001711BB" w:rsidRDefault="0057094B" w:rsidP="0057094B">
      <w:pPr>
        <w:ind w:left="1440"/>
        <w:contextualSpacing/>
        <w:rPr>
          <w:rFonts w:cstheme="minorHAnsi"/>
        </w:rPr>
      </w:pPr>
    </w:p>
    <w:p w:rsidR="0057094B" w:rsidRPr="001711BB" w:rsidRDefault="0057094B" w:rsidP="0057094B">
      <w:pPr>
        <w:numPr>
          <w:ilvl w:val="0"/>
          <w:numId w:val="26"/>
        </w:numPr>
        <w:contextualSpacing/>
        <w:rPr>
          <w:rFonts w:cstheme="minorHAnsi"/>
        </w:rPr>
      </w:pPr>
      <w:r w:rsidRPr="001711BB">
        <w:rPr>
          <w:rFonts w:cstheme="minorHAnsi"/>
        </w:rPr>
        <w:t xml:space="preserve">Early Replacement: </w:t>
      </w:r>
    </w:p>
    <w:p w:rsidR="0057094B" w:rsidRPr="001711BB" w:rsidRDefault="0057094B" w:rsidP="0057094B">
      <w:pPr>
        <w:numPr>
          <w:ilvl w:val="1"/>
          <w:numId w:val="26"/>
        </w:numPr>
        <w:contextualSpacing/>
        <w:rPr>
          <w:rFonts w:cstheme="minorHAnsi"/>
        </w:rPr>
      </w:pPr>
      <w:r w:rsidRPr="001711BB">
        <w:rPr>
          <w:rFonts w:cstheme="minorHAnsi"/>
        </w:rPr>
        <w:t>The early removal of an existing residential sized (&lt;= 65,000 Btu/</w:t>
      </w:r>
      <w:proofErr w:type="spellStart"/>
      <w:r w:rsidRPr="001711BB">
        <w:rPr>
          <w:rFonts w:cstheme="minorHAnsi"/>
        </w:rPr>
        <w:t>hr</w:t>
      </w:r>
      <w:proofErr w:type="spellEnd"/>
      <w:r w:rsidRPr="001711BB">
        <w:rPr>
          <w:rFonts w:cstheme="minorHAnsi"/>
        </w:rPr>
        <w:t>) inefficient Central Air Conditioning unit from service, prior to its natural end of life, and replacement with a new ENERGY STAR qualifying unit. Savings are calculated between existing unit and efficient unit consumption during the remaining life of the existing unit, and between new baseline unit and efficient unit consumption for the remainder of the measure life.</w:t>
      </w:r>
    </w:p>
    <w:p w:rsidR="0057094B" w:rsidRPr="001711BB" w:rsidRDefault="0057094B" w:rsidP="0057094B">
      <w:pPr>
        <w:numPr>
          <w:ilvl w:val="1"/>
          <w:numId w:val="26"/>
        </w:numPr>
        <w:contextualSpacing/>
        <w:rPr>
          <w:rFonts w:cstheme="minorHAnsi"/>
          <w:szCs w:val="20"/>
        </w:rPr>
      </w:pPr>
      <w:r w:rsidRPr="001711BB">
        <w:rPr>
          <w:rFonts w:cstheme="minorHAnsi"/>
          <w:color w:val="000000"/>
          <w:szCs w:val="20"/>
        </w:rPr>
        <w: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&lt;$190 per ton.</w:t>
      </w:r>
    </w:p>
    <w:p w:rsidR="0057094B" w:rsidRPr="001711BB" w:rsidRDefault="0057094B" w:rsidP="0057094B">
      <w:pPr>
        <w:numPr>
          <w:ilvl w:val="1"/>
          <w:numId w:val="26"/>
        </w:numPr>
        <w:contextualSpacing/>
        <w:rPr>
          <w:rFonts w:cstheme="minorHAnsi"/>
          <w:szCs w:val="20"/>
        </w:rPr>
      </w:pPr>
      <w:r w:rsidRPr="001711BB">
        <w:rPr>
          <w:rFonts w:cstheme="minorHAnsi"/>
          <w:color w:val="000000"/>
          <w:szCs w:val="20"/>
        </w:rPr>
        <w:t>A weighted average early replacement rate is provided for use when the actual baseline early replacement rate is unknown</w:t>
      </w:r>
      <w:r w:rsidRPr="001711BB">
        <w:rPr>
          <w:color w:val="000000"/>
          <w:szCs w:val="20"/>
          <w:vertAlign w:val="superscript"/>
        </w:rPr>
        <w:footnoteReference w:id="84"/>
      </w:r>
      <w:r w:rsidRPr="001711BB">
        <w:rPr>
          <w:rFonts w:cstheme="minorHAnsi"/>
          <w:color w:val="000000"/>
          <w:szCs w:val="20"/>
        </w:rPr>
        <w:t>.</w:t>
      </w:r>
    </w:p>
    <w:p w:rsidR="0057094B" w:rsidRPr="001711BB" w:rsidRDefault="0057094B" w:rsidP="0057094B">
      <w:pPr>
        <w:ind w:left="1440"/>
        <w:contextualSpacing/>
        <w:rPr>
          <w:rFonts w:cstheme="minorHAnsi"/>
          <w:szCs w:val="20"/>
        </w:rPr>
      </w:pPr>
    </w:p>
    <w:p w:rsidR="0057094B" w:rsidRPr="001711BB" w:rsidRDefault="0057094B" w:rsidP="0057094B">
      <w:pPr>
        <w:keepNext/>
        <w:tabs>
          <w:tab w:val="left" w:pos="1152"/>
        </w:tabs>
        <w:rPr>
          <w:b/>
          <w:sz w:val="24"/>
          <w:szCs w:val="24"/>
        </w:rPr>
      </w:pPr>
      <w:r w:rsidRPr="001711BB">
        <w:rPr>
          <w:b/>
          <w:szCs w:val="24"/>
        </w:rPr>
        <w:tab/>
        <w:t>Deemed Early Replacement Rates For CAC Units in Combined System Replacement (CSR) Projects</w:t>
      </w:r>
    </w:p>
    <w:tbl>
      <w:tblPr>
        <w:tblW w:w="7920" w:type="dxa"/>
        <w:jc w:val="center"/>
        <w:tblInd w:w="1548" w:type="dxa"/>
        <w:tblCellMar>
          <w:left w:w="0" w:type="dxa"/>
          <w:right w:w="0" w:type="dxa"/>
        </w:tblCellMar>
        <w:tblLook w:val="04A0" w:firstRow="1" w:lastRow="0" w:firstColumn="1" w:lastColumn="0" w:noHBand="0" w:noVBand="1"/>
      </w:tblPr>
      <w:tblGrid>
        <w:gridCol w:w="4770"/>
        <w:gridCol w:w="3150"/>
      </w:tblGrid>
      <w:tr w:rsidR="0057094B" w:rsidRPr="001711BB" w:rsidTr="00927C87">
        <w:trPr>
          <w:trHeight w:val="277"/>
          <w:jc w:val="center"/>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57094B" w:rsidRPr="001711BB" w:rsidRDefault="0057094B" w:rsidP="00927C87">
            <w:pPr>
              <w:jc w:val="center"/>
              <w:rPr>
                <w:b/>
                <w:color w:val="FFFFFF" w:themeColor="background1"/>
              </w:rPr>
            </w:pPr>
            <w:r w:rsidRPr="001711BB">
              <w:rPr>
                <w:b/>
                <w:color w:val="FFFFFF" w:themeColor="background1"/>
              </w:rPr>
              <w:t>Replacement Scenario for the CAC Unit</w:t>
            </w: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Deemed Early Replacement Rate</w:t>
            </w:r>
          </w:p>
        </w:tc>
      </w:tr>
      <w:tr w:rsidR="0057094B" w:rsidRPr="001711BB" w:rsidTr="00927C87">
        <w:trPr>
          <w:trHeight w:val="215"/>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Early Replacement Rate for a CAC unit when the CAC unit is the Primary unit in a CSR project</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94B" w:rsidRPr="001711BB" w:rsidRDefault="0057094B" w:rsidP="00927C87">
            <w:pPr>
              <w:jc w:val="center"/>
            </w:pPr>
            <w:r w:rsidRPr="001711BB">
              <w:t>14%</w:t>
            </w:r>
          </w:p>
        </w:tc>
      </w:tr>
      <w:tr w:rsidR="0057094B" w:rsidRPr="001711BB" w:rsidTr="00927C87">
        <w:trPr>
          <w:trHeight w:val="80"/>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 xml:space="preserve">Early Replacement Rate for a CAC unit when the CAC unit is the Secondary unit in a CSR project </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94B" w:rsidRPr="001711BB" w:rsidRDefault="0057094B" w:rsidP="00927C87">
            <w:pPr>
              <w:jc w:val="center"/>
            </w:pPr>
            <w:r w:rsidRPr="001711BB">
              <w:t>40%</w:t>
            </w:r>
          </w:p>
        </w:tc>
      </w:tr>
    </w:tbl>
    <w:p w:rsidR="0057094B" w:rsidRPr="001711BB" w:rsidRDefault="0057094B" w:rsidP="0057094B">
      <w:pPr>
        <w:keepNext/>
        <w:tabs>
          <w:tab w:val="left" w:pos="1152"/>
        </w:tabs>
        <w:ind w:left="1440"/>
        <w:jc w:val="center"/>
        <w:rPr>
          <w:b/>
          <w:sz w:val="24"/>
          <w:szCs w:val="24"/>
          <w:vertAlign w:val="superscript"/>
        </w:rPr>
      </w:pPr>
    </w:p>
    <w:p w:rsidR="0057094B" w:rsidRPr="001711BB" w:rsidRDefault="0057094B" w:rsidP="0057094B">
      <w:pPr>
        <w:widowControl/>
        <w:jc w:val="left"/>
        <w:rPr>
          <w:rFonts w:cstheme="minorHAnsi"/>
          <w:szCs w:val="20"/>
        </w:rPr>
      </w:pPr>
      <w:r w:rsidRPr="001711BB">
        <w:rPr>
          <w:rFonts w:cstheme="minorHAnsi"/>
          <w:szCs w:val="20"/>
        </w:rPr>
        <w:t>This measure was developed to be applicable to the following program types:  TOS, NC, EREP.  If applied to other program types, the measure savings should be verified.</w: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lastRenderedPageBreak/>
        <w:t>Definition of Efficient Equipment</w:t>
      </w:r>
    </w:p>
    <w:p w:rsidR="0057094B" w:rsidRPr="001711BB" w:rsidRDefault="0057094B" w:rsidP="0057094B">
      <w:pPr>
        <w:rPr>
          <w:rFonts w:cstheme="minorHAnsi"/>
          <w:b/>
          <w:szCs w:val="20"/>
        </w:rPr>
      </w:pPr>
      <w:r w:rsidRPr="001711BB">
        <w:rPr>
          <w:rFonts w:cstheme="minorHAnsi"/>
        </w:rPr>
        <w:t>In order for this characterization to apply, the efficient equipment is assumed to be a ducted split central air conditioning unit meeting the minimum ENERGY STAR efficiency level standards; 14.5 SEER and 12 EER</w:t>
      </w:r>
      <w:r w:rsidRPr="001711BB">
        <w:rPr>
          <w:rFonts w:cstheme="minorHAnsi"/>
          <w:szCs w:val="20"/>
        </w:rPr>
        <w:t xml:space="preserve">. </w:t>
      </w:r>
    </w:p>
    <w:p w:rsidR="0057094B" w:rsidRPr="001711BB" w:rsidRDefault="0057094B" w:rsidP="0057094B">
      <w:pPr>
        <w:keepNext/>
        <w:keepLines/>
        <w:spacing w:before="200"/>
        <w:outlineLvl w:val="5"/>
        <w:rPr>
          <w:rFonts w:eastAsiaTheme="majorEastAsia"/>
          <w:b/>
          <w:iCs/>
          <w:smallCaps/>
          <w:sz w:val="22"/>
          <w:szCs w:val="18"/>
        </w:rPr>
      </w:pPr>
      <w:r w:rsidRPr="001711BB">
        <w:rPr>
          <w:rFonts w:eastAsiaTheme="majorEastAsia" w:cstheme="majorBidi"/>
          <w:b/>
          <w:iCs/>
          <w:smallCaps/>
          <w:sz w:val="22"/>
        </w:rPr>
        <w:t>Definition of Baseline Equipment</w:t>
      </w:r>
    </w:p>
    <w:p w:rsidR="0057094B" w:rsidRPr="001711BB" w:rsidRDefault="0057094B" w:rsidP="0057094B">
      <w:pPr>
        <w:rPr>
          <w:rFonts w:cstheme="minorHAnsi"/>
        </w:rPr>
      </w:pPr>
      <w:r w:rsidRPr="001711BB">
        <w:rPr>
          <w:rFonts w:cstheme="minorHAnsi"/>
        </w:rPr>
        <w:t>The baseline for the Time of Sale measure is based on the current Federal Standard efficiency level; 13 SEER and 11 EER.</w:t>
      </w:r>
    </w:p>
    <w:p w:rsidR="0057094B" w:rsidRPr="001711BB" w:rsidRDefault="0057094B" w:rsidP="0057094B">
      <w:pPr>
        <w:rPr>
          <w:rFonts w:cstheme="minorHAnsi"/>
        </w:rPr>
      </w:pPr>
      <w:r w:rsidRPr="001711BB">
        <w:rPr>
          <w:rFonts w:cstheme="minorHAnsi"/>
        </w:rPr>
        <w:t>The baseline for the early replacement measure is the efficiency of the existing equipment for the assumed remaining useful life of the unit and the new baseline as defined above</w:t>
      </w:r>
      <w:r w:rsidRPr="001711BB">
        <w:rPr>
          <w:rFonts w:cstheme="minorHAnsi"/>
          <w:vertAlign w:val="superscript"/>
        </w:rPr>
        <w:footnoteReference w:id="85"/>
      </w:r>
      <w:r w:rsidRPr="001711BB">
        <w:rPr>
          <w:rFonts w:cstheme="minorHAnsi"/>
        </w:rPr>
        <w:t xml:space="preserve"> for the remainder of the measure life. </w: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t>Deemed Lifetime of Efficient Equipment</w:t>
      </w:r>
    </w:p>
    <w:p w:rsidR="0057094B" w:rsidRPr="001711BB" w:rsidRDefault="0057094B" w:rsidP="0057094B">
      <w:pPr>
        <w:rPr>
          <w:rFonts w:cstheme="minorHAnsi"/>
        </w:rPr>
      </w:pPr>
      <w:r w:rsidRPr="001711BB">
        <w:rPr>
          <w:rFonts w:cstheme="minorHAnsi"/>
        </w:rPr>
        <w:t xml:space="preserve">The expected measure life is assumed to be </w:t>
      </w:r>
      <w:r w:rsidRPr="001711BB">
        <w:rPr>
          <w:rFonts w:cstheme="minorHAnsi"/>
          <w:noProof/>
        </w:rPr>
        <w:t xml:space="preserve">18 years </w:t>
      </w:r>
      <w:r w:rsidRPr="001711BB">
        <w:rPr>
          <w:rFonts w:cstheme="minorHAnsi"/>
          <w:vertAlign w:val="superscript"/>
        </w:rPr>
        <w:footnoteReference w:id="86"/>
      </w:r>
      <w:r w:rsidRPr="001711BB">
        <w:rPr>
          <w:rFonts w:cstheme="minorHAnsi"/>
        </w:rPr>
        <w:t xml:space="preserve">. </w:t>
      </w:r>
    </w:p>
    <w:p w:rsidR="0057094B" w:rsidRPr="001711BB" w:rsidRDefault="0057094B" w:rsidP="0057094B">
      <w:pPr>
        <w:rPr>
          <w:rFonts w:cstheme="minorHAnsi"/>
        </w:rPr>
      </w:pPr>
      <w:r w:rsidRPr="001711BB">
        <w:rPr>
          <w:rFonts w:cstheme="minorHAnsi"/>
        </w:rPr>
        <w:t>Remaining life of existing equipment is assumed to be 6 years</w:t>
      </w:r>
      <w:r w:rsidRPr="001711BB">
        <w:rPr>
          <w:rFonts w:cstheme="minorHAnsi"/>
          <w:vertAlign w:val="superscript"/>
        </w:rPr>
        <w:footnoteReference w:id="87"/>
      </w:r>
      <w:r w:rsidRPr="001711BB">
        <w:rPr>
          <w:rFonts w:cstheme="minorHAnsi"/>
        </w:rPr>
        <w:t>.</w: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t xml:space="preserve">Deemed Measure Cost </w:t>
      </w:r>
    </w:p>
    <w:p w:rsidR="0057094B" w:rsidRPr="001711BB" w:rsidRDefault="0057094B" w:rsidP="0057094B">
      <w:pPr>
        <w:rPr>
          <w:rFonts w:cstheme="minorHAnsi"/>
        </w:rPr>
      </w:pPr>
      <w:r w:rsidRPr="001711BB">
        <w:rPr>
          <w:rFonts w:cstheme="minorHAnsi"/>
        </w:rPr>
        <w:t>Time of sale: The incremental capital cost for this measure is dependent on equipment size and efficiency. Assumed costs per ton of cooling capacity are provided below</w:t>
      </w:r>
      <w:r w:rsidRPr="001711BB">
        <w:rPr>
          <w:rFonts w:cstheme="minorHAnsi"/>
          <w:vertAlign w:val="superscript"/>
        </w:rPr>
        <w:footnoteReference w:id="88"/>
      </w:r>
      <w:r w:rsidRPr="001711BB">
        <w:rPr>
          <w:rFonts w:cstheme="minorHAnsi"/>
        </w:rPr>
        <w:t>:</w:t>
      </w:r>
    </w:p>
    <w:tbl>
      <w:tblPr>
        <w:tblW w:w="4500"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Efficiency Level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Cost per Ton</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14</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$119</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15</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$238</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16</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$357</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17</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$476</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18</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$596</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19</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$715</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20</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$834</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SEER 21</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$908</w:t>
            </w:r>
          </w:p>
        </w:tc>
      </w:tr>
      <w:tr w:rsidR="0057094B" w:rsidRPr="001711BB" w:rsidTr="00927C87">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r w:rsidRPr="001711BB">
              <w:t>Average</w:t>
            </w:r>
          </w:p>
        </w:tc>
        <w:tc>
          <w:tcPr>
            <w:tcW w:w="162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$530</w:t>
            </w:r>
          </w:p>
        </w:tc>
      </w:tr>
    </w:tbl>
    <w:p w:rsidR="0057094B" w:rsidRPr="001711BB" w:rsidRDefault="0057094B" w:rsidP="0057094B">
      <w:pPr>
        <w:jc w:val="left"/>
        <w:rPr>
          <w:rFonts w:cstheme="minorHAnsi"/>
        </w:rPr>
      </w:pPr>
    </w:p>
    <w:p w:rsidR="0057094B" w:rsidRPr="001711BB" w:rsidRDefault="0057094B" w:rsidP="0057094B">
      <w:pPr>
        <w:jc w:val="left"/>
        <w:rPr>
          <w:rFonts w:cstheme="minorHAnsi"/>
        </w:rPr>
      </w:pPr>
      <w:r w:rsidRPr="001711BB">
        <w:rPr>
          <w:rFonts w:cstheme="minorHAnsi"/>
        </w:rPr>
        <w:lastRenderedPageBreak/>
        <w:t>Early replacement: The full install cost for this measure is the actual cost of removing the existing unit and installing the new one. If this is unknown, assume $3,413</w:t>
      </w:r>
      <w:r w:rsidRPr="001711BB">
        <w:rPr>
          <w:rFonts w:cstheme="minorHAnsi"/>
          <w:vertAlign w:val="superscript"/>
        </w:rPr>
        <w:footnoteReference w:id="89"/>
      </w:r>
      <w:r w:rsidRPr="001711BB">
        <w:rPr>
          <w:rFonts w:cstheme="minorHAnsi"/>
        </w:rPr>
        <w:t>.</w:t>
      </w:r>
    </w:p>
    <w:p w:rsidR="0057094B" w:rsidRPr="001711BB" w:rsidRDefault="0057094B" w:rsidP="0057094B">
      <w:pPr>
        <w:rPr>
          <w:rFonts w:cstheme="minorHAnsi"/>
        </w:rPr>
      </w:pPr>
      <w:r w:rsidRPr="001711BB">
        <w:rPr>
          <w:rFonts w:cstheme="minorHAnsi"/>
        </w:rPr>
        <w:t>Assumed deferred cost (after 6 years) of replacing existing equipment with new baseline unit is assumed to be $</w:t>
      </w:r>
      <w:del w:id="66" w:author="Samuel Dent" w:date="2016-01-14T09:59:00Z">
        <w:r w:rsidRPr="001711BB" w:rsidDel="00066B38">
          <w:rPr>
            <w:rFonts w:cstheme="minorHAnsi"/>
          </w:rPr>
          <w:delText>2,857</w:delText>
        </w:r>
      </w:del>
      <w:ins w:id="67" w:author="Samuel Dent" w:date="2016-01-14T09:59:00Z">
        <w:r w:rsidRPr="001711BB">
          <w:rPr>
            <w:rFonts w:cstheme="minorHAnsi"/>
          </w:rPr>
          <w:t>3,140</w:t>
        </w:r>
      </w:ins>
      <w:r w:rsidRPr="001711BB">
        <w:rPr>
          <w:rFonts w:cstheme="minorHAnsi"/>
          <w:szCs w:val="20"/>
          <w:vertAlign w:val="superscript"/>
        </w:rPr>
        <w:footnoteReference w:id="90"/>
      </w:r>
      <w:r w:rsidRPr="001711BB">
        <w:rPr>
          <w:rFonts w:cstheme="minorHAnsi"/>
        </w:rPr>
        <w:t>. This cost should be discounted to present value using the utilities’ discount rate.</w:t>
      </w:r>
    </w:p>
    <w:p w:rsidR="0057094B" w:rsidRPr="001711BB" w:rsidRDefault="0057094B" w:rsidP="0057094B">
      <w:pPr>
        <w:keepNext/>
        <w:keepLines/>
        <w:spacing w:before="200"/>
        <w:outlineLvl w:val="5"/>
        <w:rPr>
          <w:rFonts w:eastAsiaTheme="majorEastAsia"/>
          <w:b/>
          <w:iCs/>
          <w:smallCaps/>
          <w:sz w:val="22"/>
        </w:rPr>
      </w:pPr>
      <w:proofErr w:type="spellStart"/>
      <w:r w:rsidRPr="001711BB">
        <w:rPr>
          <w:rFonts w:eastAsiaTheme="majorEastAsia" w:cstheme="majorBidi"/>
          <w:b/>
          <w:iCs/>
          <w:smallCaps/>
          <w:sz w:val="22"/>
        </w:rPr>
        <w:t>Loadshape</w:t>
      </w:r>
      <w:proofErr w:type="spellEnd"/>
    </w:p>
    <w:p w:rsidR="0057094B" w:rsidRPr="001711BB" w:rsidRDefault="0057094B" w:rsidP="0057094B">
      <w:pPr>
        <w:widowControl/>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R08 - Residential Cooling</w:t>
      </w:r>
    </w:p>
    <w:p w:rsidR="0057094B" w:rsidRPr="001711BB" w:rsidRDefault="0057094B" w:rsidP="0057094B">
      <w:pPr>
        <w:keepNext/>
        <w:keepLines/>
        <w:spacing w:before="200"/>
        <w:outlineLvl w:val="5"/>
        <w:rPr>
          <w:rFonts w:eastAsiaTheme="majorEastAsia"/>
          <w:b/>
          <w:iCs/>
          <w:smallCaps/>
          <w:sz w:val="22"/>
          <w:szCs w:val="18"/>
        </w:rPr>
      </w:pPr>
      <w:r w:rsidRPr="001711BB">
        <w:rPr>
          <w:rFonts w:eastAsiaTheme="majorEastAsia" w:cstheme="majorBidi"/>
          <w:b/>
          <w:iCs/>
          <w:smallCaps/>
          <w:sz w:val="22"/>
        </w:rPr>
        <w:t>Coincidence Factor</w:t>
      </w:r>
    </w:p>
    <w:p w:rsidR="0057094B" w:rsidRPr="001711BB" w:rsidRDefault="0057094B" w:rsidP="0057094B">
      <w:pPr>
        <w:rPr>
          <w:rFonts w:cstheme="minorHAnsi"/>
        </w:rPr>
      </w:pPr>
      <w:r w:rsidRPr="001711BB">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rFonts w:cstheme="minorHAnsi"/>
          <w:i/>
          <w:iCs/>
        </w:rPr>
        <w:t>average</w:t>
      </w:r>
      <w:r w:rsidRPr="001711BB">
        <w:rPr>
          <w:rFonts w:cstheme="minorHAnsi"/>
        </w:rPr>
        <w:t xml:space="preserve"> savings over the defined summer peak period, and is presented so that savings can be bid into PJM’s Forward Capacity Market.  </w:t>
      </w:r>
    </w:p>
    <w:p w:rsidR="0057094B" w:rsidRPr="001711BB" w:rsidRDefault="0057094B" w:rsidP="0057094B">
      <w:pPr>
        <w:ind w:left="761"/>
        <w:contextualSpacing/>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r>
      <w:r w:rsidRPr="001711BB">
        <w:rPr>
          <w:rFonts w:cstheme="minorHAnsi"/>
        </w:rPr>
        <w:tab/>
        <w:t>= Summer System Peak Coincidence Factor for Central A/C (during system peak hour)</w:t>
      </w:r>
    </w:p>
    <w:p w:rsidR="0057094B" w:rsidRPr="001711BB" w:rsidRDefault="0057094B" w:rsidP="0057094B">
      <w:pPr>
        <w:ind w:left="720" w:firstLine="720"/>
        <w:rPr>
          <w:rFonts w:cstheme="minorHAnsi"/>
        </w:rPr>
      </w:pPr>
      <w:r w:rsidRPr="001711BB">
        <w:rPr>
          <w:rFonts w:cstheme="minorHAnsi"/>
        </w:rPr>
        <w:tab/>
        <w:t>= 68%</w:t>
      </w:r>
      <w:r w:rsidRPr="001711BB">
        <w:rPr>
          <w:rFonts w:cstheme="minorHAnsi"/>
          <w:vertAlign w:val="superscript"/>
        </w:rPr>
        <w:footnoteReference w:id="91"/>
      </w:r>
    </w:p>
    <w:p w:rsidR="0057094B" w:rsidRPr="001711BB" w:rsidRDefault="0057094B" w:rsidP="0057094B">
      <w:pPr>
        <w:ind w:left="2156" w:hanging="1395"/>
        <w:contextualSpacing/>
        <w:rPr>
          <w:rFonts w:cstheme="minorHAnsi"/>
        </w:rPr>
      </w:pPr>
      <w:r w:rsidRPr="001711BB">
        <w:rPr>
          <w:rFonts w:cstheme="minorHAnsi"/>
        </w:rPr>
        <w:t>CF</w:t>
      </w:r>
      <w:r w:rsidRPr="001711BB">
        <w:rPr>
          <w:rFonts w:cstheme="minorHAnsi"/>
          <w:vertAlign w:val="subscript"/>
        </w:rPr>
        <w:t>PJM</w:t>
      </w:r>
      <w:r w:rsidRPr="001711BB">
        <w:rPr>
          <w:rFonts w:cstheme="minorHAnsi"/>
        </w:rPr>
        <w:tab/>
        <w:t>= PJM Summer Peak Coincidence Factor for Central A/C (average during PJM peak period)</w:t>
      </w:r>
    </w:p>
    <w:p w:rsidR="0057094B" w:rsidRPr="001711BB" w:rsidRDefault="0057094B" w:rsidP="0057094B">
      <w:pPr>
        <w:ind w:left="1440" w:firstLine="720"/>
        <w:rPr>
          <w:rFonts w:cstheme="minorHAnsi"/>
        </w:rPr>
      </w:pPr>
      <w:r w:rsidRPr="001711BB">
        <w:rPr>
          <w:rFonts w:cstheme="minorHAnsi"/>
        </w:rPr>
        <w:t>= 46.6%</w:t>
      </w:r>
      <w:r w:rsidRPr="001711BB">
        <w:rPr>
          <w:rFonts w:cstheme="minorHAnsi"/>
          <w:vertAlign w:val="superscript"/>
        </w:rPr>
        <w:footnoteReference w:id="92"/>
      </w:r>
    </w:p>
    <w:p w:rsidR="0057094B" w:rsidRPr="001711BB" w:rsidRDefault="0057094B" w:rsidP="0057094B">
      <w:pPr>
        <w:widowControl/>
        <w:spacing w:after="200" w:line="276" w:lineRule="auto"/>
        <w:jc w:val="left"/>
        <w:rPr>
          <w:rFonts w:cstheme="minorHAnsi"/>
        </w:rPr>
      </w:pPr>
      <w:r w:rsidRPr="001711BB">
        <w:rPr>
          <w:rFonts w:cstheme="minorHAnsi"/>
        </w:rPr>
        <w:br w:type="page"/>
      </w:r>
    </w:p>
    <w:p w:rsidR="0057094B" w:rsidRPr="001711BB" w:rsidRDefault="0057094B" w:rsidP="0057094B">
      <w:pPr>
        <w:pBdr>
          <w:top w:val="double" w:sz="4" w:space="1" w:color="auto"/>
          <w:bottom w:val="double" w:sz="4" w:space="1" w:color="auto"/>
        </w:pBdr>
        <w:jc w:val="center"/>
        <w:rPr>
          <w:rFonts w:cstheme="minorHAnsi"/>
          <w:b/>
          <w:sz w:val="22"/>
        </w:rPr>
      </w:pPr>
      <w:r w:rsidRPr="001711BB">
        <w:rPr>
          <w:rFonts w:cstheme="minorHAnsi"/>
          <w:b/>
          <w:sz w:val="22"/>
        </w:rPr>
        <w:lastRenderedPageBreak/>
        <w:t>Algorithm</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Calculation of Savings </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Electric Energy Savings</w:t>
      </w:r>
    </w:p>
    <w:p w:rsidR="0057094B" w:rsidRPr="001711BB" w:rsidRDefault="0057094B" w:rsidP="0057094B">
      <w:pPr>
        <w:rPr>
          <w:rFonts w:cstheme="minorHAnsi"/>
          <w:noProof/>
        </w:rPr>
      </w:pPr>
      <w:r w:rsidRPr="001711BB">
        <w:rPr>
          <w:rFonts w:cstheme="minorHAnsi"/>
          <w:noProof/>
        </w:rPr>
        <w:t>Time of sale:</w:t>
      </w:r>
    </w:p>
    <w:p w:rsidR="0057094B" w:rsidRPr="001711BB" w:rsidRDefault="0057094B" w:rsidP="0057094B">
      <w:pPr>
        <w:ind w:left="1440" w:hanging="720"/>
        <w:rPr>
          <w:rFonts w:cstheme="minorHAnsi"/>
          <w:noProof/>
        </w:rPr>
      </w:pPr>
      <w:r w:rsidRPr="001711BB">
        <w:rPr>
          <w:rFonts w:cstheme="minorHAnsi"/>
          <w:noProof/>
        </w:rPr>
        <w:t>ΔkWH</w:t>
      </w:r>
      <w:r w:rsidRPr="001711BB">
        <w:rPr>
          <w:rFonts w:cstheme="minorHAnsi"/>
          <w:noProof/>
        </w:rPr>
        <w:tab/>
        <w:t>= (FLHcool * Btu/hr * (1/SEERbase - 1/SEERee))/1000</w:t>
      </w:r>
    </w:p>
    <w:p w:rsidR="0057094B" w:rsidRPr="001711BB" w:rsidRDefault="0057094B" w:rsidP="0057094B">
      <w:pPr>
        <w:rPr>
          <w:rFonts w:cstheme="minorHAnsi"/>
          <w:noProof/>
        </w:rPr>
      </w:pPr>
      <w:r w:rsidRPr="001711BB">
        <w:rPr>
          <w:rFonts w:cstheme="minorHAnsi"/>
          <w:noProof/>
        </w:rPr>
        <w:t>Early replacement</w:t>
      </w:r>
      <w:r w:rsidRPr="001711BB">
        <w:rPr>
          <w:rFonts w:cstheme="minorHAnsi"/>
          <w:noProof/>
          <w:vertAlign w:val="superscript"/>
        </w:rPr>
        <w:footnoteReference w:id="93"/>
      </w:r>
      <w:r w:rsidRPr="001711BB">
        <w:rPr>
          <w:rFonts w:cstheme="minorHAnsi"/>
          <w:noProof/>
        </w:rPr>
        <w:t>:</w:t>
      </w:r>
    </w:p>
    <w:p w:rsidR="0057094B" w:rsidRPr="001711BB" w:rsidRDefault="0057094B" w:rsidP="0057094B">
      <w:pPr>
        <w:ind w:left="1440" w:hanging="720"/>
        <w:rPr>
          <w:rFonts w:cstheme="minorHAnsi"/>
          <w:noProof/>
        </w:rPr>
      </w:pPr>
      <w:r w:rsidRPr="001711BB">
        <w:rPr>
          <w:rFonts w:cstheme="minorHAnsi"/>
          <w:noProof/>
        </w:rPr>
        <w:t>ΔkWH for remaining life of existing unit (1st 6 years):</w:t>
      </w:r>
    </w:p>
    <w:p w:rsidR="0057094B" w:rsidRPr="001711BB" w:rsidRDefault="0057094B" w:rsidP="0057094B">
      <w:pPr>
        <w:ind w:left="1440"/>
        <w:rPr>
          <w:rFonts w:cstheme="minorHAnsi"/>
          <w:noProof/>
        </w:rPr>
      </w:pPr>
      <w:r w:rsidRPr="001711BB">
        <w:rPr>
          <w:rFonts w:cstheme="minorHAnsi"/>
          <w:noProof/>
        </w:rPr>
        <w:t xml:space="preserve">=((FLHcool * Capacity * (1/SEERexist - 1/SEERee))/1000); </w:t>
      </w:r>
    </w:p>
    <w:p w:rsidR="0057094B" w:rsidRPr="001711BB" w:rsidRDefault="0057094B" w:rsidP="0057094B">
      <w:pPr>
        <w:ind w:left="1440" w:hanging="720"/>
        <w:rPr>
          <w:rFonts w:cstheme="minorHAnsi"/>
          <w:noProof/>
        </w:rPr>
      </w:pPr>
      <w:r w:rsidRPr="001711BB">
        <w:rPr>
          <w:rFonts w:cstheme="minorHAnsi"/>
          <w:noProof/>
        </w:rPr>
        <w:t>ΔkWH for remaining measure life (next 12 years):</w:t>
      </w:r>
    </w:p>
    <w:p w:rsidR="0057094B" w:rsidRPr="001711BB" w:rsidRDefault="0057094B" w:rsidP="0057094B">
      <w:pPr>
        <w:ind w:left="1440"/>
        <w:rPr>
          <w:rFonts w:cstheme="minorHAnsi"/>
          <w:noProof/>
        </w:rPr>
      </w:pPr>
      <w:r w:rsidRPr="001711BB">
        <w:rPr>
          <w:rFonts w:cstheme="minorHAnsi"/>
          <w:noProof/>
        </w:rPr>
        <w:t>= ((FLHcool * Capacity * (1/SEERbase - 1/SEERee))/1000)</w:t>
      </w:r>
    </w:p>
    <w:p w:rsidR="0057094B" w:rsidRPr="001711BB" w:rsidRDefault="0057094B" w:rsidP="0057094B">
      <w:pPr>
        <w:ind w:left="720" w:hanging="720"/>
        <w:rPr>
          <w:rFonts w:cstheme="minorHAnsi"/>
          <w:noProof/>
        </w:rPr>
      </w:pPr>
      <w:r w:rsidRPr="001711BB">
        <w:rPr>
          <w:rFonts w:cstheme="minorHAnsi"/>
          <w:noProof/>
        </w:rPr>
        <w:t>Where:</w:t>
      </w:r>
    </w:p>
    <w:p w:rsidR="0057094B" w:rsidRPr="001711BB" w:rsidRDefault="0057094B" w:rsidP="0057094B">
      <w:pPr>
        <w:ind w:left="720"/>
        <w:rPr>
          <w:rFonts w:cstheme="minorHAnsi"/>
          <w:noProof/>
        </w:rPr>
      </w:pPr>
      <w:r w:rsidRPr="001711BB">
        <w:rPr>
          <w:rFonts w:cstheme="minorHAnsi"/>
          <w:noProof/>
        </w:rPr>
        <w:t xml:space="preserve">FLHcool </w:t>
      </w:r>
      <w:r w:rsidRPr="001711BB">
        <w:rPr>
          <w:rFonts w:cstheme="minorHAnsi"/>
          <w:noProof/>
        </w:rPr>
        <w:tab/>
      </w:r>
      <w:r w:rsidRPr="001711BB">
        <w:rPr>
          <w:rFonts w:cstheme="minorHAnsi"/>
          <w:noProof/>
        </w:rPr>
        <w:tab/>
        <w:t>= Full load cooling hours</w:t>
      </w:r>
    </w:p>
    <w:p w:rsidR="0057094B" w:rsidRPr="001711BB" w:rsidRDefault="0057094B" w:rsidP="0057094B">
      <w:pPr>
        <w:ind w:left="1440" w:firstLine="720"/>
        <w:rPr>
          <w:rFonts w:cstheme="minorHAnsi"/>
          <w:noProof/>
        </w:rPr>
      </w:pPr>
      <w:r w:rsidRPr="001711BB">
        <w:rPr>
          <w:rFonts w:cstheme="minorHAnsi"/>
          <w:noProof/>
        </w:rPr>
        <w:t>= dependent on location and building type</w:t>
      </w:r>
      <w:r w:rsidRPr="001711BB">
        <w:rPr>
          <w:rFonts w:cstheme="minorHAnsi"/>
          <w:noProof/>
          <w:vertAlign w:val="superscript"/>
        </w:rPr>
        <w:footnoteReference w:id="94"/>
      </w:r>
      <w:r w:rsidRPr="001711BB">
        <w:rPr>
          <w:rFonts w:cstheme="minorHAnsi"/>
          <w:noProof/>
        </w:rPr>
        <w:t>:</w:t>
      </w:r>
    </w:p>
    <w:tbl>
      <w:tblPr>
        <w:tblW w:w="4692" w:type="dxa"/>
        <w:tblInd w:w="2988" w:type="dxa"/>
        <w:tblLook w:val="04A0" w:firstRow="1" w:lastRow="0" w:firstColumn="1" w:lastColumn="0" w:noHBand="0" w:noVBand="1"/>
      </w:tblPr>
      <w:tblGrid>
        <w:gridCol w:w="2160"/>
        <w:gridCol w:w="1266"/>
        <w:gridCol w:w="1266"/>
      </w:tblGrid>
      <w:tr w:rsidR="0057094B" w:rsidRPr="001711BB" w:rsidTr="00927C87">
        <w:trPr>
          <w:trHeight w:val="270"/>
          <w:tblHead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Climate Zone</w:t>
            </w:r>
          </w:p>
          <w:p w:rsidR="0057094B" w:rsidRPr="001711BB" w:rsidRDefault="0057094B" w:rsidP="00927C87">
            <w:pPr>
              <w:jc w:val="center"/>
              <w:rPr>
                <w:b/>
                <w:color w:val="FFFFFF" w:themeColor="background1"/>
              </w:rPr>
            </w:pPr>
            <w:r w:rsidRPr="001711BB">
              <w:rPr>
                <w:b/>
                <w:color w:val="FFFFFF" w:themeColor="background1"/>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FLHcool</w:t>
            </w:r>
            <w:proofErr w:type="spellEnd"/>
            <w:r w:rsidRPr="001711BB">
              <w:rPr>
                <w:b/>
                <w:color w:val="FFFFFF" w:themeColor="background1"/>
              </w:rPr>
              <w:t xml:space="preserve"> (single family)</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FLHcool</w:t>
            </w:r>
            <w:proofErr w:type="spellEnd"/>
            <w:r w:rsidRPr="001711BB">
              <w:rPr>
                <w:b/>
                <w:color w:val="FFFFFF" w:themeColor="background1"/>
              </w:rPr>
              <w:t xml:space="preserve"> (</w:t>
            </w:r>
            <w:proofErr w:type="spellStart"/>
            <w:r w:rsidRPr="001711BB">
              <w:rPr>
                <w:b/>
                <w:color w:val="FFFFFF" w:themeColor="background1"/>
              </w:rPr>
              <w:t>multi family</w:t>
            </w:r>
            <w:proofErr w:type="spellEnd"/>
            <w:r w:rsidRPr="001711BB">
              <w:rPr>
                <w:b/>
                <w:color w:val="FFFFFF" w:themeColor="background1"/>
              </w:rPr>
              <w:t>)</w:t>
            </w:r>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1 (Rockford)</w:t>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512</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467</w:t>
            </w:r>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2 (Chicago)</w:t>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570</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506</w:t>
            </w:r>
          </w:p>
        </w:tc>
      </w:tr>
      <w:tr w:rsidR="0057094B" w:rsidRPr="001711BB" w:rsidTr="00927C87">
        <w:trPr>
          <w:trHeight w:val="187"/>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3 (Springfield)</w:t>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730</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663</w:t>
            </w:r>
          </w:p>
        </w:tc>
      </w:tr>
      <w:tr w:rsidR="0057094B" w:rsidRPr="001711BB" w:rsidTr="00927C87">
        <w:trPr>
          <w:trHeight w:val="115"/>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4 (Belleville)</w:t>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1035</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940</w:t>
            </w:r>
          </w:p>
        </w:tc>
      </w:tr>
      <w:tr w:rsidR="0057094B" w:rsidRPr="001711BB" w:rsidTr="00927C87">
        <w:trPr>
          <w:trHeight w:val="115"/>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5 (Marion)</w:t>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903</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820</w:t>
            </w:r>
          </w:p>
        </w:tc>
      </w:tr>
      <w:tr w:rsidR="0057094B" w:rsidRPr="001711BB" w:rsidTr="00927C87">
        <w:trPr>
          <w:trHeight w:val="133"/>
        </w:trPr>
        <w:tc>
          <w:tcPr>
            <w:tcW w:w="2160" w:type="dxa"/>
            <w:tcBorders>
              <w:top w:val="nil"/>
              <w:left w:val="single" w:sz="8" w:space="0" w:color="auto"/>
              <w:bottom w:val="single" w:sz="8" w:space="0" w:color="auto"/>
              <w:right w:val="single" w:sz="8" w:space="0" w:color="auto"/>
            </w:tcBorders>
            <w:noWrap/>
            <w:vAlign w:val="bottom"/>
            <w:hideMark/>
          </w:tcPr>
          <w:p w:rsidR="0057094B" w:rsidRPr="001711BB" w:rsidRDefault="0057094B" w:rsidP="00927C87">
            <w:r w:rsidRPr="001711BB">
              <w:t>Weighted Average</w:t>
            </w:r>
            <w:r w:rsidRPr="001711BB">
              <w:rPr>
                <w:vertAlign w:val="superscript"/>
              </w:rPr>
              <w:footnoteReference w:id="95"/>
            </w:r>
          </w:p>
        </w:tc>
        <w:tc>
          <w:tcPr>
            <w:tcW w:w="1266" w:type="dxa"/>
            <w:tcBorders>
              <w:top w:val="nil"/>
              <w:left w:val="nil"/>
              <w:bottom w:val="single" w:sz="8" w:space="0" w:color="auto"/>
              <w:right w:val="single" w:sz="8" w:space="0" w:color="auto"/>
            </w:tcBorders>
            <w:vAlign w:val="bottom"/>
            <w:hideMark/>
          </w:tcPr>
          <w:p w:rsidR="0057094B" w:rsidRPr="001711BB" w:rsidRDefault="0057094B" w:rsidP="00927C87">
            <w:pPr>
              <w:jc w:val="center"/>
            </w:pPr>
            <w:r w:rsidRPr="001711BB">
              <w:t>629</w:t>
            </w:r>
          </w:p>
        </w:tc>
        <w:tc>
          <w:tcPr>
            <w:tcW w:w="1266" w:type="dxa"/>
            <w:tcBorders>
              <w:top w:val="nil"/>
              <w:left w:val="nil"/>
              <w:bottom w:val="single" w:sz="8" w:space="0" w:color="auto"/>
              <w:right w:val="single" w:sz="8" w:space="0" w:color="auto"/>
            </w:tcBorders>
            <w:hideMark/>
          </w:tcPr>
          <w:p w:rsidR="0057094B" w:rsidRPr="001711BB" w:rsidRDefault="0057094B" w:rsidP="00927C87">
            <w:pPr>
              <w:jc w:val="center"/>
            </w:pPr>
            <w:r w:rsidRPr="001711BB">
              <w:t>564</w:t>
            </w:r>
          </w:p>
        </w:tc>
      </w:tr>
    </w:tbl>
    <w:p w:rsidR="0057094B" w:rsidRPr="001711BB" w:rsidRDefault="0057094B" w:rsidP="0057094B">
      <w:pPr>
        <w:rPr>
          <w:rFonts w:cstheme="minorHAnsi"/>
          <w:noProof/>
        </w:rPr>
      </w:pPr>
    </w:p>
    <w:p w:rsidR="0057094B" w:rsidRPr="001711BB" w:rsidRDefault="0057094B" w:rsidP="0057094B">
      <w:pPr>
        <w:ind w:left="720"/>
        <w:rPr>
          <w:rFonts w:cstheme="minorHAnsi"/>
          <w:noProof/>
        </w:rPr>
      </w:pPr>
      <w:r w:rsidRPr="001711BB">
        <w:rPr>
          <w:rFonts w:cstheme="minorHAnsi"/>
          <w:noProof/>
        </w:rPr>
        <w:t>Capacity</w:t>
      </w:r>
      <w:r w:rsidRPr="001711BB">
        <w:rPr>
          <w:rFonts w:cstheme="minorHAnsi"/>
          <w:noProof/>
        </w:rPr>
        <w:tab/>
      </w:r>
      <w:r w:rsidRPr="001711BB">
        <w:rPr>
          <w:rFonts w:cstheme="minorHAnsi"/>
          <w:noProof/>
        </w:rPr>
        <w:tab/>
        <w:t>= Size of new equipment in Btu/hr (note 1 ton = 12,000Btu/hr)</w:t>
      </w:r>
    </w:p>
    <w:p w:rsidR="0057094B" w:rsidRPr="001711BB" w:rsidRDefault="0057094B" w:rsidP="0057094B">
      <w:pPr>
        <w:ind w:left="2160"/>
        <w:rPr>
          <w:rFonts w:cstheme="minorHAnsi"/>
          <w:noProof/>
        </w:rPr>
      </w:pPr>
      <w:r w:rsidRPr="001711BB">
        <w:rPr>
          <w:rFonts w:cstheme="minorHAnsi"/>
          <w:noProof/>
        </w:rPr>
        <w:t>= Actual installed, or if actual size unknown 33,600Btu/hr for single-family buildings</w:t>
      </w:r>
      <w:r w:rsidRPr="001711BB">
        <w:rPr>
          <w:rFonts w:cstheme="minorHAnsi"/>
          <w:noProof/>
          <w:vertAlign w:val="superscript"/>
        </w:rPr>
        <w:footnoteReference w:id="96"/>
      </w:r>
    </w:p>
    <w:p w:rsidR="0057094B" w:rsidRPr="001711BB" w:rsidRDefault="0057094B" w:rsidP="0057094B">
      <w:pPr>
        <w:ind w:left="720"/>
        <w:rPr>
          <w:rFonts w:cstheme="minorHAnsi"/>
          <w:noProof/>
        </w:rPr>
      </w:pPr>
      <w:r w:rsidRPr="001711BB">
        <w:rPr>
          <w:rFonts w:cstheme="minorHAnsi"/>
          <w:noProof/>
        </w:rPr>
        <w:t>SEERbase</w:t>
      </w:r>
      <w:r w:rsidRPr="001711BB">
        <w:rPr>
          <w:rFonts w:cstheme="minorHAnsi"/>
          <w:noProof/>
        </w:rPr>
        <w:tab/>
        <w:t>=</w:t>
      </w:r>
      <w:r w:rsidRPr="001711BB">
        <w:rPr>
          <w:rFonts w:cstheme="minorHAnsi"/>
        </w:rPr>
        <w:t xml:space="preserve"> Seasonal Energy Efficiency Ratio of baseline </w:t>
      </w:r>
      <w:r w:rsidRPr="001711BB">
        <w:rPr>
          <w:rFonts w:cstheme="minorHAnsi"/>
          <w:noProof/>
        </w:rPr>
        <w:t>unit (kBtu/kWh)</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13</w:t>
      </w:r>
      <w:r w:rsidRPr="001711BB">
        <w:rPr>
          <w:rFonts w:cstheme="minorHAnsi"/>
          <w:noProof/>
          <w:vertAlign w:val="superscript"/>
        </w:rPr>
        <w:footnoteReference w:id="97"/>
      </w:r>
    </w:p>
    <w:p w:rsidR="0057094B" w:rsidRPr="001711BB" w:rsidRDefault="0057094B" w:rsidP="0057094B">
      <w:pPr>
        <w:ind w:left="1440" w:hanging="720"/>
        <w:rPr>
          <w:rFonts w:cstheme="minorHAnsi"/>
          <w:noProof/>
        </w:rPr>
      </w:pPr>
      <w:r w:rsidRPr="001711BB">
        <w:rPr>
          <w:rFonts w:cstheme="minorHAnsi"/>
          <w:noProof/>
        </w:rPr>
        <w:t>SEERexist</w:t>
      </w:r>
      <w:r w:rsidRPr="001711BB">
        <w:rPr>
          <w:rFonts w:cstheme="minorHAnsi"/>
          <w:noProof/>
        </w:rPr>
        <w:tab/>
        <w:t xml:space="preserve">= </w:t>
      </w:r>
      <w:r w:rsidRPr="001711BB">
        <w:rPr>
          <w:rFonts w:cstheme="minorHAnsi"/>
        </w:rPr>
        <w:t xml:space="preserve">Seasonal Energy Efficiency Ratio </w:t>
      </w:r>
      <w:r w:rsidRPr="001711BB">
        <w:rPr>
          <w:rFonts w:cstheme="minorHAnsi"/>
          <w:noProof/>
        </w:rPr>
        <w:t>of existing unit (kBtu/kWh)</w:t>
      </w:r>
    </w:p>
    <w:p w:rsidR="0057094B" w:rsidRPr="001711BB" w:rsidRDefault="0057094B" w:rsidP="0057094B">
      <w:pPr>
        <w:tabs>
          <w:tab w:val="left" w:pos="2880"/>
        </w:tabs>
        <w:ind w:left="2160"/>
        <w:rPr>
          <w:rFonts w:cstheme="minorHAnsi"/>
          <w:noProof/>
        </w:rPr>
      </w:pPr>
      <w:r w:rsidRPr="001711BB">
        <w:rPr>
          <w:rFonts w:cstheme="minorHAnsi"/>
          <w:noProof/>
        </w:rPr>
        <w:t>= Use actual SEER rating where it is possible to measure or reasonably estimate. If unknown assume 10.0</w:t>
      </w:r>
      <w:r w:rsidRPr="001711BB">
        <w:rPr>
          <w:rFonts w:cstheme="minorHAnsi"/>
          <w:noProof/>
          <w:vertAlign w:val="superscript"/>
        </w:rPr>
        <w:footnoteReference w:id="98"/>
      </w:r>
      <w:r w:rsidRPr="001711BB">
        <w:rPr>
          <w:rFonts w:cstheme="minorHAnsi"/>
          <w:noProof/>
        </w:rPr>
        <w:t>.</w:t>
      </w:r>
    </w:p>
    <w:p w:rsidR="0057094B" w:rsidRPr="001711BB" w:rsidRDefault="0057094B" w:rsidP="0057094B">
      <w:pPr>
        <w:ind w:left="720"/>
        <w:rPr>
          <w:rFonts w:cstheme="minorHAnsi"/>
          <w:noProof/>
        </w:rPr>
      </w:pPr>
      <w:r w:rsidRPr="001711BB">
        <w:rPr>
          <w:rFonts w:cstheme="minorHAnsi"/>
          <w:noProof/>
        </w:rPr>
        <w:t xml:space="preserve">SEERee </w:t>
      </w:r>
      <w:r w:rsidRPr="001711BB">
        <w:rPr>
          <w:rFonts w:cstheme="minorHAnsi"/>
          <w:noProof/>
        </w:rPr>
        <w:tab/>
      </w:r>
      <w:r w:rsidRPr="001711BB">
        <w:rPr>
          <w:rFonts w:cstheme="minorHAnsi"/>
          <w:noProof/>
        </w:rPr>
        <w:tab/>
        <w:t xml:space="preserve">= </w:t>
      </w:r>
      <w:r w:rsidRPr="001711BB">
        <w:rPr>
          <w:rFonts w:cstheme="minorHAnsi"/>
        </w:rPr>
        <w:t xml:space="preserve">Seasonal Energy Efficiency Ratio </w:t>
      </w:r>
      <w:r w:rsidRPr="001711BB">
        <w:rPr>
          <w:rFonts w:cstheme="minorHAnsi"/>
          <w:noProof/>
        </w:rPr>
        <w:t>of ENERGY STAR unit (kBtu/kWh)</w:t>
      </w:r>
    </w:p>
    <w:p w:rsidR="0057094B" w:rsidRPr="001711BB" w:rsidRDefault="0057094B" w:rsidP="0057094B">
      <w:pPr>
        <w:ind w:left="1440" w:firstLine="720"/>
      </w:pPr>
      <w:r w:rsidRPr="001711BB">
        <w:rPr>
          <w:noProof/>
        </w:rPr>
        <w:t>= Actual installed or 14.5 if unknown</w:t>
      </w:r>
    </w:p>
    <w:p w:rsidR="0057094B" w:rsidRPr="001711BB" w:rsidRDefault="0057094B" w:rsidP="0057094B">
      <w:r w:rsidRPr="001711BB">
        <w:rPr>
          <w:noProof/>
        </w:rPr>
        <mc:AlternateContent>
          <mc:Choice Requires="wps">
            <w:drawing>
              <wp:inline distT="0" distB="0" distL="0" distR="0" wp14:anchorId="51C42161" wp14:editId="6C4158A8">
                <wp:extent cx="5765800" cy="701749"/>
                <wp:effectExtent l="0" t="0" r="25400" b="22225"/>
                <wp:docPr id="542"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701749"/>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 example: a 3 ton unit with SEER rating of 14.5, in unknown location:</w:t>
                            </w:r>
                          </w:p>
                          <w:p w:rsidR="00927C87" w:rsidRDefault="00927C87" w:rsidP="0057094B">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rsidR="00927C87" w:rsidRDefault="00927C87" w:rsidP="0057094B">
                            <w:pPr>
                              <w:ind w:left="720" w:firstLine="720"/>
                              <w:rPr>
                                <w:rFonts w:cstheme="minorHAnsi"/>
                              </w:rPr>
                            </w:pPr>
                            <w:r>
                              <w:rPr>
                                <w:rFonts w:cstheme="minorHAnsi"/>
                              </w:rPr>
                              <w:t>= 180 kWh</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542" o:spid="_x0000_s1035" type="#_x0000_t202" style="width:454pt;height:5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">
                <v:textbox>
                  <w:txbxContent>
                    <w:p w:rsidR="00927C87" w:rsidRDefault="00927C87" w:rsidP="0057094B">
                      <w:pPr>
                        <w:rPr>
                          <w:rFonts w:cstheme="minorHAnsi"/>
                        </w:rPr>
                      </w:pPr>
                      <w:r>
                        <w:rPr>
                          <w:rFonts w:cstheme="minorHAnsi"/>
                        </w:rPr>
                        <w:t>Time of sale example: a 3 ton unit with SEER rating of 14.5, in unknown location:</w:t>
                      </w:r>
                    </w:p>
                    <w:p w:rsidR="00927C87" w:rsidRDefault="00927C87" w:rsidP="0057094B">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rsidR="00927C87" w:rsidRDefault="00927C87" w:rsidP="0057094B">
                      <w:pPr>
                        <w:ind w:left="720" w:firstLine="720"/>
                        <w:rPr>
                          <w:rFonts w:cstheme="minorHAnsi"/>
                        </w:rPr>
                      </w:pPr>
                      <w:r>
                        <w:rPr>
                          <w:rFonts w:cstheme="minorHAnsi"/>
                        </w:rPr>
                        <w:t>= 180 kWh</w:t>
                      </w:r>
                    </w:p>
                    <w:p w:rsidR="00927C87" w:rsidRDefault="00927C87" w:rsidP="0057094B"/>
                  </w:txbxContent>
                </v:textbox>
                <w10:anchorlock/>
              </v:shape>
            </w:pict>
          </mc:Fallback>
        </mc:AlternateContent>
      </w:r>
    </w:p>
    <w:p w:rsidR="0057094B" w:rsidRPr="001711BB" w:rsidRDefault="0057094B" w:rsidP="0057094B">
      <w:r w:rsidRPr="001711BB">
        <w:rPr>
          <w:noProof/>
        </w:rPr>
        <mc:AlternateContent>
          <mc:Choice Requires="wps">
            <w:drawing>
              <wp:inline distT="0" distB="0" distL="0" distR="0" wp14:anchorId="21F31DBE" wp14:editId="06C8CD7B">
                <wp:extent cx="5765800" cy="1635125"/>
                <wp:effectExtent l="0" t="0" r="25400" b="22225"/>
                <wp:docPr id="543"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635125"/>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Early replacement example: a 3 ton unit, with SEER rating of 14.5 replaces an existing unit in unknown location:</w:t>
                            </w:r>
                          </w:p>
                          <w:p w:rsidR="00927C87" w:rsidRDefault="00927C87" w:rsidP="0057094B">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rsidR="00927C87" w:rsidRDefault="00927C87" w:rsidP="0057094B">
                            <w:pPr>
                              <w:ind w:left="2160" w:firstLine="720"/>
                              <w:rPr>
                                <w:rFonts w:cstheme="minorHAnsi"/>
                              </w:rPr>
                            </w:pPr>
                            <w:r>
                              <w:rPr>
                                <w:rFonts w:cstheme="minorHAnsi"/>
                              </w:rPr>
                              <w:t xml:space="preserve">= </w:t>
                            </w:r>
                            <w:r>
                              <w:rPr>
                                <w:rFonts w:cstheme="minorHAnsi"/>
                                <w:noProof/>
                              </w:rPr>
                              <w:t>702</w:t>
                            </w:r>
                            <w:r>
                              <w:rPr>
                                <w:rFonts w:cstheme="minorHAnsi"/>
                              </w:rPr>
                              <w:t xml:space="preserve"> kWh</w:t>
                            </w:r>
                          </w:p>
                          <w:p w:rsidR="00927C87" w:rsidRDefault="00927C87" w:rsidP="0057094B">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rsidR="00927C87" w:rsidRDefault="00927C87" w:rsidP="0057094B">
                            <w:pPr>
                              <w:ind w:left="2160" w:firstLine="720"/>
                              <w:rPr>
                                <w:rFonts w:cstheme="minorHAnsi"/>
                              </w:rPr>
                            </w:pPr>
                            <w:r>
                              <w:rPr>
                                <w:rFonts w:cstheme="minorHAnsi"/>
                              </w:rPr>
                              <w:t xml:space="preserve">= </w:t>
                            </w:r>
                            <w:r>
                              <w:rPr>
                                <w:rFonts w:cstheme="minorHAnsi"/>
                                <w:noProof/>
                              </w:rPr>
                              <w:t>180</w:t>
                            </w:r>
                            <w:r>
                              <w:rPr>
                                <w:rFonts w:cstheme="minorHAnsi"/>
                              </w:rPr>
                              <w:t xml:space="preserve"> kWh</w:t>
                            </w:r>
                          </w:p>
                          <w:p w:rsidR="00927C87" w:rsidRDefault="00927C87" w:rsidP="0057094B">
                            <w:pPr>
                              <w:rPr>
                                <w:rFonts w:cstheme="minorHAnsi"/>
                              </w:rPr>
                            </w:pPr>
                            <w:proofErr w:type="gramStart"/>
                            <w:r>
                              <w:rPr>
                                <w:rFonts w:cstheme="minorHAnsi"/>
                              </w:rPr>
                              <w:t>Therefore savings adjustment of 26% (180/702) after 6 years.</w:t>
                            </w:r>
                            <w:proofErr w:type="gramEnd"/>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543" o:spid="_x0000_s1036" type="#_x0000_t202" style="width:454pt;height:1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">
                <v:textbox>
                  <w:txbxContent>
                    <w:p w:rsidR="00927C87" w:rsidRDefault="00927C87" w:rsidP="0057094B">
                      <w:pPr>
                        <w:rPr>
                          <w:rFonts w:cstheme="minorHAnsi"/>
                        </w:rPr>
                      </w:pPr>
                      <w:r>
                        <w:rPr>
                          <w:rFonts w:cstheme="minorHAnsi"/>
                        </w:rPr>
                        <w:t>Early replacement example: a 3 ton unit, with SEER rating of 14.5 replaces an existing unit in unknown location:</w:t>
                      </w:r>
                    </w:p>
                    <w:p w:rsidR="00927C87" w:rsidRDefault="00927C87" w:rsidP="0057094B">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rsidR="00927C87" w:rsidRDefault="00927C87" w:rsidP="0057094B">
                      <w:pPr>
                        <w:ind w:left="2160" w:firstLine="720"/>
                        <w:rPr>
                          <w:rFonts w:cstheme="minorHAnsi"/>
                        </w:rPr>
                      </w:pPr>
                      <w:r>
                        <w:rPr>
                          <w:rFonts w:cstheme="minorHAnsi"/>
                        </w:rPr>
                        <w:t xml:space="preserve">= </w:t>
                      </w:r>
                      <w:r>
                        <w:rPr>
                          <w:rFonts w:cstheme="minorHAnsi"/>
                          <w:noProof/>
                        </w:rPr>
                        <w:t>702</w:t>
                      </w:r>
                      <w:r>
                        <w:rPr>
                          <w:rFonts w:cstheme="minorHAnsi"/>
                        </w:rPr>
                        <w:t xml:space="preserve"> kWh</w:t>
                      </w:r>
                    </w:p>
                    <w:p w:rsidR="00927C87" w:rsidRDefault="00927C87" w:rsidP="0057094B">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rsidR="00927C87" w:rsidRDefault="00927C87" w:rsidP="0057094B">
                      <w:pPr>
                        <w:ind w:left="2160" w:firstLine="720"/>
                        <w:rPr>
                          <w:rFonts w:cstheme="minorHAnsi"/>
                        </w:rPr>
                      </w:pPr>
                      <w:r>
                        <w:rPr>
                          <w:rFonts w:cstheme="minorHAnsi"/>
                        </w:rPr>
                        <w:t xml:space="preserve">= </w:t>
                      </w:r>
                      <w:r>
                        <w:rPr>
                          <w:rFonts w:cstheme="minorHAnsi"/>
                          <w:noProof/>
                        </w:rPr>
                        <w:t>180</w:t>
                      </w:r>
                      <w:r>
                        <w:rPr>
                          <w:rFonts w:cstheme="minorHAnsi"/>
                        </w:rPr>
                        <w:t xml:space="preserve"> kWh</w:t>
                      </w:r>
                    </w:p>
                    <w:p w:rsidR="00927C87" w:rsidRDefault="00927C87" w:rsidP="0057094B">
                      <w:pPr>
                        <w:rPr>
                          <w:rFonts w:cstheme="minorHAnsi"/>
                        </w:rPr>
                      </w:pPr>
                      <w:proofErr w:type="gramStart"/>
                      <w:r>
                        <w:rPr>
                          <w:rFonts w:cstheme="minorHAnsi"/>
                        </w:rPr>
                        <w:t>Therefore savings adjustment of 26% (180/702) after 6 years.</w:t>
                      </w:r>
                      <w:proofErr w:type="gramEnd"/>
                    </w:p>
                    <w:p w:rsidR="00927C87" w:rsidRDefault="00927C87" w:rsidP="0057094B"/>
                  </w:txbxContent>
                </v:textbox>
                <w10:anchorlock/>
              </v:shape>
            </w:pict>
          </mc:Fallback>
        </mc:AlternateContent>
      </w:r>
    </w:p>
    <w:p w:rsidR="0057094B" w:rsidRPr="001711BB" w:rsidRDefault="0057094B" w:rsidP="0057094B">
      <w:pPr>
        <w:widowControl/>
        <w:spacing w:after="200" w:line="276" w:lineRule="auto"/>
        <w:jc w:val="left"/>
        <w:rPr>
          <w:rFonts w:eastAsiaTheme="majorEastAsia" w:cstheme="majorBidi"/>
          <w:b/>
          <w:iCs/>
          <w:smallCaps/>
          <w:sz w:val="22"/>
        </w:rPr>
      </w:pPr>
      <w:r w:rsidRPr="001711BB">
        <w:rPr>
          <w:rFonts w:eastAsiaTheme="majorEastAsia" w:cstheme="majorBidi"/>
          <w:b/>
          <w:iCs/>
          <w:smallCaps/>
          <w:sz w:val="22"/>
        </w:rPr>
        <w:br w:type="page"/>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lastRenderedPageBreak/>
        <w:t>Summer Coincident Peak Demand Savings</w:t>
      </w:r>
    </w:p>
    <w:p w:rsidR="0057094B" w:rsidRPr="001711BB" w:rsidRDefault="0057094B" w:rsidP="0057094B">
      <w:pPr>
        <w:rPr>
          <w:rFonts w:cstheme="minorHAnsi"/>
          <w:noProof/>
        </w:rPr>
      </w:pPr>
      <w:r w:rsidRPr="001711BB">
        <w:rPr>
          <w:rFonts w:cstheme="minorHAnsi"/>
          <w:noProof/>
        </w:rPr>
        <w:t>Time of sale:</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w:t>
      </w:r>
      <w:r w:rsidRPr="001711BB">
        <w:rPr>
          <w:rFonts w:cstheme="minorHAnsi"/>
          <w:noProof/>
          <w:lang w:val="nl-NL"/>
        </w:rPr>
        <w:tab/>
        <w:t>= (</w:t>
      </w:r>
      <w:r w:rsidRPr="001711BB">
        <w:rPr>
          <w:rFonts w:cstheme="minorHAnsi"/>
          <w:noProof/>
        </w:rPr>
        <w:t xml:space="preserve">Capacity </w:t>
      </w:r>
      <w:r w:rsidRPr="001711BB">
        <w:rPr>
          <w:rFonts w:cstheme="minorHAnsi"/>
          <w:noProof/>
          <w:lang w:val="nl-NL"/>
        </w:rPr>
        <w:t>* (1/EERbase - 1/EERee))/1000 * CF</w:t>
      </w:r>
    </w:p>
    <w:p w:rsidR="0057094B" w:rsidRPr="001711BB" w:rsidRDefault="0057094B" w:rsidP="0057094B">
      <w:pPr>
        <w:rPr>
          <w:rFonts w:cstheme="minorHAnsi"/>
          <w:noProof/>
          <w:lang w:val="nl-NL"/>
        </w:rPr>
      </w:pPr>
      <w:r w:rsidRPr="001711BB">
        <w:rPr>
          <w:rFonts w:cstheme="minorHAnsi"/>
          <w:noProof/>
          <w:lang w:val="nl-NL"/>
        </w:rPr>
        <w:t>Early replacement</w:t>
      </w:r>
      <w:r w:rsidRPr="001711BB">
        <w:rPr>
          <w:rFonts w:cstheme="minorHAnsi"/>
          <w:noProof/>
          <w:vertAlign w:val="superscript"/>
        </w:rPr>
        <w:footnoteReference w:id="99"/>
      </w:r>
      <w:r w:rsidRPr="001711BB">
        <w:rPr>
          <w:rFonts w:cstheme="minorHAnsi"/>
          <w:noProof/>
          <w:lang w:val="nl-NL"/>
        </w:rPr>
        <w:t>:</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for remaining life of existing unit (1st 6 years): </w:t>
      </w:r>
    </w:p>
    <w:p w:rsidR="0057094B" w:rsidRPr="001711BB" w:rsidRDefault="0057094B" w:rsidP="0057094B">
      <w:pPr>
        <w:ind w:left="1440"/>
        <w:rPr>
          <w:rFonts w:cstheme="minorHAnsi"/>
          <w:noProof/>
          <w:lang w:val="nl-NL"/>
        </w:rPr>
      </w:pPr>
      <w:r w:rsidRPr="001711BB">
        <w:rPr>
          <w:rFonts w:cstheme="minorHAnsi"/>
          <w:noProof/>
          <w:lang w:val="nl-NL"/>
        </w:rPr>
        <w:t>= ((</w:t>
      </w:r>
      <w:r w:rsidRPr="001711BB">
        <w:rPr>
          <w:rFonts w:cstheme="minorHAnsi"/>
          <w:noProof/>
        </w:rPr>
        <w:t xml:space="preserve">Capacity </w:t>
      </w:r>
      <w:r w:rsidRPr="001711BB">
        <w:rPr>
          <w:rFonts w:cstheme="minorHAnsi"/>
          <w:noProof/>
          <w:lang w:val="nl-NL"/>
        </w:rPr>
        <w:t xml:space="preserve">* (1/EERexist - 1/EERee))/1000 * CF); </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for remaining measure life (next 12 years): </w:t>
      </w:r>
    </w:p>
    <w:p w:rsidR="0057094B" w:rsidRPr="001711BB" w:rsidRDefault="0057094B" w:rsidP="0057094B">
      <w:pPr>
        <w:ind w:left="1440"/>
        <w:rPr>
          <w:rFonts w:cstheme="minorHAnsi"/>
          <w:noProof/>
          <w:lang w:val="nl-NL"/>
        </w:rPr>
      </w:pPr>
      <w:r w:rsidRPr="001711BB">
        <w:rPr>
          <w:rFonts w:cstheme="minorHAnsi"/>
          <w:noProof/>
          <w:lang w:val="nl-NL"/>
        </w:rPr>
        <w:t>= ((</w:t>
      </w:r>
      <w:r w:rsidRPr="001711BB">
        <w:rPr>
          <w:rFonts w:cstheme="minorHAnsi"/>
          <w:noProof/>
        </w:rPr>
        <w:t xml:space="preserve">Capacity </w:t>
      </w:r>
      <w:r w:rsidRPr="001711BB">
        <w:rPr>
          <w:rFonts w:cstheme="minorHAnsi"/>
          <w:noProof/>
          <w:lang w:val="nl-NL"/>
        </w:rPr>
        <w:t>* (1/EERbase - 1/EERee))/1000 * CF)</w:t>
      </w:r>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left="720"/>
        <w:rPr>
          <w:rFonts w:cstheme="minorHAnsi"/>
          <w:noProof/>
        </w:rPr>
      </w:pPr>
      <w:r w:rsidRPr="001711BB">
        <w:rPr>
          <w:rFonts w:cstheme="minorHAnsi"/>
          <w:noProof/>
        </w:rPr>
        <w:t xml:space="preserve">EERbase </w:t>
      </w:r>
      <w:r w:rsidRPr="001711BB">
        <w:rPr>
          <w:rFonts w:cstheme="minorHAnsi"/>
          <w:noProof/>
        </w:rPr>
        <w:tab/>
        <w:t>= EER Efficiency of baseline unit</w:t>
      </w:r>
    </w:p>
    <w:p w:rsidR="0057094B" w:rsidRPr="001711BB" w:rsidRDefault="0057094B" w:rsidP="0057094B">
      <w:pPr>
        <w:ind w:left="1440" w:firstLine="720"/>
        <w:rPr>
          <w:rFonts w:cstheme="minorHAnsi"/>
          <w:noProof/>
        </w:rPr>
      </w:pPr>
      <w:r w:rsidRPr="001711BB">
        <w:rPr>
          <w:rFonts w:cstheme="minorHAnsi"/>
          <w:noProof/>
        </w:rPr>
        <w:t xml:space="preserve">= 11.2 </w:t>
      </w:r>
      <w:r w:rsidRPr="001711BB">
        <w:rPr>
          <w:rFonts w:cstheme="minorHAnsi"/>
          <w:noProof/>
          <w:vertAlign w:val="superscript"/>
        </w:rPr>
        <w:footnoteReference w:id="100"/>
      </w:r>
    </w:p>
    <w:p w:rsidR="0057094B" w:rsidRPr="001711BB" w:rsidRDefault="0057094B" w:rsidP="0057094B">
      <w:pPr>
        <w:ind w:left="720"/>
        <w:rPr>
          <w:rFonts w:cstheme="minorHAnsi"/>
          <w:noProof/>
        </w:rPr>
      </w:pPr>
      <w:r w:rsidRPr="001711BB">
        <w:rPr>
          <w:rFonts w:cstheme="minorHAnsi"/>
          <w:noProof/>
        </w:rPr>
        <w:t>EERexist</w:t>
      </w:r>
      <w:r w:rsidRPr="001711BB">
        <w:rPr>
          <w:rFonts w:cstheme="minorHAnsi"/>
          <w:noProof/>
        </w:rPr>
        <w:tab/>
      </w:r>
      <w:r w:rsidRPr="001711BB">
        <w:rPr>
          <w:rFonts w:cstheme="minorHAnsi"/>
          <w:noProof/>
        </w:rPr>
        <w:tab/>
        <w:t>= EER Efficiency of existing unit</w:t>
      </w:r>
    </w:p>
    <w:p w:rsidR="0057094B" w:rsidRPr="001711BB" w:rsidRDefault="0057094B" w:rsidP="0057094B">
      <w:pPr>
        <w:ind w:left="1440" w:firstLine="720"/>
        <w:jc w:val="left"/>
        <w:rPr>
          <w:rFonts w:cstheme="minorHAnsi"/>
          <w:sz w:val="24"/>
          <w:szCs w:val="24"/>
        </w:rPr>
      </w:pPr>
      <w:r w:rsidRPr="001711BB">
        <w:rPr>
          <w:rFonts w:cstheme="minorHAnsi"/>
          <w:noProof/>
        </w:rPr>
        <w:t>= Actual EER of unit should be used, if EER is unknown, use 9.2</w:t>
      </w:r>
      <w:r w:rsidRPr="001711BB">
        <w:rPr>
          <w:rFonts w:cstheme="minorHAnsi"/>
          <w:noProof/>
          <w:vertAlign w:val="superscript"/>
        </w:rPr>
        <w:footnoteReference w:id="101"/>
      </w:r>
      <w:r w:rsidRPr="001711BB">
        <w:rPr>
          <w:rFonts w:cstheme="minorHAnsi"/>
          <w:sz w:val="24"/>
          <w:szCs w:val="24"/>
        </w:rPr>
        <w:t xml:space="preserve"> </w:t>
      </w:r>
    </w:p>
    <w:p w:rsidR="0057094B" w:rsidRPr="001711BB" w:rsidRDefault="0057094B" w:rsidP="0057094B">
      <w:pPr>
        <w:ind w:left="720"/>
        <w:rPr>
          <w:rFonts w:cstheme="minorHAnsi"/>
          <w:noProof/>
        </w:rPr>
      </w:pPr>
      <w:r w:rsidRPr="001711BB">
        <w:rPr>
          <w:rFonts w:cstheme="minorHAnsi"/>
          <w:noProof/>
        </w:rPr>
        <w:t xml:space="preserve">EERee </w:t>
      </w:r>
      <w:r w:rsidRPr="001711BB">
        <w:rPr>
          <w:rFonts w:cstheme="minorHAnsi"/>
          <w:noProof/>
        </w:rPr>
        <w:tab/>
      </w:r>
      <w:r w:rsidRPr="001711BB">
        <w:rPr>
          <w:rFonts w:cstheme="minorHAnsi"/>
          <w:noProof/>
        </w:rPr>
        <w:tab/>
        <w:t>= EER Efficiency of ENERGY STAR unit</w:t>
      </w:r>
    </w:p>
    <w:p w:rsidR="0057094B" w:rsidRPr="001711BB" w:rsidRDefault="0057094B" w:rsidP="0057094B">
      <w:pPr>
        <w:ind w:left="1440" w:firstLine="720"/>
        <w:rPr>
          <w:rFonts w:cstheme="minorHAnsi"/>
          <w:noProof/>
        </w:rPr>
      </w:pPr>
      <w:r w:rsidRPr="001711BB">
        <w:rPr>
          <w:rFonts w:cstheme="minorHAnsi"/>
          <w:noProof/>
        </w:rPr>
        <w:t>= Actual installed or 12 if unknown</w:t>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xml:space="preserve">= Summer System Peak Coincidence Factor for Central A/C (during system peak hour)  </w:t>
      </w:r>
    </w:p>
    <w:p w:rsidR="0057094B" w:rsidRPr="001711BB" w:rsidRDefault="0057094B" w:rsidP="0057094B">
      <w:pPr>
        <w:ind w:left="2160"/>
        <w:rPr>
          <w:rFonts w:cstheme="minorHAnsi"/>
        </w:rPr>
      </w:pPr>
      <w:r w:rsidRPr="001711BB">
        <w:rPr>
          <w:rFonts w:cstheme="minorHAnsi"/>
        </w:rPr>
        <w:t>= 68%</w:t>
      </w:r>
      <w:r w:rsidRPr="001711BB">
        <w:rPr>
          <w:rFonts w:cstheme="minorHAnsi"/>
          <w:vertAlign w:val="superscript"/>
        </w:rPr>
        <w:footnoteReference w:id="102"/>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 xml:space="preserve">PJM </w:t>
      </w:r>
      <w:r w:rsidRPr="001711BB">
        <w:rPr>
          <w:rFonts w:cstheme="minorHAnsi"/>
        </w:rPr>
        <w:t>  </w:t>
      </w:r>
      <w:r w:rsidRPr="001711BB">
        <w:rPr>
          <w:rFonts w:cstheme="minorHAnsi"/>
        </w:rPr>
        <w:tab/>
        <w:t xml:space="preserve">= PJM Summer Peak Coincidence Factor for Central A/C (average during peak period) </w:t>
      </w:r>
    </w:p>
    <w:p w:rsidR="0057094B" w:rsidRPr="001711BB" w:rsidRDefault="0057094B" w:rsidP="0057094B">
      <w:pPr>
        <w:ind w:left="2160"/>
        <w:rPr>
          <w:rFonts w:cstheme="minorHAnsi"/>
        </w:rPr>
      </w:pPr>
      <w:r w:rsidRPr="001711BB">
        <w:rPr>
          <w:rFonts w:cstheme="minorHAnsi"/>
        </w:rPr>
        <w:t>= 46.6%</w:t>
      </w:r>
      <w:r w:rsidRPr="001711BB">
        <w:rPr>
          <w:rFonts w:cstheme="minorHAnsi"/>
          <w:vertAlign w:val="superscript"/>
        </w:rPr>
        <w:footnoteReference w:id="103"/>
      </w:r>
    </w:p>
    <w:p w:rsidR="0057094B" w:rsidRPr="001711BB" w:rsidRDefault="0057094B" w:rsidP="0057094B">
      <w:pPr>
        <w:rPr>
          <w:rFonts w:cstheme="minorHAnsi"/>
        </w:rPr>
      </w:pPr>
      <w:r w:rsidRPr="001711BB">
        <w:rPr>
          <w:noProof/>
        </w:rPr>
        <w:lastRenderedPageBreak/>
        <mc:AlternateContent>
          <mc:Choice Requires="wps">
            <w:drawing>
              <wp:inline distT="0" distB="0" distL="0" distR="0" wp14:anchorId="607F97C9" wp14:editId="19EEEB64">
                <wp:extent cx="5755005" cy="3317358"/>
                <wp:effectExtent l="0" t="0" r="17145" b="16510"/>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3317358"/>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Time of sale example: a 3 ton unit with EER rating of 12:</w:t>
                            </w:r>
                          </w:p>
                          <w:p w:rsidR="00927C87" w:rsidRDefault="00927C87" w:rsidP="0057094B">
                            <w:pPr>
                              <w:ind w:firstLine="720"/>
                              <w:rPr>
                                <w:rFonts w:cstheme="minorHAnsi"/>
                              </w:rPr>
                            </w:pPr>
                            <w:proofErr w:type="spellStart"/>
                            <w:r>
                              <w:rPr>
                                <w:rFonts w:cstheme="minorHAnsi"/>
                              </w:rPr>
                              <w:t>ΔkW</w:t>
                            </w:r>
                            <w:proofErr w:type="spellEnd"/>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rsidR="00927C87" w:rsidRDefault="00927C87" w:rsidP="0057094B">
                            <w:pPr>
                              <w:ind w:left="2160" w:firstLine="720"/>
                              <w:rPr>
                                <w:rFonts w:cstheme="minorHAnsi"/>
                              </w:rPr>
                            </w:pPr>
                            <w:r>
                              <w:rPr>
                                <w:rFonts w:cstheme="minorHAnsi"/>
                              </w:rPr>
                              <w:t>= 0.146 kW</w:t>
                            </w:r>
                          </w:p>
                          <w:p w:rsidR="00927C87" w:rsidRDefault="00927C87" w:rsidP="0057094B">
                            <w:pPr>
                              <w:ind w:firstLine="720"/>
                              <w:rPr>
                                <w:rFonts w:cstheme="minorHAnsi"/>
                              </w:rPr>
                            </w:pPr>
                            <w:proofErr w:type="spellStart"/>
                            <w:r>
                              <w:rPr>
                                <w:rFonts w:cstheme="minorHAnsi"/>
                              </w:rPr>
                              <w:t>ΔkW</w:t>
                            </w:r>
                            <w:proofErr w:type="spellEnd"/>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rsidR="00927C87" w:rsidRDefault="00927C87" w:rsidP="0057094B">
                            <w:pPr>
                              <w:ind w:left="2160" w:firstLine="720"/>
                              <w:rPr>
                                <w:rFonts w:cstheme="minorHAnsi"/>
                              </w:rPr>
                            </w:pPr>
                            <w:r>
                              <w:rPr>
                                <w:rFonts w:cstheme="minorHAnsi"/>
                              </w:rPr>
                              <w:t>= 0.100 kW</w:t>
                            </w:r>
                          </w:p>
                          <w:p w:rsidR="00927C87" w:rsidRDefault="00927C87" w:rsidP="0057094B">
                            <w:pPr>
                              <w:rPr>
                                <w:rFonts w:cstheme="minorHAnsi"/>
                              </w:rPr>
                            </w:pPr>
                            <w:r>
                              <w:rPr>
                                <w:rFonts w:cstheme="minorHAnsi"/>
                              </w:rPr>
                              <w:t>Early replacement example: a 3 ton unit with EER rating of 12 replaces an existing unit:</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first 6 years)</w:t>
                            </w:r>
                            <w:r>
                              <w:rPr>
                                <w:rFonts w:cstheme="minorHAnsi"/>
                              </w:rPr>
                              <w:tab/>
                              <w:t>= (36,000 * (1/9.2– 1/12)) / 1000 * 0.68</w:t>
                            </w:r>
                          </w:p>
                          <w:p w:rsidR="00927C87" w:rsidRDefault="00927C87" w:rsidP="0057094B">
                            <w:pPr>
                              <w:ind w:left="2160" w:firstLine="720"/>
                              <w:rPr>
                                <w:rFonts w:cstheme="minorHAnsi"/>
                              </w:rPr>
                            </w:pPr>
                            <w:r>
                              <w:rPr>
                                <w:rFonts w:cstheme="minorHAnsi"/>
                              </w:rPr>
                              <w:t>= 0.621 kW</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next 12 years)</w:t>
                            </w:r>
                            <w:r>
                              <w:rPr>
                                <w:rFonts w:cstheme="minorHAnsi"/>
                              </w:rPr>
                              <w:tab/>
                              <w:t>= (36,000 * (1/11.2– 1/12)) / 1000 * 0.68</w:t>
                            </w:r>
                          </w:p>
                          <w:p w:rsidR="00927C87" w:rsidRDefault="00927C87" w:rsidP="0057094B">
                            <w:pPr>
                              <w:ind w:left="2160" w:firstLine="720"/>
                              <w:rPr>
                                <w:rFonts w:cstheme="minorHAnsi"/>
                              </w:rPr>
                            </w:pPr>
                            <w:r>
                              <w:rPr>
                                <w:rFonts w:cstheme="minorHAnsi"/>
                              </w:rPr>
                              <w:t xml:space="preserve">= 0.146 kW </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first 6 years)</w:t>
                            </w:r>
                            <w:r>
                              <w:rPr>
                                <w:rFonts w:cstheme="minorHAnsi"/>
                              </w:rPr>
                              <w:tab/>
                              <w:t>= (36,000 * (1/9.2– 1/12)) / 1000 * 0.466</w:t>
                            </w:r>
                          </w:p>
                          <w:p w:rsidR="00927C87" w:rsidRDefault="00927C87" w:rsidP="0057094B">
                            <w:pPr>
                              <w:ind w:left="2160" w:firstLine="720"/>
                              <w:rPr>
                                <w:rFonts w:cstheme="minorHAnsi"/>
                              </w:rPr>
                            </w:pPr>
                            <w:r>
                              <w:rPr>
                                <w:rFonts w:cstheme="minorHAnsi"/>
                              </w:rPr>
                              <w:t>= 0.425 kW</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rsidR="00927C87" w:rsidRDefault="00927C87" w:rsidP="0057094B">
                            <w:pPr>
                              <w:ind w:left="2160" w:firstLine="720"/>
                              <w:rPr>
                                <w:rFonts w:cstheme="minorHAnsi"/>
                              </w:rPr>
                            </w:pPr>
                            <w:r>
                              <w:rPr>
                                <w:rFonts w:cstheme="minorHAnsi"/>
                              </w:rPr>
                              <w:t>= 0.100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334" o:spid="_x0000_s1037" type="#_x0000_t202" style="width:453.15pt;height:2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">
                <v:textbox>
                  <w:txbxContent>
                    <w:p w:rsidR="00927C87" w:rsidRDefault="00927C87" w:rsidP="0057094B">
                      <w:pPr>
                        <w:rPr>
                          <w:rFonts w:cstheme="minorHAnsi"/>
                        </w:rPr>
                      </w:pPr>
                      <w:r>
                        <w:rPr>
                          <w:rFonts w:cstheme="minorHAnsi"/>
                        </w:rPr>
                        <w:t>Time of sale example: a 3 ton unit with EER rating of 12:</w:t>
                      </w:r>
                    </w:p>
                    <w:p w:rsidR="00927C87" w:rsidRDefault="00927C87" w:rsidP="0057094B">
                      <w:pPr>
                        <w:ind w:firstLine="720"/>
                        <w:rPr>
                          <w:rFonts w:cstheme="minorHAnsi"/>
                        </w:rPr>
                      </w:pPr>
                      <w:proofErr w:type="spellStart"/>
                      <w:r>
                        <w:rPr>
                          <w:rFonts w:cstheme="minorHAnsi"/>
                        </w:rPr>
                        <w:t>ΔkW</w:t>
                      </w:r>
                      <w:proofErr w:type="spellEnd"/>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rsidR="00927C87" w:rsidRDefault="00927C87" w:rsidP="0057094B">
                      <w:pPr>
                        <w:ind w:left="2160" w:firstLine="720"/>
                        <w:rPr>
                          <w:rFonts w:cstheme="minorHAnsi"/>
                        </w:rPr>
                      </w:pPr>
                      <w:r>
                        <w:rPr>
                          <w:rFonts w:cstheme="minorHAnsi"/>
                        </w:rPr>
                        <w:t>= 0.146 kW</w:t>
                      </w:r>
                    </w:p>
                    <w:p w:rsidR="00927C87" w:rsidRDefault="00927C87" w:rsidP="0057094B">
                      <w:pPr>
                        <w:ind w:firstLine="720"/>
                        <w:rPr>
                          <w:rFonts w:cstheme="minorHAnsi"/>
                        </w:rPr>
                      </w:pPr>
                      <w:proofErr w:type="spellStart"/>
                      <w:r>
                        <w:rPr>
                          <w:rFonts w:cstheme="minorHAnsi"/>
                        </w:rPr>
                        <w:t>ΔkW</w:t>
                      </w:r>
                      <w:proofErr w:type="spellEnd"/>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rsidR="00927C87" w:rsidRDefault="00927C87" w:rsidP="0057094B">
                      <w:pPr>
                        <w:ind w:left="2160" w:firstLine="720"/>
                        <w:rPr>
                          <w:rFonts w:cstheme="minorHAnsi"/>
                        </w:rPr>
                      </w:pPr>
                      <w:r>
                        <w:rPr>
                          <w:rFonts w:cstheme="minorHAnsi"/>
                        </w:rPr>
                        <w:t>= 0.100 kW</w:t>
                      </w:r>
                    </w:p>
                    <w:p w:rsidR="00927C87" w:rsidRDefault="00927C87" w:rsidP="0057094B">
                      <w:pPr>
                        <w:rPr>
                          <w:rFonts w:cstheme="minorHAnsi"/>
                        </w:rPr>
                      </w:pPr>
                      <w:r>
                        <w:rPr>
                          <w:rFonts w:cstheme="minorHAnsi"/>
                        </w:rPr>
                        <w:t>Early replacement example: a 3 ton unit with EER rating of 12 replaces an existing unit:</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first 6 years)</w:t>
                      </w:r>
                      <w:r>
                        <w:rPr>
                          <w:rFonts w:cstheme="minorHAnsi"/>
                        </w:rPr>
                        <w:tab/>
                        <w:t>= (36,000 * (1/9.2– 1/12)) / 1000 * 0.68</w:t>
                      </w:r>
                    </w:p>
                    <w:p w:rsidR="00927C87" w:rsidRDefault="00927C87" w:rsidP="0057094B">
                      <w:pPr>
                        <w:ind w:left="2160" w:firstLine="720"/>
                        <w:rPr>
                          <w:rFonts w:cstheme="minorHAnsi"/>
                        </w:rPr>
                      </w:pPr>
                      <w:r>
                        <w:rPr>
                          <w:rFonts w:cstheme="minorHAnsi"/>
                        </w:rPr>
                        <w:t>= 0.621 kW</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next 12 years)</w:t>
                      </w:r>
                      <w:r>
                        <w:rPr>
                          <w:rFonts w:cstheme="minorHAnsi"/>
                        </w:rPr>
                        <w:tab/>
                        <w:t>= (36,000 * (1/11.2– 1/12)) / 1000 * 0.68</w:t>
                      </w:r>
                    </w:p>
                    <w:p w:rsidR="00927C87" w:rsidRDefault="00927C87" w:rsidP="0057094B">
                      <w:pPr>
                        <w:ind w:left="2160" w:firstLine="720"/>
                        <w:rPr>
                          <w:rFonts w:cstheme="minorHAnsi"/>
                        </w:rPr>
                      </w:pPr>
                      <w:r>
                        <w:rPr>
                          <w:rFonts w:cstheme="minorHAnsi"/>
                        </w:rPr>
                        <w:t xml:space="preserve">= 0.146 kW </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first 6 years)</w:t>
                      </w:r>
                      <w:r>
                        <w:rPr>
                          <w:rFonts w:cstheme="minorHAnsi"/>
                        </w:rPr>
                        <w:tab/>
                        <w:t>= (36,000 * (1/9.2– 1/12)) / 1000 * 0.466</w:t>
                      </w:r>
                    </w:p>
                    <w:p w:rsidR="00927C87" w:rsidRDefault="00927C87" w:rsidP="0057094B">
                      <w:pPr>
                        <w:ind w:left="2160" w:firstLine="720"/>
                        <w:rPr>
                          <w:rFonts w:cstheme="minorHAnsi"/>
                        </w:rPr>
                      </w:pPr>
                      <w:r>
                        <w:rPr>
                          <w:rFonts w:cstheme="minorHAnsi"/>
                        </w:rPr>
                        <w:t>= 0.425 kW</w:t>
                      </w:r>
                    </w:p>
                    <w:p w:rsidR="00927C87" w:rsidRDefault="00927C87" w:rsidP="0057094B">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rsidR="00927C87" w:rsidRDefault="00927C87" w:rsidP="0057094B">
                      <w:pPr>
                        <w:ind w:left="2160" w:firstLine="720"/>
                        <w:rPr>
                          <w:rFonts w:cstheme="minorHAnsi"/>
                        </w:rPr>
                      </w:pPr>
                      <w:r>
                        <w:rPr>
                          <w:rFonts w:cstheme="minorHAnsi"/>
                        </w:rPr>
                        <w:t>= 0.100 kW</w:t>
                      </w:r>
                    </w:p>
                    <w:p w:rsidR="00927C87"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t>Natural Gas Savings</w:t>
      </w:r>
    </w:p>
    <w:p w:rsidR="0057094B" w:rsidRPr="001711BB" w:rsidRDefault="0057094B" w:rsidP="0057094B">
      <w:pPr>
        <w:rPr>
          <w:rFonts w:cstheme="minorHAnsi"/>
        </w:rPr>
      </w:pPr>
      <w:r w:rsidRPr="001711BB">
        <w:rPr>
          <w:rFonts w:cstheme="minorHAnsi"/>
        </w:rPr>
        <w:t>N/A</w: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keepNext/>
        <w:keepLines/>
        <w:spacing w:before="200"/>
        <w:outlineLvl w:val="5"/>
        <w:rPr>
          <w:rFonts w:eastAsiaTheme="majorEastAsia"/>
          <w:b/>
          <w:iCs/>
          <w:smallCaps/>
          <w:sz w:val="22"/>
        </w:rPr>
      </w:pPr>
      <w:r w:rsidRPr="001711BB">
        <w:rPr>
          <w:rFonts w:eastAsiaTheme="majorEastAsia" w:cstheme="majorBidi"/>
          <w:b/>
          <w:iCs/>
          <w:smallCaps/>
          <w:sz w:val="22"/>
        </w:rPr>
        <w:t>Deemed O&amp;M Cost Adjustment Calculation</w:t>
      </w:r>
    </w:p>
    <w:p w:rsidR="0057094B" w:rsidRPr="001711BB" w:rsidRDefault="0057094B" w:rsidP="0057094B">
      <w:pPr>
        <w:rPr>
          <w:rFonts w:cstheme="minorHAnsi"/>
        </w:rPr>
      </w:pPr>
      <w:r w:rsidRPr="001711BB">
        <w:rPr>
          <w:rFonts w:cstheme="minorHAnsi"/>
        </w:rPr>
        <w:t>N/A</w:t>
      </w:r>
    </w:p>
    <w:p w:rsidR="0057094B" w:rsidRPr="001711BB" w:rsidRDefault="0057094B" w:rsidP="0057094B">
      <w:pPr>
        <w:widowControl/>
        <w:spacing w:after="200" w:line="276" w:lineRule="auto"/>
        <w:jc w:val="left"/>
        <w:rPr>
          <w:rFonts w:eastAsiaTheme="majorEastAsia" w:cstheme="majorBidi"/>
          <w:b/>
          <w:iCs/>
          <w:smallCaps/>
          <w:sz w:val="22"/>
        </w:rPr>
        <w:sectPr w:rsidR="0057094B" w:rsidRPr="001711BB" w:rsidSect="00927C87">
          <w:headerReference w:type="default" r:id="rId14"/>
          <w:pgSz w:w="12240" w:h="15840" w:code="1"/>
          <w:pgMar w:top="1440" w:right="1440" w:bottom="1440" w:left="1440" w:header="720" w:footer="720" w:gutter="0"/>
          <w:cols w:space="720"/>
          <w:docGrid w:linePitch="360"/>
        </w:sectPr>
      </w:pPr>
      <w:r w:rsidRPr="001711BB">
        <w:rPr>
          <w:rFonts w:eastAsiaTheme="majorEastAsia" w:cstheme="majorBidi"/>
          <w:b/>
          <w:iCs/>
          <w:smallCaps/>
          <w:sz w:val="22"/>
        </w:rPr>
        <w:t>Measure Code: RS-HVC-CAC1-</w:t>
      </w:r>
      <w:del w:id="70" w:author="Samuel Dent" w:date="2016-01-14T09:58:00Z">
        <w:r w:rsidRPr="001711BB" w:rsidDel="00066B38">
          <w:rPr>
            <w:rFonts w:eastAsiaTheme="majorEastAsia" w:cstheme="majorBidi"/>
            <w:b/>
            <w:iCs/>
            <w:smallCaps/>
            <w:sz w:val="22"/>
          </w:rPr>
          <w:delText>V04</w:delText>
        </w:r>
      </w:del>
      <w:ins w:id="71" w:author="Samuel Dent" w:date="2016-01-14T09:58:00Z">
        <w:r w:rsidRPr="001711BB">
          <w:rPr>
            <w:rFonts w:eastAsiaTheme="majorEastAsia" w:cstheme="majorBidi"/>
            <w:b/>
            <w:iCs/>
            <w:smallCaps/>
            <w:sz w:val="22"/>
          </w:rPr>
          <w:t>V05</w:t>
        </w:r>
      </w:ins>
      <w:r w:rsidRPr="001711BB">
        <w:rPr>
          <w:rFonts w:eastAsiaTheme="majorEastAsia" w:cstheme="majorBidi"/>
          <w:b/>
          <w:iCs/>
          <w:smallCaps/>
          <w:sz w:val="22"/>
        </w:rPr>
        <w:t>-150601</w:t>
      </w:r>
    </w:p>
    <w:p w:rsidR="0057094B" w:rsidRPr="001711BB" w:rsidRDefault="0057094B" w:rsidP="0057094B">
      <w:pPr>
        <w:pStyle w:val="Heading3"/>
        <w:numPr>
          <w:ilvl w:val="2"/>
          <w:numId w:val="28"/>
        </w:numPr>
        <w:spacing w:after="120"/>
        <w:rPr>
          <w:rFonts w:asciiTheme="minorHAnsi" w:hAnsiTheme="minorHAnsi"/>
        </w:rPr>
      </w:pPr>
      <w:bookmarkStart w:id="72" w:name="_Toc315447659"/>
      <w:bookmarkStart w:id="73" w:name="_Toc319489379"/>
      <w:bookmarkStart w:id="74" w:name="_Toc319662650"/>
      <w:bookmarkStart w:id="75" w:name="_Ref325429356"/>
      <w:bookmarkStart w:id="76" w:name="_Ref325429360"/>
      <w:bookmarkStart w:id="77" w:name="_Toc333219084"/>
      <w:bookmarkStart w:id="78" w:name="_Ref350172891"/>
      <w:bookmarkStart w:id="79" w:name="_Ref350172896"/>
      <w:bookmarkStart w:id="80" w:name="_Ref355961169"/>
      <w:bookmarkStart w:id="81" w:name="_Toc411593544"/>
      <w:r w:rsidRPr="001711BB">
        <w:rPr>
          <w:rFonts w:asciiTheme="minorHAnsi" w:hAnsiTheme="minorHAnsi"/>
        </w:rPr>
        <w:lastRenderedPageBreak/>
        <w:t>Gas High Efficiency Boiler</w:t>
      </w:r>
      <w:bookmarkEnd w:id="72"/>
      <w:bookmarkEnd w:id="73"/>
      <w:bookmarkEnd w:id="74"/>
      <w:bookmarkEnd w:id="75"/>
      <w:bookmarkEnd w:id="76"/>
      <w:bookmarkEnd w:id="77"/>
      <w:bookmarkEnd w:id="78"/>
      <w:bookmarkEnd w:id="79"/>
      <w:bookmarkEnd w:id="80"/>
      <w:bookmarkEnd w:id="81"/>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High efficiency boilers achieve most gas savings through the utilization of a sealed combustion chamber and multiple heat exchangers that remove a significant portion of the waste heat from flue gasses. Because multiple heat exchangers are used to remove waste heat from the escaping flue gasses, some of the flue gasses condense and must be drained.</w:t>
      </w:r>
    </w:p>
    <w:p w:rsidR="0057094B" w:rsidRPr="001711BB" w:rsidRDefault="0057094B" w:rsidP="0057094B">
      <w:pPr>
        <w:rPr>
          <w:rFonts w:cstheme="minorHAnsi"/>
        </w:rPr>
      </w:pPr>
      <w:r w:rsidRPr="001711BB">
        <w:rPr>
          <w:rFonts w:cstheme="minorHAnsi"/>
          <w:szCs w:val="20"/>
        </w:rPr>
        <w:t xml:space="preserve">This measure </w:t>
      </w:r>
      <w:r w:rsidRPr="001711BB">
        <w:rPr>
          <w:rFonts w:cstheme="minorHAnsi"/>
        </w:rPr>
        <w:t xml:space="preserve">characterizes: </w:t>
      </w:r>
    </w:p>
    <w:p w:rsidR="0057094B" w:rsidRPr="001711BB" w:rsidRDefault="0057094B" w:rsidP="0057094B">
      <w:pPr>
        <w:pStyle w:val="ListParagraph"/>
        <w:numPr>
          <w:ilvl w:val="0"/>
          <w:numId w:val="27"/>
        </w:numPr>
        <w:rPr>
          <w:rFonts w:cstheme="minorHAnsi"/>
        </w:rPr>
      </w:pPr>
      <w:r w:rsidRPr="001711BB">
        <w:rPr>
          <w:rFonts w:cstheme="minorHAnsi"/>
        </w:rPr>
        <w:t>Time of Sale:</w:t>
      </w:r>
    </w:p>
    <w:p w:rsidR="0057094B" w:rsidRPr="001711BB" w:rsidRDefault="0057094B" w:rsidP="0057094B">
      <w:pPr>
        <w:pStyle w:val="ListParagraph"/>
        <w:numPr>
          <w:ilvl w:val="1"/>
          <w:numId w:val="27"/>
        </w:numPr>
        <w:rPr>
          <w:rFonts w:cstheme="minorHAnsi"/>
        </w:rPr>
      </w:pPr>
      <w:r w:rsidRPr="001711BB">
        <w:rPr>
          <w:rFonts w:cstheme="minorHAnsi"/>
        </w:rPr>
        <w:t>The installation of a new high efficiency, gas-fired hot water boiler in a residential location. This could relate to the replacement of an existing unit at the end of its useful life, or the installation of a new system in a new home.</w:t>
      </w:r>
    </w:p>
    <w:p w:rsidR="0057094B" w:rsidRPr="001711BB" w:rsidRDefault="0057094B" w:rsidP="0057094B">
      <w:pPr>
        <w:pStyle w:val="ListParagraph"/>
        <w:ind w:left="1440"/>
        <w:rPr>
          <w:rFonts w:cstheme="minorHAnsi"/>
        </w:rPr>
      </w:pPr>
    </w:p>
    <w:p w:rsidR="0057094B" w:rsidRPr="001711BB" w:rsidRDefault="0057094B" w:rsidP="0057094B">
      <w:pPr>
        <w:pStyle w:val="ListParagraph"/>
        <w:numPr>
          <w:ilvl w:val="0"/>
          <w:numId w:val="27"/>
        </w:numPr>
        <w:rPr>
          <w:rFonts w:cstheme="minorHAnsi"/>
        </w:rPr>
      </w:pPr>
      <w:r w:rsidRPr="001711BB">
        <w:rPr>
          <w:rFonts w:cstheme="minorHAnsi"/>
        </w:rPr>
        <w:t xml:space="preserve">Early Replacement: </w:t>
      </w:r>
    </w:p>
    <w:p w:rsidR="0057094B" w:rsidRPr="001711BB" w:rsidRDefault="0057094B" w:rsidP="0057094B">
      <w:pPr>
        <w:pStyle w:val="ListParagraph"/>
        <w:numPr>
          <w:ilvl w:val="1"/>
          <w:numId w:val="27"/>
        </w:numPr>
        <w:rPr>
          <w:rFonts w:cstheme="minorHAnsi"/>
        </w:rPr>
      </w:pPr>
      <w:r w:rsidRPr="001711BB">
        <w:rPr>
          <w:rFonts w:cstheme="minorHAnsi"/>
        </w:rPr>
        <w:t>The early removal of an existing functional AFUE 75% or less boiler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w:t>
      </w:r>
    </w:p>
    <w:p w:rsidR="0057094B" w:rsidRPr="001711BB" w:rsidRDefault="0057094B" w:rsidP="0057094B">
      <w:pPr>
        <w:numPr>
          <w:ilvl w:val="1"/>
          <w:numId w:val="27"/>
        </w:numPr>
        <w:contextualSpacing/>
        <w:rPr>
          <w:rFonts w:cstheme="minorHAnsi"/>
          <w:szCs w:val="20"/>
        </w:rPr>
      </w:pPr>
      <w:r w:rsidRPr="001711BB">
        <w:rPr>
          <w:rFonts w:cstheme="minorHAnsi"/>
          <w:color w:val="000000"/>
          <w:szCs w:val="20"/>
        </w:rPr>
        <w:t xml:space="preserve">The assumption of the existing unit efficiency in the Early Replacement section of this TRM is based upon the average efficiency of units that were classified in Ameren’s PY3-PY4 as functioning and AFUE &lt;=75%.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&lt;$709. </w:t>
      </w:r>
    </w:p>
    <w:p w:rsidR="0057094B" w:rsidRPr="001711BB" w:rsidRDefault="0057094B" w:rsidP="0057094B">
      <w:pPr>
        <w:numPr>
          <w:ilvl w:val="1"/>
          <w:numId w:val="27"/>
        </w:numPr>
        <w:contextualSpacing/>
        <w:rPr>
          <w:rFonts w:cstheme="minorHAnsi"/>
          <w:szCs w:val="20"/>
        </w:rPr>
      </w:pPr>
      <w:r w:rsidRPr="001711BB">
        <w:rPr>
          <w:rFonts w:cstheme="minorHAnsi"/>
          <w:color w:val="000000"/>
          <w:szCs w:val="20"/>
        </w:rPr>
        <w:t>A weighted average early replacement rate is provided for use when the actual baseline early replacement rates are unknown</w:t>
      </w:r>
      <w:r w:rsidRPr="001711BB">
        <w:rPr>
          <w:rStyle w:val="FootnoteReference"/>
          <w:rFonts w:asciiTheme="minorHAnsi" w:eastAsiaTheme="minorEastAsia" w:hAnsiTheme="minorHAnsi"/>
          <w:color w:val="000000"/>
        </w:rPr>
        <w:footnoteReference w:id="104"/>
      </w:r>
      <w:r w:rsidRPr="001711BB">
        <w:rPr>
          <w:rFonts w:cstheme="minorHAnsi"/>
          <w:color w:val="000000"/>
          <w:szCs w:val="20"/>
        </w:rPr>
        <w:t>.</w:t>
      </w:r>
    </w:p>
    <w:p w:rsidR="0057094B" w:rsidRPr="001711BB" w:rsidRDefault="0057094B" w:rsidP="0057094B">
      <w:pPr>
        <w:pStyle w:val="Caption"/>
        <w:rPr>
          <w:rFonts w:asciiTheme="minorHAnsi" w:hAnsiTheme="minorHAnsi"/>
        </w:rPr>
      </w:pPr>
      <w:r w:rsidRPr="001711BB">
        <w:rPr>
          <w:rFonts w:asciiTheme="minorHAnsi" w:hAnsiTheme="minorHAnsi"/>
        </w:rPr>
        <w:t>Deemed Early Replacement Rates For Boilers</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57094B" w:rsidRPr="001711BB" w:rsidTr="00927C87">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57094B" w:rsidRPr="001711BB" w:rsidRDefault="0057094B" w:rsidP="00927C87">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Deemed Early Replacement Rate</w:t>
            </w:r>
          </w:p>
        </w:tc>
      </w:tr>
      <w:tr w:rsidR="0057094B" w:rsidRPr="001711BB" w:rsidTr="00927C87">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Early Replacement Rate for Boiler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rsidR="0057094B" w:rsidRPr="001711BB" w:rsidRDefault="0057094B" w:rsidP="00927C87">
            <w:pPr>
              <w:jc w:val="center"/>
            </w:pPr>
            <w:r w:rsidRPr="001711BB">
              <w:t>7%</w:t>
            </w:r>
          </w:p>
        </w:tc>
      </w:tr>
    </w:tbl>
    <w:p w:rsidR="0057094B" w:rsidRPr="001711BB" w:rsidRDefault="0057094B" w:rsidP="0057094B">
      <w:pPr>
        <w:pStyle w:val="ListParagraph"/>
        <w:ind w:left="1440"/>
        <w:rPr>
          <w:rFonts w:cstheme="minorHAnsi"/>
        </w:rPr>
      </w:pPr>
    </w:p>
    <w:p w:rsidR="0057094B" w:rsidRPr="001711BB" w:rsidRDefault="0057094B" w:rsidP="0057094B">
      <w:pPr>
        <w:widowControl/>
        <w:jc w:val="left"/>
        <w:rPr>
          <w:rFonts w:cstheme="minorHAnsi"/>
          <w:szCs w:val="20"/>
        </w:rPr>
      </w:pPr>
      <w:r w:rsidRPr="001711BB">
        <w:rPr>
          <w:rFonts w:cstheme="minorHAnsi"/>
          <w:szCs w:val="20"/>
        </w:rPr>
        <w:t>This measure was developed to be applicable to the following program types:  TOS, NC, EREP.  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szCs w:val="20"/>
        </w:rPr>
      </w:pPr>
      <w:r w:rsidRPr="001711BB">
        <w:rPr>
          <w:rFonts w:cstheme="minorHAnsi"/>
          <w:szCs w:val="20"/>
        </w:rPr>
        <w:t>To qualify for this measure the installed Boiler must be ENERGY STAR qualified (AFUE rated at or greater than 85% and input capacity less than 300,000 Btu/</w:t>
      </w:r>
      <w:proofErr w:type="spellStart"/>
      <w:r w:rsidRPr="001711BB">
        <w:rPr>
          <w:rFonts w:cstheme="minorHAnsi"/>
          <w:szCs w:val="20"/>
        </w:rPr>
        <w:t>hr</w:t>
      </w:r>
      <w:proofErr w:type="spellEnd"/>
      <w:r w:rsidRPr="001711BB">
        <w:rPr>
          <w:rFonts w:cstheme="minorHAnsi"/>
          <w:szCs w:val="20"/>
        </w:rPr>
        <w:t xml:space="preserve">). </w:t>
      </w:r>
    </w:p>
    <w:p w:rsidR="0057094B" w:rsidRPr="001711BB" w:rsidRDefault="0057094B" w:rsidP="0057094B">
      <w:pPr>
        <w:pStyle w:val="Heading6"/>
      </w:pPr>
      <w:r w:rsidRPr="001711BB">
        <w:lastRenderedPageBreak/>
        <w:t xml:space="preserve">Definition of Baseline Equipment </w:t>
      </w:r>
    </w:p>
    <w:p w:rsidR="0057094B" w:rsidRPr="001711BB" w:rsidRDefault="0057094B" w:rsidP="0057094B">
      <w:pPr>
        <w:rPr>
          <w:rFonts w:cstheme="minorHAnsi"/>
          <w:szCs w:val="20"/>
        </w:rPr>
      </w:pPr>
      <w:r w:rsidRPr="001711BB">
        <w:rPr>
          <w:rFonts w:cstheme="minorHAnsi"/>
          <w:szCs w:val="20"/>
        </w:rPr>
        <w:t>Time of sale: The baseline equipment for this measure is a new, gas-fired, standard-efficiency water boiler. The current Federal Standard minimum AFUE rating is 80%. For boilers manufactured after September 2012 the Federal Standards is raised to 82% AFUE.  Baseline assumptions are therefore provided below:</w:t>
      </w:r>
    </w:p>
    <w:p w:rsidR="0057094B" w:rsidRPr="001711BB" w:rsidRDefault="0057094B" w:rsidP="0057094B">
      <w:pPr>
        <w:rPr>
          <w:rFonts w:cstheme="minorHAnsi"/>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3264"/>
        <w:gridCol w:w="1166"/>
      </w:tblGrid>
      <w:tr w:rsidR="0057094B" w:rsidRPr="001711BB" w:rsidTr="00927C87">
        <w:trPr>
          <w:trHeight w:val="262"/>
          <w:jc w:val="center"/>
        </w:trPr>
        <w:tc>
          <w:tcPr>
            <w:tcW w:w="3264"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Program Year</w:t>
            </w:r>
          </w:p>
        </w:tc>
        <w:tc>
          <w:tcPr>
            <w:tcW w:w="1166"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AFUE</w:t>
            </w:r>
          </w:p>
        </w:tc>
      </w:tr>
      <w:tr w:rsidR="0057094B" w:rsidRPr="001711BB" w:rsidTr="00927C87">
        <w:trPr>
          <w:trHeight w:val="262"/>
          <w:jc w:val="center"/>
        </w:trPr>
        <w:tc>
          <w:tcPr>
            <w:tcW w:w="3264" w:type="dxa"/>
          </w:tcPr>
          <w:p w:rsidR="0057094B" w:rsidRPr="001711BB" w:rsidRDefault="0057094B" w:rsidP="00927C87">
            <w:pPr>
              <w:rPr>
                <w:rFonts w:eastAsiaTheme="minorHAnsi"/>
              </w:rPr>
            </w:pPr>
            <w:r w:rsidRPr="001711BB">
              <w:rPr>
                <w:rFonts w:eastAsiaTheme="minorHAnsi"/>
              </w:rPr>
              <w:t>June 2012 – May 2013</w:t>
            </w:r>
            <w:r w:rsidRPr="001711BB">
              <w:rPr>
                <w:rFonts w:eastAsiaTheme="minorHAnsi"/>
              </w:rPr>
              <w:footnoteReference w:id="105"/>
            </w:r>
          </w:p>
        </w:tc>
        <w:tc>
          <w:tcPr>
            <w:tcW w:w="1166" w:type="dxa"/>
          </w:tcPr>
          <w:p w:rsidR="0057094B" w:rsidRPr="001711BB" w:rsidRDefault="0057094B" w:rsidP="00927C87">
            <w:pPr>
              <w:jc w:val="center"/>
              <w:rPr>
                <w:rFonts w:eastAsiaTheme="minorHAnsi"/>
              </w:rPr>
            </w:pPr>
            <w:r w:rsidRPr="001711BB">
              <w:rPr>
                <w:rFonts w:eastAsiaTheme="minorHAnsi"/>
              </w:rPr>
              <w:t>80%</w:t>
            </w:r>
          </w:p>
        </w:tc>
      </w:tr>
      <w:tr w:rsidR="0057094B" w:rsidRPr="001711BB" w:rsidTr="00927C87">
        <w:trPr>
          <w:trHeight w:val="262"/>
          <w:jc w:val="center"/>
        </w:trPr>
        <w:tc>
          <w:tcPr>
            <w:tcW w:w="3264" w:type="dxa"/>
          </w:tcPr>
          <w:p w:rsidR="0057094B" w:rsidRPr="001711BB" w:rsidRDefault="0057094B" w:rsidP="00927C87">
            <w:pPr>
              <w:rPr>
                <w:rFonts w:eastAsiaTheme="minorHAnsi"/>
              </w:rPr>
            </w:pPr>
            <w:r w:rsidRPr="001711BB">
              <w:rPr>
                <w:rFonts w:eastAsiaTheme="minorHAnsi"/>
              </w:rPr>
              <w:t xml:space="preserve">June 2013 on </w:t>
            </w:r>
          </w:p>
        </w:tc>
        <w:tc>
          <w:tcPr>
            <w:tcW w:w="1166" w:type="dxa"/>
          </w:tcPr>
          <w:p w:rsidR="0057094B" w:rsidRPr="001711BB" w:rsidRDefault="0057094B" w:rsidP="00927C87">
            <w:pPr>
              <w:jc w:val="center"/>
              <w:rPr>
                <w:rFonts w:eastAsiaTheme="minorHAnsi"/>
              </w:rPr>
            </w:pPr>
            <w:r w:rsidRPr="001711BB">
              <w:rPr>
                <w:rFonts w:eastAsiaTheme="minorHAnsi"/>
              </w:rPr>
              <w:t>82%</w:t>
            </w:r>
          </w:p>
        </w:tc>
      </w:tr>
    </w:tbl>
    <w:p w:rsidR="0057094B" w:rsidRPr="001711BB" w:rsidRDefault="0057094B" w:rsidP="0057094B">
      <w:pPr>
        <w:rPr>
          <w:rFonts w:cstheme="minorHAnsi"/>
        </w:rPr>
      </w:pPr>
    </w:p>
    <w:p w:rsidR="0057094B" w:rsidRPr="001711BB" w:rsidRDefault="0057094B" w:rsidP="0057094B">
      <w:pPr>
        <w:rPr>
          <w:rFonts w:cstheme="minorHAnsi"/>
        </w:rPr>
      </w:pPr>
      <w:r w:rsidRPr="001711BB">
        <w:rPr>
          <w:rFonts w:cstheme="minorHAnsi"/>
        </w:rPr>
        <w:t xml:space="preserve">Early replacement: The baseline for this measure is the efficiency of the existing equipment for the assumed remaining useful life of the unit and the new baseline as defined above for the remainder of the measure life. </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szCs w:val="20"/>
        </w:rPr>
      </w:pPr>
      <w:r w:rsidRPr="001711BB">
        <w:rPr>
          <w:rFonts w:cstheme="minorHAnsi"/>
          <w:szCs w:val="20"/>
        </w:rPr>
        <w:t>The expected measure life is assumed to be 25 years</w:t>
      </w:r>
      <w:r w:rsidRPr="001711BB">
        <w:rPr>
          <w:rStyle w:val="FootnoteReference"/>
          <w:rFonts w:asciiTheme="minorHAnsi" w:hAnsiTheme="minorHAnsi" w:cstheme="minorHAnsi"/>
        </w:rPr>
        <w:footnoteReference w:id="106"/>
      </w:r>
      <w:r w:rsidRPr="001711BB">
        <w:rPr>
          <w:rFonts w:cstheme="minorHAnsi"/>
          <w:szCs w:val="20"/>
        </w:rPr>
        <w:t>.</w:t>
      </w:r>
    </w:p>
    <w:p w:rsidR="0057094B" w:rsidRPr="001711BB" w:rsidRDefault="0057094B" w:rsidP="0057094B">
      <w:pPr>
        <w:rPr>
          <w:rFonts w:cstheme="minorHAnsi"/>
        </w:rPr>
      </w:pPr>
      <w:r w:rsidRPr="001711BB">
        <w:rPr>
          <w:rFonts w:cstheme="minorHAnsi"/>
        </w:rPr>
        <w:t>Early replacement: Remaining life of existing equipment is assumed to be 8 years</w:t>
      </w:r>
      <w:r w:rsidRPr="001711BB">
        <w:rPr>
          <w:rStyle w:val="FootnoteReference"/>
          <w:rFonts w:asciiTheme="minorHAnsi" w:hAnsiTheme="minorHAnsi" w:cstheme="minorHAnsi"/>
        </w:rPr>
        <w:footnoteReference w:id="107"/>
      </w:r>
      <w:r w:rsidRPr="001711BB">
        <w:rPr>
          <w:rFonts w:cstheme="minorHAnsi"/>
        </w:rPr>
        <w:t>.</w:t>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szCs w:val="20"/>
        </w:rPr>
      </w:pPr>
      <w:r w:rsidRPr="001711BB">
        <w:rPr>
          <w:rFonts w:cstheme="minorHAnsi"/>
          <w:szCs w:val="20"/>
        </w:rPr>
        <w:t>Time of sale: The incremental install cost for this measure is dependent on tier</w:t>
      </w:r>
      <w:r w:rsidRPr="001711BB">
        <w:rPr>
          <w:rStyle w:val="FootnoteReference"/>
          <w:rFonts w:asciiTheme="minorHAnsi" w:hAnsiTheme="minorHAnsi" w:cstheme="minorHAnsi"/>
        </w:rPr>
        <w:footnoteReference w:id="108"/>
      </w:r>
      <w:r w:rsidRPr="001711BB">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8"/>
        <w:gridCol w:w="1508"/>
        <w:gridCol w:w="1508"/>
        <w:gridCol w:w="1523"/>
      </w:tblGrid>
      <w:tr w:rsidR="0057094B" w:rsidRPr="001711BB" w:rsidTr="00927C87">
        <w:trPr>
          <w:trHeight w:val="600"/>
          <w:jc w:val="center"/>
        </w:trPr>
        <w:tc>
          <w:tcPr>
            <w:tcW w:w="1538" w:type="dxa"/>
            <w:tcBorders>
              <w:top w:val="nil"/>
              <w:left w:val="nil"/>
              <w:right w:val="nil"/>
            </w:tcBorders>
            <w:tcMar>
              <w:top w:w="0" w:type="dxa"/>
              <w:left w:w="30" w:type="dxa"/>
              <w:bottom w:w="0" w:type="dxa"/>
              <w:right w:w="30" w:type="dxa"/>
            </w:tcMar>
            <w:vAlign w:val="center"/>
          </w:tcPr>
          <w:p w:rsidR="0057094B" w:rsidRPr="001711BB" w:rsidRDefault="0057094B" w:rsidP="00927C87">
            <w:pPr>
              <w:jc w:val="center"/>
              <w:rPr>
                <w:b/>
                <w:color w:val="FFFFFF" w:themeColor="background1"/>
              </w:rPr>
            </w:pPr>
          </w:p>
        </w:tc>
        <w:tc>
          <w:tcPr>
            <w:tcW w:w="1508" w:type="dxa"/>
            <w:tcBorders>
              <w:top w:val="nil"/>
              <w:left w:val="nil"/>
            </w:tcBorders>
            <w:shd w:val="clear" w:color="auto" w:fill="auto"/>
            <w:vAlign w:val="center"/>
          </w:tcPr>
          <w:p w:rsidR="0057094B" w:rsidRPr="001711BB" w:rsidRDefault="0057094B" w:rsidP="00927C87">
            <w:pPr>
              <w:jc w:val="center"/>
              <w:rPr>
                <w:b/>
                <w:color w:val="FFFFFF" w:themeColor="background1"/>
              </w:rPr>
            </w:pPr>
          </w:p>
        </w:tc>
        <w:tc>
          <w:tcPr>
            <w:tcW w:w="1508" w:type="dxa"/>
            <w:shd w:val="clear" w:color="auto" w:fill="808080"/>
            <w:tcMar>
              <w:top w:w="0" w:type="dxa"/>
              <w:left w:w="30" w:type="dxa"/>
              <w:bottom w:w="0" w:type="dxa"/>
              <w:right w:w="30" w:type="dxa"/>
            </w:tcMar>
            <w:vAlign w:val="center"/>
            <w:hideMark/>
          </w:tcPr>
          <w:p w:rsidR="0057094B" w:rsidRPr="001711BB" w:rsidRDefault="0057094B" w:rsidP="00927C87">
            <w:pPr>
              <w:jc w:val="center"/>
              <w:rPr>
                <w:b/>
                <w:color w:val="FFFFFF" w:themeColor="background1"/>
              </w:rPr>
            </w:pPr>
            <w:r w:rsidRPr="001711BB">
              <w:rPr>
                <w:b/>
                <w:color w:val="FFFFFF" w:themeColor="background1"/>
              </w:rPr>
              <w:t>Incremental Install Cost</w:t>
            </w:r>
          </w:p>
        </w:tc>
        <w:tc>
          <w:tcPr>
            <w:tcW w:w="1523" w:type="dxa"/>
            <w:shd w:val="clear" w:color="auto" w:fill="808080"/>
            <w:tcMar>
              <w:top w:w="0" w:type="dxa"/>
              <w:left w:w="30" w:type="dxa"/>
              <w:bottom w:w="0" w:type="dxa"/>
              <w:right w:w="30" w:type="dxa"/>
            </w:tcMar>
            <w:vAlign w:val="center"/>
            <w:hideMark/>
          </w:tcPr>
          <w:p w:rsidR="0057094B" w:rsidRPr="001711BB" w:rsidRDefault="0057094B" w:rsidP="00927C87">
            <w:pPr>
              <w:jc w:val="center"/>
              <w:rPr>
                <w:b/>
                <w:color w:val="FFFFFF" w:themeColor="background1"/>
              </w:rPr>
            </w:pPr>
            <w:r w:rsidRPr="001711BB">
              <w:rPr>
                <w:b/>
                <w:color w:val="FFFFFF" w:themeColor="background1"/>
              </w:rPr>
              <w:t>Incremental Install Cost</w:t>
            </w:r>
          </w:p>
        </w:tc>
      </w:tr>
      <w:tr w:rsidR="0057094B" w:rsidRPr="001711BB" w:rsidTr="00927C87">
        <w:trPr>
          <w:trHeight w:val="449"/>
          <w:jc w:val="center"/>
        </w:trPr>
        <w:tc>
          <w:tcPr>
            <w:tcW w:w="1538" w:type="dxa"/>
            <w:shd w:val="clear" w:color="auto" w:fill="808080"/>
            <w:tcMar>
              <w:top w:w="0" w:type="dxa"/>
              <w:left w:w="30" w:type="dxa"/>
              <w:bottom w:w="0" w:type="dxa"/>
              <w:right w:w="30" w:type="dxa"/>
            </w:tcMar>
            <w:vAlign w:val="center"/>
            <w:hideMark/>
          </w:tcPr>
          <w:p w:rsidR="0057094B" w:rsidRPr="001711BB" w:rsidRDefault="0057094B" w:rsidP="00927C87">
            <w:pPr>
              <w:jc w:val="center"/>
              <w:rPr>
                <w:b/>
                <w:color w:val="FFFFFF" w:themeColor="background1"/>
              </w:rPr>
            </w:pPr>
            <w:r w:rsidRPr="001711BB">
              <w:rPr>
                <w:b/>
                <w:color w:val="FFFFFF" w:themeColor="background1"/>
              </w:rPr>
              <w:t>Measure Type</w:t>
            </w:r>
          </w:p>
        </w:tc>
        <w:tc>
          <w:tcPr>
            <w:tcW w:w="1508" w:type="dxa"/>
            <w:shd w:val="clear" w:color="auto" w:fill="808080"/>
            <w:vAlign w:val="center"/>
          </w:tcPr>
          <w:p w:rsidR="0057094B" w:rsidRPr="001711BB" w:rsidRDefault="0057094B" w:rsidP="00927C87">
            <w:pPr>
              <w:jc w:val="center"/>
              <w:rPr>
                <w:b/>
                <w:color w:val="FFFFFF" w:themeColor="background1"/>
              </w:rPr>
            </w:pPr>
            <w:r w:rsidRPr="001711BB">
              <w:rPr>
                <w:b/>
                <w:color w:val="FFFFFF" w:themeColor="background1"/>
              </w:rPr>
              <w:t>Installation Cost</w:t>
            </w:r>
          </w:p>
        </w:tc>
        <w:tc>
          <w:tcPr>
            <w:tcW w:w="1508" w:type="dxa"/>
            <w:shd w:val="clear" w:color="auto" w:fill="808080"/>
            <w:tcMar>
              <w:top w:w="0" w:type="dxa"/>
              <w:left w:w="30" w:type="dxa"/>
              <w:bottom w:w="0" w:type="dxa"/>
              <w:right w:w="30" w:type="dxa"/>
            </w:tcMar>
            <w:vAlign w:val="center"/>
            <w:hideMark/>
          </w:tcPr>
          <w:p w:rsidR="0057094B" w:rsidRPr="001711BB" w:rsidRDefault="0057094B" w:rsidP="00927C87">
            <w:pPr>
              <w:jc w:val="center"/>
              <w:rPr>
                <w:b/>
                <w:color w:val="FFFFFF" w:themeColor="background1"/>
              </w:rPr>
            </w:pPr>
            <w:r w:rsidRPr="001711BB">
              <w:rPr>
                <w:b/>
                <w:color w:val="FFFFFF" w:themeColor="background1"/>
              </w:rPr>
              <w:t>(June 2012 – May 2013)</w:t>
            </w:r>
          </w:p>
        </w:tc>
        <w:tc>
          <w:tcPr>
            <w:tcW w:w="1523" w:type="dxa"/>
            <w:shd w:val="clear" w:color="auto" w:fill="808080"/>
            <w:tcMar>
              <w:top w:w="0" w:type="dxa"/>
              <w:left w:w="30" w:type="dxa"/>
              <w:bottom w:w="0" w:type="dxa"/>
              <w:right w:w="30" w:type="dxa"/>
            </w:tcMar>
            <w:vAlign w:val="center"/>
            <w:hideMark/>
          </w:tcPr>
          <w:p w:rsidR="0057094B" w:rsidRPr="001711BB" w:rsidRDefault="0057094B" w:rsidP="00927C87">
            <w:pPr>
              <w:jc w:val="center"/>
              <w:rPr>
                <w:b/>
                <w:color w:val="FFFFFF" w:themeColor="background1"/>
              </w:rPr>
            </w:pPr>
            <w:r w:rsidRPr="001711BB">
              <w:rPr>
                <w:b/>
                <w:color w:val="FFFFFF" w:themeColor="background1"/>
              </w:rPr>
              <w:t>(June 2013 on)</w:t>
            </w:r>
          </w:p>
        </w:tc>
      </w:tr>
      <w:tr w:rsidR="0057094B" w:rsidRPr="001711BB" w:rsidTr="00927C87">
        <w:trPr>
          <w:trHeight w:val="224"/>
          <w:jc w:val="center"/>
        </w:trPr>
        <w:tc>
          <w:tcPr>
            <w:tcW w:w="1538" w:type="dxa"/>
            <w:tcMar>
              <w:top w:w="0" w:type="dxa"/>
              <w:left w:w="30" w:type="dxa"/>
              <w:bottom w:w="0" w:type="dxa"/>
              <w:right w:w="30" w:type="dxa"/>
            </w:tcMar>
            <w:vAlign w:val="center"/>
          </w:tcPr>
          <w:p w:rsidR="0057094B" w:rsidRPr="001711BB" w:rsidRDefault="0057094B" w:rsidP="00927C87">
            <w:r w:rsidRPr="001711BB">
              <w:t>AFUE 80%</w:t>
            </w:r>
          </w:p>
        </w:tc>
        <w:tc>
          <w:tcPr>
            <w:tcW w:w="1508" w:type="dxa"/>
            <w:vAlign w:val="center"/>
          </w:tcPr>
          <w:p w:rsidR="0057094B" w:rsidRPr="001711BB" w:rsidRDefault="0057094B" w:rsidP="00927C87">
            <w:pPr>
              <w:jc w:val="center"/>
            </w:pPr>
            <w:r w:rsidRPr="001711BB">
              <w:t>$3334</w:t>
            </w:r>
          </w:p>
        </w:tc>
        <w:tc>
          <w:tcPr>
            <w:tcW w:w="3031" w:type="dxa"/>
            <w:gridSpan w:val="2"/>
            <w:vMerge w:val="restart"/>
            <w:tcMar>
              <w:top w:w="0" w:type="dxa"/>
              <w:left w:w="30" w:type="dxa"/>
              <w:bottom w:w="0" w:type="dxa"/>
              <w:right w:w="30" w:type="dxa"/>
            </w:tcMar>
            <w:vAlign w:val="center"/>
          </w:tcPr>
          <w:p w:rsidR="0057094B" w:rsidRPr="001711BB" w:rsidRDefault="0057094B" w:rsidP="00927C87">
            <w:pPr>
              <w:jc w:val="center"/>
            </w:pPr>
            <w:r w:rsidRPr="001711BB">
              <w:t>n/a</w:t>
            </w:r>
          </w:p>
        </w:tc>
      </w:tr>
      <w:tr w:rsidR="0057094B" w:rsidRPr="001711BB" w:rsidTr="00927C87">
        <w:trPr>
          <w:trHeight w:val="260"/>
          <w:jc w:val="center"/>
        </w:trPr>
        <w:tc>
          <w:tcPr>
            <w:tcW w:w="1538" w:type="dxa"/>
            <w:tcMar>
              <w:top w:w="0" w:type="dxa"/>
              <w:left w:w="30" w:type="dxa"/>
              <w:bottom w:w="0" w:type="dxa"/>
              <w:right w:w="30" w:type="dxa"/>
            </w:tcMar>
            <w:vAlign w:val="center"/>
          </w:tcPr>
          <w:p w:rsidR="0057094B" w:rsidRPr="001711BB" w:rsidRDefault="0057094B" w:rsidP="00927C87">
            <w:r w:rsidRPr="001711BB">
              <w:t>AFUE 82%</w:t>
            </w:r>
          </w:p>
        </w:tc>
        <w:tc>
          <w:tcPr>
            <w:tcW w:w="1508" w:type="dxa"/>
            <w:vAlign w:val="center"/>
          </w:tcPr>
          <w:p w:rsidR="0057094B" w:rsidRPr="001711BB" w:rsidRDefault="0057094B" w:rsidP="00927C87">
            <w:pPr>
              <w:jc w:val="center"/>
            </w:pPr>
            <w:r w:rsidRPr="001711BB">
              <w:t>$3543</w:t>
            </w:r>
          </w:p>
        </w:tc>
        <w:tc>
          <w:tcPr>
            <w:tcW w:w="3031" w:type="dxa"/>
            <w:gridSpan w:val="2"/>
            <w:vMerge/>
            <w:tcMar>
              <w:top w:w="0" w:type="dxa"/>
              <w:left w:w="30" w:type="dxa"/>
              <w:bottom w:w="0" w:type="dxa"/>
              <w:right w:w="30" w:type="dxa"/>
            </w:tcMar>
            <w:vAlign w:val="center"/>
          </w:tcPr>
          <w:p w:rsidR="0057094B" w:rsidRPr="001711BB" w:rsidRDefault="0057094B" w:rsidP="00927C87">
            <w:pPr>
              <w:jc w:val="center"/>
            </w:pPr>
          </w:p>
        </w:tc>
      </w:tr>
      <w:tr w:rsidR="0057094B" w:rsidRPr="001711BB" w:rsidTr="00927C87">
        <w:trPr>
          <w:trHeight w:val="674"/>
          <w:jc w:val="center"/>
        </w:trPr>
        <w:tc>
          <w:tcPr>
            <w:tcW w:w="1538" w:type="dxa"/>
            <w:tcMar>
              <w:top w:w="0" w:type="dxa"/>
              <w:left w:w="30" w:type="dxa"/>
              <w:bottom w:w="0" w:type="dxa"/>
              <w:right w:w="30" w:type="dxa"/>
            </w:tcMar>
            <w:vAlign w:val="center"/>
            <w:hideMark/>
          </w:tcPr>
          <w:p w:rsidR="0057094B" w:rsidRPr="001711BB" w:rsidRDefault="0057094B" w:rsidP="00927C87">
            <w:pPr>
              <w:jc w:val="left"/>
            </w:pPr>
            <w:r w:rsidRPr="001711BB">
              <w:t>AFUE 85% (Energy Star Minimum)</w:t>
            </w:r>
          </w:p>
        </w:tc>
        <w:tc>
          <w:tcPr>
            <w:tcW w:w="1508" w:type="dxa"/>
            <w:vAlign w:val="center"/>
          </w:tcPr>
          <w:p w:rsidR="0057094B" w:rsidRPr="001711BB" w:rsidRDefault="0057094B" w:rsidP="00927C87">
            <w:pPr>
              <w:jc w:val="center"/>
            </w:pPr>
            <w:r w:rsidRPr="001711BB">
              <w:t>$4268</w:t>
            </w:r>
          </w:p>
        </w:tc>
        <w:tc>
          <w:tcPr>
            <w:tcW w:w="1508" w:type="dxa"/>
            <w:tcMar>
              <w:top w:w="0" w:type="dxa"/>
              <w:left w:w="30" w:type="dxa"/>
              <w:bottom w:w="0" w:type="dxa"/>
              <w:right w:w="30" w:type="dxa"/>
            </w:tcMar>
            <w:vAlign w:val="center"/>
            <w:hideMark/>
          </w:tcPr>
          <w:p w:rsidR="0057094B" w:rsidRPr="001711BB" w:rsidRDefault="0057094B" w:rsidP="00927C87">
            <w:pPr>
              <w:jc w:val="center"/>
            </w:pPr>
            <w:r w:rsidRPr="001711BB">
              <w:t>$934</w:t>
            </w:r>
          </w:p>
        </w:tc>
        <w:tc>
          <w:tcPr>
            <w:tcW w:w="1523" w:type="dxa"/>
            <w:tcMar>
              <w:top w:w="0" w:type="dxa"/>
              <w:left w:w="30" w:type="dxa"/>
              <w:bottom w:w="0" w:type="dxa"/>
              <w:right w:w="30" w:type="dxa"/>
            </w:tcMar>
            <w:vAlign w:val="center"/>
            <w:hideMark/>
          </w:tcPr>
          <w:p w:rsidR="0057094B" w:rsidRPr="001711BB" w:rsidRDefault="0057094B" w:rsidP="00927C87">
            <w:pPr>
              <w:jc w:val="center"/>
            </w:pPr>
            <w:r w:rsidRPr="001711BB">
              <w:t>$725</w:t>
            </w:r>
          </w:p>
        </w:tc>
      </w:tr>
      <w:tr w:rsidR="0057094B" w:rsidRPr="001711BB" w:rsidTr="00927C87">
        <w:trPr>
          <w:trHeight w:val="298"/>
          <w:jc w:val="center"/>
        </w:trPr>
        <w:tc>
          <w:tcPr>
            <w:tcW w:w="1538" w:type="dxa"/>
            <w:tcMar>
              <w:top w:w="0" w:type="dxa"/>
              <w:left w:w="30" w:type="dxa"/>
              <w:bottom w:w="0" w:type="dxa"/>
              <w:right w:w="30" w:type="dxa"/>
            </w:tcMar>
            <w:vAlign w:val="center"/>
            <w:hideMark/>
          </w:tcPr>
          <w:p w:rsidR="0057094B" w:rsidRPr="001711BB" w:rsidRDefault="0057094B" w:rsidP="00927C87">
            <w:r w:rsidRPr="001711BB">
              <w:t>AFUE 90%</w:t>
            </w:r>
          </w:p>
        </w:tc>
        <w:tc>
          <w:tcPr>
            <w:tcW w:w="1508" w:type="dxa"/>
            <w:vAlign w:val="center"/>
          </w:tcPr>
          <w:p w:rsidR="0057094B" w:rsidRPr="001711BB" w:rsidRDefault="0057094B" w:rsidP="00927C87">
            <w:pPr>
              <w:jc w:val="center"/>
            </w:pPr>
            <w:r w:rsidRPr="001711BB">
              <w:t>$4815</w:t>
            </w:r>
          </w:p>
        </w:tc>
        <w:tc>
          <w:tcPr>
            <w:tcW w:w="1508" w:type="dxa"/>
            <w:tcMar>
              <w:top w:w="0" w:type="dxa"/>
              <w:left w:w="30" w:type="dxa"/>
              <w:bottom w:w="0" w:type="dxa"/>
              <w:right w:w="30" w:type="dxa"/>
            </w:tcMar>
            <w:vAlign w:val="center"/>
            <w:hideMark/>
          </w:tcPr>
          <w:p w:rsidR="0057094B" w:rsidRPr="001711BB" w:rsidRDefault="0057094B" w:rsidP="00927C87">
            <w:pPr>
              <w:jc w:val="center"/>
            </w:pPr>
            <w:r w:rsidRPr="001711BB">
              <w:t>$1,481</w:t>
            </w:r>
          </w:p>
        </w:tc>
        <w:tc>
          <w:tcPr>
            <w:tcW w:w="1523" w:type="dxa"/>
            <w:tcMar>
              <w:top w:w="0" w:type="dxa"/>
              <w:left w:w="30" w:type="dxa"/>
              <w:bottom w:w="0" w:type="dxa"/>
              <w:right w:w="30" w:type="dxa"/>
            </w:tcMar>
            <w:vAlign w:val="center"/>
            <w:hideMark/>
          </w:tcPr>
          <w:p w:rsidR="0057094B" w:rsidRPr="001711BB" w:rsidRDefault="0057094B" w:rsidP="00927C87">
            <w:pPr>
              <w:jc w:val="center"/>
            </w:pPr>
            <w:r w:rsidRPr="001711BB">
              <w:t>$1,272</w:t>
            </w:r>
          </w:p>
        </w:tc>
      </w:tr>
      <w:tr w:rsidR="0057094B" w:rsidRPr="001711BB" w:rsidTr="00927C87">
        <w:trPr>
          <w:trHeight w:val="298"/>
          <w:jc w:val="center"/>
        </w:trPr>
        <w:tc>
          <w:tcPr>
            <w:tcW w:w="1538" w:type="dxa"/>
            <w:tcMar>
              <w:top w:w="0" w:type="dxa"/>
              <w:left w:w="30" w:type="dxa"/>
              <w:bottom w:w="0" w:type="dxa"/>
              <w:right w:w="30" w:type="dxa"/>
            </w:tcMar>
            <w:vAlign w:val="center"/>
            <w:hideMark/>
          </w:tcPr>
          <w:p w:rsidR="0057094B" w:rsidRPr="001711BB" w:rsidRDefault="0057094B" w:rsidP="00927C87">
            <w:r w:rsidRPr="001711BB">
              <w:t>AFUE 95%</w:t>
            </w:r>
          </w:p>
        </w:tc>
        <w:tc>
          <w:tcPr>
            <w:tcW w:w="1508" w:type="dxa"/>
            <w:vAlign w:val="center"/>
          </w:tcPr>
          <w:p w:rsidR="0057094B" w:rsidRPr="001711BB" w:rsidRDefault="0057094B" w:rsidP="00927C87">
            <w:pPr>
              <w:jc w:val="center"/>
            </w:pPr>
            <w:r w:rsidRPr="001711BB">
              <w:t>$5328</w:t>
            </w:r>
          </w:p>
        </w:tc>
        <w:tc>
          <w:tcPr>
            <w:tcW w:w="1508" w:type="dxa"/>
            <w:tcMar>
              <w:top w:w="0" w:type="dxa"/>
              <w:left w:w="30" w:type="dxa"/>
              <w:bottom w:w="0" w:type="dxa"/>
              <w:right w:w="30" w:type="dxa"/>
            </w:tcMar>
            <w:vAlign w:val="center"/>
            <w:hideMark/>
          </w:tcPr>
          <w:p w:rsidR="0057094B" w:rsidRPr="001711BB" w:rsidRDefault="0057094B" w:rsidP="00927C87">
            <w:pPr>
              <w:jc w:val="center"/>
            </w:pPr>
            <w:r w:rsidRPr="001711BB">
              <w:t>$1,994</w:t>
            </w:r>
          </w:p>
        </w:tc>
        <w:tc>
          <w:tcPr>
            <w:tcW w:w="1523" w:type="dxa"/>
            <w:tcMar>
              <w:top w:w="0" w:type="dxa"/>
              <w:left w:w="30" w:type="dxa"/>
              <w:bottom w:w="0" w:type="dxa"/>
              <w:right w:w="30" w:type="dxa"/>
            </w:tcMar>
            <w:vAlign w:val="center"/>
            <w:hideMark/>
          </w:tcPr>
          <w:p w:rsidR="0057094B" w:rsidRPr="001711BB" w:rsidRDefault="0057094B" w:rsidP="00927C87">
            <w:pPr>
              <w:jc w:val="center"/>
            </w:pPr>
            <w:r w:rsidRPr="001711BB">
              <w:t>$1,785</w:t>
            </w:r>
          </w:p>
        </w:tc>
      </w:tr>
    </w:tbl>
    <w:p w:rsidR="0057094B" w:rsidRPr="001711BB" w:rsidRDefault="0057094B" w:rsidP="0057094B">
      <w:pPr>
        <w:rPr>
          <w:rFonts w:cstheme="minorHAnsi"/>
        </w:rPr>
      </w:pPr>
    </w:p>
    <w:p w:rsidR="0057094B" w:rsidRPr="001711BB" w:rsidRDefault="0057094B" w:rsidP="0057094B">
      <w:pPr>
        <w:rPr>
          <w:rFonts w:cstheme="minorHAnsi"/>
        </w:rPr>
      </w:pPr>
      <w:r w:rsidRPr="001711BB">
        <w:rPr>
          <w:rFonts w:cstheme="minorHAnsi"/>
        </w:rPr>
        <w:t>Early Replacement: The full installation cost is provided in the table above. The assumed deferred cost (after 8 years) of replacing existing equipment with a new baseline unit is assumed to be $</w:t>
      </w:r>
      <w:ins w:id="82" w:author="Samuel Dent" w:date="2016-01-14T10:04:00Z">
        <w:r w:rsidRPr="001711BB">
          <w:rPr>
            <w:rFonts w:cstheme="minorHAnsi"/>
          </w:rPr>
          <w:t>4,045</w:t>
        </w:r>
        <w:r w:rsidRPr="001711BB">
          <w:rPr>
            <w:rStyle w:val="FootnoteReference"/>
            <w:rFonts w:asciiTheme="minorHAnsi" w:hAnsiTheme="minorHAnsi"/>
          </w:rPr>
          <w:footnoteReference w:id="109"/>
        </w:r>
      </w:ins>
      <w:del w:id="85" w:author="Samuel Dent" w:date="2016-01-14T10:04:00Z">
        <w:r w:rsidRPr="001711BB" w:rsidDel="00A7308B">
          <w:rPr>
            <w:rFonts w:cstheme="minorHAnsi"/>
          </w:rPr>
          <w:delText>3543</w:delText>
        </w:r>
      </w:del>
      <w:r w:rsidRPr="001711BB">
        <w:rPr>
          <w:rFonts w:cstheme="minorHAnsi"/>
        </w:rPr>
        <w:t>. This cost should be discounted to present value using the utilities’ discount rate.</w:t>
      </w:r>
    </w:p>
    <w:p w:rsidR="0057094B" w:rsidRPr="001711BB" w:rsidRDefault="0057094B" w:rsidP="0057094B">
      <w:pPr>
        <w:pStyle w:val="Heading6"/>
      </w:pPr>
      <w:proofErr w:type="spellStart"/>
      <w:r w:rsidRPr="001711BB">
        <w:t>Loadshape</w:t>
      </w:r>
      <w:proofErr w:type="spellEnd"/>
    </w:p>
    <w:p w:rsidR="0057094B" w:rsidRPr="001711BB" w:rsidRDefault="0057094B" w:rsidP="0057094B">
      <w:pPr>
        <w:widowControl/>
        <w:rPr>
          <w:rFonts w:cstheme="minorHAnsi"/>
          <w:color w:val="000000"/>
          <w:szCs w:val="20"/>
        </w:rPr>
      </w:pPr>
      <w:r w:rsidRPr="001711BB">
        <w:rPr>
          <w:rFonts w:cstheme="minorHAnsi"/>
          <w:color w:val="000000"/>
          <w:szCs w:val="20"/>
        </w:rPr>
        <w:t>N/A</w:t>
      </w:r>
    </w:p>
    <w:p w:rsidR="0057094B" w:rsidRPr="001711BB" w:rsidRDefault="0057094B" w:rsidP="0057094B">
      <w:pPr>
        <w:pStyle w:val="Heading6"/>
      </w:pPr>
      <w:r w:rsidRPr="001711BB">
        <w:t xml:space="preserve">Coincidence Factor </w:t>
      </w:r>
    </w:p>
    <w:p w:rsidR="0057094B" w:rsidRPr="001711BB" w:rsidRDefault="0057094B" w:rsidP="0057094B">
      <w:pPr>
        <w:rPr>
          <w:rFonts w:cstheme="minorHAnsi"/>
        </w:rPr>
      </w:pPr>
      <w:r w:rsidRPr="001711BB">
        <w:rPr>
          <w:rFonts w:cstheme="minorHAnsi"/>
        </w:rPr>
        <w:t>N/A</w:t>
      </w:r>
    </w:p>
    <w:p w:rsidR="0057094B" w:rsidRPr="001711BB" w:rsidRDefault="0057094B" w:rsidP="0057094B">
      <w:pPr>
        <w:rPr>
          <w:rFonts w:cstheme="minorHAnsi"/>
        </w:rPr>
      </w:pPr>
    </w:p>
    <w:p w:rsidR="0057094B" w:rsidRPr="001711BB" w:rsidRDefault="0057094B" w:rsidP="0057094B">
      <w:pPr>
        <w:keepNext/>
        <w:pBdr>
          <w:top w:val="double" w:sz="4" w:space="1" w:color="auto"/>
          <w:bottom w:val="double" w:sz="4" w:space="1" w:color="auto"/>
        </w:pBdr>
        <w:jc w:val="center"/>
        <w:rPr>
          <w:rFonts w:cstheme="minorHAnsi"/>
          <w:b/>
          <w:szCs w:val="20"/>
        </w:rPr>
      </w:pPr>
      <w:r w:rsidRPr="001711BB">
        <w:rPr>
          <w:rFonts w:cstheme="minorHAnsi"/>
          <w:b/>
          <w:szCs w:val="20"/>
        </w:rPr>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Summer Coincident Peak Demand Savings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Natural Gas Savings </w:t>
      </w:r>
    </w:p>
    <w:p w:rsidR="0057094B" w:rsidRPr="001711BB" w:rsidRDefault="0057094B" w:rsidP="0057094B">
      <w:pPr>
        <w:rPr>
          <w:rFonts w:cstheme="minorHAnsi"/>
          <w:noProof/>
        </w:rPr>
      </w:pPr>
      <w:r w:rsidRPr="001711BB">
        <w:rPr>
          <w:rFonts w:cstheme="minorHAnsi"/>
          <w:noProof/>
        </w:rPr>
        <w:t>Time of Sale:</w:t>
      </w:r>
    </w:p>
    <w:p w:rsidR="0057094B" w:rsidRPr="001711BB" w:rsidRDefault="0057094B" w:rsidP="0057094B">
      <w:pPr>
        <w:ind w:left="1440"/>
        <w:rPr>
          <w:rFonts w:eastAsiaTheme="minorHAnsi" w:cstheme="minorHAnsi"/>
          <w:color w:val="000000"/>
          <w:szCs w:val="20"/>
        </w:rPr>
      </w:pPr>
      <w:r w:rsidRPr="001711BB">
        <w:rPr>
          <w:rFonts w:cstheme="minorHAnsi"/>
          <w:noProof/>
        </w:rPr>
        <w:t>ΔTherms = Gas_Boiler_Load</w:t>
      </w:r>
      <w:r w:rsidRPr="001711BB" w:rsidDel="00CC5DE6">
        <w:rPr>
          <w:rFonts w:cstheme="minorHAnsi"/>
          <w:noProof/>
        </w:rPr>
        <w:t xml:space="preserve"> </w:t>
      </w:r>
      <w:r w:rsidRPr="001711BB">
        <w:rPr>
          <w:rFonts w:cstheme="minorHAnsi"/>
          <w:noProof/>
        </w:rPr>
        <w:t xml:space="preserve">* </w:t>
      </w:r>
      <w:ins w:id="86" w:author="&quot;sdent&quot;" w:date="2016-01-20T06:58:00Z">
        <w:r w:rsidRPr="001711BB">
          <w:rPr>
            <w:rFonts w:cstheme="minorHAnsi"/>
            <w:noProof/>
          </w:rPr>
          <w:t xml:space="preserve">HF * </w:t>
        </w:r>
      </w:ins>
      <w:r w:rsidRPr="001711BB">
        <w:rPr>
          <w:rFonts w:cstheme="minorHAnsi"/>
          <w:noProof/>
        </w:rPr>
        <w:t>(1/AFUE(base) - 1/AFUE(eff))</w:t>
      </w:r>
    </w:p>
    <w:p w:rsidR="0057094B" w:rsidRPr="001711BB" w:rsidRDefault="0057094B" w:rsidP="0057094B">
      <w:pPr>
        <w:rPr>
          <w:rFonts w:cstheme="minorHAnsi"/>
          <w:noProof/>
        </w:rPr>
      </w:pPr>
      <w:r w:rsidRPr="001711BB">
        <w:rPr>
          <w:rFonts w:cstheme="minorHAnsi"/>
          <w:noProof/>
        </w:rPr>
        <w:t>Early replacement</w:t>
      </w:r>
      <w:r w:rsidRPr="001711BB">
        <w:rPr>
          <w:rStyle w:val="FootnoteReference"/>
          <w:rFonts w:asciiTheme="minorHAnsi" w:hAnsiTheme="minorHAnsi" w:cstheme="minorHAnsi"/>
          <w:noProof/>
        </w:rPr>
        <w:footnoteReference w:id="110"/>
      </w:r>
      <w:r w:rsidRPr="001711BB">
        <w:rPr>
          <w:rFonts w:cstheme="minorHAnsi"/>
          <w:noProof/>
        </w:rPr>
        <w:t>:</w:t>
      </w:r>
    </w:p>
    <w:p w:rsidR="0057094B" w:rsidRPr="001711BB" w:rsidRDefault="0057094B" w:rsidP="0057094B">
      <w:pPr>
        <w:ind w:left="1440" w:hanging="720"/>
        <w:rPr>
          <w:rFonts w:cstheme="minorHAnsi"/>
          <w:noProof/>
        </w:rPr>
      </w:pPr>
      <w:r w:rsidRPr="001711BB">
        <w:rPr>
          <w:rFonts w:cstheme="minorHAnsi"/>
          <w:noProof/>
        </w:rPr>
        <w:t>ΔTherms for remaining life of existing unit (1st 8 years):</w:t>
      </w:r>
    </w:p>
    <w:p w:rsidR="0057094B" w:rsidRPr="001711BB" w:rsidRDefault="0057094B" w:rsidP="0057094B">
      <w:pPr>
        <w:ind w:left="1440"/>
        <w:rPr>
          <w:rFonts w:cstheme="minorHAnsi"/>
          <w:noProof/>
        </w:rPr>
      </w:pPr>
      <w:r w:rsidRPr="001711BB">
        <w:rPr>
          <w:rFonts w:cstheme="minorHAnsi"/>
          <w:noProof/>
        </w:rPr>
        <w:t>= Gas_Boiler_Load</w:t>
      </w:r>
      <w:r w:rsidRPr="001711BB" w:rsidDel="00CC5DE6">
        <w:rPr>
          <w:rFonts w:cstheme="minorHAnsi"/>
          <w:noProof/>
        </w:rPr>
        <w:t xml:space="preserve"> </w:t>
      </w:r>
      <w:r w:rsidRPr="001711BB">
        <w:rPr>
          <w:rFonts w:cstheme="minorHAnsi"/>
          <w:noProof/>
        </w:rPr>
        <w:t xml:space="preserve">* </w:t>
      </w:r>
      <w:ins w:id="87" w:author="&quot;sdent&quot;" w:date="2016-01-20T06:59:00Z">
        <w:r w:rsidRPr="001711BB">
          <w:rPr>
            <w:rFonts w:cstheme="minorHAnsi"/>
            <w:noProof/>
          </w:rPr>
          <w:t xml:space="preserve">HF * </w:t>
        </w:r>
      </w:ins>
      <w:r w:rsidRPr="001711BB">
        <w:rPr>
          <w:rFonts w:cstheme="minorHAnsi"/>
          <w:noProof/>
        </w:rPr>
        <w:t>(1/AFUE(exist) - 1/AFUE(eff)))</w:t>
      </w:r>
    </w:p>
    <w:p w:rsidR="0057094B" w:rsidRPr="001711BB" w:rsidRDefault="0057094B" w:rsidP="0057094B">
      <w:pPr>
        <w:ind w:left="1440" w:hanging="720"/>
        <w:rPr>
          <w:rFonts w:cstheme="minorHAnsi"/>
          <w:noProof/>
        </w:rPr>
      </w:pPr>
      <w:r w:rsidRPr="001711BB">
        <w:rPr>
          <w:rFonts w:cstheme="minorHAnsi"/>
          <w:noProof/>
        </w:rPr>
        <w:t>ΔTherms for remaining measure life (next 17 years):</w:t>
      </w:r>
    </w:p>
    <w:p w:rsidR="0057094B" w:rsidRPr="001711BB" w:rsidRDefault="0057094B" w:rsidP="0057094B">
      <w:pPr>
        <w:ind w:left="1440"/>
        <w:rPr>
          <w:rFonts w:cstheme="minorHAnsi"/>
          <w:noProof/>
        </w:rPr>
      </w:pPr>
      <w:r w:rsidRPr="001711BB">
        <w:rPr>
          <w:rFonts w:cstheme="minorHAnsi"/>
          <w:noProof/>
        </w:rPr>
        <w:t>= Gas_Boiler_Load</w:t>
      </w:r>
      <w:r w:rsidRPr="001711BB" w:rsidDel="00CC5DE6">
        <w:rPr>
          <w:rFonts w:cstheme="minorHAnsi"/>
          <w:noProof/>
        </w:rPr>
        <w:t xml:space="preserve"> </w:t>
      </w:r>
      <w:r w:rsidRPr="001711BB">
        <w:rPr>
          <w:rFonts w:cstheme="minorHAnsi"/>
          <w:noProof/>
        </w:rPr>
        <w:t xml:space="preserve">* </w:t>
      </w:r>
      <w:ins w:id="88" w:author="&quot;sdent&quot;" w:date="2016-01-20T06:59:00Z">
        <w:r w:rsidRPr="001711BB">
          <w:rPr>
            <w:rFonts w:cstheme="minorHAnsi"/>
            <w:noProof/>
          </w:rPr>
          <w:t xml:space="preserve">HF * </w:t>
        </w:r>
      </w:ins>
      <w:r w:rsidRPr="001711BB">
        <w:rPr>
          <w:rFonts w:cstheme="minorHAnsi"/>
          <w:noProof/>
        </w:rPr>
        <w:t>(1/AFUE(base) - 1/AFUE(eff)))</w:t>
      </w:r>
    </w:p>
    <w:p w:rsidR="0057094B" w:rsidRPr="001711BB" w:rsidRDefault="0057094B" w:rsidP="0057094B">
      <w:pPr>
        <w:rPr>
          <w:rFonts w:cstheme="minorHAnsi"/>
          <w:noProof/>
        </w:rPr>
      </w:pPr>
      <w:r w:rsidRPr="001711BB">
        <w:rPr>
          <w:rFonts w:cstheme="minorHAnsi"/>
          <w:noProof/>
        </w:rPr>
        <w:t xml:space="preserve">Where: </w:t>
      </w:r>
      <w:r w:rsidRPr="001711BB">
        <w:rPr>
          <w:rFonts w:cstheme="minorHAnsi"/>
          <w:noProof/>
        </w:rPr>
        <w:tab/>
      </w:r>
      <w:r w:rsidRPr="001711BB">
        <w:rPr>
          <w:rFonts w:cstheme="minorHAnsi"/>
          <w:noProof/>
        </w:rPr>
        <w:tab/>
      </w:r>
    </w:p>
    <w:p w:rsidR="0057094B" w:rsidRPr="001711BB" w:rsidRDefault="0057094B" w:rsidP="0057094B">
      <w:pPr>
        <w:spacing w:before="240"/>
        <w:ind w:left="720"/>
        <w:rPr>
          <w:rFonts w:cstheme="minorHAnsi"/>
          <w:noProof/>
        </w:rPr>
      </w:pPr>
      <w:r w:rsidRPr="001711BB">
        <w:rPr>
          <w:rFonts w:cstheme="minorHAnsi"/>
          <w:noProof/>
        </w:rPr>
        <w:t>Gas_Boiler_Load</w:t>
      </w:r>
      <w:r w:rsidRPr="001711BB">
        <w:rPr>
          <w:rStyle w:val="FootnoteReference"/>
          <w:rFonts w:asciiTheme="minorHAnsi" w:hAnsiTheme="minorHAnsi" w:cstheme="minorHAnsi"/>
          <w:noProof/>
        </w:rPr>
        <w:footnoteReference w:id="111"/>
      </w:r>
      <w:r w:rsidRPr="001711BB">
        <w:rPr>
          <w:rFonts w:cstheme="minorHAnsi"/>
          <w:noProof/>
        </w:rPr>
        <w:tab/>
        <w:t xml:space="preserve">= Estimate of annual household Load for gas boiler heated single-family homes. </w:t>
      </w:r>
      <w:r w:rsidRPr="001711BB">
        <w:rPr>
          <w:rFonts w:cstheme="minorHAnsi"/>
          <w:noProof/>
        </w:rPr>
        <w:lastRenderedPageBreak/>
        <w:t>If location is unknown, assume the average below</w:t>
      </w:r>
      <w:r w:rsidRPr="001711BB">
        <w:rPr>
          <w:rStyle w:val="FootnoteReference"/>
          <w:rFonts w:asciiTheme="minorHAnsi" w:hAnsiTheme="minorHAnsi" w:cstheme="minorHAnsi"/>
          <w:noProof/>
        </w:rPr>
        <w:footnoteReference w:id="112"/>
      </w:r>
      <w:r w:rsidRPr="001711BB">
        <w:rPr>
          <w:rFonts w:cstheme="minorHAnsi"/>
          <w:noProof/>
        </w:rPr>
        <w:t>.</w:t>
      </w:r>
    </w:p>
    <w:p w:rsidR="0057094B" w:rsidRPr="001711BB" w:rsidRDefault="0057094B" w:rsidP="0057094B">
      <w:pPr>
        <w:ind w:left="2880"/>
        <w:rPr>
          <w:rFonts w:cstheme="minorHAnsi"/>
          <w:noProof/>
        </w:rPr>
      </w:pPr>
      <w:r w:rsidRPr="001711BB">
        <w:rPr>
          <w:rFonts w:cstheme="minorHAnsi"/>
          <w:noProof/>
        </w:rPr>
        <w:t>= or Actual if informed by site-specific load calculations, ACCA Manual J or equivalent</w:t>
      </w:r>
      <w:r w:rsidRPr="001711BB">
        <w:rPr>
          <w:rStyle w:val="FootnoteReference"/>
          <w:rFonts w:asciiTheme="minorHAnsi" w:hAnsiTheme="minorHAnsi" w:cstheme="minorHAnsi"/>
          <w:noProof/>
        </w:rPr>
        <w:footnoteReference w:id="113"/>
      </w:r>
      <w:r w:rsidRPr="001711BB">
        <w:rPr>
          <w:rFonts w:cstheme="minorHAnsi"/>
          <w:noProof/>
        </w:rPr>
        <w:t>.</w:t>
      </w:r>
    </w:p>
    <w:tbl>
      <w:tblPr>
        <w:tblW w:w="4230" w:type="dxa"/>
        <w:jc w:val="center"/>
        <w:tblInd w:w="3708" w:type="dxa"/>
        <w:tblLook w:val="04A0" w:firstRow="1" w:lastRow="0" w:firstColumn="1" w:lastColumn="0" w:noHBand="0" w:noVBand="1"/>
      </w:tblPr>
      <w:tblGrid>
        <w:gridCol w:w="2610"/>
        <w:gridCol w:w="1620"/>
      </w:tblGrid>
      <w:tr w:rsidR="0057094B" w:rsidRPr="001711BB" w:rsidTr="00927C87">
        <w:trPr>
          <w:trHeight w:val="223"/>
          <w:tblHeader/>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Climate Zone</w:t>
            </w:r>
          </w:p>
          <w:p w:rsidR="0057094B" w:rsidRPr="001711BB" w:rsidRDefault="0057094B" w:rsidP="00927C87">
            <w:pPr>
              <w:jc w:val="center"/>
              <w:rPr>
                <w:b/>
                <w:color w:val="FFFFFF" w:themeColor="background1"/>
              </w:rPr>
            </w:pPr>
            <w:r w:rsidRPr="001711BB">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Gas_Boiler</w:t>
            </w:r>
            <w:proofErr w:type="spellEnd"/>
            <w:r w:rsidRPr="001711BB">
              <w:rPr>
                <w:b/>
                <w:color w:val="FFFFFF" w:themeColor="background1"/>
              </w:rPr>
              <w:t xml:space="preserve"> Load</w:t>
            </w:r>
          </w:p>
          <w:p w:rsidR="0057094B" w:rsidRPr="001711BB" w:rsidRDefault="0057094B" w:rsidP="00927C87">
            <w:pPr>
              <w:jc w:val="center"/>
              <w:rPr>
                <w:b/>
                <w:color w:val="FFFFFF" w:themeColor="background1"/>
              </w:rPr>
            </w:pPr>
            <w:r w:rsidRPr="001711BB">
              <w:rPr>
                <w:b/>
                <w:color w:val="FFFFFF" w:themeColor="background1"/>
              </w:rPr>
              <w:t>(</w:t>
            </w:r>
            <w:proofErr w:type="spellStart"/>
            <w:r w:rsidRPr="001711BB">
              <w:rPr>
                <w:b/>
                <w:color w:val="FFFFFF" w:themeColor="background1"/>
              </w:rPr>
              <w:t>therms</w:t>
            </w:r>
            <w:proofErr w:type="spellEnd"/>
            <w:r w:rsidRPr="001711BB">
              <w:rPr>
                <w:b/>
                <w:color w:val="FFFFFF" w:themeColor="background1"/>
              </w:rPr>
              <w:t>)</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1 (Rockford)</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1275</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2 (Chicago)</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1218</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3 (Springfield)</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1043</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4 (Belleville)</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805</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5 (Marion)</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819</w:t>
            </w:r>
          </w:p>
        </w:tc>
      </w:tr>
      <w:tr w:rsidR="0057094B" w:rsidRPr="001711BB" w:rsidTr="00927C8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57094B" w:rsidRPr="001711BB" w:rsidRDefault="0057094B" w:rsidP="00927C87">
            <w:r w:rsidRPr="001711BB">
              <w:t>Average</w:t>
            </w:r>
          </w:p>
        </w:tc>
        <w:tc>
          <w:tcPr>
            <w:tcW w:w="1620" w:type="dxa"/>
            <w:tcBorders>
              <w:top w:val="nil"/>
              <w:left w:val="nil"/>
              <w:bottom w:val="single" w:sz="8" w:space="0" w:color="auto"/>
              <w:right w:val="single" w:sz="8" w:space="0" w:color="auto"/>
            </w:tcBorders>
            <w:shd w:val="clear" w:color="auto" w:fill="auto"/>
            <w:noWrap/>
            <w:vAlign w:val="bottom"/>
          </w:tcPr>
          <w:p w:rsidR="0057094B" w:rsidRPr="001711BB" w:rsidRDefault="0057094B" w:rsidP="00927C87">
            <w:pPr>
              <w:jc w:val="center"/>
            </w:pPr>
            <w:r w:rsidRPr="001711BB">
              <w:t>1158</w:t>
            </w:r>
          </w:p>
        </w:tc>
      </w:tr>
    </w:tbl>
    <w:p w:rsidR="0057094B" w:rsidRPr="001711BB" w:rsidRDefault="0057094B" w:rsidP="0057094B">
      <w:pPr>
        <w:ind w:left="720"/>
        <w:rPr>
          <w:ins w:id="89" w:author="&quot;sdent&quot;" w:date="2016-01-20T06:59:00Z"/>
          <w:rFonts w:cstheme="minorHAnsi"/>
          <w:noProof/>
        </w:rPr>
      </w:pPr>
    </w:p>
    <w:p w:rsidR="0057094B" w:rsidRPr="001711BB" w:rsidRDefault="0057094B" w:rsidP="0057094B">
      <w:pPr>
        <w:ind w:left="720"/>
        <w:rPr>
          <w:ins w:id="90" w:author="&quot;sdent&quot;" w:date="2016-01-20T06:59:00Z"/>
          <w:rFonts w:cstheme="minorHAnsi"/>
          <w:noProof/>
        </w:rPr>
      </w:pPr>
      <w:ins w:id="91" w:author="&quot;sdent&quot;" w:date="2016-01-20T06:59:00Z">
        <w:r w:rsidRPr="001711BB">
          <w:rPr>
            <w:rFonts w:cstheme="minorHAnsi"/>
            <w:noProof/>
          </w:rPr>
          <w:t>HF</w:t>
        </w:r>
        <w:r w:rsidRPr="001711BB">
          <w:rPr>
            <w:rFonts w:cstheme="minorHAnsi"/>
            <w:noProof/>
          </w:rPr>
          <w:tab/>
        </w:r>
        <w:r w:rsidRPr="001711BB">
          <w:rPr>
            <w:rFonts w:cstheme="minorHAnsi"/>
            <w:noProof/>
          </w:rPr>
          <w:tab/>
          <w:t>= Household factor, to adjust heating consumption for non-single-family households.</w:t>
        </w:r>
        <w:r w:rsidRPr="001711BB">
          <w:rPr>
            <w:rFonts w:cstheme="minorHAnsi"/>
            <w:noProof/>
          </w:rPr>
          <w:tab/>
        </w:r>
      </w:ins>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7094B" w:rsidRPr="001711BB" w:rsidTr="00927C87">
        <w:trPr>
          <w:ins w:id="92" w:author="&quot;sdent&quot;" w:date="2016-01-20T06:59:00Z"/>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ins w:id="93" w:author="&quot;sdent&quot;" w:date="2016-01-20T06:59:00Z"/>
                <w:b/>
                <w:color w:val="FFFFFF" w:themeColor="background1"/>
              </w:rPr>
            </w:pPr>
            <w:ins w:id="94" w:author="&quot;sdent&quot;" w:date="2016-01-20T06:59:00Z">
              <w:r w:rsidRPr="001711BB">
                <w:rPr>
                  <w:b/>
                  <w:color w:val="FFFFFF" w:themeColor="background1"/>
                </w:rPr>
                <w:t>Household Type</w:t>
              </w:r>
            </w:ins>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ins w:id="95" w:author="&quot;sdent&quot;" w:date="2016-01-20T06:59:00Z"/>
                <w:b/>
                <w:color w:val="FFFFFF" w:themeColor="background1"/>
              </w:rPr>
            </w:pPr>
            <w:ins w:id="96" w:author="&quot;sdent&quot;" w:date="2016-01-20T06:59:00Z">
              <w:r w:rsidRPr="001711BB">
                <w:rPr>
                  <w:b/>
                  <w:color w:val="FFFFFF" w:themeColor="background1"/>
                </w:rPr>
                <w:t>HF</w:t>
              </w:r>
            </w:ins>
          </w:p>
        </w:tc>
      </w:tr>
      <w:tr w:rsidR="0057094B" w:rsidRPr="001711BB" w:rsidTr="00927C87">
        <w:trPr>
          <w:ins w:id="97" w:author="&quot;sdent&quot;" w:date="2016-01-20T06:59: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rPr>
                <w:ins w:id="98" w:author="&quot;sdent&quot;" w:date="2016-01-20T06:59:00Z"/>
              </w:rPr>
            </w:pPr>
            <w:ins w:id="99" w:author="&quot;sdent&quot;" w:date="2016-01-20T06:59:00Z">
              <w:r w:rsidRPr="001711BB">
                <w:t>Single-Family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rPr>
                <w:ins w:id="100" w:author="&quot;sdent&quot;" w:date="2016-01-20T06:59:00Z"/>
              </w:rPr>
            </w:pPr>
            <w:ins w:id="101" w:author="&quot;sdent&quot;" w:date="2016-01-20T06:59:00Z">
              <w:r w:rsidRPr="001711BB">
                <w:t>100%</w:t>
              </w:r>
            </w:ins>
          </w:p>
        </w:tc>
      </w:tr>
      <w:tr w:rsidR="0057094B" w:rsidRPr="001711BB" w:rsidTr="00927C87">
        <w:trPr>
          <w:ins w:id="102" w:author="&quot;sdent&quot;" w:date="2016-01-20T06:59: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rPr>
                <w:ins w:id="103" w:author="&quot;sdent&quot;" w:date="2016-01-20T06:59:00Z"/>
              </w:rPr>
            </w:pPr>
            <w:ins w:id="104" w:author="&quot;sdent&quot;" w:date="2016-01-20T06:59:00Z">
              <w:r w:rsidRPr="001711BB">
                <w:t>Multi-Family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rPr>
                <w:ins w:id="105" w:author="&quot;sdent&quot;" w:date="2016-01-20T06:59:00Z"/>
              </w:rPr>
            </w:pPr>
            <w:ins w:id="106" w:author="&quot;sdent&quot;" w:date="2016-01-20T06:59:00Z">
              <w:r w:rsidRPr="001711BB">
                <w:t>65%</w:t>
              </w:r>
              <w:r w:rsidRPr="001711BB">
                <w:rPr>
                  <w:vertAlign w:val="superscript"/>
                </w:rPr>
                <w:footnoteReference w:id="114"/>
              </w:r>
            </w:ins>
          </w:p>
        </w:tc>
      </w:tr>
      <w:tr w:rsidR="0057094B" w:rsidRPr="001711BB" w:rsidTr="00927C87">
        <w:trPr>
          <w:ins w:id="109" w:author="&quot;sdent&quot;" w:date="2016-01-20T06:59: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rPr>
                <w:ins w:id="110" w:author="&quot;sdent&quot;" w:date="2016-01-20T06:59:00Z"/>
              </w:rPr>
            </w:pPr>
            <w:ins w:id="111" w:author="&quot;sdent&quot;" w:date="2016-01-20T06:59:00Z">
              <w:r w:rsidRPr="001711BB">
                <w:t>Actual</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rPr>
                <w:ins w:id="112" w:author="&quot;sdent&quot;" w:date="2016-01-20T06:59:00Z"/>
              </w:rPr>
            </w:pPr>
            <w:ins w:id="113" w:author="&quot;sdent&quot;" w:date="2016-01-20T06:59:00Z">
              <w:r w:rsidRPr="001711BB">
                <w:t>Custom</w:t>
              </w:r>
              <w:r w:rsidRPr="001711BB">
                <w:rPr>
                  <w:vertAlign w:val="superscript"/>
                </w:rPr>
                <w:footnoteReference w:id="115"/>
              </w:r>
            </w:ins>
          </w:p>
        </w:tc>
      </w:tr>
    </w:tbl>
    <w:p w:rsidR="0057094B" w:rsidRPr="001711BB" w:rsidRDefault="0057094B" w:rsidP="0057094B">
      <w:pPr>
        <w:spacing w:before="240"/>
        <w:ind w:left="720"/>
        <w:rPr>
          <w:rFonts w:cstheme="minorHAnsi"/>
          <w:noProof/>
        </w:rPr>
      </w:pPr>
      <w:r w:rsidRPr="001711BB">
        <w:rPr>
          <w:rFonts w:cstheme="minorHAnsi"/>
          <w:noProof/>
        </w:rPr>
        <w:t>AFUE(exist)</w:t>
      </w:r>
      <w:r w:rsidRPr="001711BB">
        <w:rPr>
          <w:rFonts w:cstheme="minorHAnsi"/>
          <w:noProof/>
        </w:rPr>
        <w:tab/>
        <w:t>=</w:t>
      </w:r>
      <w:r w:rsidRPr="001711BB">
        <w:rPr>
          <w:rFonts w:cstheme="minorHAnsi"/>
        </w:rPr>
        <w:t xml:space="preserve"> Existing</w:t>
      </w:r>
      <w:r w:rsidRPr="001711BB">
        <w:rPr>
          <w:rFonts w:cstheme="minorHAnsi"/>
          <w:noProof/>
        </w:rPr>
        <w:t xml:space="preserve"> Boiler Annual Fuel Utilization Efficiency Rating </w:t>
      </w:r>
    </w:p>
    <w:p w:rsidR="0057094B" w:rsidRPr="001711BB" w:rsidRDefault="0057094B" w:rsidP="0057094B">
      <w:pPr>
        <w:ind w:left="2160"/>
        <w:rPr>
          <w:rFonts w:cstheme="minorHAnsi"/>
          <w:noProof/>
        </w:rPr>
      </w:pPr>
      <w:r w:rsidRPr="001711BB">
        <w:rPr>
          <w:rFonts w:cstheme="minorHAnsi"/>
          <w:noProof/>
        </w:rPr>
        <w:t>= Use actual AFUE rating where it is possible to measure or reasonably estimate.</w:t>
      </w:r>
    </w:p>
    <w:p w:rsidR="0057094B" w:rsidRPr="001711BB" w:rsidRDefault="0057094B" w:rsidP="0057094B">
      <w:pPr>
        <w:ind w:left="2160"/>
        <w:rPr>
          <w:rFonts w:cstheme="minorHAnsi"/>
          <w:noProof/>
        </w:rPr>
      </w:pPr>
      <w:r w:rsidRPr="001711BB">
        <w:rPr>
          <w:rFonts w:cstheme="minorHAnsi"/>
          <w:noProof/>
        </w:rPr>
        <w:t xml:space="preserve">If unknown, assume 61.6 AFUE% </w:t>
      </w:r>
      <w:r w:rsidRPr="001711BB">
        <w:rPr>
          <w:rStyle w:val="FootnoteReference"/>
          <w:rFonts w:asciiTheme="minorHAnsi" w:hAnsiTheme="minorHAnsi" w:cstheme="minorHAnsi"/>
          <w:noProof/>
        </w:rPr>
        <w:footnoteReference w:id="116"/>
      </w:r>
      <w:r w:rsidRPr="001711BB">
        <w:rPr>
          <w:rFonts w:cstheme="minorHAnsi"/>
          <w:noProof/>
        </w:rPr>
        <w:t>.</w:t>
      </w:r>
    </w:p>
    <w:p w:rsidR="0057094B" w:rsidRPr="001711BB" w:rsidRDefault="0057094B" w:rsidP="0057094B">
      <w:pPr>
        <w:spacing w:before="240"/>
        <w:ind w:left="720"/>
        <w:rPr>
          <w:rFonts w:cstheme="minorHAnsi"/>
          <w:noProof/>
        </w:rPr>
      </w:pPr>
      <w:r w:rsidRPr="001711BB">
        <w:rPr>
          <w:rFonts w:cstheme="minorHAnsi"/>
          <w:noProof/>
        </w:rPr>
        <w:lastRenderedPageBreak/>
        <w:t>AFUE(base)</w:t>
      </w:r>
      <w:r w:rsidRPr="001711BB">
        <w:rPr>
          <w:rFonts w:cstheme="minorHAnsi"/>
          <w:noProof/>
        </w:rPr>
        <w:tab/>
        <w:t>=</w:t>
      </w:r>
      <w:r w:rsidRPr="001711BB">
        <w:rPr>
          <w:rFonts w:cstheme="minorHAnsi"/>
        </w:rPr>
        <w:t xml:space="preserve"> </w:t>
      </w:r>
      <w:r w:rsidRPr="001711BB">
        <w:rPr>
          <w:rFonts w:cstheme="minorHAnsi"/>
          <w:noProof/>
        </w:rPr>
        <w:t xml:space="preserve">Baseline Boiler Annual Fuel Utilization Efficiency Rating </w:t>
      </w:r>
    </w:p>
    <w:p w:rsidR="0057094B" w:rsidRPr="001711BB" w:rsidRDefault="0057094B" w:rsidP="0057094B">
      <w:pPr>
        <w:ind w:left="1440" w:firstLine="720"/>
        <w:rPr>
          <w:rFonts w:cstheme="minorHAnsi"/>
          <w:noProof/>
          <w:szCs w:val="20"/>
        </w:rPr>
      </w:pPr>
      <w:r w:rsidRPr="001711BB">
        <w:rPr>
          <w:rFonts w:cstheme="minorHAnsi"/>
          <w:noProof/>
        </w:rPr>
        <w:t xml:space="preserve">= Dependent on </w:t>
      </w:r>
      <w:r w:rsidRPr="001711BB">
        <w:rPr>
          <w:rFonts w:cstheme="minorHAnsi"/>
          <w:noProof/>
          <w:szCs w:val="20"/>
        </w:rPr>
        <w:t>year as listed below:</w:t>
      </w:r>
    </w:p>
    <w:tbl>
      <w:tblPr>
        <w:tblW w:w="0" w:type="auto"/>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47"/>
        <w:gridCol w:w="1260"/>
      </w:tblGrid>
      <w:tr w:rsidR="0057094B" w:rsidRPr="001711BB" w:rsidTr="00927C87">
        <w:trPr>
          <w:trHeight w:val="262"/>
          <w:jc w:val="center"/>
        </w:trPr>
        <w:tc>
          <w:tcPr>
            <w:tcW w:w="2547"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Program Year</w:t>
            </w:r>
          </w:p>
        </w:tc>
        <w:tc>
          <w:tcPr>
            <w:tcW w:w="1260"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b/>
                <w:color w:val="FFFFFF" w:themeColor="background1"/>
              </w:rPr>
              <w:t>AFUE(base)</w:t>
            </w:r>
          </w:p>
        </w:tc>
      </w:tr>
      <w:tr w:rsidR="0057094B" w:rsidRPr="001711BB" w:rsidTr="00927C87">
        <w:trPr>
          <w:trHeight w:val="262"/>
          <w:jc w:val="center"/>
        </w:trPr>
        <w:tc>
          <w:tcPr>
            <w:tcW w:w="2547" w:type="dxa"/>
            <w:shd w:val="clear" w:color="auto" w:fill="auto"/>
          </w:tcPr>
          <w:p w:rsidR="0057094B" w:rsidRPr="001711BB" w:rsidRDefault="0057094B" w:rsidP="00927C87">
            <w:pPr>
              <w:rPr>
                <w:rFonts w:eastAsiaTheme="minorHAnsi"/>
              </w:rPr>
            </w:pPr>
            <w:r w:rsidRPr="001711BB">
              <w:rPr>
                <w:rFonts w:eastAsiaTheme="minorHAnsi"/>
              </w:rPr>
              <w:t>June 2012 – May 2013</w:t>
            </w:r>
          </w:p>
        </w:tc>
        <w:tc>
          <w:tcPr>
            <w:tcW w:w="1260" w:type="dxa"/>
            <w:shd w:val="clear" w:color="auto" w:fill="auto"/>
          </w:tcPr>
          <w:p w:rsidR="0057094B" w:rsidRPr="001711BB" w:rsidRDefault="0057094B" w:rsidP="00927C87">
            <w:pPr>
              <w:jc w:val="center"/>
              <w:rPr>
                <w:rFonts w:eastAsiaTheme="minorHAnsi"/>
              </w:rPr>
            </w:pPr>
            <w:r w:rsidRPr="001711BB">
              <w:rPr>
                <w:rFonts w:eastAsiaTheme="minorHAnsi"/>
              </w:rPr>
              <w:t>80%</w:t>
            </w:r>
          </w:p>
        </w:tc>
      </w:tr>
      <w:tr w:rsidR="0057094B" w:rsidRPr="001711BB" w:rsidTr="00927C87">
        <w:trPr>
          <w:trHeight w:val="262"/>
          <w:jc w:val="center"/>
        </w:trPr>
        <w:tc>
          <w:tcPr>
            <w:tcW w:w="2547" w:type="dxa"/>
            <w:shd w:val="clear" w:color="auto" w:fill="auto"/>
          </w:tcPr>
          <w:p w:rsidR="0057094B" w:rsidRPr="001711BB" w:rsidRDefault="0057094B" w:rsidP="00927C87">
            <w:pPr>
              <w:rPr>
                <w:rFonts w:eastAsiaTheme="minorHAnsi"/>
              </w:rPr>
            </w:pPr>
            <w:r w:rsidRPr="001711BB">
              <w:rPr>
                <w:rFonts w:eastAsiaTheme="minorHAnsi"/>
              </w:rPr>
              <w:t>June 2013 on</w:t>
            </w:r>
          </w:p>
        </w:tc>
        <w:tc>
          <w:tcPr>
            <w:tcW w:w="1260" w:type="dxa"/>
            <w:shd w:val="clear" w:color="auto" w:fill="auto"/>
          </w:tcPr>
          <w:p w:rsidR="0057094B" w:rsidRPr="001711BB" w:rsidRDefault="0057094B" w:rsidP="00927C87">
            <w:pPr>
              <w:jc w:val="center"/>
              <w:rPr>
                <w:rFonts w:eastAsiaTheme="minorHAnsi"/>
              </w:rPr>
            </w:pPr>
            <w:r w:rsidRPr="001711BB">
              <w:rPr>
                <w:rFonts w:eastAsiaTheme="minorHAnsi"/>
              </w:rPr>
              <w:t>82%</w:t>
            </w:r>
          </w:p>
        </w:tc>
      </w:tr>
    </w:tbl>
    <w:p w:rsidR="0057094B" w:rsidRPr="001711BB" w:rsidRDefault="0057094B" w:rsidP="0057094B">
      <w:pPr>
        <w:spacing w:before="120"/>
        <w:ind w:left="720"/>
        <w:rPr>
          <w:rFonts w:cstheme="minorHAnsi"/>
          <w:noProof/>
          <w:szCs w:val="20"/>
        </w:rPr>
      </w:pPr>
      <w:r w:rsidRPr="001711BB">
        <w:rPr>
          <w:rFonts w:cstheme="minorHAnsi"/>
          <w:noProof/>
          <w:szCs w:val="20"/>
        </w:rPr>
        <w:t>AFUE(eff)</w:t>
      </w:r>
      <w:r w:rsidRPr="001711BB">
        <w:rPr>
          <w:rFonts w:cstheme="minorHAnsi"/>
          <w:noProof/>
          <w:szCs w:val="20"/>
        </w:rPr>
        <w:tab/>
        <w:t>= Efficent Boiler Annual Fuel Utilization Efficiency Rating</w:t>
      </w:r>
    </w:p>
    <w:p w:rsidR="0057094B" w:rsidRPr="001711BB" w:rsidRDefault="0057094B" w:rsidP="0057094B">
      <w:pPr>
        <w:ind w:left="720"/>
        <w:rPr>
          <w:rFonts w:cstheme="minorHAnsi"/>
          <w:szCs w:val="20"/>
        </w:rPr>
      </w:pPr>
      <w:r w:rsidRPr="001711BB">
        <w:rPr>
          <w:rFonts w:cstheme="minorHAnsi"/>
          <w:noProof/>
          <w:szCs w:val="20"/>
        </w:rPr>
        <w:t xml:space="preserve"> </w:t>
      </w:r>
      <w:r w:rsidRPr="001711BB">
        <w:rPr>
          <w:rFonts w:cstheme="minorHAnsi"/>
          <w:noProof/>
          <w:szCs w:val="20"/>
        </w:rPr>
        <w:tab/>
      </w:r>
      <w:r w:rsidRPr="001711BB">
        <w:rPr>
          <w:rFonts w:cstheme="minorHAnsi"/>
          <w:noProof/>
          <w:szCs w:val="20"/>
        </w:rPr>
        <w:tab/>
        <w:t xml:space="preserve">= Actual. If unknown, use defaults </w:t>
      </w:r>
      <w:r w:rsidRPr="001711BB">
        <w:rPr>
          <w:rFonts w:cstheme="minorHAnsi"/>
          <w:szCs w:val="20"/>
        </w:rPr>
        <w:t>dependent</w:t>
      </w:r>
      <w:r w:rsidRPr="001711BB">
        <w:rPr>
          <w:rStyle w:val="FootnoteReference"/>
          <w:rFonts w:asciiTheme="minorHAnsi" w:hAnsiTheme="minorHAnsi" w:cstheme="minorHAnsi"/>
        </w:rPr>
        <w:footnoteReference w:id="117"/>
      </w:r>
      <w:r w:rsidRPr="001711BB">
        <w:rPr>
          <w:rFonts w:cstheme="minorHAnsi"/>
          <w:szCs w:val="20"/>
        </w:rPr>
        <w:t xml:space="preserve"> on tier as listed below:</w:t>
      </w:r>
    </w:p>
    <w:tbl>
      <w:tblPr>
        <w:tblW w:w="0" w:type="auto"/>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5"/>
        <w:gridCol w:w="1166"/>
      </w:tblGrid>
      <w:tr w:rsidR="0057094B" w:rsidRPr="001711BB" w:rsidTr="00927C87">
        <w:trPr>
          <w:trHeight w:val="262"/>
          <w:tblHeader/>
          <w:jc w:val="center"/>
        </w:trPr>
        <w:tc>
          <w:tcPr>
            <w:tcW w:w="2845"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Measure Type</w:t>
            </w:r>
          </w:p>
        </w:tc>
        <w:tc>
          <w:tcPr>
            <w:tcW w:w="1166" w:type="dxa"/>
            <w:shd w:val="clear" w:color="auto" w:fill="7F7F7F" w:themeFill="text1" w:themeFillTint="80"/>
            <w:vAlign w:val="center"/>
          </w:tcPr>
          <w:p w:rsidR="0057094B" w:rsidRPr="001711BB" w:rsidRDefault="0057094B" w:rsidP="00927C87">
            <w:pPr>
              <w:jc w:val="center"/>
              <w:rPr>
                <w:rFonts w:eastAsiaTheme="minorHAnsi"/>
                <w:b/>
                <w:color w:val="FFFFFF" w:themeColor="background1"/>
              </w:rPr>
            </w:pPr>
            <w:r w:rsidRPr="001711BB">
              <w:rPr>
                <w:b/>
                <w:color w:val="FFFFFF" w:themeColor="background1"/>
              </w:rPr>
              <w:t>AFUE(</w:t>
            </w:r>
            <w:proofErr w:type="spellStart"/>
            <w:r w:rsidRPr="001711BB">
              <w:rPr>
                <w:b/>
                <w:color w:val="FFFFFF" w:themeColor="background1"/>
              </w:rPr>
              <w:t>eff</w:t>
            </w:r>
            <w:proofErr w:type="spellEnd"/>
            <w:r w:rsidRPr="001711BB">
              <w:rPr>
                <w:b/>
                <w:color w:val="FFFFFF" w:themeColor="background1"/>
              </w:rPr>
              <w:t>)</w:t>
            </w:r>
          </w:p>
        </w:tc>
      </w:tr>
      <w:tr w:rsidR="0057094B" w:rsidRPr="001711BB" w:rsidTr="00927C87">
        <w:trPr>
          <w:trHeight w:val="262"/>
          <w:jc w:val="center"/>
        </w:trPr>
        <w:tc>
          <w:tcPr>
            <w:tcW w:w="2845" w:type="dxa"/>
            <w:shd w:val="clear" w:color="auto" w:fill="auto"/>
          </w:tcPr>
          <w:p w:rsidR="0057094B" w:rsidRPr="001711BB" w:rsidRDefault="0057094B" w:rsidP="00927C87">
            <w:pPr>
              <w:rPr>
                <w:rFonts w:eastAsiaTheme="minorHAnsi"/>
              </w:rPr>
            </w:pPr>
            <w:r w:rsidRPr="001711BB">
              <w:rPr>
                <w:rFonts w:eastAsiaTheme="minorHAnsi"/>
              </w:rPr>
              <w:t xml:space="preserve">ENERGY STAR® </w:t>
            </w:r>
          </w:p>
        </w:tc>
        <w:tc>
          <w:tcPr>
            <w:tcW w:w="1166" w:type="dxa"/>
            <w:shd w:val="clear" w:color="auto" w:fill="auto"/>
          </w:tcPr>
          <w:p w:rsidR="0057094B" w:rsidRPr="001711BB" w:rsidRDefault="0057094B" w:rsidP="00927C87">
            <w:pPr>
              <w:jc w:val="center"/>
              <w:rPr>
                <w:rFonts w:eastAsiaTheme="minorHAnsi"/>
              </w:rPr>
            </w:pPr>
            <w:r w:rsidRPr="001711BB">
              <w:rPr>
                <w:rFonts w:eastAsiaTheme="minorHAnsi"/>
              </w:rPr>
              <w:t>87.5%</w:t>
            </w:r>
          </w:p>
        </w:tc>
      </w:tr>
      <w:tr w:rsidR="0057094B" w:rsidRPr="001711BB" w:rsidTr="00927C87">
        <w:trPr>
          <w:trHeight w:val="262"/>
          <w:jc w:val="center"/>
        </w:trPr>
        <w:tc>
          <w:tcPr>
            <w:tcW w:w="2845" w:type="dxa"/>
            <w:shd w:val="clear" w:color="auto" w:fill="auto"/>
          </w:tcPr>
          <w:p w:rsidR="0057094B" w:rsidRPr="001711BB" w:rsidRDefault="0057094B" w:rsidP="00927C87">
            <w:pPr>
              <w:rPr>
                <w:rFonts w:eastAsiaTheme="minorHAnsi"/>
              </w:rPr>
            </w:pPr>
            <w:r w:rsidRPr="001711BB">
              <w:rPr>
                <w:rFonts w:eastAsiaTheme="minorHAnsi"/>
              </w:rPr>
              <w:t>AFUE 90%</w:t>
            </w:r>
          </w:p>
        </w:tc>
        <w:tc>
          <w:tcPr>
            <w:tcW w:w="1166" w:type="dxa"/>
            <w:shd w:val="clear" w:color="auto" w:fill="auto"/>
          </w:tcPr>
          <w:p w:rsidR="0057094B" w:rsidRPr="001711BB" w:rsidRDefault="0057094B" w:rsidP="00927C87">
            <w:pPr>
              <w:jc w:val="center"/>
              <w:rPr>
                <w:rFonts w:eastAsiaTheme="minorHAnsi"/>
              </w:rPr>
            </w:pPr>
            <w:r w:rsidRPr="001711BB">
              <w:rPr>
                <w:rFonts w:eastAsiaTheme="minorHAnsi"/>
              </w:rPr>
              <w:t>92.5%</w:t>
            </w:r>
          </w:p>
        </w:tc>
      </w:tr>
      <w:tr w:rsidR="0057094B" w:rsidRPr="001711BB" w:rsidTr="00927C87">
        <w:trPr>
          <w:trHeight w:val="262"/>
          <w:jc w:val="center"/>
        </w:trPr>
        <w:tc>
          <w:tcPr>
            <w:tcW w:w="2845" w:type="dxa"/>
            <w:shd w:val="clear" w:color="auto" w:fill="auto"/>
          </w:tcPr>
          <w:p w:rsidR="0057094B" w:rsidRPr="001711BB" w:rsidRDefault="0057094B" w:rsidP="00927C87">
            <w:pPr>
              <w:rPr>
                <w:rFonts w:eastAsiaTheme="minorHAnsi"/>
              </w:rPr>
            </w:pPr>
            <w:r w:rsidRPr="001711BB">
              <w:rPr>
                <w:rFonts w:eastAsiaTheme="minorHAnsi"/>
              </w:rPr>
              <w:t>AFUE 95%</w:t>
            </w:r>
          </w:p>
        </w:tc>
        <w:tc>
          <w:tcPr>
            <w:tcW w:w="1166" w:type="dxa"/>
            <w:shd w:val="clear" w:color="auto" w:fill="auto"/>
          </w:tcPr>
          <w:p w:rsidR="0057094B" w:rsidRPr="001711BB" w:rsidRDefault="0057094B" w:rsidP="00927C87">
            <w:pPr>
              <w:jc w:val="center"/>
              <w:rPr>
                <w:rFonts w:eastAsiaTheme="minorHAnsi"/>
              </w:rPr>
            </w:pPr>
            <w:r w:rsidRPr="001711BB">
              <w:rPr>
                <w:rFonts w:eastAsiaTheme="minorHAnsi"/>
              </w:rPr>
              <w:t>95%</w:t>
            </w:r>
          </w:p>
        </w:tc>
      </w:tr>
    </w:tbl>
    <w:p w:rsidR="0057094B" w:rsidRPr="001711BB" w:rsidRDefault="0057094B" w:rsidP="0057094B"/>
    <w:p w:rsidR="0057094B" w:rsidRPr="001711BB" w:rsidRDefault="0057094B" w:rsidP="0057094B">
      <w:r w:rsidRPr="001711BB">
        <w:rPr>
          <w:noProof/>
        </w:rPr>
        <mc:AlternateContent>
          <mc:Choice Requires="wps">
            <w:drawing>
              <wp:inline distT="0" distB="0" distL="0" distR="0" wp14:anchorId="7DC907FB" wp14:editId="24443247">
                <wp:extent cx="5819887" cy="3104707"/>
                <wp:effectExtent l="0" t="0" r="28575" b="19685"/>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3104707"/>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szCs w:val="20"/>
                              </w:rPr>
                            </w:pPr>
                            <w:r>
                              <w:rPr>
                                <w:rFonts w:cstheme="minorHAnsi"/>
                                <w:szCs w:val="20"/>
                              </w:rPr>
                              <w:t xml:space="preserve">Time of Sale: </w:t>
                            </w:r>
                          </w:p>
                          <w:p w:rsidR="00927C87" w:rsidRPr="002F2634" w:rsidRDefault="00927C87" w:rsidP="0057094B">
                            <w:pPr>
                              <w:rPr>
                                <w:rFonts w:cstheme="minorHAnsi"/>
                                <w:szCs w:val="20"/>
                              </w:rPr>
                            </w:pPr>
                            <w:r w:rsidRPr="002F2634">
                              <w:rPr>
                                <w:rFonts w:cstheme="minorHAnsi"/>
                                <w:szCs w:val="20"/>
                              </w:rPr>
                              <w:t>For example, a default sized ENERGY STAR boiler purchased and installed near Springfield in the year 2012</w:t>
                            </w:r>
                          </w:p>
                          <w:p w:rsidR="00927C87" w:rsidRPr="002F2634" w:rsidRDefault="00927C87" w:rsidP="0057094B">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(1043) * (1/0.8) - 1/0.875)</w:t>
                            </w:r>
                          </w:p>
                          <w:p w:rsidR="00927C87" w:rsidRDefault="00927C87" w:rsidP="0057094B">
                            <w:pPr>
                              <w:ind w:left="3024" w:hanging="144"/>
                              <w:rPr>
                                <w:rFonts w:cstheme="minorHAnsi"/>
                                <w:noProof/>
                              </w:rPr>
                            </w:pPr>
                            <w:r w:rsidRPr="002F2634">
                              <w:rPr>
                                <w:rFonts w:cstheme="minorHAnsi"/>
                                <w:noProof/>
                              </w:rPr>
                              <w:t>= 112 Therms</w:t>
                            </w:r>
                          </w:p>
                          <w:p w:rsidR="00927C87" w:rsidRDefault="00927C87" w:rsidP="0057094B">
                            <w:pPr>
                              <w:ind w:left="144" w:hanging="144"/>
                              <w:rPr>
                                <w:rFonts w:cstheme="minorHAnsi"/>
                                <w:noProof/>
                              </w:rPr>
                            </w:pPr>
                            <w:r>
                              <w:rPr>
                                <w:rFonts w:cstheme="minorHAnsi"/>
                                <w:noProof/>
                              </w:rPr>
                              <w:t>Early Replacement:</w:t>
                            </w:r>
                          </w:p>
                          <w:p w:rsidR="00927C87" w:rsidRDefault="00927C87" w:rsidP="0057094B">
                            <w:pPr>
                              <w:ind w:left="144" w:hanging="144"/>
                              <w:rPr>
                                <w:rFonts w:cstheme="minorHAnsi"/>
                                <w:noProof/>
                              </w:rPr>
                            </w:pPr>
                            <w:r>
                              <w:rPr>
                                <w:rFonts w:cstheme="minorHAnsi"/>
                                <w:noProof/>
                              </w:rPr>
                              <w:t>For example, an existing function boiler with unknown efficiency is replaced with an ENERGY STAR boiler purchased and installed in Springfield in 2013.</w:t>
                            </w:r>
                          </w:p>
                          <w:p w:rsidR="00927C87" w:rsidRPr="000B7BB6" w:rsidRDefault="00927C87" w:rsidP="0057094B">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rsidR="00927C87" w:rsidRDefault="00927C87" w:rsidP="0057094B">
                            <w:pPr>
                              <w:ind w:left="1440"/>
                              <w:rPr>
                                <w:rFonts w:cstheme="minorHAnsi"/>
                                <w:noProof/>
                              </w:rPr>
                            </w:pPr>
                            <w:r w:rsidRPr="00A05FC2">
                              <w:rPr>
                                <w:rFonts w:cstheme="minorHAnsi"/>
                                <w:noProof/>
                              </w:rPr>
                              <w:t xml:space="preserve">= </w:t>
                            </w:r>
                            <w:r>
                              <w:rPr>
                                <w:rFonts w:cstheme="minorHAnsi"/>
                                <w:noProof/>
                              </w:rPr>
                              <w:t xml:space="preserve">1043 * (1/0.616 – 1/0.875) </w:t>
                            </w:r>
                          </w:p>
                          <w:p w:rsidR="00927C87" w:rsidRDefault="00927C87" w:rsidP="0057094B">
                            <w:pPr>
                              <w:ind w:left="1440"/>
                              <w:rPr>
                                <w:rFonts w:cstheme="minorHAnsi"/>
                                <w:noProof/>
                              </w:rPr>
                            </w:pPr>
                            <w:r>
                              <w:rPr>
                                <w:rFonts w:cstheme="minorHAnsi"/>
                                <w:noProof/>
                              </w:rPr>
                              <w:t>= 501 Therms</w:t>
                            </w:r>
                          </w:p>
                          <w:p w:rsidR="00927C87" w:rsidRPr="000B7BB6" w:rsidRDefault="00927C87" w:rsidP="0057094B">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rsidR="00927C87" w:rsidRPr="002F2634" w:rsidRDefault="00927C87" w:rsidP="0057094B">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rsidR="00927C87" w:rsidRDefault="00927C87" w:rsidP="0057094B">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rsidR="00927C87" w:rsidRPr="002F2634" w:rsidRDefault="00927C87" w:rsidP="0057094B">
                            <w:pPr>
                              <w:ind w:left="3024" w:hanging="144"/>
                              <w:rPr>
                                <w:rFonts w:cstheme="minorHAnsi"/>
                                <w:noProof/>
                              </w:rPr>
                            </w:pP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38" type="#_x0000_t202" style="width:458.25pt;height:2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">
                <v:textbox>
                  <w:txbxContent>
                    <w:p w:rsidR="00927C87" w:rsidRDefault="00927C87" w:rsidP="0057094B">
                      <w:pPr>
                        <w:rPr>
                          <w:rFonts w:cstheme="minorHAnsi"/>
                          <w:szCs w:val="20"/>
                        </w:rPr>
                      </w:pPr>
                      <w:r>
                        <w:rPr>
                          <w:rFonts w:cstheme="minorHAnsi"/>
                          <w:szCs w:val="20"/>
                        </w:rPr>
                        <w:t xml:space="preserve">Time of Sale: </w:t>
                      </w:r>
                    </w:p>
                    <w:p w:rsidR="00927C87" w:rsidRPr="002F2634" w:rsidRDefault="00927C87" w:rsidP="0057094B">
                      <w:pPr>
                        <w:rPr>
                          <w:rFonts w:cstheme="minorHAnsi"/>
                          <w:szCs w:val="20"/>
                        </w:rPr>
                      </w:pPr>
                      <w:r w:rsidRPr="002F2634">
                        <w:rPr>
                          <w:rFonts w:cstheme="minorHAnsi"/>
                          <w:szCs w:val="20"/>
                        </w:rPr>
                        <w:t>For example, a default sized ENERGY STAR boiler purchased and installed near Springfield in the year 2012</w:t>
                      </w:r>
                    </w:p>
                    <w:p w:rsidR="00927C87" w:rsidRPr="002F2634" w:rsidRDefault="00927C87" w:rsidP="0057094B">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(1043) * (1/0.8) - 1/0.875)</w:t>
                      </w:r>
                    </w:p>
                    <w:p w:rsidR="00927C87" w:rsidRDefault="00927C87" w:rsidP="0057094B">
                      <w:pPr>
                        <w:ind w:left="3024" w:hanging="144"/>
                        <w:rPr>
                          <w:rFonts w:cstheme="minorHAnsi"/>
                          <w:noProof/>
                        </w:rPr>
                      </w:pPr>
                      <w:r w:rsidRPr="002F2634">
                        <w:rPr>
                          <w:rFonts w:cstheme="minorHAnsi"/>
                          <w:noProof/>
                        </w:rPr>
                        <w:t>= 112 Therms</w:t>
                      </w:r>
                    </w:p>
                    <w:p w:rsidR="00927C87" w:rsidRDefault="00927C87" w:rsidP="0057094B">
                      <w:pPr>
                        <w:ind w:left="144" w:hanging="144"/>
                        <w:rPr>
                          <w:rFonts w:cstheme="minorHAnsi"/>
                          <w:noProof/>
                        </w:rPr>
                      </w:pPr>
                      <w:r>
                        <w:rPr>
                          <w:rFonts w:cstheme="minorHAnsi"/>
                          <w:noProof/>
                        </w:rPr>
                        <w:t>Early Replacement:</w:t>
                      </w:r>
                    </w:p>
                    <w:p w:rsidR="00927C87" w:rsidRDefault="00927C87" w:rsidP="0057094B">
                      <w:pPr>
                        <w:ind w:left="144" w:hanging="144"/>
                        <w:rPr>
                          <w:rFonts w:cstheme="minorHAnsi"/>
                          <w:noProof/>
                        </w:rPr>
                      </w:pPr>
                      <w:r>
                        <w:rPr>
                          <w:rFonts w:cstheme="minorHAnsi"/>
                          <w:noProof/>
                        </w:rPr>
                        <w:t>For example, an existing function boiler with unknown efficiency is replaced with an ENERGY STAR boiler purchased and installed in Springfield in 2013.</w:t>
                      </w:r>
                    </w:p>
                    <w:p w:rsidR="00927C87" w:rsidRPr="000B7BB6" w:rsidRDefault="00927C87" w:rsidP="0057094B">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rsidR="00927C87" w:rsidRDefault="00927C87" w:rsidP="0057094B">
                      <w:pPr>
                        <w:ind w:left="1440"/>
                        <w:rPr>
                          <w:rFonts w:cstheme="minorHAnsi"/>
                          <w:noProof/>
                        </w:rPr>
                      </w:pPr>
                      <w:r w:rsidRPr="00A05FC2">
                        <w:rPr>
                          <w:rFonts w:cstheme="minorHAnsi"/>
                          <w:noProof/>
                        </w:rPr>
                        <w:t xml:space="preserve">= </w:t>
                      </w:r>
                      <w:r>
                        <w:rPr>
                          <w:rFonts w:cstheme="minorHAnsi"/>
                          <w:noProof/>
                        </w:rPr>
                        <w:t xml:space="preserve">1043 * (1/0.616 – 1/0.875) </w:t>
                      </w:r>
                    </w:p>
                    <w:p w:rsidR="00927C87" w:rsidRDefault="00927C87" w:rsidP="0057094B">
                      <w:pPr>
                        <w:ind w:left="1440"/>
                        <w:rPr>
                          <w:rFonts w:cstheme="minorHAnsi"/>
                          <w:noProof/>
                        </w:rPr>
                      </w:pPr>
                      <w:r>
                        <w:rPr>
                          <w:rFonts w:cstheme="minorHAnsi"/>
                          <w:noProof/>
                        </w:rPr>
                        <w:t>= 501 Therms</w:t>
                      </w:r>
                    </w:p>
                    <w:p w:rsidR="00927C87" w:rsidRPr="000B7BB6" w:rsidRDefault="00927C87" w:rsidP="0057094B">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rsidR="00927C87" w:rsidRPr="002F2634" w:rsidRDefault="00927C87" w:rsidP="0057094B">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rsidR="00927C87" w:rsidRDefault="00927C87" w:rsidP="0057094B">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rsidR="00927C87" w:rsidRPr="002F2634" w:rsidRDefault="00927C87" w:rsidP="0057094B">
                      <w:pPr>
                        <w:ind w:left="3024" w:hanging="144"/>
                        <w:rPr>
                          <w:rFonts w:cstheme="minorHAnsi"/>
                          <w:noProof/>
                        </w:rPr>
                      </w:pPr>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Water Impact Descriptions and Calculation  </w:t>
      </w:r>
    </w:p>
    <w:p w:rsidR="0057094B" w:rsidRPr="001711BB" w:rsidRDefault="0057094B" w:rsidP="0057094B">
      <w:pPr>
        <w:rPr>
          <w:rFonts w:cstheme="minorHAnsi"/>
          <w:b/>
          <w:iCs/>
        </w:rPr>
      </w:pPr>
      <w:r w:rsidRPr="001711BB">
        <w:rPr>
          <w:rFonts w:cstheme="minorHAnsi"/>
        </w:rPr>
        <w:t>N/A</w:t>
      </w:r>
    </w:p>
    <w:p w:rsidR="0057094B" w:rsidRPr="001711BB" w:rsidRDefault="0057094B" w:rsidP="0057094B">
      <w:pPr>
        <w:pStyle w:val="Heading6"/>
      </w:pPr>
      <w:r w:rsidRPr="001711BB">
        <w:lastRenderedPageBreak/>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rPr>
          <w:highlight w:val="lightGray"/>
        </w:rPr>
      </w:pPr>
      <w:r w:rsidRPr="001711BB">
        <w:t xml:space="preserve"> Measure Code: RS-HVC-GHEB-</w:t>
      </w:r>
      <w:del w:id="116" w:author="Samuel Dent" w:date="2016-01-14T10:03:00Z">
        <w:r w:rsidRPr="001711BB" w:rsidDel="00A7308B">
          <w:delText>V03</w:delText>
        </w:r>
      </w:del>
      <w:ins w:id="117" w:author="Samuel Dent" w:date="2016-01-14T10:03:00Z">
        <w:r w:rsidRPr="001711BB">
          <w:t>V04</w:t>
        </w:r>
      </w:ins>
      <w:r w:rsidRPr="001711BB">
        <w:t>-150601</w:t>
      </w:r>
    </w:p>
    <w:p w:rsidR="0057094B" w:rsidRPr="001711BB" w:rsidRDefault="0057094B" w:rsidP="0057094B">
      <w:pPr>
        <w:pStyle w:val="VersionText"/>
        <w:rPr>
          <w:rFonts w:asciiTheme="minorHAnsi" w:hAnsiTheme="minorHAnsi"/>
          <w:highlight w:val="lightGray"/>
        </w:rPr>
      </w:pPr>
    </w:p>
    <w:p w:rsidR="0057094B" w:rsidRPr="001711BB" w:rsidRDefault="0057094B" w:rsidP="0057094B">
      <w:pPr>
        <w:widowControl/>
        <w:jc w:val="left"/>
        <w:rPr>
          <w:rFonts w:cstheme="minorHAnsi"/>
          <w:highlight w:val="lightGray"/>
        </w:rPr>
        <w:sectPr w:rsidR="0057094B" w:rsidRPr="001711BB" w:rsidSect="00927C87">
          <w:headerReference w:type="default" r:id="rId15"/>
          <w:pgSz w:w="12240" w:h="15840" w:code="1"/>
          <w:pgMar w:top="1440" w:right="1440" w:bottom="1440" w:left="1440" w:header="720" w:footer="720" w:gutter="0"/>
          <w:cols w:space="720"/>
          <w:docGrid w:linePitch="360"/>
        </w:sectPr>
      </w:pPr>
    </w:p>
    <w:p w:rsidR="0057094B" w:rsidRPr="001711BB" w:rsidRDefault="0057094B" w:rsidP="0057094B">
      <w:pPr>
        <w:pStyle w:val="Heading3"/>
        <w:numPr>
          <w:ilvl w:val="2"/>
          <w:numId w:val="30"/>
        </w:numPr>
        <w:spacing w:after="120"/>
        <w:rPr>
          <w:rFonts w:asciiTheme="minorHAnsi" w:hAnsiTheme="minorHAnsi"/>
        </w:rPr>
      </w:pPr>
      <w:bookmarkStart w:id="118" w:name="_Toc319489380"/>
      <w:bookmarkStart w:id="119" w:name="_Toc319662651"/>
      <w:bookmarkStart w:id="120" w:name="_Ref325429428"/>
      <w:bookmarkStart w:id="121" w:name="_Ref325429432"/>
      <w:bookmarkStart w:id="122" w:name="_Toc333219085"/>
      <w:bookmarkStart w:id="123" w:name="_Ref355961189"/>
      <w:bookmarkStart w:id="124" w:name="_Toc411593545"/>
      <w:bookmarkStart w:id="125" w:name="_Toc315447660"/>
      <w:r w:rsidRPr="001711BB">
        <w:rPr>
          <w:rFonts w:asciiTheme="minorHAnsi" w:hAnsiTheme="minorHAnsi"/>
        </w:rPr>
        <w:lastRenderedPageBreak/>
        <w:t>Gas High Efficiency Furnace</w:t>
      </w:r>
      <w:bookmarkEnd w:id="118"/>
      <w:bookmarkEnd w:id="119"/>
      <w:bookmarkEnd w:id="120"/>
      <w:bookmarkEnd w:id="121"/>
      <w:bookmarkEnd w:id="122"/>
      <w:bookmarkEnd w:id="123"/>
      <w:bookmarkEnd w:id="124"/>
      <w:r w:rsidRPr="001711BB">
        <w:rPr>
          <w:rFonts w:asciiTheme="minorHAnsi" w:hAnsiTheme="minorHAnsi"/>
        </w:rPr>
        <w:t xml:space="preserve"> </w:t>
      </w:r>
      <w:bookmarkEnd w:id="125"/>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Description</w:t>
      </w:r>
      <w:r w:rsidRPr="001711BB">
        <w:rPr>
          <w:rFonts w:eastAsiaTheme="majorEastAsia"/>
          <w:b/>
          <w:smallCaps/>
          <w:sz w:val="18"/>
          <w:szCs w:val="18"/>
        </w:rPr>
        <w:t xml:space="preserve"> </w:t>
      </w:r>
    </w:p>
    <w:p w:rsidR="0057094B" w:rsidRPr="001711BB" w:rsidRDefault="0057094B" w:rsidP="0057094B">
      <w:pPr>
        <w:rPr>
          <w:rFonts w:cstheme="minorHAnsi"/>
        </w:rPr>
      </w:pPr>
      <w:r w:rsidRPr="001711BB">
        <w:rPr>
          <w:rFonts w:cstheme="minorHAnsi"/>
        </w:rPr>
        <w:t>High efficiency furnace features may include improved heat exchangers and modulating multi-stage burners.</w:t>
      </w:r>
    </w:p>
    <w:p w:rsidR="0057094B" w:rsidRPr="001711BB" w:rsidRDefault="0057094B" w:rsidP="0057094B">
      <w:pPr>
        <w:rPr>
          <w:rFonts w:cstheme="minorHAnsi"/>
        </w:rPr>
      </w:pPr>
      <w:r w:rsidRPr="001711BB">
        <w:rPr>
          <w:rFonts w:cstheme="minorHAnsi"/>
          <w:szCs w:val="20"/>
        </w:rPr>
        <w:t xml:space="preserve">This measure </w:t>
      </w:r>
      <w:r w:rsidRPr="001711BB">
        <w:rPr>
          <w:rFonts w:cstheme="minorHAnsi"/>
        </w:rPr>
        <w:t xml:space="preserve">characterizes: </w:t>
      </w:r>
    </w:p>
    <w:p w:rsidR="0057094B" w:rsidRPr="001711BB" w:rsidRDefault="0057094B" w:rsidP="0057094B">
      <w:pPr>
        <w:numPr>
          <w:ilvl w:val="0"/>
          <w:numId w:val="29"/>
        </w:numPr>
        <w:contextualSpacing/>
        <w:rPr>
          <w:rFonts w:cstheme="minorHAnsi"/>
        </w:rPr>
      </w:pPr>
      <w:r w:rsidRPr="001711BB">
        <w:rPr>
          <w:rFonts w:cstheme="minorHAnsi"/>
        </w:rPr>
        <w:t xml:space="preserve">Time of sale: </w:t>
      </w:r>
    </w:p>
    <w:p w:rsidR="0057094B" w:rsidRPr="001711BB" w:rsidRDefault="0057094B" w:rsidP="0057094B">
      <w:pPr>
        <w:numPr>
          <w:ilvl w:val="1"/>
          <w:numId w:val="29"/>
        </w:numPr>
        <w:contextualSpacing/>
        <w:rPr>
          <w:rFonts w:cstheme="minorHAnsi"/>
        </w:rPr>
      </w:pPr>
      <w:r w:rsidRPr="001711BB">
        <w:rPr>
          <w:rFonts w:cstheme="minorHAnsi"/>
        </w:rPr>
        <w:t>The installation of a new high efficiency, gas-fired condensing furnace in a residential location. This could relate to the replacement of an existing unit at the end of its useful life, or the installation of a new system in a new home.</w:t>
      </w:r>
    </w:p>
    <w:p w:rsidR="0057094B" w:rsidRPr="001711BB" w:rsidRDefault="0057094B" w:rsidP="0057094B">
      <w:pPr>
        <w:ind w:left="1440"/>
        <w:contextualSpacing/>
        <w:rPr>
          <w:rFonts w:cstheme="minorHAnsi"/>
        </w:rPr>
      </w:pPr>
    </w:p>
    <w:p w:rsidR="0057094B" w:rsidRPr="001711BB" w:rsidRDefault="0057094B" w:rsidP="0057094B">
      <w:pPr>
        <w:numPr>
          <w:ilvl w:val="0"/>
          <w:numId w:val="29"/>
        </w:numPr>
        <w:contextualSpacing/>
        <w:rPr>
          <w:rFonts w:cstheme="minorHAnsi"/>
        </w:rPr>
      </w:pPr>
      <w:r w:rsidRPr="001711BB">
        <w:rPr>
          <w:rFonts w:cstheme="minorHAnsi"/>
        </w:rPr>
        <w:t xml:space="preserve">Early Replacement: </w:t>
      </w:r>
    </w:p>
    <w:p w:rsidR="0057094B" w:rsidRPr="001711BB" w:rsidRDefault="0057094B" w:rsidP="0057094B">
      <w:pPr>
        <w:numPr>
          <w:ilvl w:val="1"/>
          <w:numId w:val="29"/>
        </w:numPr>
        <w:contextualSpacing/>
        <w:rPr>
          <w:rFonts w:cstheme="minorHAnsi"/>
        </w:rPr>
      </w:pPr>
      <w:r w:rsidRPr="001711BB">
        <w:rPr>
          <w:rFonts w:cstheme="minorHAnsi"/>
        </w:rPr>
        <w:t xml:space="preserve">The early removal of an existing functioning AFUE 75% or less furnace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 At time of writing, the DOE had rescinded the next Federal Standard change for </w:t>
      </w:r>
      <w:proofErr w:type="gramStart"/>
      <w:r w:rsidRPr="001711BB">
        <w:rPr>
          <w:rFonts w:cstheme="minorHAnsi"/>
        </w:rPr>
        <w:t>furnaces,</w:t>
      </w:r>
      <w:proofErr w:type="gramEnd"/>
      <w:r w:rsidRPr="001711BB">
        <w:rPr>
          <w:rFonts w:cstheme="minorHAnsi"/>
        </w:rPr>
        <w:t xml:space="preserve"> however it is likely that a new standard will be in effect after the assumed remaining useful life of the existing unit. For the purposes of this measure- the new baseline is assumed to be 90%.</w:t>
      </w:r>
    </w:p>
    <w:p w:rsidR="0057094B" w:rsidRPr="001711BB" w:rsidRDefault="0057094B" w:rsidP="0057094B">
      <w:pPr>
        <w:numPr>
          <w:ilvl w:val="1"/>
          <w:numId w:val="29"/>
        </w:numPr>
        <w:contextualSpacing/>
        <w:rPr>
          <w:rFonts w:cstheme="minorHAnsi"/>
          <w:szCs w:val="20"/>
        </w:rPr>
      </w:pPr>
      <w:r w:rsidRPr="001711BB">
        <w:t>The assumption of the existing unit efficiency in the Early Replacement section of this TRM is based upon the average efficiency of units that were classified in Ameren’s PY3-PY4 as functioning and AFUE &lt;=75%.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t>
      </w:r>
    </w:p>
    <w:p w:rsidR="0057094B" w:rsidRPr="001711BB" w:rsidRDefault="0057094B" w:rsidP="0057094B">
      <w:pPr>
        <w:numPr>
          <w:ilvl w:val="1"/>
          <w:numId w:val="29"/>
        </w:numPr>
        <w:contextualSpacing/>
        <w:rPr>
          <w:rFonts w:cstheme="minorHAnsi"/>
          <w:szCs w:val="20"/>
        </w:rPr>
      </w:pPr>
      <w:r w:rsidRPr="001711BB">
        <w:t>A weighted average early replacement rate is provided for use when the actual baseline early replacement rate is unknown</w:t>
      </w:r>
      <w:r w:rsidRPr="001711BB">
        <w:rPr>
          <w:rStyle w:val="FootnoteReference"/>
          <w:rFonts w:asciiTheme="minorHAnsi" w:hAnsiTheme="minorHAnsi"/>
          <w:color w:val="000000"/>
          <w:szCs w:val="20"/>
        </w:rPr>
        <w:footnoteReference w:id="118"/>
      </w:r>
      <w:r w:rsidRPr="001711BB">
        <w:t>.</w:t>
      </w:r>
    </w:p>
    <w:p w:rsidR="0057094B" w:rsidRPr="001711BB" w:rsidRDefault="0057094B" w:rsidP="0057094B">
      <w:pPr>
        <w:pStyle w:val="Caption"/>
        <w:rPr>
          <w:rFonts w:asciiTheme="minorHAnsi" w:hAnsiTheme="minorHAnsi"/>
        </w:rPr>
      </w:pPr>
      <w:r w:rsidRPr="001711BB">
        <w:rPr>
          <w:rFonts w:asciiTheme="minorHAnsi" w:hAnsiTheme="minorHAnsi"/>
        </w:rPr>
        <w:t>Deemed Early Replacement Rates For Furnaces</w:t>
      </w:r>
    </w:p>
    <w:tbl>
      <w:tblPr>
        <w:tblW w:w="7920" w:type="dxa"/>
        <w:tblInd w:w="1548" w:type="dxa"/>
        <w:tblCellMar>
          <w:left w:w="0" w:type="dxa"/>
          <w:right w:w="0" w:type="dxa"/>
        </w:tblCellMar>
        <w:tblLook w:val="04A0" w:firstRow="1" w:lastRow="0" w:firstColumn="1" w:lastColumn="0" w:noHBand="0" w:noVBand="1"/>
      </w:tblPr>
      <w:tblGrid>
        <w:gridCol w:w="5490"/>
        <w:gridCol w:w="2430"/>
      </w:tblGrid>
      <w:tr w:rsidR="0057094B" w:rsidRPr="001711BB" w:rsidTr="00927C87">
        <w:trPr>
          <w:trHeight w:val="277"/>
          <w:tblHeader/>
        </w:trPr>
        <w:tc>
          <w:tcPr>
            <w:tcW w:w="549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57094B" w:rsidRPr="001711BB" w:rsidRDefault="0057094B" w:rsidP="00927C87">
            <w:pPr>
              <w:jc w:val="center"/>
              <w:rPr>
                <w:b/>
                <w:color w:val="FFFFFF" w:themeColor="background1"/>
              </w:rPr>
            </w:pPr>
            <w:r w:rsidRPr="001711BB">
              <w:rPr>
                <w:b/>
                <w:color w:val="FFFFFF" w:themeColor="background1"/>
              </w:rPr>
              <w:t>Replacement Scenario for the Furnace</w:t>
            </w:r>
          </w:p>
        </w:tc>
        <w:tc>
          <w:tcPr>
            <w:tcW w:w="243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Deemed Early Replacement Rate</w:t>
            </w:r>
          </w:p>
        </w:tc>
      </w:tr>
      <w:tr w:rsidR="0057094B" w:rsidRPr="001711BB" w:rsidTr="00927C87">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Early Replacement Rate for Furnace-only participants</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tcPr>
          <w:p w:rsidR="0057094B" w:rsidRPr="001711BB" w:rsidRDefault="0057094B" w:rsidP="00927C87">
            <w:pPr>
              <w:jc w:val="center"/>
            </w:pPr>
            <w:r w:rsidRPr="001711BB">
              <w:t>7%</w:t>
            </w:r>
          </w:p>
        </w:tc>
      </w:tr>
      <w:tr w:rsidR="0057094B" w:rsidRPr="001711BB" w:rsidTr="00927C87">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 xml:space="preserve">Early Replacement Rate for a furnace when the furnace is the Primary unit in a Combined System Replacement (CSR) project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94B" w:rsidRPr="001711BB" w:rsidRDefault="0057094B" w:rsidP="00927C87">
            <w:pPr>
              <w:jc w:val="center"/>
            </w:pPr>
            <w:r w:rsidRPr="001711BB">
              <w:t>14%</w:t>
            </w:r>
          </w:p>
        </w:tc>
      </w:tr>
      <w:tr w:rsidR="0057094B" w:rsidRPr="001711BB" w:rsidTr="00927C87">
        <w:trPr>
          <w:trHeight w:val="80"/>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 xml:space="preserve">Early Replacement Rate for a furnace when the furnace is the Secondary unit in a CSR project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94B" w:rsidRPr="001711BB" w:rsidRDefault="0057094B" w:rsidP="00927C87">
            <w:pPr>
              <w:jc w:val="center"/>
            </w:pPr>
            <w:r w:rsidRPr="001711BB">
              <w:t>46%</w:t>
            </w:r>
          </w:p>
        </w:tc>
      </w:tr>
    </w:tbl>
    <w:p w:rsidR="0057094B" w:rsidRPr="001711BB" w:rsidRDefault="0057094B" w:rsidP="0057094B">
      <w:pPr>
        <w:pStyle w:val="ListParagraph"/>
        <w:ind w:left="1440"/>
        <w:rPr>
          <w:rFonts w:cstheme="minorHAnsi"/>
          <w:szCs w:val="20"/>
        </w:rPr>
      </w:pPr>
    </w:p>
    <w:p w:rsidR="0057094B" w:rsidRPr="001711BB" w:rsidRDefault="0057094B" w:rsidP="0057094B">
      <w:pPr>
        <w:rPr>
          <w:rFonts w:cstheme="minorHAnsi"/>
          <w:szCs w:val="20"/>
        </w:rPr>
      </w:pPr>
      <w:r w:rsidRPr="001711BB">
        <w:rPr>
          <w:rFonts w:cstheme="minorHAnsi"/>
          <w:szCs w:val="20"/>
        </w:rPr>
        <w:t>This measure was developed to be applicable to the following program types:  TOS, NC, EREP.  If applied to other program types, the measure savings should be verified.</w:t>
      </w:r>
    </w:p>
    <w:p w:rsidR="0057094B" w:rsidRPr="001711BB" w:rsidRDefault="0057094B" w:rsidP="0057094B">
      <w:pPr>
        <w:keepNext/>
        <w:keepLines/>
        <w:spacing w:before="200"/>
        <w:outlineLvl w:val="5"/>
        <w:rPr>
          <w:rFonts w:eastAsiaTheme="majorEastAsia"/>
          <w:b/>
          <w:smallCaps/>
          <w:sz w:val="22"/>
          <w:szCs w:val="18"/>
        </w:rPr>
      </w:pPr>
      <w:r w:rsidRPr="001711BB">
        <w:rPr>
          <w:rFonts w:eastAsiaTheme="majorEastAsia"/>
          <w:b/>
          <w:smallCaps/>
          <w:sz w:val="22"/>
          <w:szCs w:val="18"/>
        </w:rPr>
        <w:t xml:space="preserve">Definition of Efficient Equipment </w:t>
      </w:r>
    </w:p>
    <w:p w:rsidR="0057094B" w:rsidRPr="001711BB" w:rsidRDefault="0057094B" w:rsidP="0057094B">
      <w:pPr>
        <w:rPr>
          <w:rFonts w:cstheme="minorHAnsi"/>
        </w:rPr>
      </w:pPr>
      <w:r w:rsidRPr="001711BB">
        <w:rPr>
          <w:rFonts w:cstheme="minorHAnsi"/>
          <w:szCs w:val="20"/>
        </w:rPr>
        <w:t xml:space="preserve">To qualify for this measure the installed equipment must be a residential sized (input energy less than </w:t>
      </w:r>
      <w:r w:rsidRPr="001711BB">
        <w:rPr>
          <w:rFonts w:cstheme="minorHAnsi"/>
        </w:rPr>
        <w:t>225,000 Btu/</w:t>
      </w:r>
      <w:proofErr w:type="spellStart"/>
      <w:r w:rsidRPr="001711BB">
        <w:rPr>
          <w:rFonts w:cstheme="minorHAnsi"/>
        </w:rPr>
        <w:t>hr</w:t>
      </w:r>
      <w:proofErr w:type="spellEnd"/>
      <w:r w:rsidRPr="001711BB">
        <w:rPr>
          <w:rFonts w:cstheme="minorHAnsi"/>
        </w:rPr>
        <w:t xml:space="preserve">) </w:t>
      </w:r>
      <w:r w:rsidRPr="001711BB">
        <w:rPr>
          <w:rFonts w:cstheme="minorHAnsi"/>
          <w:szCs w:val="20"/>
        </w:rPr>
        <w:t xml:space="preserve">natural gas fired furnace with an </w:t>
      </w:r>
      <w:r w:rsidRPr="001711BB">
        <w:rPr>
          <w:rFonts w:cstheme="minorHAnsi"/>
        </w:rPr>
        <w:t xml:space="preserve">Annual Fuel Utilization Efficiency (AFUE) rating exceeding the program requirements. </w:t>
      </w:r>
    </w:p>
    <w:p w:rsidR="0057094B" w:rsidRPr="001711BB" w:rsidRDefault="0057094B" w:rsidP="0057094B">
      <w:pPr>
        <w:keepNext/>
        <w:keepLines/>
        <w:spacing w:before="200"/>
        <w:outlineLvl w:val="5"/>
        <w:rPr>
          <w:rFonts w:eastAsiaTheme="majorEastAsia"/>
          <w:b/>
          <w:smallCaps/>
          <w:sz w:val="22"/>
          <w:szCs w:val="18"/>
        </w:rPr>
      </w:pPr>
      <w:r w:rsidRPr="001711BB">
        <w:rPr>
          <w:rFonts w:eastAsiaTheme="majorEastAsia"/>
          <w:b/>
          <w:smallCaps/>
          <w:sz w:val="22"/>
          <w:szCs w:val="18"/>
        </w:rPr>
        <w:t xml:space="preserve">Definition of Baseline Equipment </w:t>
      </w:r>
    </w:p>
    <w:p w:rsidR="0057094B" w:rsidRPr="001711BB" w:rsidRDefault="0057094B" w:rsidP="0057094B">
      <w:pPr>
        <w:rPr>
          <w:rFonts w:cstheme="minorHAnsi"/>
          <w:szCs w:val="20"/>
        </w:rPr>
      </w:pPr>
      <w:r w:rsidRPr="001711BB">
        <w:rPr>
          <w:rFonts w:cstheme="minorHAnsi"/>
          <w:szCs w:val="20"/>
        </w:rPr>
        <w:t xml:space="preserve">Time of Sale: Although the current Federal Standard for gas furnaces is an AFUE rating of 78%, based upon review of available product in the AHRI database, the baseline efficiency for this characterization is assumed to be 80%. The baseline will be adjusted when the Federal Standard is updated. </w:t>
      </w:r>
    </w:p>
    <w:p w:rsidR="0057094B" w:rsidRPr="001711BB" w:rsidRDefault="0057094B" w:rsidP="0057094B">
      <w:pPr>
        <w:rPr>
          <w:rFonts w:cstheme="minorHAnsi"/>
        </w:rPr>
      </w:pPr>
      <w:r w:rsidRPr="001711BB">
        <w:rPr>
          <w:rFonts w:cstheme="minorHAnsi"/>
        </w:rPr>
        <w:t xml:space="preserve">Early replacement: The baseline for this measure is the efficiency of the existing equipment for the assumed remaining useful life of the unit and a new baseline unit for the remainder of the measure life. As discussed above we estimate that the new baseline unit that could be purchased in the year the existing unit would have needed replacing is 90%. </w:t>
      </w:r>
    </w:p>
    <w:p w:rsidR="0057094B" w:rsidRPr="001711BB" w:rsidRDefault="0057094B" w:rsidP="0057094B">
      <w:pPr>
        <w:keepNext/>
        <w:keepLines/>
        <w:spacing w:before="200"/>
        <w:outlineLvl w:val="5"/>
        <w:rPr>
          <w:rFonts w:eastAsiaTheme="majorEastAsia"/>
          <w:b/>
          <w:smallCaps/>
          <w:sz w:val="22"/>
          <w:szCs w:val="18"/>
        </w:rPr>
      </w:pPr>
      <w:r w:rsidRPr="001711BB">
        <w:rPr>
          <w:rFonts w:eastAsiaTheme="majorEastAsia"/>
          <w:b/>
          <w:smallCaps/>
          <w:sz w:val="22"/>
          <w:szCs w:val="18"/>
        </w:rPr>
        <w:t xml:space="preserve">Deemed Lifetime of Efficient Equipment </w:t>
      </w:r>
    </w:p>
    <w:p w:rsidR="0057094B" w:rsidRPr="001711BB" w:rsidRDefault="0057094B" w:rsidP="0057094B">
      <w:pPr>
        <w:rPr>
          <w:rFonts w:cstheme="minorHAnsi"/>
          <w:szCs w:val="20"/>
        </w:rPr>
      </w:pPr>
      <w:r w:rsidRPr="001711BB">
        <w:rPr>
          <w:rFonts w:cstheme="minorHAnsi"/>
          <w:szCs w:val="20"/>
        </w:rPr>
        <w:t>The expected measure life is assumed to be 20 years</w:t>
      </w:r>
      <w:r w:rsidRPr="001711BB">
        <w:rPr>
          <w:rFonts w:cstheme="minorHAnsi"/>
          <w:szCs w:val="20"/>
          <w:vertAlign w:val="superscript"/>
        </w:rPr>
        <w:footnoteReference w:id="119"/>
      </w:r>
      <w:r w:rsidRPr="001711BB">
        <w:rPr>
          <w:rFonts w:cstheme="minorHAnsi"/>
          <w:szCs w:val="20"/>
        </w:rPr>
        <w:t>.</w:t>
      </w:r>
    </w:p>
    <w:p w:rsidR="0057094B" w:rsidRPr="001711BB" w:rsidRDefault="0057094B" w:rsidP="0057094B">
      <w:pPr>
        <w:rPr>
          <w:rFonts w:cstheme="minorHAnsi"/>
        </w:rPr>
      </w:pPr>
      <w:r w:rsidRPr="001711BB">
        <w:rPr>
          <w:rFonts w:cstheme="minorHAnsi"/>
        </w:rPr>
        <w:t>For early replacement: Remaining life of existing equipment is assumed to be 6 years</w:t>
      </w:r>
      <w:r w:rsidRPr="001711BB">
        <w:rPr>
          <w:rFonts w:cstheme="minorHAnsi"/>
          <w:vertAlign w:val="superscript"/>
        </w:rPr>
        <w:footnoteReference w:id="120"/>
      </w:r>
      <w:r w:rsidRPr="001711BB">
        <w:rPr>
          <w:rFonts w:cstheme="minorHAnsi"/>
        </w:rPr>
        <w:t>.</w: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 xml:space="preserve">Deemed Measure Cost </w:t>
      </w:r>
    </w:p>
    <w:p w:rsidR="0057094B" w:rsidRPr="001711BB" w:rsidRDefault="0057094B" w:rsidP="0057094B">
      <w:pPr>
        <w:rPr>
          <w:rFonts w:cstheme="minorHAnsi"/>
          <w:szCs w:val="20"/>
        </w:rPr>
      </w:pPr>
      <w:r w:rsidRPr="001711BB">
        <w:rPr>
          <w:rFonts w:cstheme="minorHAnsi"/>
          <w:szCs w:val="20"/>
        </w:rPr>
        <w:t xml:space="preserve">Time of sale: The incremental installed cost </w:t>
      </w:r>
      <w:r w:rsidRPr="001711BB">
        <w:rPr>
          <w:rFonts w:cstheme="minorHAnsi"/>
        </w:rPr>
        <w:t xml:space="preserve">(retail equipment cost plus installation cost) </w:t>
      </w:r>
      <w:r w:rsidRPr="001711BB">
        <w:rPr>
          <w:rFonts w:cstheme="minorHAnsi"/>
          <w:szCs w:val="20"/>
        </w:rPr>
        <w:t>for this measure depends on efficiency as listed below</w:t>
      </w:r>
      <w:r w:rsidRPr="001711BB">
        <w:rPr>
          <w:rFonts w:cstheme="minorHAnsi"/>
          <w:szCs w:val="20"/>
          <w:vertAlign w:val="superscript"/>
        </w:rPr>
        <w:footnoteReference w:id="121"/>
      </w:r>
      <w:r w:rsidRPr="001711BB">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440"/>
        <w:gridCol w:w="2593"/>
        <w:gridCol w:w="2593"/>
      </w:tblGrid>
      <w:tr w:rsidR="0057094B" w:rsidRPr="001711BB" w:rsidTr="00927C87">
        <w:trPr>
          <w:trHeight w:val="262"/>
          <w:tblHeader/>
          <w:jc w:val="center"/>
        </w:trPr>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AFUE</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Installed Cost</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57094B" w:rsidRPr="001711BB" w:rsidRDefault="0057094B" w:rsidP="00927C87">
            <w:pPr>
              <w:jc w:val="center"/>
              <w:rPr>
                <w:b/>
                <w:color w:val="FFFFFF" w:themeColor="background1"/>
              </w:rPr>
            </w:pPr>
            <w:r w:rsidRPr="001711BB">
              <w:rPr>
                <w:b/>
                <w:color w:val="FFFFFF" w:themeColor="background1"/>
              </w:rPr>
              <w:t>Incremental Installed Cost</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80%</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$2011</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n/a</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90%</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$2641</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$630</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91%</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$2727</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$716</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92%</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$2813</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$802</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lastRenderedPageBreak/>
              <w:t>93%</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$3025</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$1014</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94%</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$3237</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$1226</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95%</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$3449</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$1438</w:t>
            </w:r>
          </w:p>
        </w:tc>
      </w:tr>
      <w:tr w:rsidR="0057094B" w:rsidRPr="001711BB" w:rsidTr="00927C87">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96%</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$3661</w:t>
            </w:r>
          </w:p>
        </w:tc>
        <w:tc>
          <w:tcPr>
            <w:tcW w:w="259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$1650</w:t>
            </w:r>
          </w:p>
        </w:tc>
      </w:tr>
    </w:tbl>
    <w:p w:rsidR="0057094B" w:rsidRPr="001711BB" w:rsidRDefault="0057094B" w:rsidP="0057094B">
      <w:pPr>
        <w:rPr>
          <w:rFonts w:cstheme="minorHAnsi"/>
          <w:szCs w:val="20"/>
        </w:rPr>
      </w:pPr>
    </w:p>
    <w:p w:rsidR="0057094B" w:rsidRPr="001711BB" w:rsidRDefault="0057094B" w:rsidP="0057094B">
      <w:pPr>
        <w:rPr>
          <w:rFonts w:cstheme="minorHAnsi"/>
        </w:rPr>
      </w:pPr>
      <w:r w:rsidRPr="001711BB">
        <w:rPr>
          <w:rFonts w:cstheme="minorHAnsi"/>
        </w:rPr>
        <w:t>Early Replacement: The full installed cost is provided in the table above. The assumed deferred cost (after 6 years) of replacing existing equipment with a new baseline unit is assumed to be $</w:t>
      </w:r>
      <w:ins w:id="126" w:author="Samuel Dent" w:date="2016-01-14T10:06:00Z">
        <w:r w:rsidRPr="001711BB">
          <w:rPr>
            <w:rFonts w:cstheme="minorHAnsi"/>
          </w:rPr>
          <w:t>2903</w:t>
        </w:r>
        <w:r w:rsidRPr="001711BB">
          <w:rPr>
            <w:rStyle w:val="FootnoteReference"/>
            <w:rFonts w:asciiTheme="minorHAnsi" w:hAnsiTheme="minorHAnsi"/>
          </w:rPr>
          <w:footnoteReference w:id="122"/>
        </w:r>
      </w:ins>
      <w:del w:id="129" w:author="Samuel Dent" w:date="2016-01-14T10:06:00Z">
        <w:r w:rsidRPr="001711BB" w:rsidDel="0077344C">
          <w:rPr>
            <w:rFonts w:cstheme="minorHAnsi"/>
          </w:rPr>
          <w:delText>2641</w:delText>
        </w:r>
      </w:del>
      <w:r w:rsidRPr="001711BB">
        <w:rPr>
          <w:rFonts w:cstheme="minorHAnsi"/>
        </w:rPr>
        <w:t>. This cost should be discounted to present value using the utility’s discount rate.</w:t>
      </w:r>
    </w:p>
    <w:p w:rsidR="0057094B" w:rsidRPr="001711BB" w:rsidRDefault="0057094B" w:rsidP="0057094B">
      <w:pPr>
        <w:keepNext/>
        <w:keepLines/>
        <w:spacing w:before="200"/>
        <w:outlineLvl w:val="5"/>
        <w:rPr>
          <w:rFonts w:eastAsiaTheme="majorEastAsia"/>
          <w:b/>
          <w:smallCaps/>
          <w:sz w:val="18"/>
          <w:szCs w:val="18"/>
        </w:rPr>
      </w:pPr>
      <w:proofErr w:type="spellStart"/>
      <w:r w:rsidRPr="001711BB">
        <w:rPr>
          <w:rFonts w:eastAsiaTheme="majorEastAsia"/>
          <w:b/>
          <w:smallCaps/>
          <w:sz w:val="22"/>
          <w:szCs w:val="18"/>
        </w:rPr>
        <w:t>Loadshape</w:t>
      </w:r>
      <w:proofErr w:type="spellEnd"/>
    </w:p>
    <w:p w:rsidR="0057094B" w:rsidRPr="001711BB" w:rsidRDefault="0057094B" w:rsidP="0057094B">
      <w:pPr>
        <w:rPr>
          <w:rFonts w:cstheme="minorHAnsi"/>
          <w:color w:val="000000"/>
          <w:szCs w:val="20"/>
        </w:rPr>
      </w:pPr>
      <w:r w:rsidRPr="001711BB">
        <w:rPr>
          <w:rFonts w:cstheme="minorHAnsi"/>
          <w:color w:val="000000"/>
          <w:szCs w:val="20"/>
        </w:rPr>
        <w:t>N/A</w: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 xml:space="preserve">Coincidence Factor </w:t>
      </w:r>
    </w:p>
    <w:p w:rsidR="0057094B" w:rsidRPr="001711BB" w:rsidRDefault="0057094B" w:rsidP="0057094B">
      <w:pPr>
        <w:rPr>
          <w:rFonts w:cstheme="minorHAnsi"/>
        </w:rPr>
      </w:pPr>
      <w:r w:rsidRPr="001711BB">
        <w:rPr>
          <w:rFonts w:cstheme="minorHAnsi"/>
        </w:rPr>
        <w:t>N/A</w:t>
      </w:r>
    </w:p>
    <w:p w:rsidR="0057094B" w:rsidRPr="001711BB" w:rsidRDefault="0057094B" w:rsidP="0057094B">
      <w:pPr>
        <w:rPr>
          <w:rFonts w:cstheme="minorHAnsi"/>
        </w:rPr>
      </w:pPr>
    </w:p>
    <w:p w:rsidR="0057094B" w:rsidRPr="001711BB" w:rsidRDefault="0057094B" w:rsidP="0057094B">
      <w:pPr>
        <w:keepNext/>
        <w:pBdr>
          <w:top w:val="double" w:sz="4" w:space="1" w:color="auto"/>
          <w:bottom w:val="double" w:sz="4" w:space="1" w:color="auto"/>
        </w:pBdr>
        <w:jc w:val="center"/>
        <w:rPr>
          <w:rFonts w:cstheme="minorHAnsi"/>
          <w:b/>
          <w:szCs w:val="20"/>
        </w:rPr>
      </w:pPr>
      <w:r w:rsidRPr="001711BB">
        <w:rPr>
          <w:rFonts w:cstheme="minorHAnsi"/>
          <w:b/>
          <w:szCs w:val="20"/>
        </w:rPr>
        <w:t>Algorithm</w:t>
      </w:r>
    </w:p>
    <w:p w:rsidR="0057094B" w:rsidRPr="001711BB" w:rsidRDefault="0057094B" w:rsidP="0057094B">
      <w:pPr>
        <w:keepNext/>
        <w:keepLines/>
        <w:spacing w:before="200"/>
        <w:outlineLvl w:val="5"/>
        <w:rPr>
          <w:rFonts w:eastAsiaTheme="majorEastAsia"/>
          <w:b/>
          <w:smallCaps/>
          <w:sz w:val="22"/>
          <w:szCs w:val="18"/>
        </w:rPr>
      </w:pPr>
      <w:r w:rsidRPr="001711BB">
        <w:rPr>
          <w:rFonts w:eastAsiaTheme="majorEastAsia"/>
          <w:b/>
          <w:smallCaps/>
          <w:sz w:val="22"/>
          <w:szCs w:val="18"/>
        </w:rPr>
        <w:t xml:space="preserve">Calculation of Savings </w: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Electric Energy Savings</w:t>
      </w:r>
      <w:r w:rsidRPr="001711BB">
        <w:rPr>
          <w:rFonts w:eastAsiaTheme="majorEastAsia"/>
          <w:b/>
          <w:smallCaps/>
          <w:sz w:val="18"/>
          <w:szCs w:val="18"/>
        </w:rPr>
        <w:t xml:space="preserve"> </w:t>
      </w:r>
    </w:p>
    <w:p w:rsidR="0057094B" w:rsidRPr="001711BB" w:rsidRDefault="0057094B" w:rsidP="0057094B">
      <w:pPr>
        <w:rPr>
          <w:rFonts w:cstheme="minorHAnsi"/>
        </w:rPr>
      </w:pPr>
      <w:r w:rsidRPr="001711BB">
        <w:rPr>
          <w:rFonts w:cstheme="minorHAnsi"/>
        </w:rPr>
        <w:t>Electrical energy savings from the more fan-efficient (typically using brushless permanent magnet (BPM) blower motor) should also be claimed, please refer to “Furnace Blower Motor” characterization for details.</w: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 xml:space="preserve">Summer Coincident Peak Demand Savings </w:t>
      </w:r>
    </w:p>
    <w:p w:rsidR="0057094B" w:rsidRPr="001711BB" w:rsidRDefault="0057094B" w:rsidP="0057094B">
      <w:pPr>
        <w:rPr>
          <w:rFonts w:cstheme="minorHAnsi"/>
        </w:rPr>
      </w:pPr>
      <w:r w:rsidRPr="001711BB">
        <w:rPr>
          <w:rFonts w:cstheme="minorHAnsi"/>
        </w:rPr>
        <w:t>If the blower motor is also used for cooling, coincident peak demand savings should also be claimed, please refer to “Furnace Blower Motor” characterization for savings details.</w: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 xml:space="preserve">Natural Gas Savings </w:t>
      </w:r>
    </w:p>
    <w:p w:rsidR="0057094B" w:rsidRPr="001711BB" w:rsidRDefault="0057094B" w:rsidP="0057094B">
      <w:pPr>
        <w:ind w:left="1152" w:hanging="1152"/>
        <w:rPr>
          <w:rFonts w:cstheme="minorHAnsi"/>
          <w:noProof/>
        </w:rPr>
      </w:pPr>
      <w:r w:rsidRPr="001711BB">
        <w:rPr>
          <w:rFonts w:cstheme="minorHAnsi"/>
          <w:noProof/>
        </w:rPr>
        <w:t>Time of Sale:</w:t>
      </w:r>
    </w:p>
    <w:p w:rsidR="0057094B" w:rsidRPr="001711BB" w:rsidRDefault="0057094B" w:rsidP="0057094B">
      <w:pPr>
        <w:ind w:left="1872" w:hanging="1152"/>
        <w:rPr>
          <w:rFonts w:cstheme="minorHAnsi"/>
          <w:noProof/>
        </w:rPr>
      </w:pPr>
      <w:r w:rsidRPr="001711BB">
        <w:rPr>
          <w:rFonts w:cstheme="minorHAnsi"/>
          <w:noProof/>
        </w:rPr>
        <w:t>ΔTherms = Gas_Furnace_Heating_Load *</w:t>
      </w:r>
      <w:ins w:id="130" w:author="&quot;sdent&quot;" w:date="2016-01-20T07:01:00Z">
        <w:r w:rsidRPr="001711BB">
          <w:rPr>
            <w:rFonts w:cstheme="minorHAnsi"/>
            <w:noProof/>
          </w:rPr>
          <w:t xml:space="preserve"> HF *</w:t>
        </w:r>
      </w:ins>
      <w:r w:rsidRPr="001711BB">
        <w:rPr>
          <w:rFonts w:cstheme="minorHAnsi"/>
          <w:noProof/>
        </w:rPr>
        <w:t xml:space="preserve"> (1/AFUE(base) - 1/AFUE(eff))</w:t>
      </w:r>
    </w:p>
    <w:p w:rsidR="0057094B" w:rsidRPr="001711BB" w:rsidRDefault="0057094B" w:rsidP="0057094B">
      <w:pPr>
        <w:rPr>
          <w:rFonts w:cstheme="minorHAnsi"/>
          <w:noProof/>
        </w:rPr>
      </w:pPr>
      <w:r w:rsidRPr="001711BB">
        <w:rPr>
          <w:rFonts w:cstheme="minorHAnsi"/>
          <w:noProof/>
        </w:rPr>
        <w:t>Early replacement</w:t>
      </w:r>
      <w:r w:rsidRPr="001711BB">
        <w:rPr>
          <w:rFonts w:cstheme="minorHAnsi"/>
          <w:noProof/>
          <w:vertAlign w:val="superscript"/>
        </w:rPr>
        <w:footnoteReference w:id="123"/>
      </w:r>
      <w:r w:rsidRPr="001711BB">
        <w:rPr>
          <w:rFonts w:cstheme="minorHAnsi"/>
          <w:noProof/>
        </w:rPr>
        <w:t>:</w:t>
      </w:r>
    </w:p>
    <w:p w:rsidR="0057094B" w:rsidRPr="001711BB" w:rsidRDefault="0057094B" w:rsidP="0057094B">
      <w:pPr>
        <w:ind w:left="1440" w:hanging="720"/>
        <w:rPr>
          <w:rFonts w:cstheme="minorHAnsi"/>
          <w:noProof/>
        </w:rPr>
      </w:pPr>
      <w:r w:rsidRPr="001711BB">
        <w:rPr>
          <w:rFonts w:cstheme="minorHAnsi"/>
          <w:noProof/>
        </w:rPr>
        <w:lastRenderedPageBreak/>
        <w:t>ΔTherms for remaining life of existing unit (1st 6 years):</w:t>
      </w:r>
    </w:p>
    <w:p w:rsidR="0057094B" w:rsidRPr="001711BB" w:rsidRDefault="0057094B" w:rsidP="0057094B">
      <w:pPr>
        <w:ind w:left="1440"/>
        <w:rPr>
          <w:rFonts w:cstheme="minorHAnsi"/>
          <w:noProof/>
        </w:rPr>
      </w:pPr>
      <w:r w:rsidRPr="001711BB">
        <w:rPr>
          <w:rFonts w:cstheme="minorHAnsi"/>
          <w:noProof/>
        </w:rPr>
        <w:t xml:space="preserve">= Gas_Furnace_Heating_Load * </w:t>
      </w:r>
      <w:ins w:id="131" w:author="&quot;sdent&quot;" w:date="2016-01-20T07:02:00Z">
        <w:r w:rsidRPr="001711BB">
          <w:rPr>
            <w:rFonts w:cstheme="minorHAnsi"/>
            <w:noProof/>
          </w:rPr>
          <w:t xml:space="preserve">HF * </w:t>
        </w:r>
      </w:ins>
      <w:r w:rsidRPr="001711BB">
        <w:rPr>
          <w:rFonts w:cstheme="minorHAnsi"/>
          <w:noProof/>
        </w:rPr>
        <w:t>(1/AFUE(exist) - 1/AFUE(eff)))</w:t>
      </w:r>
    </w:p>
    <w:p w:rsidR="0057094B" w:rsidRPr="001711BB" w:rsidRDefault="0057094B" w:rsidP="0057094B">
      <w:pPr>
        <w:ind w:left="1440" w:hanging="720"/>
        <w:rPr>
          <w:rFonts w:cstheme="minorHAnsi"/>
          <w:noProof/>
        </w:rPr>
      </w:pPr>
      <w:r w:rsidRPr="001711BB">
        <w:rPr>
          <w:rFonts w:cstheme="minorHAnsi"/>
          <w:noProof/>
        </w:rPr>
        <w:t>ΔTherms for remaining measure life (next 14 years):</w:t>
      </w:r>
    </w:p>
    <w:p w:rsidR="0057094B" w:rsidRPr="001711BB" w:rsidRDefault="0057094B" w:rsidP="0057094B">
      <w:pPr>
        <w:ind w:left="1440"/>
        <w:rPr>
          <w:rFonts w:cstheme="minorHAnsi"/>
          <w:noProof/>
        </w:rPr>
      </w:pPr>
      <w:r w:rsidRPr="001711BB">
        <w:rPr>
          <w:rFonts w:cstheme="minorHAnsi"/>
          <w:noProof/>
        </w:rPr>
        <w:t xml:space="preserve">= Gas_Furnace_Heating_Load * </w:t>
      </w:r>
      <w:ins w:id="132" w:author="&quot;sdent&quot;" w:date="2016-01-20T07:02:00Z">
        <w:r w:rsidRPr="001711BB">
          <w:rPr>
            <w:rFonts w:cstheme="minorHAnsi"/>
            <w:noProof/>
          </w:rPr>
          <w:t xml:space="preserve">HF * </w:t>
        </w:r>
      </w:ins>
      <w:r w:rsidRPr="001711BB">
        <w:rPr>
          <w:rFonts w:cstheme="minorHAnsi"/>
          <w:noProof/>
        </w:rPr>
        <w:t>(1/AFUE(base) - 1/AFUE(eff)))</w:t>
      </w:r>
    </w:p>
    <w:p w:rsidR="0057094B" w:rsidRPr="001711BB" w:rsidRDefault="0057094B" w:rsidP="0057094B">
      <w:pPr>
        <w:rPr>
          <w:rFonts w:cstheme="minorHAnsi"/>
          <w:noProof/>
        </w:rPr>
      </w:pPr>
      <w:r w:rsidRPr="001711BB">
        <w:rPr>
          <w:rFonts w:cstheme="minorHAnsi"/>
          <w:noProof/>
        </w:rPr>
        <w:t xml:space="preserve">Where: </w:t>
      </w:r>
      <w:r w:rsidRPr="001711BB">
        <w:rPr>
          <w:rFonts w:cstheme="minorHAnsi"/>
          <w:noProof/>
        </w:rPr>
        <w:tab/>
      </w:r>
      <w:r w:rsidRPr="001711BB">
        <w:rPr>
          <w:rFonts w:cstheme="minorHAnsi"/>
          <w:noProof/>
        </w:rPr>
        <w:tab/>
      </w:r>
    </w:p>
    <w:p w:rsidR="0057094B" w:rsidRPr="001711BB" w:rsidRDefault="0057094B" w:rsidP="0057094B">
      <w:pPr>
        <w:spacing w:before="240"/>
        <w:ind w:left="720"/>
        <w:rPr>
          <w:rFonts w:cstheme="minorHAnsi"/>
          <w:noProof/>
        </w:rPr>
      </w:pPr>
      <w:r w:rsidRPr="001711BB">
        <w:rPr>
          <w:rFonts w:cstheme="minorHAnsi"/>
          <w:noProof/>
        </w:rPr>
        <w:t>Gas_Furnace_Heating_Load</w:t>
      </w:r>
    </w:p>
    <w:p w:rsidR="0057094B" w:rsidRPr="001711BB" w:rsidRDefault="0057094B" w:rsidP="0057094B">
      <w:pPr>
        <w:ind w:left="2160"/>
        <w:rPr>
          <w:rFonts w:cstheme="minorHAnsi"/>
          <w:noProof/>
        </w:rPr>
      </w:pPr>
      <w:r w:rsidRPr="001711BB">
        <w:rPr>
          <w:rFonts w:cstheme="minorHAnsi"/>
          <w:noProof/>
        </w:rPr>
        <w:t>= Estimate of annual household heating load</w:t>
      </w:r>
      <w:r w:rsidRPr="001711BB">
        <w:rPr>
          <w:rFonts w:eastAsiaTheme="majorEastAsia" w:cstheme="minorHAnsi"/>
          <w:b/>
          <w:bCs/>
          <w:noProof/>
          <w:color w:val="4F81BD" w:themeColor="accent1"/>
        </w:rPr>
        <w:t xml:space="preserve"> </w:t>
      </w:r>
      <w:r w:rsidRPr="001711BB">
        <w:rPr>
          <w:rFonts w:cstheme="minorHAnsi"/>
          <w:noProof/>
          <w:vertAlign w:val="superscript"/>
        </w:rPr>
        <w:footnoteReference w:id="124"/>
      </w:r>
      <w:r w:rsidRPr="001711BB">
        <w:rPr>
          <w:rFonts w:cstheme="minorHAnsi"/>
          <w:noProof/>
        </w:rPr>
        <w:t xml:space="preserve"> for gas furnace heated single-family homes. If location is unknown, assume the average below</w:t>
      </w:r>
      <w:r w:rsidRPr="001711BB">
        <w:rPr>
          <w:rFonts w:cstheme="minorHAnsi"/>
          <w:noProof/>
          <w:vertAlign w:val="superscript"/>
        </w:rPr>
        <w:footnoteReference w:id="125"/>
      </w:r>
      <w:r w:rsidRPr="001711BB">
        <w:rPr>
          <w:rFonts w:cstheme="minorHAnsi"/>
          <w:noProof/>
        </w:rPr>
        <w:t>.</w:t>
      </w:r>
    </w:p>
    <w:p w:rsidR="0057094B" w:rsidRPr="001711BB" w:rsidRDefault="0057094B" w:rsidP="0057094B">
      <w:pPr>
        <w:ind w:left="2160"/>
        <w:rPr>
          <w:rFonts w:cstheme="minorHAnsi"/>
          <w:noProof/>
        </w:rPr>
      </w:pPr>
      <w:r w:rsidRPr="001711BB">
        <w:rPr>
          <w:rFonts w:cstheme="minorHAnsi"/>
          <w:noProof/>
        </w:rPr>
        <w:t>= Actual if informed by site-specific load calculations, ACCA Manual J or equivalent</w:t>
      </w:r>
      <w:r w:rsidRPr="001711BB">
        <w:rPr>
          <w:rFonts w:cstheme="minorHAnsi"/>
          <w:noProof/>
          <w:vertAlign w:val="superscript"/>
        </w:rPr>
        <w:footnoteReference w:id="126"/>
      </w:r>
      <w:r w:rsidRPr="001711BB">
        <w:rPr>
          <w:rFonts w:cstheme="minorHAnsi"/>
          <w:noProof/>
        </w:rPr>
        <w:t>.</w:t>
      </w:r>
    </w:p>
    <w:tbl>
      <w:tblPr>
        <w:tblW w:w="5058" w:type="dxa"/>
        <w:tblInd w:w="2340" w:type="dxa"/>
        <w:tblLook w:val="04A0" w:firstRow="1" w:lastRow="0" w:firstColumn="1" w:lastColumn="0" w:noHBand="0" w:noVBand="1"/>
      </w:tblPr>
      <w:tblGrid>
        <w:gridCol w:w="2448"/>
        <w:gridCol w:w="2610"/>
      </w:tblGrid>
      <w:tr w:rsidR="0057094B" w:rsidRPr="001711BB" w:rsidTr="00927C87">
        <w:trPr>
          <w:trHeight w:val="223"/>
          <w:tblHeader/>
        </w:trPr>
        <w:tc>
          <w:tcPr>
            <w:tcW w:w="244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Climate Zone</w:t>
            </w:r>
          </w:p>
          <w:p w:rsidR="0057094B" w:rsidRPr="001711BB" w:rsidRDefault="0057094B" w:rsidP="00927C87">
            <w:pPr>
              <w:jc w:val="center"/>
              <w:rPr>
                <w:b/>
                <w:color w:val="FFFFFF" w:themeColor="background1"/>
              </w:rPr>
            </w:pPr>
            <w:r w:rsidRPr="001711BB">
              <w:rPr>
                <w:b/>
                <w:color w:val="FFFFFF" w:themeColor="background1"/>
              </w:rPr>
              <w:t>(City based upon)</w:t>
            </w:r>
          </w:p>
        </w:tc>
        <w:tc>
          <w:tcPr>
            <w:tcW w:w="261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Gas_Furnace_Heating_Load</w:t>
            </w:r>
            <w:proofErr w:type="spellEnd"/>
            <w:r w:rsidRPr="001711BB">
              <w:rPr>
                <w:b/>
                <w:color w:val="FFFFFF" w:themeColor="background1"/>
              </w:rPr>
              <w:t xml:space="preserve"> (</w:t>
            </w:r>
            <w:proofErr w:type="spellStart"/>
            <w:r w:rsidRPr="001711BB">
              <w:rPr>
                <w:b/>
                <w:color w:val="FFFFFF" w:themeColor="background1"/>
              </w:rPr>
              <w:t>therms</w:t>
            </w:r>
            <w:proofErr w:type="spellEnd"/>
            <w:r w:rsidRPr="001711BB">
              <w:rPr>
                <w:b/>
                <w:color w:val="FFFFFF" w:themeColor="background1"/>
              </w:rPr>
              <w:t>)</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1 (Rockford)</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873</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2 (Chicago)</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834</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3 (Springfield)</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714</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4 (Belleville)</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551</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5 (Marion)</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561</w:t>
            </w:r>
          </w:p>
        </w:tc>
      </w:tr>
      <w:tr w:rsidR="0057094B" w:rsidRPr="001711BB" w:rsidTr="00927C87">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57094B" w:rsidRPr="001711BB" w:rsidRDefault="0057094B" w:rsidP="00927C87">
            <w:r w:rsidRPr="001711BB">
              <w:t>Average</w:t>
            </w:r>
          </w:p>
        </w:tc>
        <w:tc>
          <w:tcPr>
            <w:tcW w:w="2610" w:type="dxa"/>
            <w:tcBorders>
              <w:top w:val="single" w:sz="8" w:space="0" w:color="auto"/>
              <w:left w:val="nil"/>
              <w:bottom w:val="single" w:sz="8" w:space="0" w:color="auto"/>
              <w:right w:val="single" w:sz="8" w:space="0" w:color="auto"/>
            </w:tcBorders>
            <w:noWrap/>
            <w:hideMark/>
          </w:tcPr>
          <w:p w:rsidR="0057094B" w:rsidRPr="001711BB" w:rsidRDefault="0057094B" w:rsidP="00927C87">
            <w:pPr>
              <w:jc w:val="center"/>
            </w:pPr>
            <w:r w:rsidRPr="001711BB">
              <w:t>793</w:t>
            </w:r>
          </w:p>
        </w:tc>
      </w:tr>
    </w:tbl>
    <w:p w:rsidR="0057094B" w:rsidRPr="001711BB" w:rsidRDefault="0057094B" w:rsidP="0057094B">
      <w:pPr>
        <w:ind w:left="720"/>
        <w:rPr>
          <w:rFonts w:cstheme="minorHAnsi"/>
          <w:noProof/>
        </w:rPr>
      </w:pPr>
    </w:p>
    <w:p w:rsidR="0057094B" w:rsidRPr="001711BB" w:rsidRDefault="0057094B" w:rsidP="0057094B">
      <w:pPr>
        <w:ind w:left="720"/>
        <w:rPr>
          <w:rFonts w:cstheme="minorHAnsi"/>
          <w:noProof/>
        </w:rPr>
      </w:pPr>
      <w:r w:rsidRPr="001711BB">
        <w:rPr>
          <w:rFonts w:cstheme="minorHAnsi"/>
          <w:noProof/>
        </w:rPr>
        <w:t>HF</w:t>
      </w:r>
      <w:r w:rsidRPr="001711BB">
        <w:rPr>
          <w:rFonts w:cstheme="minorHAnsi"/>
          <w:noProof/>
        </w:rPr>
        <w:tab/>
      </w:r>
      <w:r w:rsidRPr="001711BB">
        <w:rPr>
          <w:rFonts w:cstheme="minorHAnsi"/>
          <w:noProof/>
        </w:rPr>
        <w:tab/>
        <w:t>= Household factor, to adjust heating consumption for non-single-family households.</w:t>
      </w:r>
      <w:r w:rsidRPr="001711BB">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7094B" w:rsidRPr="001711BB" w:rsidTr="00927C8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Household Type</w:t>
            </w:r>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HF</w:t>
            </w:r>
          </w:p>
        </w:tc>
      </w:tr>
      <w:tr w:rsidR="0057094B" w:rsidRPr="001711BB" w:rsidTr="00927C8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r w:rsidRPr="001711BB">
              <w:lastRenderedPageBreak/>
              <w:t>Single-Family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pPr>
            <w:r w:rsidRPr="001711BB">
              <w:t>100%</w:t>
            </w:r>
          </w:p>
        </w:tc>
      </w:tr>
      <w:tr w:rsidR="0057094B" w:rsidRPr="001711BB" w:rsidTr="00927C8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r w:rsidRPr="001711BB">
              <w:t>Multi-Family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pPr>
            <w:r w:rsidRPr="001711BB">
              <w:t>65%</w:t>
            </w:r>
            <w:r w:rsidRPr="001711BB">
              <w:rPr>
                <w:vertAlign w:val="superscript"/>
              </w:rPr>
              <w:footnoteReference w:id="127"/>
            </w:r>
          </w:p>
        </w:tc>
      </w:tr>
      <w:tr w:rsidR="0057094B" w:rsidRPr="001711BB" w:rsidTr="00927C8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r w:rsidRPr="001711BB">
              <w:t>Actual</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94B" w:rsidRPr="001711BB" w:rsidRDefault="0057094B" w:rsidP="00927C87">
            <w:pPr>
              <w:jc w:val="center"/>
            </w:pPr>
            <w:r w:rsidRPr="001711BB">
              <w:t>Custom</w:t>
            </w:r>
            <w:r w:rsidRPr="001711BB">
              <w:rPr>
                <w:vertAlign w:val="superscript"/>
              </w:rPr>
              <w:footnoteReference w:id="128"/>
            </w:r>
          </w:p>
        </w:tc>
      </w:tr>
    </w:tbl>
    <w:p w:rsidR="0057094B" w:rsidRPr="001711BB" w:rsidRDefault="0057094B" w:rsidP="0057094B">
      <w:pPr>
        <w:ind w:left="1440"/>
        <w:rPr>
          <w:rFonts w:cstheme="minorHAnsi"/>
          <w:noProof/>
        </w:rPr>
      </w:pPr>
    </w:p>
    <w:p w:rsidR="0057094B" w:rsidRPr="001711BB" w:rsidRDefault="0057094B" w:rsidP="0057094B">
      <w:pPr>
        <w:ind w:left="720"/>
        <w:rPr>
          <w:rFonts w:cstheme="minorHAnsi"/>
          <w:noProof/>
        </w:rPr>
      </w:pPr>
      <w:r w:rsidRPr="001711BB">
        <w:rPr>
          <w:rFonts w:cstheme="minorHAnsi"/>
          <w:noProof/>
        </w:rPr>
        <w:t xml:space="preserve">AFUE(exist) </w:t>
      </w:r>
      <w:r w:rsidRPr="001711BB">
        <w:rPr>
          <w:rFonts w:cstheme="minorHAnsi"/>
          <w:noProof/>
        </w:rPr>
        <w:tab/>
        <w:t>=</w:t>
      </w:r>
      <w:r w:rsidRPr="001711BB">
        <w:rPr>
          <w:rFonts w:cstheme="minorHAnsi"/>
        </w:rPr>
        <w:t xml:space="preserve"> </w:t>
      </w:r>
      <w:r w:rsidRPr="001711BB">
        <w:rPr>
          <w:rFonts w:cstheme="minorHAnsi"/>
          <w:noProof/>
        </w:rPr>
        <w:t>Existing Furnace Annual Fuel Utilization Efficiency Rating</w:t>
      </w:r>
    </w:p>
    <w:p w:rsidR="0057094B" w:rsidRPr="001711BB" w:rsidRDefault="0057094B" w:rsidP="0057094B">
      <w:pPr>
        <w:ind w:left="2160"/>
        <w:rPr>
          <w:rFonts w:cstheme="minorHAnsi"/>
          <w:noProof/>
        </w:rPr>
      </w:pPr>
      <w:r w:rsidRPr="001711BB">
        <w:rPr>
          <w:rFonts w:cstheme="minorHAnsi"/>
          <w:noProof/>
        </w:rPr>
        <w:t>= Use actual AFUE rating where it is possible to measure or reasonably estimate.</w:t>
      </w:r>
    </w:p>
    <w:p w:rsidR="0057094B" w:rsidRPr="001711BB" w:rsidRDefault="0057094B" w:rsidP="0057094B">
      <w:pPr>
        <w:ind w:left="2160"/>
        <w:rPr>
          <w:rFonts w:cstheme="minorHAnsi"/>
          <w:noProof/>
        </w:rPr>
      </w:pPr>
      <w:r w:rsidRPr="001711BB">
        <w:rPr>
          <w:rFonts w:cstheme="minorHAnsi"/>
          <w:noProof/>
        </w:rPr>
        <w:t xml:space="preserve">If unknown, assume 64.4 AFUE% </w:t>
      </w:r>
      <w:r w:rsidRPr="001711BB">
        <w:rPr>
          <w:rFonts w:cstheme="minorHAnsi"/>
          <w:b/>
          <w:noProof/>
          <w:vertAlign w:val="superscript"/>
        </w:rPr>
        <w:footnoteReference w:id="129"/>
      </w:r>
      <w:r w:rsidRPr="001711BB">
        <w:rPr>
          <w:rFonts w:cstheme="minorHAnsi"/>
          <w:noProof/>
        </w:rPr>
        <w:t>.</w:t>
      </w:r>
    </w:p>
    <w:p w:rsidR="0057094B" w:rsidRPr="001711BB" w:rsidRDefault="0057094B" w:rsidP="0057094B">
      <w:pPr>
        <w:ind w:left="720"/>
        <w:rPr>
          <w:rFonts w:cstheme="minorHAnsi"/>
          <w:noProof/>
        </w:rPr>
      </w:pPr>
      <w:r w:rsidRPr="001711BB">
        <w:rPr>
          <w:rFonts w:cstheme="minorHAnsi"/>
          <w:noProof/>
        </w:rPr>
        <w:t xml:space="preserve">AFUE(base) </w:t>
      </w:r>
      <w:r w:rsidRPr="001711BB">
        <w:rPr>
          <w:rFonts w:cstheme="minorHAnsi"/>
          <w:noProof/>
        </w:rPr>
        <w:tab/>
        <w:t>=</w:t>
      </w:r>
      <w:r w:rsidRPr="001711BB">
        <w:rPr>
          <w:rFonts w:cstheme="minorHAnsi"/>
        </w:rPr>
        <w:t xml:space="preserve"> </w:t>
      </w:r>
      <w:r w:rsidRPr="001711BB">
        <w:rPr>
          <w:rFonts w:cstheme="minorHAnsi"/>
          <w:noProof/>
        </w:rPr>
        <w:t>Baseline Furnace Annual Fuel Utilization Efficiency Rating</w:t>
      </w:r>
    </w:p>
    <w:p w:rsidR="0057094B" w:rsidRPr="001711BB" w:rsidRDefault="0057094B" w:rsidP="0057094B">
      <w:pPr>
        <w:ind w:left="1440" w:firstLine="720"/>
        <w:rPr>
          <w:rFonts w:cstheme="minorHAnsi"/>
          <w:noProof/>
        </w:rPr>
      </w:pPr>
      <w:r w:rsidRPr="001711BB">
        <w:rPr>
          <w:rFonts w:cstheme="minorHAnsi"/>
          <w:noProof/>
        </w:rPr>
        <w:t>= Dependent on program type as listed below</w:t>
      </w:r>
      <w:r w:rsidRPr="001711BB">
        <w:rPr>
          <w:rFonts w:cstheme="minorHAnsi"/>
          <w:noProof/>
          <w:vertAlign w:val="superscript"/>
        </w:rPr>
        <w:footnoteReference w:id="130"/>
      </w:r>
      <w:r w:rsidRPr="001711BB">
        <w:rPr>
          <w:rFonts w:cstheme="minorHAns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700"/>
        <w:gridCol w:w="1530"/>
      </w:tblGrid>
      <w:tr w:rsidR="0057094B" w:rsidRPr="001711BB" w:rsidTr="00927C87">
        <w:trPr>
          <w:trHeight w:val="262"/>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Program Year</w:t>
            </w:r>
          </w:p>
        </w:tc>
        <w:tc>
          <w:tcPr>
            <w:tcW w:w="1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AFUE(base)</w:t>
            </w:r>
          </w:p>
        </w:tc>
      </w:tr>
      <w:tr w:rsidR="0057094B" w:rsidRPr="001711BB" w:rsidTr="00927C87">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Time of Sale</w:t>
            </w:r>
          </w:p>
        </w:tc>
        <w:tc>
          <w:tcPr>
            <w:tcW w:w="153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80%</w:t>
            </w:r>
          </w:p>
        </w:tc>
      </w:tr>
      <w:tr w:rsidR="0057094B" w:rsidRPr="001711BB" w:rsidTr="00927C87">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 xml:space="preserve">Early Replacement </w:t>
            </w:r>
          </w:p>
        </w:tc>
        <w:tc>
          <w:tcPr>
            <w:tcW w:w="1530"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90%</w:t>
            </w:r>
          </w:p>
        </w:tc>
      </w:tr>
    </w:tbl>
    <w:p w:rsidR="0057094B" w:rsidRPr="001711BB" w:rsidRDefault="0057094B" w:rsidP="0057094B">
      <w:pPr>
        <w:ind w:left="1440"/>
        <w:rPr>
          <w:rFonts w:cstheme="minorHAnsi"/>
          <w:noProof/>
        </w:rPr>
      </w:pPr>
    </w:p>
    <w:p w:rsidR="0057094B" w:rsidRPr="001711BB" w:rsidRDefault="0057094B" w:rsidP="0057094B">
      <w:pPr>
        <w:ind w:left="720"/>
        <w:rPr>
          <w:rFonts w:cstheme="minorHAnsi"/>
          <w:noProof/>
        </w:rPr>
      </w:pPr>
      <w:r w:rsidRPr="001711BB">
        <w:rPr>
          <w:rFonts w:cstheme="minorHAnsi"/>
          <w:noProof/>
        </w:rPr>
        <w:t>AFUE(eff)</w:t>
      </w:r>
      <w:r w:rsidRPr="001711BB">
        <w:rPr>
          <w:rFonts w:cstheme="minorHAnsi"/>
          <w:noProof/>
        </w:rPr>
        <w:tab/>
        <w:t xml:space="preserve">= Efficent Furnace Annual Fuel Utilization Efficiency Rating </w:t>
      </w:r>
    </w:p>
    <w:p w:rsidR="0057094B" w:rsidRPr="001711BB" w:rsidRDefault="0057094B" w:rsidP="0057094B">
      <w:pPr>
        <w:ind w:left="1440" w:firstLine="720"/>
        <w:rPr>
          <w:rFonts w:cstheme="minorHAnsi"/>
          <w:noProof/>
        </w:rPr>
      </w:pPr>
      <w:r w:rsidRPr="001711BB">
        <w:rPr>
          <w:rFonts w:cstheme="minorHAnsi"/>
          <w:noProof/>
        </w:rPr>
        <w:t>= Actual</w:t>
      </w:r>
      <w:r w:rsidRPr="001711BB">
        <w:rPr>
          <w:rFonts w:cstheme="minorHAnsi"/>
        </w:rPr>
        <w:t xml:space="preserve">. </w:t>
      </w:r>
      <w:r w:rsidRPr="001711BB">
        <w:rPr>
          <w:rFonts w:cstheme="minorHAnsi"/>
          <w:noProof/>
        </w:rPr>
        <w:t>If unknown, assume 95%</w:t>
      </w:r>
      <w:r w:rsidRPr="001711BB">
        <w:rPr>
          <w:rFonts w:cstheme="minorHAnsi"/>
          <w:noProof/>
          <w:vertAlign w:val="superscript"/>
        </w:rPr>
        <w:footnoteReference w:id="131"/>
      </w:r>
    </w:p>
    <w:p w:rsidR="0057094B" w:rsidRPr="001711BB" w:rsidRDefault="0057094B" w:rsidP="0057094B">
      <w:pPr>
        <w:rPr>
          <w:rFonts w:cs="Arial"/>
          <w:noProof/>
          <w:szCs w:val="18"/>
          <w:lang w:val="en"/>
        </w:rPr>
      </w:pPr>
      <w:r w:rsidRPr="001711BB">
        <w:rPr>
          <w:noProof/>
        </w:rPr>
        <w:lastRenderedPageBreak/>
        <mc:AlternateContent>
          <mc:Choice Requires="wps">
            <w:drawing>
              <wp:inline distT="0" distB="0" distL="0" distR="0" wp14:anchorId="67499EA3" wp14:editId="0E57D30C">
                <wp:extent cx="5690235" cy="3190875"/>
                <wp:effectExtent l="0" t="0" r="24765" b="28575"/>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3190875"/>
                        </a:xfrm>
                        <a:prstGeom prst="rect">
                          <a:avLst/>
                        </a:prstGeom>
                        <a:solidFill>
                          <a:srgbClr val="FFFFFF"/>
                        </a:solidFill>
                        <a:ln w="9525">
                          <a:solidFill>
                            <a:srgbClr val="000000"/>
                          </a:solidFill>
                          <a:miter lim="800000"/>
                          <a:headEnd/>
                          <a:tailEnd/>
                        </a:ln>
                      </wps:spPr>
                      <wps:txbx>
                        <w:txbxContent>
                          <w:p w:rsidR="00927C87" w:rsidRDefault="00927C87" w:rsidP="0057094B">
                            <w:r>
                              <w:t>Time of Sale:</w:t>
                            </w:r>
                          </w:p>
                          <w:p w:rsidR="00927C87" w:rsidRDefault="00927C87" w:rsidP="0057094B">
                            <w:r>
                              <w:t>For example, a 95% AFUE furnace near Rockford and purchased in the year 2014</w:t>
                            </w:r>
                          </w:p>
                          <w:p w:rsidR="00927C87" w:rsidRDefault="00927C87" w:rsidP="0057094B">
                            <w:pPr>
                              <w:rPr>
                                <w:rFonts w:eastAsiaTheme="minorHAnsi"/>
                              </w:rPr>
                            </w:pPr>
                          </w:p>
                          <w:p w:rsidR="00927C87" w:rsidRDefault="00927C87" w:rsidP="0057094B">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rsidR="00927C87" w:rsidRDefault="00927C87" w:rsidP="0057094B">
                            <w:pPr>
                              <w:ind w:left="3024" w:hanging="1152"/>
                              <w:rPr>
                                <w:rFonts w:cstheme="minorHAnsi"/>
                                <w:noProof/>
                              </w:rPr>
                            </w:pPr>
                            <w:r>
                              <w:rPr>
                                <w:rFonts w:cstheme="minorHAnsi"/>
                                <w:noProof/>
                              </w:rPr>
                              <w:t>=172 therms</w:t>
                            </w:r>
                          </w:p>
                          <w:p w:rsidR="00927C87" w:rsidRDefault="00927C87" w:rsidP="0057094B">
                            <w:r>
                              <w:t>Early Replacement:</w:t>
                            </w:r>
                          </w:p>
                          <w:p w:rsidR="00927C87" w:rsidRDefault="00927C87" w:rsidP="0057094B">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rsidR="00927C87" w:rsidRDefault="00927C87" w:rsidP="0057094B">
                            <w:pPr>
                              <w:ind w:left="1440" w:hanging="720"/>
                              <w:rPr>
                                <w:rFonts w:cstheme="minorHAnsi"/>
                                <w:noProof/>
                              </w:rPr>
                            </w:pPr>
                            <w:r>
                              <w:rPr>
                                <w:rFonts w:cstheme="minorHAnsi"/>
                                <w:noProof/>
                              </w:rPr>
                              <w:t>ΔTherms for remaining life of existing unit (1st 6 years):</w:t>
                            </w:r>
                          </w:p>
                          <w:p w:rsidR="00927C87" w:rsidRDefault="00927C87" w:rsidP="0057094B">
                            <w:pPr>
                              <w:ind w:left="1440" w:firstLine="720"/>
                              <w:rPr>
                                <w:rFonts w:cstheme="minorHAnsi"/>
                                <w:noProof/>
                              </w:rPr>
                            </w:pPr>
                            <w:r>
                              <w:rPr>
                                <w:rFonts w:cstheme="minorHAnsi"/>
                                <w:noProof/>
                              </w:rPr>
                              <w:t>= 873 * (1/0.644 – 1/0.95)</w:t>
                            </w:r>
                          </w:p>
                          <w:p w:rsidR="00927C87" w:rsidRDefault="00927C87" w:rsidP="0057094B">
                            <w:pPr>
                              <w:ind w:left="1440" w:firstLine="720"/>
                              <w:rPr>
                                <w:rFonts w:cstheme="minorHAnsi"/>
                                <w:noProof/>
                              </w:rPr>
                            </w:pPr>
                            <w:r>
                              <w:rPr>
                                <w:rFonts w:cstheme="minorHAnsi"/>
                                <w:noProof/>
                              </w:rPr>
                              <w:t>= 437 therms</w:t>
                            </w:r>
                          </w:p>
                          <w:p w:rsidR="00927C87" w:rsidRDefault="00927C87" w:rsidP="0057094B">
                            <w:pPr>
                              <w:ind w:left="1440" w:hanging="720"/>
                              <w:rPr>
                                <w:rFonts w:cstheme="minorHAnsi"/>
                                <w:noProof/>
                              </w:rPr>
                            </w:pPr>
                            <w:r>
                              <w:rPr>
                                <w:rFonts w:cstheme="minorHAnsi"/>
                                <w:noProof/>
                              </w:rPr>
                              <w:t>ΔTherms for remaining measure life (next 14 years):</w:t>
                            </w:r>
                          </w:p>
                          <w:p w:rsidR="00927C87" w:rsidRDefault="00927C87" w:rsidP="0057094B">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rsidR="00927C87" w:rsidRDefault="00927C87" w:rsidP="0057094B">
                            <w:pPr>
                              <w:ind w:left="3024" w:hanging="864"/>
                              <w:rPr>
                                <w:rFonts w:cstheme="minorHAnsi"/>
                                <w:noProof/>
                              </w:rPr>
                            </w:pPr>
                            <w:r>
                              <w:rPr>
                                <w:rFonts w:cstheme="minorHAnsi"/>
                                <w:noProof/>
                              </w:rPr>
                              <w:t>=51.1 therms</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37" o:spid="_x0000_s1039" type="#_x0000_t202" style="width:448.05pt;height:2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">
                <v:textbox>
                  <w:txbxContent>
                    <w:p w:rsidR="00927C87" w:rsidRDefault="00927C87" w:rsidP="0057094B">
                      <w:r>
                        <w:t>Time of Sale:</w:t>
                      </w:r>
                    </w:p>
                    <w:p w:rsidR="00927C87" w:rsidRDefault="00927C87" w:rsidP="0057094B">
                      <w:r>
                        <w:t>For example, a 95% AFUE furnace near Rockford and purchased in the year 2014</w:t>
                      </w:r>
                    </w:p>
                    <w:p w:rsidR="00927C87" w:rsidRDefault="00927C87" w:rsidP="0057094B">
                      <w:pPr>
                        <w:rPr>
                          <w:rFonts w:eastAsiaTheme="minorHAnsi"/>
                        </w:rPr>
                      </w:pPr>
                    </w:p>
                    <w:p w:rsidR="00927C87" w:rsidRDefault="00927C87" w:rsidP="0057094B">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rsidR="00927C87" w:rsidRDefault="00927C87" w:rsidP="0057094B">
                      <w:pPr>
                        <w:ind w:left="3024" w:hanging="1152"/>
                        <w:rPr>
                          <w:rFonts w:cstheme="minorHAnsi"/>
                          <w:noProof/>
                        </w:rPr>
                      </w:pPr>
                      <w:r>
                        <w:rPr>
                          <w:rFonts w:cstheme="minorHAnsi"/>
                          <w:noProof/>
                        </w:rPr>
                        <w:t>=172 therms</w:t>
                      </w:r>
                    </w:p>
                    <w:p w:rsidR="00927C87" w:rsidRDefault="00927C87" w:rsidP="0057094B">
                      <w:r>
                        <w:t>Early Replacement:</w:t>
                      </w:r>
                    </w:p>
                    <w:p w:rsidR="00927C87" w:rsidRDefault="00927C87" w:rsidP="0057094B">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rsidR="00927C87" w:rsidRDefault="00927C87" w:rsidP="0057094B">
                      <w:pPr>
                        <w:ind w:left="1440" w:hanging="720"/>
                        <w:rPr>
                          <w:rFonts w:cstheme="minorHAnsi"/>
                          <w:noProof/>
                        </w:rPr>
                      </w:pPr>
                      <w:r>
                        <w:rPr>
                          <w:rFonts w:cstheme="minorHAnsi"/>
                          <w:noProof/>
                        </w:rPr>
                        <w:t>ΔTherms for remaining life of existing unit (1st 6 years):</w:t>
                      </w:r>
                    </w:p>
                    <w:p w:rsidR="00927C87" w:rsidRDefault="00927C87" w:rsidP="0057094B">
                      <w:pPr>
                        <w:ind w:left="1440" w:firstLine="720"/>
                        <w:rPr>
                          <w:rFonts w:cstheme="minorHAnsi"/>
                          <w:noProof/>
                        </w:rPr>
                      </w:pPr>
                      <w:r>
                        <w:rPr>
                          <w:rFonts w:cstheme="minorHAnsi"/>
                          <w:noProof/>
                        </w:rPr>
                        <w:t>= 873 * (1/0.644 – 1/0.95)</w:t>
                      </w:r>
                    </w:p>
                    <w:p w:rsidR="00927C87" w:rsidRDefault="00927C87" w:rsidP="0057094B">
                      <w:pPr>
                        <w:ind w:left="1440" w:firstLine="720"/>
                        <w:rPr>
                          <w:rFonts w:cstheme="minorHAnsi"/>
                          <w:noProof/>
                        </w:rPr>
                      </w:pPr>
                      <w:r>
                        <w:rPr>
                          <w:rFonts w:cstheme="minorHAnsi"/>
                          <w:noProof/>
                        </w:rPr>
                        <w:t>= 437 therms</w:t>
                      </w:r>
                    </w:p>
                    <w:p w:rsidR="00927C87" w:rsidRDefault="00927C87" w:rsidP="0057094B">
                      <w:pPr>
                        <w:ind w:left="1440" w:hanging="720"/>
                        <w:rPr>
                          <w:rFonts w:cstheme="minorHAnsi"/>
                          <w:noProof/>
                        </w:rPr>
                      </w:pPr>
                      <w:r>
                        <w:rPr>
                          <w:rFonts w:cstheme="minorHAnsi"/>
                          <w:noProof/>
                        </w:rPr>
                        <w:t>ΔTherms for remaining measure life (next 14 years):</w:t>
                      </w:r>
                    </w:p>
                    <w:p w:rsidR="00927C87" w:rsidRDefault="00927C87" w:rsidP="0057094B">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rsidR="00927C87" w:rsidRDefault="00927C87" w:rsidP="0057094B">
                      <w:pPr>
                        <w:ind w:left="3024" w:hanging="864"/>
                        <w:rPr>
                          <w:rFonts w:cstheme="minorHAnsi"/>
                          <w:noProof/>
                        </w:rPr>
                      </w:pPr>
                      <w:r>
                        <w:rPr>
                          <w:rFonts w:cstheme="minorHAnsi"/>
                          <w:noProof/>
                        </w:rPr>
                        <w:t>=51.1 therms</w:t>
                      </w:r>
                    </w:p>
                    <w:p w:rsidR="00927C87"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b/>
          <w:smallCaps/>
          <w:sz w:val="18"/>
          <w:szCs w:val="18"/>
        </w:rPr>
      </w:pPr>
      <w:r w:rsidRPr="001711BB">
        <w:rPr>
          <w:rFonts w:eastAsiaTheme="majorEastAsia"/>
          <w:b/>
          <w:smallCaps/>
          <w:sz w:val="22"/>
          <w:szCs w:val="18"/>
        </w:rPr>
        <w:t xml:space="preserve">Water Impact Descriptions and Calculation </w:t>
      </w:r>
      <w:r w:rsidRPr="001711BB">
        <w:rPr>
          <w:rFonts w:eastAsiaTheme="majorEastAsia"/>
          <w:b/>
          <w:smallCaps/>
          <w:sz w:val="18"/>
          <w:szCs w:val="18"/>
        </w:rPr>
        <w:t xml:space="preserve"> </w:t>
      </w:r>
    </w:p>
    <w:p w:rsidR="0057094B" w:rsidRPr="001711BB" w:rsidRDefault="0057094B" w:rsidP="0057094B">
      <w:pPr>
        <w:rPr>
          <w:rFonts w:cstheme="minorHAnsi"/>
          <w:iCs/>
        </w:rPr>
      </w:pPr>
      <w:r w:rsidRPr="001711BB">
        <w:rPr>
          <w:rFonts w:cstheme="minorHAnsi"/>
        </w:rPr>
        <w:t>N/A</w:t>
      </w:r>
    </w:p>
    <w:p w:rsidR="0057094B" w:rsidRPr="001711BB" w:rsidRDefault="0057094B" w:rsidP="0057094B">
      <w:pPr>
        <w:keepNext/>
        <w:keepLines/>
        <w:spacing w:before="200"/>
        <w:outlineLvl w:val="5"/>
        <w:rPr>
          <w:rFonts w:eastAsiaTheme="majorEastAsia"/>
          <w:b/>
          <w:smallCaps/>
          <w:sz w:val="22"/>
          <w:szCs w:val="18"/>
        </w:rPr>
      </w:pPr>
      <w:r w:rsidRPr="001711BB">
        <w:rPr>
          <w:rFonts w:eastAsiaTheme="majorEastAsia"/>
          <w:b/>
          <w:smallCaps/>
          <w:sz w:val="22"/>
          <w:szCs w:val="18"/>
        </w:rPr>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VersionText"/>
        <w:rPr>
          <w:rFonts w:asciiTheme="minorHAnsi" w:hAnsiTheme="minorHAnsi"/>
          <w:b/>
          <w:highlight w:val="lightGray"/>
        </w:rPr>
      </w:pPr>
      <w:r w:rsidRPr="001711BB">
        <w:rPr>
          <w:rFonts w:asciiTheme="minorHAnsi" w:eastAsiaTheme="majorEastAsia" w:hAnsiTheme="minorHAnsi"/>
          <w:b/>
          <w:smallCaps/>
          <w:sz w:val="18"/>
          <w:szCs w:val="18"/>
        </w:rPr>
        <w:t xml:space="preserve"> </w:t>
      </w:r>
      <w:r w:rsidRPr="001711BB">
        <w:rPr>
          <w:rFonts w:asciiTheme="minorHAnsi" w:eastAsiaTheme="majorEastAsia" w:hAnsiTheme="minorHAnsi"/>
          <w:b/>
          <w:smallCaps/>
          <w:sz w:val="22"/>
          <w:szCs w:val="18"/>
        </w:rPr>
        <w:t>Measure Code: RS-HVC-GHEF-</w:t>
      </w:r>
      <w:del w:id="133" w:author="Samuel Dent" w:date="2016-01-14T10:05:00Z">
        <w:r w:rsidRPr="001711BB" w:rsidDel="0077344C">
          <w:rPr>
            <w:rFonts w:asciiTheme="minorHAnsi" w:eastAsiaTheme="majorEastAsia" w:hAnsiTheme="minorHAnsi"/>
            <w:b/>
            <w:smallCaps/>
            <w:sz w:val="22"/>
            <w:szCs w:val="18"/>
          </w:rPr>
          <w:delText>V04</w:delText>
        </w:r>
      </w:del>
      <w:ins w:id="134" w:author="Samuel Dent" w:date="2016-01-14T10:05:00Z">
        <w:r w:rsidRPr="001711BB">
          <w:rPr>
            <w:rFonts w:asciiTheme="minorHAnsi" w:eastAsiaTheme="majorEastAsia" w:hAnsiTheme="minorHAnsi"/>
            <w:b/>
            <w:smallCaps/>
            <w:sz w:val="22"/>
            <w:szCs w:val="18"/>
          </w:rPr>
          <w:t>V05</w:t>
        </w:r>
      </w:ins>
      <w:r w:rsidRPr="001711BB">
        <w:rPr>
          <w:rFonts w:asciiTheme="minorHAnsi" w:eastAsiaTheme="majorEastAsia" w:hAnsiTheme="minorHAnsi"/>
          <w:b/>
          <w:smallCaps/>
          <w:sz w:val="22"/>
          <w:szCs w:val="18"/>
        </w:rPr>
        <w:t>-150601</w:t>
      </w:r>
    </w:p>
    <w:p w:rsidR="0057094B" w:rsidRPr="001711BB" w:rsidRDefault="0057094B" w:rsidP="0057094B">
      <w:pPr>
        <w:widowControl/>
        <w:spacing w:after="200" w:line="276" w:lineRule="auto"/>
        <w:jc w:val="left"/>
        <w:rPr>
          <w:rFonts w:eastAsiaTheme="minorEastAsia" w:cstheme="minorHAnsi"/>
          <w:bCs/>
          <w:sz w:val="24"/>
          <w:szCs w:val="24"/>
        </w:rPr>
        <w:sectPr w:rsidR="0057094B" w:rsidRPr="001711BB" w:rsidSect="00927C87">
          <w:headerReference w:type="default" r:id="rId16"/>
          <w:pgSz w:w="12240" w:h="15840" w:code="1"/>
          <w:pgMar w:top="1440" w:right="1440" w:bottom="1440" w:left="1440" w:header="720" w:footer="720" w:gutter="0"/>
          <w:cols w:space="720"/>
          <w:docGrid w:linePitch="360"/>
        </w:sectPr>
      </w:pPr>
    </w:p>
    <w:p w:rsidR="0057094B" w:rsidRPr="001711BB" w:rsidRDefault="0057094B" w:rsidP="0057094B">
      <w:pPr>
        <w:pStyle w:val="Heading3"/>
        <w:numPr>
          <w:ilvl w:val="2"/>
          <w:numId w:val="33"/>
        </w:numPr>
        <w:spacing w:after="120"/>
        <w:rPr>
          <w:rFonts w:asciiTheme="minorHAnsi" w:hAnsiTheme="minorHAnsi"/>
        </w:rPr>
      </w:pPr>
      <w:bookmarkStart w:id="135" w:name="_Ref325429489"/>
      <w:bookmarkStart w:id="136" w:name="_Toc333219086"/>
      <w:bookmarkStart w:id="137" w:name="_Toc411593546"/>
      <w:r w:rsidRPr="001711BB">
        <w:rPr>
          <w:rFonts w:asciiTheme="minorHAnsi" w:hAnsiTheme="minorHAnsi"/>
        </w:rPr>
        <w:lastRenderedPageBreak/>
        <w:t>Ground Source Heat Pump</w:t>
      </w:r>
      <w:bookmarkEnd w:id="135"/>
      <w:bookmarkEnd w:id="136"/>
      <w:bookmarkEnd w:id="137"/>
      <w:r w:rsidRPr="001711BB">
        <w:rPr>
          <w:rFonts w:asciiTheme="minorHAnsi" w:hAnsiTheme="minorHAnsi"/>
        </w:rPr>
        <w:t xml:space="preserve"> </w:t>
      </w:r>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 xml:space="preserve">This measure characterizes the installation of a Ground Source Heat Pump under the following scenarios: </w:t>
      </w:r>
    </w:p>
    <w:p w:rsidR="0057094B" w:rsidRPr="001711BB" w:rsidRDefault="0057094B" w:rsidP="0057094B">
      <w:pPr>
        <w:pStyle w:val="ListParagraph"/>
        <w:numPr>
          <w:ilvl w:val="0"/>
          <w:numId w:val="31"/>
        </w:numPr>
        <w:rPr>
          <w:rFonts w:cstheme="minorHAnsi"/>
        </w:rPr>
      </w:pPr>
      <w:r w:rsidRPr="001711BB">
        <w:rPr>
          <w:rFonts w:cstheme="minorHAnsi"/>
        </w:rPr>
        <w:t xml:space="preserve">New Construction: </w:t>
      </w:r>
    </w:p>
    <w:p w:rsidR="0057094B" w:rsidRPr="001711BB" w:rsidRDefault="0057094B" w:rsidP="0057094B">
      <w:pPr>
        <w:pStyle w:val="ListParagraph"/>
        <w:numPr>
          <w:ilvl w:val="1"/>
          <w:numId w:val="31"/>
        </w:numPr>
        <w:rPr>
          <w:rFonts w:cstheme="minorHAnsi"/>
        </w:rPr>
      </w:pPr>
      <w:r w:rsidRPr="001711BB">
        <w:rPr>
          <w:rFonts w:cstheme="minorHAnsi"/>
        </w:rPr>
        <w:t xml:space="preserve">The installation of a new residential sized Ground Source Heat Pump system meeting ENERGY STAR efficiency standards presented below in a new home. </w:t>
      </w:r>
    </w:p>
    <w:p w:rsidR="0057094B" w:rsidRPr="001711BB" w:rsidRDefault="0057094B" w:rsidP="0057094B">
      <w:pPr>
        <w:pStyle w:val="ListParagraph"/>
        <w:numPr>
          <w:ilvl w:val="1"/>
          <w:numId w:val="31"/>
        </w:numPr>
        <w:rPr>
          <w:rFonts w:cstheme="minorHAnsi"/>
        </w:rPr>
      </w:pPr>
      <w:r w:rsidRPr="001711BB">
        <w:rPr>
          <w:rFonts w:cstheme="minorHAnsi"/>
        </w:rPr>
        <w:t>Note the baseline in this case should be determined via EM&amp;V and the algorithms are provided to allow savings to be calculated from any baseline condition.</w:t>
      </w:r>
    </w:p>
    <w:p w:rsidR="0057094B" w:rsidRPr="001711BB" w:rsidRDefault="0057094B" w:rsidP="0057094B">
      <w:pPr>
        <w:pStyle w:val="ListParagraph"/>
        <w:numPr>
          <w:ilvl w:val="0"/>
          <w:numId w:val="31"/>
        </w:numPr>
        <w:rPr>
          <w:rFonts w:cstheme="minorHAnsi"/>
        </w:rPr>
      </w:pPr>
      <w:r w:rsidRPr="001711BB">
        <w:rPr>
          <w:rFonts w:cstheme="minorHAnsi"/>
        </w:rPr>
        <w:t>Time of Sale:</w:t>
      </w:r>
    </w:p>
    <w:p w:rsidR="0057094B" w:rsidRPr="001711BB" w:rsidRDefault="0057094B" w:rsidP="0057094B">
      <w:pPr>
        <w:pStyle w:val="ListParagraph"/>
        <w:numPr>
          <w:ilvl w:val="1"/>
          <w:numId w:val="31"/>
        </w:numPr>
        <w:rPr>
          <w:rFonts w:cstheme="minorHAnsi"/>
        </w:rPr>
      </w:pPr>
      <w:r w:rsidRPr="001711BB">
        <w:rPr>
          <w:rFonts w:cstheme="minorHAnsi"/>
        </w:rPr>
        <w:t xml:space="preserve">The planned installation of a new residential sized Ground Source Heat Pump system meeting ENERGY STAR efficiency standards presented below to replace an existing system(s) that does not meet the criteria for early replacement described in section c below. </w:t>
      </w:r>
    </w:p>
    <w:p w:rsidR="0057094B" w:rsidRPr="001711BB" w:rsidRDefault="0057094B" w:rsidP="0057094B">
      <w:pPr>
        <w:pStyle w:val="ListParagraph"/>
        <w:numPr>
          <w:ilvl w:val="1"/>
          <w:numId w:val="31"/>
        </w:numPr>
        <w:rPr>
          <w:rFonts w:cstheme="minorHAnsi"/>
        </w:rPr>
      </w:pPr>
      <w:r w:rsidRPr="001711BB">
        <w:rPr>
          <w:rFonts w:cstheme="minorHAnsi"/>
        </w:rPr>
        <w:t xml:space="preserve">Note the baseline in this case is an equivalent replacement system to that which exists currently in the home.  The calculation of savings is dependent on whether an incentive for the installation has been provided by both a gas and electric utility, just an electric utility or just a gas utility. </w:t>
      </w:r>
    </w:p>
    <w:p w:rsidR="0057094B" w:rsidRPr="001711BB" w:rsidRDefault="0057094B" w:rsidP="0057094B">
      <w:pPr>
        <w:pStyle w:val="ListParagraph"/>
        <w:numPr>
          <w:ilvl w:val="1"/>
          <w:numId w:val="31"/>
        </w:numPr>
        <w:rPr>
          <w:rFonts w:cstheme="minorHAnsi"/>
        </w:rPr>
      </w:pPr>
      <w:r w:rsidRPr="001711BB">
        <w:rPr>
          <w:rFonts w:cstheme="minorHAnsi"/>
        </w:rPr>
        <w:t>Additional DHW savings are calculated based upon the fuel and efficiency of the existing unit.</w:t>
      </w:r>
    </w:p>
    <w:p w:rsidR="0057094B" w:rsidRPr="001711BB" w:rsidRDefault="0057094B" w:rsidP="0057094B">
      <w:pPr>
        <w:pStyle w:val="ListParagraph"/>
        <w:numPr>
          <w:ilvl w:val="0"/>
          <w:numId w:val="31"/>
        </w:numPr>
        <w:rPr>
          <w:rFonts w:cstheme="minorHAnsi"/>
        </w:rPr>
      </w:pPr>
      <w:r w:rsidRPr="001711BB">
        <w:rPr>
          <w:rFonts w:cstheme="minorHAnsi"/>
        </w:rPr>
        <w:t xml:space="preserve">Early Replacement/Retrofit: </w:t>
      </w:r>
    </w:p>
    <w:p w:rsidR="0057094B" w:rsidRPr="001711BB" w:rsidRDefault="0057094B" w:rsidP="0057094B">
      <w:pPr>
        <w:pStyle w:val="ListParagraph"/>
        <w:numPr>
          <w:ilvl w:val="1"/>
          <w:numId w:val="31"/>
        </w:numPr>
        <w:rPr>
          <w:rFonts w:cstheme="minorHAnsi"/>
        </w:rPr>
      </w:pPr>
      <w:r w:rsidRPr="001711BB">
        <w:rPr>
          <w:rFonts w:cstheme="minorHAnsi"/>
        </w:rPr>
        <w:t xml:space="preserve">The early removal of functioning either electric or gas space heating and/or cooling systems from service, prior to the natural end of life, and replacement with a new high efficiency Ground Source Heat Pump system. </w:t>
      </w:r>
    </w:p>
    <w:p w:rsidR="0057094B" w:rsidRPr="001711BB" w:rsidRDefault="0057094B" w:rsidP="0057094B">
      <w:pPr>
        <w:pStyle w:val="ListParagraph"/>
        <w:numPr>
          <w:ilvl w:val="1"/>
          <w:numId w:val="31"/>
        </w:numPr>
        <w:rPr>
          <w:rFonts w:cstheme="minorHAnsi"/>
        </w:rPr>
      </w:pPr>
      <w:r w:rsidRPr="001711BB">
        <w:rPr>
          <w:rFonts w:cstheme="minorHAnsi"/>
        </w:rPr>
        <w:t>Note the baseline in this case is the existing equipment being replaced. The calculation of savings is dependent on whether an incentive for the installation has been provided by both a gas and electric utility, just an electric utility or just a gas utility.</w:t>
      </w:r>
    </w:p>
    <w:p w:rsidR="0057094B" w:rsidRPr="001711BB" w:rsidRDefault="0057094B" w:rsidP="0057094B">
      <w:pPr>
        <w:pStyle w:val="ListParagraph"/>
        <w:numPr>
          <w:ilvl w:val="1"/>
          <w:numId w:val="31"/>
        </w:numPr>
        <w:rPr>
          <w:rFonts w:cstheme="minorHAnsi"/>
        </w:rPr>
      </w:pPr>
      <w:r w:rsidRPr="001711BB">
        <w:rPr>
          <w:rFonts w:cstheme="minorHAnsi"/>
        </w:rPr>
        <w:t>Additional DHW savings are calculated based upon the fuel and efficiency of the existing unit.</w:t>
      </w:r>
    </w:p>
    <w:p w:rsidR="0057094B" w:rsidRPr="001711BB" w:rsidRDefault="0057094B" w:rsidP="0057094B">
      <w:pPr>
        <w:pStyle w:val="ListParagraph"/>
        <w:numPr>
          <w:ilvl w:val="1"/>
          <w:numId w:val="31"/>
        </w:numPr>
        <w:rPr>
          <w:rFonts w:cstheme="minorHAnsi"/>
        </w:rPr>
      </w:pPr>
      <w:r w:rsidRPr="001711BB">
        <w:rPr>
          <w:rFonts w:cstheme="minorHAnsi"/>
        </w:rPr>
        <w:t>The definitions for when an installation can be claimed as an early replacement are provided below. Note if one system (heating or cooling) has failed or does not meet the criteria below but the other system does, then the appropriate new baseline replacement should be used for the unit not meeting early replacement criteria and the existing system efficiency for the unit that does should be used in the algorithm:</w:t>
      </w:r>
    </w:p>
    <w:tbl>
      <w:tblPr>
        <w:tblW w:w="7398" w:type="dxa"/>
        <w:jc w:val="center"/>
        <w:tblCellMar>
          <w:left w:w="0" w:type="dxa"/>
          <w:right w:w="0" w:type="dxa"/>
        </w:tblCellMar>
        <w:tblLook w:val="04A0" w:firstRow="1" w:lastRow="0" w:firstColumn="1" w:lastColumn="0" w:noHBand="0" w:noVBand="1"/>
      </w:tblPr>
      <w:tblGrid>
        <w:gridCol w:w="2718"/>
        <w:gridCol w:w="4680"/>
      </w:tblGrid>
      <w:tr w:rsidR="0057094B" w:rsidRPr="001711BB" w:rsidTr="00927C87">
        <w:trPr>
          <w:trHeight w:val="541"/>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Existing System</w:t>
            </w:r>
          </w:p>
        </w:tc>
        <w:tc>
          <w:tcPr>
            <w:tcW w:w="468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Early Replacement Criteria</w:t>
            </w:r>
          </w:p>
        </w:tc>
      </w:tr>
      <w:tr w:rsidR="0057094B" w:rsidRPr="001711BB" w:rsidTr="00927C87">
        <w:trPr>
          <w:trHeight w:val="7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 xml:space="preserve">Air Source Heat Pump </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SEER &lt;=10 and cost of any repairs &lt;$249 per ton</w:t>
            </w:r>
          </w:p>
        </w:tc>
      </w:tr>
      <w:tr w:rsidR="0057094B" w:rsidRPr="001711BB" w:rsidTr="00927C87">
        <w:trPr>
          <w:trHeight w:val="16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57094B" w:rsidRPr="001711BB" w:rsidRDefault="0057094B" w:rsidP="00927C87">
            <w:r w:rsidRPr="001711BB">
              <w:t>Central Air Conditioner</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57094B" w:rsidRPr="001711BB" w:rsidRDefault="0057094B" w:rsidP="00927C87">
            <w:r w:rsidRPr="001711BB">
              <w:t>SEER &lt;=10 and cost of any repairs &lt;$190 per ton</w:t>
            </w:r>
          </w:p>
        </w:tc>
      </w:tr>
      <w:tr w:rsidR="0057094B" w:rsidRPr="001711BB" w:rsidTr="00927C87">
        <w:trPr>
          <w:trHeight w:val="145"/>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 xml:space="preserve">Boiler </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AFUE &lt;= 75% and cost of any repairs &lt;$709</w:t>
            </w:r>
          </w:p>
        </w:tc>
      </w:tr>
      <w:tr w:rsidR="0057094B" w:rsidRPr="001711BB" w:rsidTr="00927C87">
        <w:trPr>
          <w:trHeight w:val="12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57094B" w:rsidRPr="001711BB" w:rsidRDefault="0057094B" w:rsidP="00927C87">
            <w:r w:rsidRPr="001711BB">
              <w:t>Furnace</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57094B" w:rsidRPr="001711BB" w:rsidRDefault="0057094B" w:rsidP="00927C87">
            <w:r w:rsidRPr="001711BB">
              <w:t>AFUE &lt;= 75% and cost of any repairs &lt;$528</w:t>
            </w:r>
          </w:p>
        </w:tc>
      </w:tr>
      <w:tr w:rsidR="0057094B" w:rsidRPr="001711BB" w:rsidTr="00927C87">
        <w:trPr>
          <w:trHeight w:val="21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Ground Source Heat Pump</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57094B" w:rsidRPr="001711BB" w:rsidRDefault="0057094B" w:rsidP="00927C87">
            <w:r w:rsidRPr="001711BB">
              <w:t>SEER &lt;=10 and cost of any repairs &lt;$249 per ton</w:t>
            </w:r>
          </w:p>
        </w:tc>
      </w:tr>
    </w:tbl>
    <w:p w:rsidR="0057094B" w:rsidRPr="001711BB" w:rsidRDefault="0057094B" w:rsidP="0057094B">
      <w:pPr>
        <w:rPr>
          <w:rFonts w:cstheme="minorHAnsi"/>
        </w:rPr>
      </w:pPr>
    </w:p>
    <w:p w:rsidR="0057094B" w:rsidRPr="001711BB" w:rsidRDefault="0057094B" w:rsidP="0057094B">
      <w:pPr>
        <w:rPr>
          <w:rFonts w:cstheme="minorHAnsi"/>
        </w:rPr>
      </w:pPr>
    </w:p>
    <w:p w:rsidR="0057094B" w:rsidRPr="001711BB" w:rsidRDefault="0057094B" w:rsidP="0057094B">
      <w:pPr>
        <w:rPr>
          <w:rFonts w:cstheme="minorHAnsi"/>
        </w:rPr>
      </w:pPr>
    </w:p>
    <w:p w:rsidR="0057094B" w:rsidRPr="001711BB" w:rsidRDefault="0057094B" w:rsidP="0057094B">
      <w:pPr>
        <w:rPr>
          <w:rFonts w:cstheme="minorHAnsi"/>
        </w:rPr>
      </w:pPr>
    </w:p>
    <w:p w:rsidR="0057094B" w:rsidRPr="001711BB" w:rsidRDefault="0057094B" w:rsidP="0057094B">
      <w:pPr>
        <w:widowControl/>
        <w:spacing w:after="200" w:line="276" w:lineRule="auto"/>
        <w:jc w:val="left"/>
        <w:rPr>
          <w:rFonts w:cstheme="minorHAnsi"/>
        </w:rPr>
      </w:pPr>
      <w:r w:rsidRPr="001711BB">
        <w:rPr>
          <w:rFonts w:cstheme="minorHAnsi"/>
        </w:rPr>
        <w:lastRenderedPageBreak/>
        <w:br w:type="page"/>
      </w:r>
    </w:p>
    <w:p w:rsidR="0057094B" w:rsidRPr="001711BB" w:rsidRDefault="0057094B" w:rsidP="0057094B">
      <w:pPr>
        <w:rPr>
          <w:rFonts w:cstheme="minorHAnsi"/>
        </w:rPr>
      </w:pPr>
      <w:r w:rsidRPr="001711BB">
        <w:rPr>
          <w:rFonts w:cstheme="minorHAnsi"/>
        </w:rPr>
        <w:lastRenderedPageBreak/>
        <w:t xml:space="preserve">The ENERGY STAR efficiency standards are presented below. </w:t>
      </w:r>
    </w:p>
    <w:tbl>
      <w:tblPr>
        <w:tblW w:w="4860" w:type="dxa"/>
        <w:jc w:val="center"/>
        <w:tblInd w:w="1368" w:type="dxa"/>
        <w:tblLook w:val="04A0" w:firstRow="1" w:lastRow="0" w:firstColumn="1" w:lastColumn="0" w:noHBand="0" w:noVBand="1"/>
      </w:tblPr>
      <w:tblGrid>
        <w:gridCol w:w="2700"/>
        <w:gridCol w:w="1080"/>
        <w:gridCol w:w="1080"/>
      </w:tblGrid>
      <w:tr w:rsidR="0057094B" w:rsidRPr="001711BB" w:rsidTr="00927C87">
        <w:trPr>
          <w:trHeight w:val="255"/>
          <w:jc w:val="center"/>
        </w:trPr>
        <w:tc>
          <w:tcPr>
            <w:tcW w:w="4860" w:type="dxa"/>
            <w:gridSpan w:val="3"/>
            <w:noWrap/>
            <w:vAlign w:val="bottom"/>
            <w:hideMark/>
          </w:tcPr>
          <w:p w:rsidR="0057094B" w:rsidRPr="001711BB" w:rsidRDefault="0057094B" w:rsidP="00927C87">
            <w:r w:rsidRPr="001711BB">
              <w:t>ENERGY STAR Requirements (Effective January 1, 2012)</w:t>
            </w:r>
          </w:p>
        </w:tc>
      </w:tr>
      <w:tr w:rsidR="0057094B" w:rsidRPr="001711BB" w:rsidTr="00927C87">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Product Type</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Cooling EER</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Heating COP</w:t>
            </w:r>
          </w:p>
        </w:tc>
      </w:tr>
      <w:tr w:rsidR="0057094B" w:rsidRPr="001711BB" w:rsidTr="00927C87">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Water-to-air</w:t>
            </w:r>
          </w:p>
        </w:tc>
      </w:tr>
      <w:tr w:rsidR="0057094B" w:rsidRPr="001711BB" w:rsidTr="00927C87">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57094B" w:rsidRPr="001711BB" w:rsidRDefault="0057094B" w:rsidP="00927C87">
            <w:r w:rsidRPr="001711BB">
              <w:t>Closed Loop</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17.1</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3.6</w:t>
            </w:r>
          </w:p>
        </w:tc>
      </w:tr>
      <w:tr w:rsidR="0057094B" w:rsidRPr="001711BB" w:rsidTr="00927C87">
        <w:trPr>
          <w:trHeight w:val="152"/>
          <w:jc w:val="center"/>
        </w:trPr>
        <w:tc>
          <w:tcPr>
            <w:tcW w:w="2700" w:type="dxa"/>
            <w:tcBorders>
              <w:top w:val="nil"/>
              <w:left w:val="single" w:sz="4" w:space="0" w:color="auto"/>
              <w:bottom w:val="single" w:sz="4" w:space="0" w:color="auto"/>
              <w:right w:val="single" w:sz="4" w:space="0" w:color="auto"/>
            </w:tcBorders>
            <w:noWrap/>
            <w:vAlign w:val="bottom"/>
            <w:hideMark/>
          </w:tcPr>
          <w:p w:rsidR="0057094B" w:rsidRPr="001711BB" w:rsidRDefault="0057094B" w:rsidP="00927C87">
            <w:r w:rsidRPr="001711BB">
              <w:t>Open Loop</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21.1</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4.1</w:t>
            </w:r>
          </w:p>
        </w:tc>
      </w:tr>
      <w:tr w:rsidR="0057094B" w:rsidRPr="001711BB" w:rsidTr="00927C87">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57094B" w:rsidRPr="001711BB" w:rsidRDefault="0057094B" w:rsidP="00927C87">
            <w:pPr>
              <w:jc w:val="center"/>
              <w:rPr>
                <w:b/>
                <w:color w:val="FFFFFF" w:themeColor="background1"/>
              </w:rPr>
            </w:pPr>
            <w:r w:rsidRPr="001711BB">
              <w:rPr>
                <w:b/>
                <w:color w:val="FFFFFF" w:themeColor="background1"/>
              </w:rPr>
              <w:t>Water-to-Water</w:t>
            </w:r>
          </w:p>
        </w:tc>
      </w:tr>
      <w:tr w:rsidR="0057094B" w:rsidRPr="001711BB" w:rsidTr="00927C87">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57094B" w:rsidRPr="001711BB" w:rsidRDefault="0057094B" w:rsidP="00927C87">
            <w:r w:rsidRPr="001711BB">
              <w:t>Closed Loop</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16.1</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3.1</w:t>
            </w:r>
          </w:p>
        </w:tc>
      </w:tr>
      <w:tr w:rsidR="0057094B" w:rsidRPr="001711BB" w:rsidTr="00927C87">
        <w:trPr>
          <w:trHeight w:val="242"/>
          <w:jc w:val="center"/>
        </w:trPr>
        <w:tc>
          <w:tcPr>
            <w:tcW w:w="2700" w:type="dxa"/>
            <w:tcBorders>
              <w:top w:val="nil"/>
              <w:left w:val="single" w:sz="4" w:space="0" w:color="auto"/>
              <w:bottom w:val="single" w:sz="4" w:space="0" w:color="auto"/>
              <w:right w:val="single" w:sz="4" w:space="0" w:color="auto"/>
            </w:tcBorders>
            <w:noWrap/>
            <w:vAlign w:val="bottom"/>
            <w:hideMark/>
          </w:tcPr>
          <w:p w:rsidR="0057094B" w:rsidRPr="001711BB" w:rsidRDefault="0057094B" w:rsidP="00927C87">
            <w:r w:rsidRPr="001711BB">
              <w:t>Open Loop</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20.1</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3.5</w:t>
            </w:r>
          </w:p>
        </w:tc>
      </w:tr>
      <w:tr w:rsidR="0057094B" w:rsidRPr="001711BB" w:rsidTr="00927C87">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57094B" w:rsidRPr="001711BB" w:rsidRDefault="0057094B" w:rsidP="00927C87">
            <w:r w:rsidRPr="001711BB">
              <w:t>DGX</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16</w:t>
            </w:r>
          </w:p>
        </w:tc>
        <w:tc>
          <w:tcPr>
            <w:tcW w:w="1080" w:type="dxa"/>
            <w:tcBorders>
              <w:top w:val="nil"/>
              <w:left w:val="nil"/>
              <w:bottom w:val="single" w:sz="4" w:space="0" w:color="auto"/>
              <w:right w:val="single" w:sz="4" w:space="0" w:color="auto"/>
            </w:tcBorders>
            <w:noWrap/>
            <w:vAlign w:val="bottom"/>
            <w:hideMark/>
          </w:tcPr>
          <w:p w:rsidR="0057094B" w:rsidRPr="001711BB" w:rsidRDefault="0057094B" w:rsidP="00927C87">
            <w:r w:rsidRPr="001711BB">
              <w:t>3.6</w:t>
            </w:r>
          </w:p>
        </w:tc>
      </w:tr>
    </w:tbl>
    <w:p w:rsidR="0057094B" w:rsidRPr="001711BB" w:rsidRDefault="0057094B" w:rsidP="0057094B">
      <w:pPr>
        <w:rPr>
          <w:rFonts w:cstheme="minorHAnsi"/>
        </w:rPr>
      </w:pPr>
    </w:p>
    <w:p w:rsidR="0057094B" w:rsidRPr="001711BB" w:rsidRDefault="0057094B" w:rsidP="0057094B">
      <w:r w:rsidRPr="001711BB">
        <w:rPr>
          <w:rFonts w:cstheme="minorHAnsi"/>
          <w:szCs w:val="20"/>
        </w:rPr>
        <w:t>This measure was developed to be applicable to the following program types:  TOS, NC, EREP.  If applied to other program types, the measure savings should be verified.</w:t>
      </w:r>
    </w:p>
    <w:p w:rsidR="0057094B" w:rsidRPr="001711BB" w:rsidRDefault="0057094B" w:rsidP="0057094B">
      <w:pPr>
        <w:pStyle w:val="Heading6"/>
        <w:rPr>
          <w:rFonts w:cs="Times New Roman"/>
        </w:rPr>
      </w:pPr>
      <w:r w:rsidRPr="001711BB">
        <w:t xml:space="preserve">Definition of Efficient Equipment </w:t>
      </w:r>
    </w:p>
    <w:p w:rsidR="0057094B" w:rsidRPr="001711BB" w:rsidRDefault="0057094B" w:rsidP="0057094B">
      <w:pPr>
        <w:rPr>
          <w:rFonts w:cstheme="minorHAnsi"/>
          <w:b/>
        </w:rPr>
      </w:pPr>
      <w:r w:rsidRPr="001711BB">
        <w:rPr>
          <w:rFonts w:cstheme="minorHAnsi"/>
        </w:rPr>
        <w:t>In order for this characterization to apply, the efficient equipment must be a Ground Source Heat Pump unit meeting the minimum ENERGY STAR efficiency level standards effective at the time of installation as detailed above.</w:t>
      </w: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b/>
        </w:rPr>
      </w:pPr>
      <w:r w:rsidRPr="001711BB">
        <w:rPr>
          <w:rFonts w:cstheme="minorHAnsi"/>
        </w:rPr>
        <w:t xml:space="preserve">For these products, baseline equipment includes Air Conditioning, Space Heating and Water Heating. </w:t>
      </w:r>
    </w:p>
    <w:p w:rsidR="0057094B" w:rsidRPr="001711BB" w:rsidRDefault="0057094B" w:rsidP="0057094B">
      <w:pPr>
        <w:rPr>
          <w:rFonts w:cstheme="minorHAnsi"/>
          <w:szCs w:val="20"/>
        </w:rPr>
      </w:pPr>
      <w:r w:rsidRPr="001711BB">
        <w:rPr>
          <w:rFonts w:cstheme="minorHAnsi"/>
          <w:szCs w:val="20"/>
        </w:rPr>
        <w:t>New Construction:</w:t>
      </w:r>
    </w:p>
    <w:p w:rsidR="0057094B" w:rsidRPr="001711BB" w:rsidRDefault="0057094B" w:rsidP="0057094B">
      <w:pPr>
        <w:rPr>
          <w:rFonts w:cstheme="minorHAnsi"/>
        </w:rPr>
      </w:pPr>
      <w:r w:rsidRPr="001711BB">
        <w:rPr>
          <w:rFonts w:cstheme="minorHAnsi"/>
          <w:szCs w:val="20"/>
        </w:rPr>
        <w:t xml:space="preserve">To calculate savings with an electric baseline, </w:t>
      </w:r>
      <w:r w:rsidRPr="001711BB">
        <w:rPr>
          <w:rFonts w:cstheme="minorHAnsi"/>
        </w:rPr>
        <w:t>the baseline equipment is assumed to be an Air Source Heat Pump meeting the Federal Standard efficiency level; 14 SEER, 8.2 HSPF and 11.</w:t>
      </w:r>
      <w:r w:rsidRPr="001711BB">
        <w:rPr>
          <w:rFonts w:cstheme="minorHAnsi"/>
          <w:noProof/>
          <w:lang w:val="nl-NL"/>
        </w:rPr>
        <w:t>8</w:t>
      </w:r>
      <w:r w:rsidRPr="001711BB">
        <w:rPr>
          <w:rStyle w:val="FootnoteReference"/>
          <w:rFonts w:asciiTheme="minorHAnsi" w:eastAsiaTheme="minorEastAsia" w:hAnsiTheme="minorHAnsi"/>
          <w:noProof/>
          <w:lang w:val="nl-NL"/>
        </w:rPr>
        <w:footnoteReference w:id="132"/>
      </w:r>
      <w:r w:rsidRPr="001711BB">
        <w:rPr>
          <w:rFonts w:cstheme="minorHAnsi"/>
        </w:rPr>
        <w:t xml:space="preserve"> EER and a Federal Standard electric hot water heater. </w:t>
      </w:r>
    </w:p>
    <w:p w:rsidR="0057094B" w:rsidRPr="001711BB" w:rsidRDefault="0057094B" w:rsidP="0057094B">
      <w:pPr>
        <w:rPr>
          <w:rFonts w:cstheme="minorHAnsi"/>
        </w:rPr>
      </w:pPr>
      <w:r w:rsidRPr="001711BB">
        <w:rPr>
          <w:rFonts w:cstheme="minorHAnsi"/>
        </w:rPr>
        <w:t>To calculate savings with a furnace/central AC baseline, the baseline equipment is assumed to be an 80% AFUE Furnace and central AC meeting the Federal Standard efficiency level; 13 SEER, 11 EER. If a gas water heater, the Federal Standard baseline is calculated as follows</w:t>
      </w:r>
      <w:r w:rsidRPr="001711BB">
        <w:rPr>
          <w:rStyle w:val="FootnoteReference"/>
          <w:rFonts w:asciiTheme="minorHAnsi" w:eastAsiaTheme="majorEastAsia" w:hAnsiTheme="minorHAnsi"/>
        </w:rPr>
        <w:footnoteReference w:id="133"/>
      </w:r>
      <w:r w:rsidRPr="001711BB">
        <w:rPr>
          <w:rFonts w:cstheme="minorHAnsi"/>
        </w:rPr>
        <w:t>; for &lt;=55 gallon tanks = 0.675 – (0.0015 * storage size in gallons) and for tanks &gt;55 gallon = 0.8012 – (0.00078 * storage size in gallons). For a 40-gallon storage water heater this would be 0.615 EF.</w:t>
      </w:r>
    </w:p>
    <w:p w:rsidR="0057094B" w:rsidRPr="001711BB" w:rsidRDefault="0057094B" w:rsidP="0057094B">
      <w:pPr>
        <w:rPr>
          <w:rFonts w:cstheme="minorHAnsi"/>
          <w:b/>
        </w:rPr>
      </w:pPr>
    </w:p>
    <w:p w:rsidR="0057094B" w:rsidRPr="001711BB" w:rsidRDefault="0057094B" w:rsidP="0057094B">
      <w:pPr>
        <w:keepNext/>
        <w:rPr>
          <w:rFonts w:cstheme="minorHAnsi"/>
        </w:rPr>
      </w:pPr>
      <w:r w:rsidRPr="001711BB">
        <w:rPr>
          <w:rFonts w:cstheme="minorHAnsi"/>
        </w:rPr>
        <w:lastRenderedPageBreak/>
        <w:t xml:space="preserve">Time of Sale: The baseline for this measure is a new replacement unit of the same system type as the existing unit, meeting the baselines provided below. </w:t>
      </w:r>
    </w:p>
    <w:tbl>
      <w:tblPr>
        <w:tblStyle w:val="TableGrid"/>
        <w:tblW w:w="4950" w:type="dxa"/>
        <w:tblInd w:w="2088" w:type="dxa"/>
        <w:tblLook w:val="04A0" w:firstRow="1" w:lastRow="0" w:firstColumn="1" w:lastColumn="0" w:noHBand="0" w:noVBand="1"/>
      </w:tblPr>
      <w:tblGrid>
        <w:gridCol w:w="2340"/>
        <w:gridCol w:w="2610"/>
      </w:tblGrid>
      <w:tr w:rsidR="0057094B" w:rsidRPr="001711BB" w:rsidTr="00927C87">
        <w:trPr>
          <w:trHeight w:val="161"/>
        </w:trPr>
        <w:tc>
          <w:tcPr>
            <w:tcW w:w="2340"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Unit Type</w:t>
            </w:r>
          </w:p>
        </w:tc>
        <w:tc>
          <w:tcPr>
            <w:tcW w:w="2610"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Efficiency Standard</w:t>
            </w:r>
          </w:p>
        </w:tc>
      </w:tr>
      <w:tr w:rsidR="0057094B" w:rsidRPr="001711BB" w:rsidTr="00927C87">
        <w:tc>
          <w:tcPr>
            <w:tcW w:w="2340" w:type="dxa"/>
          </w:tcPr>
          <w:p w:rsidR="0057094B" w:rsidRPr="001711BB" w:rsidRDefault="0057094B" w:rsidP="00927C87">
            <w:pPr>
              <w:rPr>
                <w:rFonts w:asciiTheme="minorHAnsi" w:hAnsiTheme="minorHAnsi"/>
              </w:rPr>
            </w:pPr>
            <w:r w:rsidRPr="001711BB">
              <w:rPr>
                <w:rFonts w:asciiTheme="minorHAnsi" w:hAnsiTheme="minorHAnsi"/>
              </w:rPr>
              <w:t>ASHP</w:t>
            </w:r>
          </w:p>
        </w:tc>
        <w:tc>
          <w:tcPr>
            <w:tcW w:w="2610" w:type="dxa"/>
          </w:tcPr>
          <w:p w:rsidR="0057094B" w:rsidRPr="001711BB" w:rsidRDefault="0057094B" w:rsidP="00927C87">
            <w:pPr>
              <w:rPr>
                <w:rFonts w:asciiTheme="minorHAnsi" w:hAnsiTheme="minorHAnsi"/>
                <w:szCs w:val="22"/>
              </w:rPr>
            </w:pPr>
            <w:r w:rsidRPr="001711BB">
              <w:rPr>
                <w:rFonts w:asciiTheme="minorHAnsi" w:hAnsiTheme="minorHAnsi"/>
              </w:rPr>
              <w:t xml:space="preserve">14 SEER, 11.8 EER, 8.2 HSPF </w:t>
            </w:r>
          </w:p>
        </w:tc>
      </w:tr>
      <w:tr w:rsidR="0057094B" w:rsidRPr="001711BB" w:rsidTr="00927C87">
        <w:tc>
          <w:tcPr>
            <w:tcW w:w="2340" w:type="dxa"/>
          </w:tcPr>
          <w:p w:rsidR="0057094B" w:rsidRPr="001711BB" w:rsidRDefault="0057094B" w:rsidP="00927C87">
            <w:pPr>
              <w:rPr>
                <w:rFonts w:asciiTheme="minorHAnsi" w:hAnsiTheme="minorHAnsi"/>
                <w:szCs w:val="22"/>
              </w:rPr>
            </w:pPr>
            <w:r w:rsidRPr="001711BB">
              <w:rPr>
                <w:rFonts w:asciiTheme="minorHAnsi" w:hAnsiTheme="minorHAnsi"/>
              </w:rPr>
              <w:t>Gas Furnace</w:t>
            </w:r>
          </w:p>
        </w:tc>
        <w:tc>
          <w:tcPr>
            <w:tcW w:w="2610" w:type="dxa"/>
          </w:tcPr>
          <w:p w:rsidR="0057094B" w:rsidRPr="001711BB" w:rsidRDefault="0057094B" w:rsidP="00927C87">
            <w:pPr>
              <w:rPr>
                <w:rFonts w:asciiTheme="minorHAnsi" w:hAnsiTheme="minorHAnsi"/>
                <w:szCs w:val="22"/>
              </w:rPr>
            </w:pPr>
            <w:r w:rsidRPr="001711BB">
              <w:rPr>
                <w:rFonts w:asciiTheme="minorHAnsi" w:hAnsiTheme="minorHAnsi"/>
              </w:rPr>
              <w:t>80% AFUE</w:t>
            </w:r>
          </w:p>
        </w:tc>
      </w:tr>
      <w:tr w:rsidR="0057094B" w:rsidRPr="001711BB" w:rsidTr="00927C87">
        <w:tc>
          <w:tcPr>
            <w:tcW w:w="2340" w:type="dxa"/>
          </w:tcPr>
          <w:p w:rsidR="0057094B" w:rsidRPr="001711BB" w:rsidRDefault="0057094B" w:rsidP="00927C87">
            <w:pPr>
              <w:rPr>
                <w:rFonts w:asciiTheme="minorHAnsi" w:hAnsiTheme="minorHAnsi"/>
                <w:szCs w:val="22"/>
              </w:rPr>
            </w:pPr>
            <w:r w:rsidRPr="001711BB">
              <w:rPr>
                <w:rFonts w:asciiTheme="minorHAnsi" w:hAnsiTheme="minorHAnsi"/>
              </w:rPr>
              <w:t>Gas Boiler</w:t>
            </w:r>
          </w:p>
        </w:tc>
        <w:tc>
          <w:tcPr>
            <w:tcW w:w="2610" w:type="dxa"/>
          </w:tcPr>
          <w:p w:rsidR="0057094B" w:rsidRPr="001711BB" w:rsidRDefault="0057094B" w:rsidP="00927C87">
            <w:pPr>
              <w:rPr>
                <w:rFonts w:asciiTheme="minorHAnsi" w:hAnsiTheme="minorHAnsi"/>
                <w:szCs w:val="22"/>
              </w:rPr>
            </w:pPr>
            <w:r w:rsidRPr="001711BB">
              <w:rPr>
                <w:rFonts w:asciiTheme="minorHAnsi" w:hAnsiTheme="minorHAnsi"/>
              </w:rPr>
              <w:t>82% AFUE</w:t>
            </w:r>
          </w:p>
        </w:tc>
      </w:tr>
      <w:tr w:rsidR="0057094B" w:rsidRPr="001711BB" w:rsidTr="00927C87">
        <w:tc>
          <w:tcPr>
            <w:tcW w:w="2340" w:type="dxa"/>
          </w:tcPr>
          <w:p w:rsidR="0057094B" w:rsidRPr="001711BB" w:rsidRDefault="0057094B" w:rsidP="00927C87">
            <w:pPr>
              <w:spacing w:after="0"/>
              <w:rPr>
                <w:rFonts w:asciiTheme="minorHAnsi" w:hAnsiTheme="minorHAnsi"/>
                <w:szCs w:val="22"/>
              </w:rPr>
            </w:pPr>
            <w:r w:rsidRPr="001711BB">
              <w:rPr>
                <w:rFonts w:asciiTheme="minorHAnsi" w:hAnsiTheme="minorHAnsi"/>
              </w:rPr>
              <w:t>Central AC</w:t>
            </w:r>
          </w:p>
        </w:tc>
        <w:tc>
          <w:tcPr>
            <w:tcW w:w="2610" w:type="dxa"/>
          </w:tcPr>
          <w:p w:rsidR="0057094B" w:rsidRPr="001711BB" w:rsidRDefault="0057094B" w:rsidP="00927C87">
            <w:pPr>
              <w:spacing w:after="0"/>
              <w:rPr>
                <w:rFonts w:asciiTheme="minorHAnsi" w:hAnsiTheme="minorHAnsi"/>
                <w:szCs w:val="22"/>
              </w:rPr>
            </w:pPr>
            <w:r w:rsidRPr="001711BB">
              <w:rPr>
                <w:rFonts w:asciiTheme="minorHAnsi" w:hAnsiTheme="minorHAnsi"/>
              </w:rPr>
              <w:t>13 SEER, 11 EER</w:t>
            </w:r>
          </w:p>
        </w:tc>
      </w:tr>
    </w:tbl>
    <w:p w:rsidR="0057094B" w:rsidRPr="001711BB" w:rsidRDefault="0057094B" w:rsidP="0057094B">
      <w:pPr>
        <w:keepNext/>
        <w:rPr>
          <w:rFonts w:cstheme="minorHAnsi"/>
          <w:b/>
        </w:rPr>
      </w:pPr>
    </w:p>
    <w:p w:rsidR="0057094B" w:rsidRPr="001711BB" w:rsidRDefault="0057094B" w:rsidP="0057094B">
      <w:pPr>
        <w:keepNext/>
        <w:rPr>
          <w:rFonts w:cstheme="minorHAnsi"/>
          <w:b/>
        </w:rPr>
      </w:pPr>
      <w:r w:rsidRPr="001711BB">
        <w:rPr>
          <w:rFonts w:cstheme="minorHAnsi"/>
        </w:rPr>
        <w:t xml:space="preserve">Early replacement / Retrofit: The baseline for this measure is the efficiency of the </w:t>
      </w:r>
      <w:r w:rsidRPr="001711BB">
        <w:rPr>
          <w:rFonts w:cstheme="minorHAnsi"/>
          <w:i/>
        </w:rPr>
        <w:t>existing</w:t>
      </w:r>
      <w:r w:rsidRPr="001711BB">
        <w:rPr>
          <w:rFonts w:cstheme="minorHAnsi"/>
        </w:rPr>
        <w:t xml:space="preserve"> heating, cooling and hot water equipment for the assumed remaining useful life of the existing unit and a new baseline heating and cooling system for the remainder of the measure life (as provided in table above except for Gas Furnace where new baseline assumption is 90% due to pending standard change). </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rPr>
      </w:pPr>
      <w:r w:rsidRPr="001711BB">
        <w:rPr>
          <w:rFonts w:cstheme="minorHAnsi"/>
        </w:rPr>
        <w:t xml:space="preserve">The expected measure life is assumed to be </w:t>
      </w:r>
      <w:r w:rsidRPr="001711BB">
        <w:rPr>
          <w:rFonts w:cstheme="minorHAnsi"/>
          <w:noProof/>
        </w:rPr>
        <w:t>25 years</w:t>
      </w:r>
      <w:r w:rsidRPr="001711BB">
        <w:rPr>
          <w:rStyle w:val="FootnoteReference"/>
          <w:rFonts w:asciiTheme="minorHAnsi" w:eastAsia="Calibri" w:hAnsiTheme="minorHAnsi"/>
        </w:rPr>
        <w:footnoteReference w:id="134"/>
      </w:r>
      <w:r w:rsidRPr="001711BB">
        <w:rPr>
          <w:rFonts w:cstheme="minorHAnsi"/>
        </w:rPr>
        <w:t>.</w:t>
      </w:r>
    </w:p>
    <w:p w:rsidR="0057094B" w:rsidRPr="001711BB" w:rsidRDefault="0057094B" w:rsidP="0057094B">
      <w:pPr>
        <w:rPr>
          <w:rFonts w:cstheme="minorHAnsi"/>
        </w:rPr>
      </w:pPr>
      <w:r w:rsidRPr="001711BB">
        <w:rPr>
          <w:rFonts w:cstheme="minorHAnsi"/>
        </w:rPr>
        <w:t>For early replacement, the remaining life of existing equipment is assumed to be 8 years</w:t>
      </w:r>
      <w:r w:rsidRPr="001711BB">
        <w:rPr>
          <w:rStyle w:val="FootnoteReference"/>
          <w:rFonts w:asciiTheme="minorHAnsi" w:hAnsiTheme="minorHAnsi"/>
        </w:rPr>
        <w:footnoteReference w:id="135"/>
      </w:r>
      <w:r w:rsidRPr="001711BB">
        <w:rPr>
          <w:rFonts w:cstheme="minorHAnsi"/>
        </w:rPr>
        <w:t>.</w:t>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rPr>
      </w:pPr>
      <w:r w:rsidRPr="001711BB">
        <w:rPr>
          <w:rFonts w:cstheme="minorHAnsi"/>
        </w:rPr>
        <w:t>New Construction and Time of Sale: The actual installed cost of the Ground Source Heat Pump should be used (default of $3957 per ton</w:t>
      </w:r>
      <w:r w:rsidRPr="001711BB">
        <w:rPr>
          <w:rStyle w:val="FootnoteReference"/>
          <w:rFonts w:asciiTheme="minorHAnsi" w:hAnsiTheme="minorHAnsi"/>
        </w:rPr>
        <w:footnoteReference w:id="136"/>
      </w:r>
      <w:r w:rsidRPr="001711BB">
        <w:rPr>
          <w:rFonts w:cstheme="minorHAnsi"/>
        </w:rPr>
        <w:t>), minus the assumed installation cost of the baseline equipment ($</w:t>
      </w:r>
      <w:del w:id="138" w:author="&quot;sdent&quot;" w:date="2016-01-20T07:16:00Z">
        <w:r w:rsidRPr="001711BB" w:rsidDel="00E140CC">
          <w:rPr>
            <w:rFonts w:cstheme="minorHAnsi"/>
          </w:rPr>
          <w:delText xml:space="preserve">1936 </w:delText>
        </w:r>
      </w:del>
      <w:ins w:id="139" w:author="&quot;sdent&quot;" w:date="2016-01-20T07:16:00Z">
        <w:r w:rsidRPr="001711BB">
          <w:rPr>
            <w:rFonts w:cstheme="minorHAnsi"/>
          </w:rPr>
          <w:t xml:space="preserve">1381 </w:t>
        </w:r>
      </w:ins>
      <w:r w:rsidRPr="001711BB">
        <w:rPr>
          <w:rFonts w:cstheme="minorHAnsi"/>
        </w:rPr>
        <w:t>per ton for ASHP</w:t>
      </w:r>
      <w:r w:rsidRPr="001711BB">
        <w:rPr>
          <w:rStyle w:val="FootnoteReference"/>
          <w:rFonts w:asciiTheme="minorHAnsi" w:eastAsia="Calibri" w:hAnsiTheme="minorHAnsi"/>
        </w:rPr>
        <w:footnoteReference w:id="137"/>
      </w:r>
      <w:r w:rsidRPr="001711BB">
        <w:rPr>
          <w:rFonts w:cstheme="minorHAnsi"/>
        </w:rPr>
        <w:t xml:space="preserve"> or $2011 for a new baseline 80% AFUE furnace or $3543 for a new 82% AFUE boiler</w:t>
      </w:r>
      <w:r w:rsidRPr="001711BB">
        <w:rPr>
          <w:rStyle w:val="FootnoteReference"/>
          <w:rFonts w:asciiTheme="minorHAnsi" w:hAnsiTheme="minorHAnsi"/>
        </w:rPr>
        <w:footnoteReference w:id="138"/>
      </w:r>
      <w:r w:rsidRPr="001711BB">
        <w:rPr>
          <w:rFonts w:cstheme="minorHAnsi"/>
        </w:rPr>
        <w:t xml:space="preserve"> and $2,857</w:t>
      </w:r>
      <w:r w:rsidRPr="001711BB">
        <w:rPr>
          <w:rStyle w:val="FootnoteReference"/>
          <w:rFonts w:asciiTheme="minorHAnsi" w:hAnsiTheme="minorHAnsi"/>
        </w:rPr>
        <w:footnoteReference w:id="139"/>
      </w:r>
      <w:r w:rsidRPr="001711BB">
        <w:rPr>
          <w:rFonts w:cstheme="minorHAnsi"/>
        </w:rPr>
        <w:t xml:space="preserve"> for new baseline Central AC replacement).</w:t>
      </w:r>
    </w:p>
    <w:p w:rsidR="0057094B" w:rsidRPr="001711BB" w:rsidRDefault="0057094B" w:rsidP="0057094B">
      <w:pPr>
        <w:rPr>
          <w:rFonts w:cstheme="minorHAnsi"/>
        </w:rPr>
      </w:pPr>
      <w:r w:rsidRPr="001711BB">
        <w:rPr>
          <w:rFonts w:cstheme="minorHAnsi"/>
        </w:rPr>
        <w:t>Early Replacement: The full installation cost of the Ground Source Heat Pump should be used (default provided above). The assumed deferred cost (after 8 years) of replacing existing equipment with a new baseline unit is assumed to be $</w:t>
      </w:r>
      <w:del w:id="140" w:author="&quot;sdent&quot;" w:date="2016-01-20T07:16:00Z">
        <w:r w:rsidRPr="001711BB" w:rsidDel="00E140CC">
          <w:rPr>
            <w:rFonts w:cstheme="minorHAnsi"/>
          </w:rPr>
          <w:delText xml:space="preserve">1936 </w:delText>
        </w:r>
      </w:del>
      <w:ins w:id="141" w:author="&quot;sdent&quot;" w:date="2016-01-20T07:16:00Z">
        <w:r w:rsidRPr="001711BB">
          <w:rPr>
            <w:rFonts w:cstheme="minorHAnsi"/>
          </w:rPr>
          <w:t>1,</w:t>
        </w:r>
      </w:ins>
      <w:ins w:id="142" w:author="&quot;sdent&quot;" w:date="2016-01-20T07:17:00Z">
        <w:r w:rsidRPr="001711BB">
          <w:rPr>
            <w:rFonts w:cstheme="minorHAnsi"/>
          </w:rPr>
          <w:t xml:space="preserve">518 </w:t>
        </w:r>
      </w:ins>
      <w:r w:rsidRPr="001711BB">
        <w:rPr>
          <w:rFonts w:cstheme="minorHAnsi"/>
        </w:rPr>
        <w:t>per ton for a new baseline Air Source Heat Pump, or $2</w:t>
      </w:r>
      <w:ins w:id="143" w:author="&quot;sdent&quot;" w:date="2016-01-20T07:17:00Z">
        <w:r w:rsidRPr="001711BB">
          <w:rPr>
            <w:rFonts w:cstheme="minorHAnsi"/>
          </w:rPr>
          <w:t>,903</w:t>
        </w:r>
      </w:ins>
      <w:del w:id="144" w:author="&quot;sdent&quot;" w:date="2016-01-20T07:17:00Z">
        <w:r w:rsidRPr="001711BB" w:rsidDel="00E140CC">
          <w:rPr>
            <w:rFonts w:cstheme="minorHAnsi"/>
          </w:rPr>
          <w:delText>641</w:delText>
        </w:r>
        <w:r w:rsidRPr="001711BB" w:rsidDel="00E140CC">
          <w:rPr>
            <w:rFonts w:cstheme="minorHAnsi"/>
            <w:szCs w:val="20"/>
            <w:vertAlign w:val="superscript"/>
          </w:rPr>
          <w:footnoteReference w:id="140"/>
        </w:r>
      </w:del>
      <w:r w:rsidRPr="001711BB">
        <w:rPr>
          <w:rFonts w:cstheme="minorHAnsi"/>
        </w:rPr>
        <w:t xml:space="preserve"> for a new baseline 90% AFUE furnace or $</w:t>
      </w:r>
      <w:del w:id="147" w:author="&quot;sdent&quot;" w:date="2016-01-20T07:17:00Z">
        <w:r w:rsidRPr="001711BB" w:rsidDel="00E140CC">
          <w:rPr>
            <w:rFonts w:cstheme="minorHAnsi"/>
          </w:rPr>
          <w:delText xml:space="preserve">3543 </w:delText>
        </w:r>
      </w:del>
      <w:ins w:id="148" w:author="&quot;sdent&quot;" w:date="2016-01-20T07:17:00Z">
        <w:r w:rsidRPr="001711BB">
          <w:rPr>
            <w:rFonts w:cstheme="minorHAnsi"/>
          </w:rPr>
          <w:t xml:space="preserve">4,045 </w:t>
        </w:r>
      </w:ins>
      <w:r w:rsidRPr="001711BB">
        <w:rPr>
          <w:rFonts w:cstheme="minorHAnsi"/>
        </w:rPr>
        <w:t>for a new 82% AFUE boiler and $</w:t>
      </w:r>
      <w:del w:id="149" w:author="&quot;sdent&quot;" w:date="2016-01-20T07:17:00Z">
        <w:r w:rsidRPr="001711BB" w:rsidDel="00E140CC">
          <w:rPr>
            <w:rFonts w:cstheme="minorHAnsi"/>
          </w:rPr>
          <w:delText>2,857</w:delText>
        </w:r>
      </w:del>
      <w:ins w:id="150" w:author="&quot;sdent&quot;" w:date="2016-01-20T07:17:00Z">
        <w:r w:rsidRPr="001711BB">
          <w:rPr>
            <w:rFonts w:cstheme="minorHAnsi"/>
          </w:rPr>
          <w:t>3,140</w:t>
        </w:r>
      </w:ins>
      <w:r w:rsidRPr="001711BB">
        <w:rPr>
          <w:rFonts w:cstheme="minorHAnsi"/>
        </w:rPr>
        <w:t xml:space="preserve"> for new baseline Central AC replacement</w:t>
      </w:r>
      <w:ins w:id="151" w:author="Samuel Dent" w:date="2016-01-14T10:11:00Z">
        <w:r w:rsidRPr="001711BB">
          <w:rPr>
            <w:rStyle w:val="FootnoteReference"/>
            <w:rFonts w:asciiTheme="minorHAnsi" w:hAnsiTheme="minorHAnsi"/>
          </w:rPr>
          <w:footnoteReference w:id="141"/>
        </w:r>
      </w:ins>
      <w:r w:rsidRPr="001711BB">
        <w:rPr>
          <w:rFonts w:cstheme="minorHAnsi"/>
        </w:rPr>
        <w:t>. This future cost should be discounted to present value using the utilities’ discount rate.</w:t>
      </w:r>
    </w:p>
    <w:p w:rsidR="0057094B" w:rsidRPr="001711BB" w:rsidRDefault="0057094B" w:rsidP="0057094B">
      <w:pPr>
        <w:pStyle w:val="Heading6"/>
      </w:pPr>
      <w:proofErr w:type="spellStart"/>
      <w:r w:rsidRPr="001711BB">
        <w:lastRenderedPageBreak/>
        <w:t>Loadshape</w:t>
      </w:r>
      <w:proofErr w:type="spellEnd"/>
    </w:p>
    <w:p w:rsidR="0057094B" w:rsidRPr="001711BB" w:rsidRDefault="0057094B" w:rsidP="0057094B">
      <w:proofErr w:type="spellStart"/>
      <w:r w:rsidRPr="001711BB">
        <w:rPr>
          <w:rFonts w:cstheme="minorHAnsi"/>
          <w:color w:val="000000"/>
          <w:szCs w:val="20"/>
        </w:rPr>
        <w:t>Loadshape</w:t>
      </w:r>
      <w:proofErr w:type="spellEnd"/>
      <w:r w:rsidRPr="001711BB">
        <w:rPr>
          <w:rFonts w:cstheme="minorHAnsi"/>
          <w:color w:val="000000"/>
          <w:szCs w:val="20"/>
        </w:rPr>
        <w:t xml:space="preserve"> R08 - </w:t>
      </w:r>
      <w:r w:rsidRPr="001711BB">
        <w:t xml:space="preserve">Residential Cooling </w:t>
      </w:r>
      <w:r w:rsidRPr="001711BB">
        <w:tab/>
      </w:r>
      <w:r w:rsidRPr="001711BB">
        <w:tab/>
      </w:r>
      <w:r w:rsidRPr="001711BB">
        <w:tab/>
        <w:t>(if replacing gas heat and central AC)</w:t>
      </w:r>
    </w:p>
    <w:p w:rsidR="0057094B" w:rsidRPr="001711BB" w:rsidRDefault="0057094B" w:rsidP="0057094B">
      <w:pPr>
        <w:rPr>
          <w:rFonts w:cstheme="minorHAnsi"/>
          <w:color w:val="000000"/>
          <w:szCs w:val="20"/>
        </w:rPr>
      </w:pPr>
      <w:proofErr w:type="spellStart"/>
      <w:r w:rsidRPr="001711BB">
        <w:t>Loadshape</w:t>
      </w:r>
      <w:proofErr w:type="spellEnd"/>
      <w:r w:rsidRPr="001711BB">
        <w:t xml:space="preserve"> R09 - Residential Electric Space Heat </w:t>
      </w:r>
      <w:r w:rsidRPr="001711BB">
        <w:tab/>
      </w:r>
      <w:r w:rsidRPr="001711BB">
        <w:tab/>
        <w:t>(if replacing electric heat with no cooling)</w:t>
      </w:r>
    </w:p>
    <w:p w:rsidR="0057094B" w:rsidRPr="001711BB" w:rsidRDefault="0057094B" w:rsidP="0057094B">
      <w:pPr>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R10 - Residential Electric Heating and Cooling </w:t>
      </w:r>
      <w:r w:rsidRPr="001711BB">
        <w:rPr>
          <w:rFonts w:cstheme="minorHAnsi"/>
          <w:color w:val="000000"/>
          <w:szCs w:val="20"/>
        </w:rPr>
        <w:tab/>
        <w:t>(if replacing ASHP)</w:t>
      </w:r>
    </w:p>
    <w:p w:rsidR="0057094B" w:rsidRPr="001711BB" w:rsidRDefault="0057094B" w:rsidP="0057094B">
      <w:pPr>
        <w:pStyle w:val="Heading6"/>
      </w:pPr>
      <w:r w:rsidRPr="001711BB">
        <w:t xml:space="preserve">Coincidence Factor </w:t>
      </w:r>
    </w:p>
    <w:p w:rsidR="0057094B" w:rsidRPr="001711BB" w:rsidRDefault="0057094B" w:rsidP="0057094B">
      <w:pPr>
        <w:rPr>
          <w:rFonts w:cstheme="minorHAnsi"/>
        </w:rPr>
      </w:pPr>
      <w:r w:rsidRPr="001711BB">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rFonts w:cstheme="minorHAnsi"/>
          <w:i/>
          <w:iCs/>
        </w:rPr>
        <w:t>average</w:t>
      </w:r>
      <w:r w:rsidRPr="001711BB">
        <w:rPr>
          <w:rFonts w:cstheme="minorHAnsi"/>
        </w:rPr>
        <w:t xml:space="preserve"> savings over the defined summer peak period, and is presented so that savings can be bid into PJM’s Forward Capacity Market.  </w:t>
      </w:r>
    </w:p>
    <w:p w:rsidR="0057094B" w:rsidRPr="001711BB" w:rsidRDefault="0057094B" w:rsidP="0057094B">
      <w:pPr>
        <w:ind w:left="72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xml:space="preserve">= Summer System Peak Coincidence Factor for Heat Pumps (during utility peak hour) </w:t>
      </w:r>
    </w:p>
    <w:p w:rsidR="0057094B" w:rsidRPr="001711BB" w:rsidRDefault="0057094B" w:rsidP="0057094B">
      <w:pPr>
        <w:ind w:left="720" w:firstLine="720"/>
        <w:rPr>
          <w:rFonts w:cstheme="minorHAnsi"/>
        </w:rPr>
      </w:pPr>
      <w:r w:rsidRPr="001711BB">
        <w:rPr>
          <w:rFonts w:cstheme="minorHAnsi"/>
        </w:rPr>
        <w:t>= 72%%</w:t>
      </w:r>
      <w:r w:rsidRPr="001711BB">
        <w:rPr>
          <w:rStyle w:val="FootnoteReference"/>
          <w:rFonts w:asciiTheme="minorHAnsi" w:eastAsiaTheme="minorEastAsia" w:hAnsiTheme="minorHAnsi"/>
        </w:rPr>
        <w:footnoteReference w:id="142"/>
      </w:r>
    </w:p>
    <w:p w:rsidR="0057094B" w:rsidRPr="001711BB" w:rsidRDefault="0057094B" w:rsidP="0057094B">
      <w:pPr>
        <w:ind w:left="720"/>
        <w:rPr>
          <w:rFonts w:cstheme="minorHAnsi"/>
        </w:rPr>
      </w:pPr>
      <w:r w:rsidRPr="001711BB">
        <w:rPr>
          <w:rFonts w:cstheme="minorHAnsi"/>
        </w:rPr>
        <w:t>CF</w:t>
      </w:r>
      <w:r w:rsidRPr="001711BB">
        <w:rPr>
          <w:rFonts w:cstheme="minorHAnsi"/>
          <w:vertAlign w:val="subscript"/>
        </w:rPr>
        <w:t xml:space="preserve">PJM </w:t>
      </w:r>
      <w:r w:rsidRPr="001711BB">
        <w:rPr>
          <w:rFonts w:cstheme="minorHAnsi"/>
        </w:rPr>
        <w:t> </w:t>
      </w:r>
      <w:r w:rsidRPr="001711BB">
        <w:rPr>
          <w:rFonts w:cstheme="minorHAnsi"/>
        </w:rPr>
        <w:tab/>
        <w:t>= PJM Summer Peak Coincidence Factor for Heat Pumps (average during PJM peak period)</w:t>
      </w:r>
    </w:p>
    <w:p w:rsidR="0057094B" w:rsidRPr="001711BB" w:rsidRDefault="0057094B" w:rsidP="0057094B">
      <w:pPr>
        <w:ind w:left="720" w:firstLine="720"/>
        <w:rPr>
          <w:rFonts w:cstheme="minorHAnsi"/>
        </w:rPr>
      </w:pPr>
      <w:r w:rsidRPr="001711BB">
        <w:rPr>
          <w:rFonts w:cstheme="minorHAnsi"/>
        </w:rPr>
        <w:t>= 46.6%</w:t>
      </w:r>
      <w:r w:rsidRPr="001711BB">
        <w:rPr>
          <w:rStyle w:val="FootnoteReference"/>
          <w:rFonts w:asciiTheme="minorHAnsi" w:hAnsiTheme="minorHAnsi"/>
        </w:rPr>
        <w:footnoteReference w:id="143"/>
      </w:r>
    </w:p>
    <w:p w:rsidR="0057094B" w:rsidRPr="001711BB" w:rsidRDefault="0057094B" w:rsidP="0057094B">
      <w:pPr>
        <w:ind w:left="720" w:firstLine="720"/>
        <w:rPr>
          <w:rFonts w:cstheme="minorHAnsi"/>
        </w:rPr>
      </w:pPr>
    </w:p>
    <w:p w:rsidR="0057094B" w:rsidRPr="001711BB" w:rsidRDefault="0057094B" w:rsidP="0057094B">
      <w:pPr>
        <w:pStyle w:val="AlgorithmHeading"/>
      </w:pPr>
      <w:r w:rsidRPr="001711BB">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pPr>
        <w:rPr>
          <w:rFonts w:cstheme="minorHAnsi"/>
          <w:noProof/>
        </w:rPr>
      </w:pPr>
      <w:r w:rsidRPr="001711BB">
        <w:rPr>
          <w:rFonts w:cstheme="minorHAnsi"/>
          <w:noProof/>
        </w:rPr>
        <w:t>New Construction and Time of Sale (non-fuel switch only):</w:t>
      </w:r>
    </w:p>
    <w:p w:rsidR="0057094B" w:rsidRPr="001711BB" w:rsidRDefault="0057094B" w:rsidP="0057094B">
      <w:pPr>
        <w:ind w:left="2160" w:hanging="720"/>
        <w:rPr>
          <w:rFonts w:cstheme="minorHAnsi"/>
          <w:noProof/>
        </w:rPr>
      </w:pPr>
      <w:r w:rsidRPr="001711BB">
        <w:rPr>
          <w:rFonts w:cstheme="minorHAnsi"/>
          <w:noProof/>
        </w:rPr>
        <w:t xml:space="preserve">ΔkWh </w:t>
      </w:r>
      <w:r w:rsidRPr="001711BB">
        <w:rPr>
          <w:rFonts w:cstheme="minorHAnsi"/>
          <w:noProof/>
        </w:rPr>
        <w:tab/>
        <w:t>= [Cooling savings] + [Heating savings] + [DHW savings]</w:t>
      </w:r>
    </w:p>
    <w:p w:rsidR="0057094B" w:rsidRPr="001711BB" w:rsidRDefault="0057094B" w:rsidP="0057094B">
      <w:pPr>
        <w:ind w:left="2160"/>
        <w:rPr>
          <w:rFonts w:cstheme="minorHAnsi"/>
          <w:noProof/>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w:t>
      </w:r>
      <w:r w:rsidRPr="001711BB">
        <w:rPr>
          <w:rFonts w:cstheme="minorHAnsi"/>
          <w:noProof/>
          <w:vertAlign w:val="subscript"/>
          <w:lang w:val="nl-NL"/>
        </w:rPr>
        <w:t>base</w:t>
      </w:r>
      <w:r w:rsidRPr="001711BB">
        <w:rPr>
          <w:rFonts w:cstheme="minorHAnsi"/>
          <w:noProof/>
          <w:lang w:val="nl-NL"/>
        </w:rPr>
        <w:t>–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[Elecheat * FLHheat * Capacity_heating </w:t>
      </w:r>
      <w:r w:rsidRPr="001711BB">
        <w:rPr>
          <w:rFonts w:cstheme="minorHAnsi"/>
        </w:rPr>
        <w:t>* (1/HSPF</w:t>
      </w:r>
      <w:r w:rsidRPr="001711BB">
        <w:rPr>
          <w:rFonts w:cstheme="minorHAnsi"/>
          <w:noProof/>
          <w:vertAlign w:val="subscript"/>
          <w:lang w:val="nl-NL"/>
        </w:rPr>
        <w:t>base</w:t>
      </w:r>
      <w:r w:rsidRPr="001711BB">
        <w:rPr>
          <w:rFonts w:cstheme="minorHAnsi"/>
        </w:rPr>
        <w:t xml:space="preserve">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rPr>
          <w:rFonts w:cstheme="minorHAnsi"/>
          <w:noProof/>
        </w:rPr>
      </w:pPr>
      <w:r w:rsidRPr="001711BB">
        <w:rPr>
          <w:rFonts w:cstheme="minorHAnsi"/>
          <w:noProof/>
        </w:rPr>
        <w:t>New Construction and Time of Sale (fuel switch only):</w:t>
      </w:r>
    </w:p>
    <w:p w:rsidR="0057094B" w:rsidRPr="001711BB" w:rsidRDefault="0057094B" w:rsidP="0057094B">
      <w:pPr>
        <w:ind w:firstLine="720"/>
        <w:rPr>
          <w:rFonts w:cstheme="minorHAnsi"/>
          <w:noProof/>
        </w:rPr>
      </w:pPr>
      <w:r w:rsidRPr="001711BB">
        <w:rPr>
          <w:rFonts w:cstheme="minorHAnsi"/>
          <w:noProof/>
        </w:rPr>
        <w:t xml:space="preserve">If measure is supported by gas utility only, ΔkWH = 0 </w:t>
      </w:r>
    </w:p>
    <w:p w:rsidR="0057094B" w:rsidRPr="001711BB" w:rsidRDefault="0057094B" w:rsidP="0057094B">
      <w:pPr>
        <w:ind w:left="720"/>
        <w:rPr>
          <w:rFonts w:cstheme="minorHAnsi"/>
          <w:noProof/>
        </w:rPr>
      </w:pPr>
      <w:r w:rsidRPr="001711BB">
        <w:rPr>
          <w:rFonts w:cstheme="minorHAnsi"/>
          <w:noProof/>
        </w:rPr>
        <w:t>If measure is supported by gas and electric utility or electric utility only, electric utility claim savings calculated below:</w:t>
      </w:r>
    </w:p>
    <w:p w:rsidR="0057094B" w:rsidRPr="001711BB" w:rsidRDefault="0057094B" w:rsidP="0057094B">
      <w:pPr>
        <w:ind w:left="2160" w:hanging="720"/>
        <w:rPr>
          <w:rFonts w:cstheme="minorHAnsi"/>
          <w:noProof/>
        </w:rPr>
      </w:pPr>
      <w:r w:rsidRPr="001711BB">
        <w:rPr>
          <w:rFonts w:cstheme="minorHAnsi"/>
          <w:noProof/>
        </w:rPr>
        <w:t xml:space="preserve">ΔkWh </w:t>
      </w:r>
      <w:r w:rsidRPr="001711BB">
        <w:rPr>
          <w:rFonts w:cstheme="minorHAnsi"/>
          <w:noProof/>
        </w:rPr>
        <w:tab/>
        <w:t>= [Cooling savings] + [Heating savings from base ASHP to GSHP] + [DHW savings]</w:t>
      </w:r>
    </w:p>
    <w:p w:rsidR="0057094B" w:rsidRPr="001711BB" w:rsidRDefault="0057094B" w:rsidP="0057094B">
      <w:pPr>
        <w:ind w:left="2160"/>
        <w:rPr>
          <w:rFonts w:cstheme="minorHAnsi"/>
          <w:noProof/>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w:t>
      </w:r>
      <w:r w:rsidRPr="001711BB">
        <w:rPr>
          <w:rFonts w:cstheme="minorHAnsi"/>
          <w:noProof/>
          <w:vertAlign w:val="subscript"/>
          <w:lang w:val="nl-NL"/>
        </w:rPr>
        <w:t>base</w:t>
      </w:r>
      <w:r w:rsidRPr="001711BB">
        <w:rPr>
          <w:rFonts w:cstheme="minorHAnsi"/>
          <w:noProof/>
          <w:lang w:val="nl-NL"/>
        </w:rPr>
        <w:t>–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[FLHheat * </w:t>
      </w:r>
      <w:r w:rsidRPr="001711BB">
        <w:rPr>
          <w:rFonts w:cstheme="minorHAnsi"/>
          <w:noProof/>
        </w:rPr>
        <w:lastRenderedPageBreak/>
        <w:t xml:space="preserve">Capacity_heating </w:t>
      </w:r>
      <w:r w:rsidRPr="001711BB">
        <w:rPr>
          <w:rFonts w:cstheme="minorHAnsi"/>
        </w:rPr>
        <w:t>* (1/HSPF</w:t>
      </w:r>
      <w:r w:rsidRPr="001711BB">
        <w:rPr>
          <w:rFonts w:cstheme="minorHAnsi"/>
          <w:noProof/>
          <w:vertAlign w:val="subscript"/>
          <w:lang w:val="nl-NL"/>
        </w:rPr>
        <w:t>ASHP</w:t>
      </w:r>
      <w:r w:rsidRPr="001711BB">
        <w:rPr>
          <w:rFonts w:cstheme="minorHAnsi"/>
        </w:rPr>
        <w:t xml:space="preserve">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rPr>
          <w:rFonts w:cstheme="minorHAnsi"/>
          <w:noProof/>
        </w:rPr>
      </w:pPr>
      <w:r w:rsidRPr="001711BB">
        <w:rPr>
          <w:rFonts w:cstheme="minorHAnsi"/>
          <w:noProof/>
        </w:rPr>
        <w:t>Early replacement (non-fuel switch only)</w:t>
      </w:r>
      <w:r w:rsidRPr="001711BB">
        <w:rPr>
          <w:rStyle w:val="FootnoteReference"/>
          <w:rFonts w:asciiTheme="minorHAnsi" w:hAnsiTheme="minorHAnsi"/>
          <w:noProof/>
        </w:rPr>
        <w:footnoteReference w:id="144"/>
      </w:r>
      <w:r w:rsidRPr="001711BB">
        <w:rPr>
          <w:rFonts w:cstheme="minorHAnsi"/>
          <w:noProof/>
        </w:rPr>
        <w:t>:</w:t>
      </w:r>
    </w:p>
    <w:p w:rsidR="0057094B" w:rsidRPr="001711BB" w:rsidRDefault="0057094B" w:rsidP="0057094B">
      <w:pPr>
        <w:ind w:left="1440"/>
        <w:rPr>
          <w:rFonts w:cstheme="minorHAnsi"/>
          <w:noProof/>
        </w:rPr>
      </w:pPr>
      <w:r w:rsidRPr="001711BB">
        <w:rPr>
          <w:rFonts w:cstheme="minorHAnsi"/>
          <w:noProof/>
        </w:rPr>
        <w:t>ΔkWH for remaining life of existing unit (1st 8 years):</w:t>
      </w:r>
    </w:p>
    <w:p w:rsidR="0057094B" w:rsidRPr="001711BB" w:rsidRDefault="0057094B" w:rsidP="0057094B">
      <w:pPr>
        <w:ind w:left="2160"/>
        <w:rPr>
          <w:rFonts w:cstheme="minorHAnsi"/>
          <w:noProof/>
        </w:rPr>
      </w:pPr>
      <w:r w:rsidRPr="001711BB">
        <w:rPr>
          <w:rFonts w:cstheme="minorHAnsi"/>
          <w:noProof/>
        </w:rPr>
        <w:t>= [Cooling savings] + [Heating savings] + [DHW savings]</w:t>
      </w:r>
    </w:p>
    <w:p w:rsidR="0057094B" w:rsidRPr="001711BB" w:rsidRDefault="0057094B" w:rsidP="0057094B">
      <w:pPr>
        <w:ind w:left="2160"/>
        <w:rPr>
          <w:rFonts w:cstheme="minorHAnsi"/>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(1/SEERexist –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[ElecHeat * (FLHheat * Capacity_heating </w:t>
      </w:r>
      <w:r w:rsidRPr="001711BB">
        <w:rPr>
          <w:rFonts w:cstheme="minorHAnsi"/>
        </w:rPr>
        <w:t>* (1/</w:t>
      </w:r>
      <w:proofErr w:type="spellStart"/>
      <w:r w:rsidRPr="001711BB">
        <w:rPr>
          <w:rFonts w:cstheme="minorHAnsi"/>
        </w:rPr>
        <w:t>HSPFexist</w:t>
      </w:r>
      <w:proofErr w:type="spellEnd"/>
      <w:r w:rsidRPr="001711BB">
        <w:rPr>
          <w:rFonts w:cstheme="minorHAnsi"/>
        </w:rPr>
        <w:t>)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ind w:left="1440"/>
        <w:rPr>
          <w:rFonts w:cstheme="minorHAnsi"/>
          <w:noProof/>
        </w:rPr>
      </w:pPr>
      <w:r w:rsidRPr="001711BB">
        <w:rPr>
          <w:rFonts w:cstheme="minorHAnsi"/>
          <w:noProof/>
        </w:rPr>
        <w:t>ΔkWH for remaining measure life (next 17 years):</w:t>
      </w:r>
    </w:p>
    <w:p w:rsidR="0057094B" w:rsidRPr="001711BB" w:rsidRDefault="0057094B" w:rsidP="0057094B">
      <w:pPr>
        <w:ind w:left="2160"/>
        <w:rPr>
          <w:rFonts w:cstheme="minorHAnsi"/>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(1/SEERbase –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[ElecHeat * (FLHheat * Capacity_heating </w:t>
      </w:r>
      <w:r w:rsidRPr="001711BB">
        <w:rPr>
          <w:rFonts w:cstheme="minorHAnsi"/>
        </w:rPr>
        <w:t>* (1/</w:t>
      </w:r>
      <w:proofErr w:type="spellStart"/>
      <w:r w:rsidRPr="001711BB">
        <w:rPr>
          <w:rFonts w:cstheme="minorHAnsi"/>
        </w:rPr>
        <w:t>HSPFbase</w:t>
      </w:r>
      <w:proofErr w:type="spellEnd"/>
      <w:r w:rsidRPr="001711BB">
        <w:rPr>
          <w:rFonts w:cstheme="minorHAnsi"/>
        </w:rPr>
        <w:t>)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ind w:left="720" w:hanging="720"/>
        <w:rPr>
          <w:rFonts w:cstheme="minorHAnsi"/>
          <w:noProof/>
        </w:rPr>
      </w:pPr>
      <w:r w:rsidRPr="001711BB">
        <w:rPr>
          <w:rFonts w:cstheme="minorHAnsi"/>
          <w:noProof/>
        </w:rPr>
        <w:t>Early replacement - fuel switch only (see illustrative examples after Natural Gas section):</w:t>
      </w:r>
    </w:p>
    <w:p w:rsidR="0057094B" w:rsidRPr="001711BB" w:rsidRDefault="0057094B" w:rsidP="0057094B">
      <w:pPr>
        <w:ind w:firstLine="720"/>
        <w:rPr>
          <w:rFonts w:cstheme="minorHAnsi"/>
          <w:noProof/>
        </w:rPr>
      </w:pPr>
      <w:r w:rsidRPr="001711BB">
        <w:rPr>
          <w:rFonts w:cstheme="minorHAnsi"/>
          <w:noProof/>
        </w:rPr>
        <w:t xml:space="preserve">If measure is supported by gas utility only, ΔkWH = 0 </w:t>
      </w:r>
    </w:p>
    <w:p w:rsidR="0057094B" w:rsidRPr="001711BB" w:rsidRDefault="0057094B" w:rsidP="0057094B">
      <w:pPr>
        <w:ind w:left="720"/>
        <w:rPr>
          <w:rFonts w:cstheme="minorHAnsi"/>
          <w:noProof/>
        </w:rPr>
      </w:pPr>
      <w:r w:rsidRPr="001711BB">
        <w:rPr>
          <w:rFonts w:cstheme="minorHAnsi"/>
          <w:noProof/>
        </w:rPr>
        <w:t>If measure is supported by gas and electric utility or electric utility only, electric utility claim savings calculated below:</w:t>
      </w:r>
    </w:p>
    <w:p w:rsidR="0057094B" w:rsidRPr="001711BB" w:rsidRDefault="0057094B" w:rsidP="0057094B">
      <w:pPr>
        <w:ind w:left="2160" w:hanging="720"/>
        <w:rPr>
          <w:rFonts w:cstheme="minorHAnsi"/>
          <w:noProof/>
        </w:rPr>
      </w:pPr>
      <w:r w:rsidRPr="001711BB">
        <w:rPr>
          <w:rFonts w:cstheme="minorHAnsi"/>
          <w:noProof/>
        </w:rPr>
        <w:t>ΔkWh for remaining life of existing unit (1st 8 years):</w:t>
      </w:r>
    </w:p>
    <w:p w:rsidR="0057094B" w:rsidRPr="001711BB" w:rsidRDefault="0057094B" w:rsidP="0057094B">
      <w:pPr>
        <w:ind w:left="2160"/>
        <w:rPr>
          <w:rFonts w:cstheme="minorHAnsi"/>
          <w:noProof/>
        </w:rPr>
      </w:pPr>
      <w:r w:rsidRPr="001711BB">
        <w:rPr>
          <w:rFonts w:cstheme="minorHAnsi"/>
          <w:noProof/>
        </w:rPr>
        <w:t>= [Cooling savings] + [Heating savings from base ASHP to GSHP] + [DHW savings]</w:t>
      </w:r>
    </w:p>
    <w:p w:rsidR="0057094B" w:rsidRPr="001711BB" w:rsidRDefault="0057094B" w:rsidP="0057094B">
      <w:pPr>
        <w:ind w:left="2160"/>
        <w:rPr>
          <w:rFonts w:cstheme="minorHAnsi"/>
          <w:noProof/>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(1/SEERexist –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[(FLHheat * Capacity_heating </w:t>
      </w:r>
      <w:r w:rsidRPr="001711BB">
        <w:rPr>
          <w:rFonts w:cstheme="minorHAnsi"/>
        </w:rPr>
        <w:t>* (1/HSPF</w:t>
      </w:r>
      <w:r w:rsidRPr="001711BB">
        <w:rPr>
          <w:rFonts w:cstheme="minorHAnsi"/>
          <w:vertAlign w:val="subscript"/>
        </w:rPr>
        <w:t>ASHP</w:t>
      </w:r>
      <w:r w:rsidRPr="001711BB">
        <w:rPr>
          <w:rFonts w:cstheme="minorHAnsi"/>
        </w:rPr>
        <w:t xml:space="preserve">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ind w:left="2160" w:hanging="720"/>
        <w:rPr>
          <w:rFonts w:cstheme="minorHAnsi"/>
          <w:noProof/>
        </w:rPr>
      </w:pPr>
      <w:r w:rsidRPr="001711BB">
        <w:rPr>
          <w:rFonts w:cstheme="minorHAnsi"/>
          <w:noProof/>
        </w:rPr>
        <w:t>ΔkWh for remaining measure life (next 17 years):</w:t>
      </w:r>
    </w:p>
    <w:p w:rsidR="0057094B" w:rsidRPr="001711BB" w:rsidRDefault="0057094B" w:rsidP="0057094B">
      <w:pPr>
        <w:ind w:left="2160"/>
        <w:rPr>
          <w:rFonts w:cstheme="minorHAnsi"/>
          <w:noProof/>
        </w:rPr>
      </w:pPr>
      <w:r w:rsidRPr="001711BB">
        <w:rPr>
          <w:rFonts w:cstheme="minorHAnsi"/>
          <w:noProof/>
        </w:rPr>
        <w:t>= [Cooling savings] + [Heating savings from base ASHP to GSHP] + [DHW savings]</w:t>
      </w:r>
    </w:p>
    <w:p w:rsidR="0057094B" w:rsidRPr="001711BB" w:rsidRDefault="0057094B" w:rsidP="0057094B">
      <w:pPr>
        <w:ind w:left="2160"/>
        <w:rPr>
          <w:rFonts w:cstheme="minorHAnsi"/>
          <w:noProof/>
        </w:rPr>
      </w:pPr>
      <w:r w:rsidRPr="001711BB">
        <w:rPr>
          <w:rFonts w:cstheme="minorHAnsi"/>
          <w:noProof/>
        </w:rPr>
        <w:t>=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w:t>
      </w:r>
      <w:r w:rsidRPr="001711BB">
        <w:rPr>
          <w:rFonts w:cstheme="minorHAnsi"/>
          <w:noProof/>
          <w:vertAlign w:val="subscript"/>
          <w:lang w:val="nl-NL"/>
        </w:rPr>
        <w:t>base</w:t>
      </w:r>
      <w:r w:rsidRPr="001711BB">
        <w:rPr>
          <w:rFonts w:cstheme="minorHAnsi"/>
          <w:noProof/>
          <w:lang w:val="nl-NL"/>
        </w:rPr>
        <w:t xml:space="preserve"> –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noProof/>
        </w:rPr>
        <w:t xml:space="preserve">+ [(FLHheat * Capacity_heating </w:t>
      </w:r>
      <w:r w:rsidRPr="001711BB">
        <w:rPr>
          <w:rFonts w:cstheme="minorHAnsi"/>
        </w:rPr>
        <w:t>* (1/HSPF</w:t>
      </w:r>
      <w:r w:rsidRPr="001711BB">
        <w:rPr>
          <w:rFonts w:cstheme="minorHAnsi"/>
          <w:vertAlign w:val="subscript"/>
        </w:rPr>
        <w:t>ASHP</w:t>
      </w:r>
      <w:r w:rsidRPr="001711BB">
        <w:rPr>
          <w:rFonts w:cstheme="minorHAnsi"/>
        </w:rPr>
        <w:t xml:space="preserve"> – (1/COP</w:t>
      </w:r>
      <w:r w:rsidRPr="001711BB">
        <w:rPr>
          <w:rFonts w:cstheme="minorHAnsi"/>
          <w:noProof/>
          <w:vertAlign w:val="subscript"/>
          <w:lang w:val="nl-NL"/>
        </w:rPr>
        <w:t>PL</w:t>
      </w:r>
      <w:r w:rsidRPr="001711BB">
        <w:rPr>
          <w:rFonts w:cstheme="minorHAnsi"/>
        </w:rPr>
        <w:t xml:space="preserve"> * 3.412)))/1000] +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ELEC</w:t>
      </w:r>
      <w:r w:rsidRPr="001711BB">
        <w:rPr>
          <w:rFonts w:cstheme="minorHAnsi"/>
          <w:noProof/>
        </w:rPr>
        <w:t>)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rPr>
          <w:rFonts w:cstheme="minorHAnsi"/>
          <w:noProof/>
        </w:rPr>
      </w:pPr>
      <w:r w:rsidRPr="001711BB">
        <w:rPr>
          <w:rFonts w:cstheme="minorHAnsi"/>
          <w:noProof/>
        </w:rPr>
        <w:t>Where:</w:t>
      </w:r>
    </w:p>
    <w:p w:rsidR="0057094B" w:rsidRPr="001711BB" w:rsidRDefault="0057094B" w:rsidP="0057094B">
      <w:pPr>
        <w:ind w:left="720"/>
        <w:rPr>
          <w:rFonts w:cstheme="minorHAnsi"/>
          <w:noProof/>
        </w:rPr>
      </w:pPr>
      <w:r w:rsidRPr="001711BB">
        <w:rPr>
          <w:rFonts w:cstheme="minorHAnsi"/>
          <w:noProof/>
        </w:rPr>
        <w:lastRenderedPageBreak/>
        <w:t>FLHcool</w:t>
      </w:r>
      <w:r w:rsidRPr="001711BB">
        <w:rPr>
          <w:rFonts w:cstheme="minorHAnsi"/>
          <w:noProof/>
        </w:rPr>
        <w:tab/>
      </w:r>
      <w:r w:rsidRPr="001711BB">
        <w:rPr>
          <w:rFonts w:cstheme="minorHAnsi"/>
          <w:noProof/>
        </w:rPr>
        <w:tab/>
        <w:t>= Full load cooling hours</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Dependent on location as below</w:t>
      </w:r>
      <w:r w:rsidRPr="001711BB">
        <w:rPr>
          <w:rStyle w:val="FootnoteReference"/>
          <w:rFonts w:asciiTheme="minorHAnsi" w:eastAsia="Calibri" w:hAnsiTheme="minorHAnsi"/>
          <w:noProof/>
        </w:rPr>
        <w:footnoteReference w:id="145"/>
      </w:r>
      <w:r w:rsidRPr="001711BB">
        <w:rPr>
          <w:rFonts w:cstheme="minorHAnsi"/>
          <w:noProof/>
        </w:rPr>
        <w:t>:</w:t>
      </w:r>
    </w:p>
    <w:tbl>
      <w:tblPr>
        <w:tblW w:w="5476" w:type="dxa"/>
        <w:tblInd w:w="2178" w:type="dxa"/>
        <w:tblLook w:val="04A0" w:firstRow="1" w:lastRow="0" w:firstColumn="1" w:lastColumn="0" w:noHBand="0" w:noVBand="1"/>
      </w:tblPr>
      <w:tblGrid>
        <w:gridCol w:w="2520"/>
        <w:gridCol w:w="1478"/>
        <w:gridCol w:w="1478"/>
      </w:tblGrid>
      <w:tr w:rsidR="0057094B" w:rsidRPr="001711BB" w:rsidTr="00927C87">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keepNext/>
              <w:keepLines/>
              <w:jc w:val="center"/>
              <w:rPr>
                <w:rFonts w:cstheme="minorHAnsi"/>
                <w:b/>
                <w:color w:val="FFFFFF" w:themeColor="background1"/>
              </w:rPr>
            </w:pPr>
            <w:r w:rsidRPr="001711BB">
              <w:rPr>
                <w:rFonts w:cstheme="minorHAnsi"/>
                <w:b/>
                <w:color w:val="FFFFFF" w:themeColor="background1"/>
              </w:rPr>
              <w:t>Climate Zone</w:t>
            </w:r>
          </w:p>
          <w:p w:rsidR="0057094B" w:rsidRPr="001711BB" w:rsidRDefault="0057094B" w:rsidP="00927C87">
            <w:pPr>
              <w:keepNext/>
              <w:keepLines/>
              <w:jc w:val="center"/>
              <w:rPr>
                <w:rFonts w:cstheme="minorHAnsi"/>
                <w:b/>
                <w:color w:val="FFFFFF" w:themeColor="background1"/>
              </w:rPr>
            </w:pPr>
            <w:r w:rsidRPr="001711BB">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7094B" w:rsidRPr="001711BB" w:rsidRDefault="0057094B" w:rsidP="00927C87">
            <w:pPr>
              <w:keepNext/>
              <w:keepLines/>
              <w:jc w:val="center"/>
              <w:rPr>
                <w:rFonts w:cstheme="minorHAnsi"/>
                <w:b/>
                <w:color w:val="FFFFFF" w:themeColor="background1"/>
              </w:rPr>
            </w:pPr>
            <w:proofErr w:type="spellStart"/>
            <w:r w:rsidRPr="001711BB">
              <w:rPr>
                <w:rFonts w:cstheme="minorHAnsi"/>
                <w:b/>
                <w:color w:val="FFFFFF" w:themeColor="background1"/>
              </w:rPr>
              <w:t>FLHcool</w:t>
            </w:r>
            <w:proofErr w:type="spellEnd"/>
          </w:p>
          <w:p w:rsidR="0057094B" w:rsidRPr="001711BB" w:rsidRDefault="0057094B" w:rsidP="00927C87">
            <w:pPr>
              <w:keepNext/>
              <w:keepLines/>
              <w:jc w:val="center"/>
              <w:rPr>
                <w:rFonts w:cstheme="minorHAnsi"/>
                <w:b/>
                <w:color w:val="FFFFFF" w:themeColor="background1"/>
              </w:rPr>
            </w:pPr>
            <w:r w:rsidRPr="001711BB">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57094B" w:rsidRPr="001711BB" w:rsidRDefault="0057094B" w:rsidP="00927C87">
            <w:pPr>
              <w:keepNext/>
              <w:keepLines/>
              <w:jc w:val="center"/>
              <w:rPr>
                <w:rFonts w:cstheme="minorHAnsi"/>
                <w:b/>
                <w:color w:val="FFFFFF" w:themeColor="background1"/>
              </w:rPr>
            </w:pPr>
            <w:proofErr w:type="spellStart"/>
            <w:r w:rsidRPr="001711BB">
              <w:rPr>
                <w:rFonts w:cstheme="minorHAnsi"/>
                <w:b/>
                <w:color w:val="FFFFFF" w:themeColor="background1"/>
              </w:rPr>
              <w:t>FLHcool</w:t>
            </w:r>
            <w:proofErr w:type="spellEnd"/>
          </w:p>
          <w:p w:rsidR="0057094B" w:rsidRPr="001711BB" w:rsidRDefault="0057094B" w:rsidP="00927C87">
            <w:pPr>
              <w:keepNext/>
              <w:keepLines/>
              <w:jc w:val="center"/>
              <w:rPr>
                <w:rFonts w:cstheme="minorHAnsi"/>
                <w:b/>
                <w:color w:val="FFFFFF" w:themeColor="background1"/>
              </w:rPr>
            </w:pPr>
            <w:r w:rsidRPr="001711BB">
              <w:rPr>
                <w:rFonts w:cstheme="minorHAnsi"/>
                <w:b/>
                <w:color w:val="FFFFFF" w:themeColor="background1"/>
              </w:rPr>
              <w:t>Multifamily</w:t>
            </w:r>
          </w:p>
        </w:tc>
      </w:tr>
      <w:tr w:rsidR="0057094B" w:rsidRPr="001711BB" w:rsidTr="00927C87">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pPr>
              <w:pStyle w:val="TableText"/>
            </w:pPr>
            <w:r w:rsidRPr="001711BB">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467</w:t>
            </w:r>
          </w:p>
        </w:tc>
      </w:tr>
      <w:tr w:rsidR="0057094B" w:rsidRPr="001711BB" w:rsidTr="00927C87">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pPr>
              <w:pStyle w:val="TableText"/>
            </w:pPr>
            <w:r w:rsidRPr="001711BB">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506</w:t>
            </w:r>
          </w:p>
        </w:tc>
      </w:tr>
      <w:tr w:rsidR="0057094B" w:rsidRPr="001711BB" w:rsidTr="00927C87">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pPr>
              <w:pStyle w:val="TableText"/>
            </w:pPr>
            <w:r w:rsidRPr="001711BB">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663</w:t>
            </w:r>
          </w:p>
        </w:tc>
      </w:tr>
      <w:tr w:rsidR="0057094B" w:rsidRPr="001711BB" w:rsidTr="00927C87">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pPr>
              <w:pStyle w:val="TableText"/>
            </w:pPr>
            <w:r w:rsidRPr="001711BB">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940</w:t>
            </w:r>
          </w:p>
        </w:tc>
      </w:tr>
      <w:tr w:rsidR="0057094B" w:rsidRPr="001711BB" w:rsidTr="00927C87">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57094B" w:rsidRPr="001711BB" w:rsidRDefault="0057094B" w:rsidP="00927C87">
            <w:pPr>
              <w:pStyle w:val="TableText"/>
            </w:pPr>
            <w:r w:rsidRPr="001711BB">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57094B" w:rsidRPr="001711BB" w:rsidRDefault="0057094B" w:rsidP="00927C87">
            <w:pPr>
              <w:pStyle w:val="TableText"/>
            </w:pPr>
            <w:r w:rsidRPr="001711BB">
              <w:t>820</w:t>
            </w:r>
          </w:p>
        </w:tc>
      </w:tr>
      <w:tr w:rsidR="0057094B" w:rsidRPr="001711BB" w:rsidTr="00927C87">
        <w:trPr>
          <w:trHeight w:val="133"/>
        </w:trPr>
        <w:tc>
          <w:tcPr>
            <w:tcW w:w="2520" w:type="dxa"/>
            <w:tcBorders>
              <w:top w:val="nil"/>
              <w:left w:val="single" w:sz="8" w:space="0" w:color="auto"/>
              <w:bottom w:val="single" w:sz="8" w:space="0" w:color="auto"/>
              <w:right w:val="single" w:sz="8" w:space="0" w:color="auto"/>
            </w:tcBorders>
            <w:noWrap/>
            <w:vAlign w:val="center"/>
            <w:hideMark/>
          </w:tcPr>
          <w:p w:rsidR="0057094B" w:rsidRPr="001711BB" w:rsidRDefault="0057094B" w:rsidP="00927C87">
            <w:pPr>
              <w:pStyle w:val="TableText"/>
            </w:pPr>
            <w:r w:rsidRPr="001711BB">
              <w:t>Weighted Average</w:t>
            </w:r>
            <w:r w:rsidRPr="001711BB">
              <w:rPr>
                <w:rStyle w:val="FootnoteReference"/>
                <w:rFonts w:asciiTheme="minorHAnsi" w:hAnsiTheme="minorHAnsi"/>
              </w:rPr>
              <w:footnoteReference w:id="146"/>
            </w:r>
          </w:p>
        </w:tc>
        <w:tc>
          <w:tcPr>
            <w:tcW w:w="1478" w:type="dxa"/>
            <w:tcBorders>
              <w:top w:val="nil"/>
              <w:left w:val="nil"/>
              <w:bottom w:val="single" w:sz="8" w:space="0" w:color="auto"/>
              <w:right w:val="single" w:sz="8" w:space="0" w:color="auto"/>
            </w:tcBorders>
            <w:vAlign w:val="center"/>
            <w:hideMark/>
          </w:tcPr>
          <w:p w:rsidR="0057094B" w:rsidRPr="001711BB" w:rsidRDefault="0057094B" w:rsidP="00927C87">
            <w:pPr>
              <w:pStyle w:val="TableText"/>
            </w:pPr>
            <w:r w:rsidRPr="001711BB">
              <w:t>629</w:t>
            </w:r>
          </w:p>
        </w:tc>
        <w:tc>
          <w:tcPr>
            <w:tcW w:w="1478" w:type="dxa"/>
            <w:tcBorders>
              <w:top w:val="nil"/>
              <w:left w:val="nil"/>
              <w:bottom w:val="single" w:sz="8" w:space="0" w:color="auto"/>
              <w:right w:val="single" w:sz="8" w:space="0" w:color="auto"/>
            </w:tcBorders>
            <w:vAlign w:val="center"/>
            <w:hideMark/>
          </w:tcPr>
          <w:p w:rsidR="0057094B" w:rsidRPr="001711BB" w:rsidRDefault="0057094B" w:rsidP="00927C87">
            <w:pPr>
              <w:pStyle w:val="TableText"/>
            </w:pPr>
            <w:r w:rsidRPr="001711BB">
              <w:t>564</w:t>
            </w:r>
          </w:p>
        </w:tc>
      </w:tr>
    </w:tbl>
    <w:p w:rsidR="0057094B" w:rsidRPr="001711BB" w:rsidRDefault="0057094B" w:rsidP="0057094B">
      <w:pPr>
        <w:ind w:left="720"/>
        <w:rPr>
          <w:rFonts w:cstheme="minorHAnsi"/>
          <w:noProof/>
        </w:rPr>
      </w:pPr>
    </w:p>
    <w:p w:rsidR="0057094B" w:rsidRPr="001711BB" w:rsidRDefault="0057094B" w:rsidP="0057094B">
      <w:pPr>
        <w:ind w:firstLine="720"/>
        <w:rPr>
          <w:rFonts w:cstheme="minorHAnsi"/>
          <w:noProof/>
        </w:rPr>
      </w:pPr>
      <w:r w:rsidRPr="001711BB">
        <w:rPr>
          <w:rFonts w:cstheme="minorHAnsi"/>
          <w:noProof/>
        </w:rPr>
        <w:t>Capacity_cooling</w:t>
      </w:r>
      <w:r w:rsidRPr="001711BB">
        <w:rPr>
          <w:rFonts w:cstheme="minorHAnsi"/>
          <w:noProof/>
        </w:rPr>
        <w:tab/>
        <w:t>= Cooling Capacity of Ground Source Heat Pump (Btu/hr)</w:t>
      </w:r>
    </w:p>
    <w:p w:rsidR="0057094B" w:rsidRPr="001711BB" w:rsidRDefault="0057094B" w:rsidP="0057094B">
      <w:pPr>
        <w:ind w:left="1440" w:hanging="720"/>
        <w:rPr>
          <w:rFonts w:cstheme="minorHAnsi"/>
          <w:noProof/>
        </w:rPr>
      </w:pPr>
      <w:r w:rsidRPr="001711BB">
        <w:rPr>
          <w:rFonts w:cstheme="minorHAnsi"/>
          <w:noProof/>
        </w:rPr>
        <w:tab/>
      </w:r>
      <w:r w:rsidRPr="001711BB">
        <w:rPr>
          <w:rFonts w:cstheme="minorHAnsi"/>
          <w:noProof/>
        </w:rPr>
        <w:tab/>
        <w:t>= Actual (1 ton = 12,000Btu/hr)</w:t>
      </w:r>
    </w:p>
    <w:p w:rsidR="0057094B" w:rsidRPr="001711BB" w:rsidRDefault="0057094B" w:rsidP="0057094B">
      <w:pPr>
        <w:ind w:left="2160" w:hanging="1440"/>
        <w:rPr>
          <w:rFonts w:cstheme="minorHAnsi"/>
          <w:noProof/>
        </w:rPr>
      </w:pPr>
      <w:r w:rsidRPr="001711BB">
        <w:rPr>
          <w:rFonts w:cstheme="minorHAnsi"/>
          <w:noProof/>
        </w:rPr>
        <w:t xml:space="preserve">SEERbase </w:t>
      </w:r>
      <w:r w:rsidRPr="001711BB">
        <w:rPr>
          <w:rFonts w:cstheme="minorHAnsi"/>
          <w:noProof/>
        </w:rPr>
        <w:tab/>
        <w:t xml:space="preserve">= SEER Efficiency of new replacement baseline unit </w:t>
      </w:r>
    </w:p>
    <w:tbl>
      <w:tblPr>
        <w:tblStyle w:val="TableGrid"/>
        <w:tblW w:w="0" w:type="auto"/>
        <w:jc w:val="center"/>
        <w:tblInd w:w="2880" w:type="dxa"/>
        <w:tblLook w:val="04A0" w:firstRow="1" w:lastRow="0" w:firstColumn="1" w:lastColumn="0" w:noHBand="0" w:noVBand="1"/>
      </w:tblPr>
      <w:tblGrid>
        <w:gridCol w:w="3262"/>
        <w:gridCol w:w="1333"/>
      </w:tblGrid>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jc w:val="center"/>
              <w:rPr>
                <w:rFonts w:asciiTheme="minorHAnsi" w:hAnsiTheme="minorHAnsi" w:cstheme="minorHAnsi"/>
                <w:b/>
                <w:noProof/>
                <w:color w:val="FFFFFF" w:themeColor="background1"/>
                <w:szCs w:val="16"/>
              </w:rPr>
            </w:pPr>
            <w:r w:rsidRPr="001711BB">
              <w:rPr>
                <w:rFonts w:asciiTheme="minorHAnsi" w:hAnsiTheme="minorHAnsi" w:cstheme="minorHAnsi"/>
                <w:b/>
                <w:noProof/>
                <w:color w:val="FFFFFF" w:themeColor="background1"/>
              </w:rPr>
              <w:t>Existing Cooling System</w:t>
            </w:r>
          </w:p>
        </w:tc>
        <w:tc>
          <w:tcPr>
            <w:tcW w:w="133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jc w:val="center"/>
              <w:rPr>
                <w:rFonts w:asciiTheme="minorHAnsi" w:hAnsiTheme="minorHAnsi" w:cstheme="minorHAnsi"/>
                <w:b/>
                <w:noProof/>
                <w:color w:val="FFFFFF" w:themeColor="background1"/>
                <w:szCs w:val="22"/>
              </w:rPr>
            </w:pPr>
            <w:r w:rsidRPr="001711BB">
              <w:rPr>
                <w:rFonts w:asciiTheme="minorHAnsi" w:hAnsiTheme="minorHAnsi" w:cstheme="minorHAnsi"/>
                <w:b/>
                <w:noProof/>
                <w:color w:val="FFFFFF" w:themeColor="background1"/>
              </w:rPr>
              <w:t>SEERbase</w:t>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22"/>
              </w:rPr>
            </w:pPr>
            <w:r w:rsidRPr="001711BB">
              <w:rPr>
                <w:rFonts w:asciiTheme="minorHAnsi" w:hAnsiTheme="minorHAnsi" w:cstheme="minorHAnsi"/>
                <w:noProof/>
              </w:rPr>
              <w:t>Air Source Heat Pump</w:t>
            </w:r>
          </w:p>
        </w:tc>
        <w:tc>
          <w:tcPr>
            <w:tcW w:w="133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16"/>
              </w:rPr>
            </w:pPr>
            <w:r w:rsidRPr="001711BB">
              <w:rPr>
                <w:rFonts w:asciiTheme="minorHAnsi" w:hAnsiTheme="minorHAnsi" w:cstheme="minorHAnsi"/>
                <w:noProof/>
              </w:rPr>
              <w:t>14</w:t>
            </w:r>
            <w:r w:rsidRPr="001711BB">
              <w:rPr>
                <w:rStyle w:val="FootnoteReference"/>
                <w:rFonts w:asciiTheme="minorHAnsi" w:eastAsia="Calibri" w:hAnsiTheme="minorHAnsi"/>
                <w:noProof/>
              </w:rPr>
              <w:footnoteReference w:id="147"/>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16"/>
              </w:rPr>
            </w:pPr>
            <w:r w:rsidRPr="001711BB">
              <w:rPr>
                <w:rFonts w:asciiTheme="minorHAnsi" w:hAnsiTheme="minorHAnsi" w:cstheme="minorHAnsi"/>
                <w:noProof/>
              </w:rPr>
              <w:t>Central AC</w:t>
            </w:r>
          </w:p>
        </w:tc>
        <w:tc>
          <w:tcPr>
            <w:tcW w:w="133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16"/>
              </w:rPr>
            </w:pPr>
            <w:r w:rsidRPr="001711BB">
              <w:rPr>
                <w:rFonts w:asciiTheme="minorHAnsi" w:hAnsiTheme="minorHAnsi" w:cstheme="minorHAnsi"/>
                <w:noProof/>
              </w:rPr>
              <w:t>13</w:t>
            </w:r>
            <w:r w:rsidRPr="001711BB">
              <w:rPr>
                <w:rStyle w:val="FootnoteReference"/>
                <w:rFonts w:asciiTheme="minorHAnsi" w:eastAsia="Calibri" w:hAnsiTheme="minorHAnsi"/>
                <w:noProof/>
              </w:rPr>
              <w:footnoteReference w:id="148"/>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16"/>
              </w:rPr>
            </w:pPr>
            <w:r w:rsidRPr="001711BB">
              <w:rPr>
                <w:rFonts w:asciiTheme="minorHAnsi" w:hAnsiTheme="minorHAnsi" w:cstheme="minorHAnsi"/>
                <w:noProof/>
              </w:rPr>
              <w:t>No central cooling</w:t>
            </w:r>
          </w:p>
        </w:tc>
        <w:tc>
          <w:tcPr>
            <w:tcW w:w="133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rPr>
                <w:rFonts w:asciiTheme="minorHAnsi" w:hAnsiTheme="minorHAnsi" w:cstheme="minorHAnsi"/>
                <w:noProof/>
                <w:szCs w:val="16"/>
              </w:rPr>
            </w:pPr>
            <w:r w:rsidRPr="001711BB">
              <w:rPr>
                <w:rFonts w:asciiTheme="minorHAnsi" w:hAnsiTheme="minorHAnsi" w:cstheme="minorHAnsi"/>
                <w:noProof/>
              </w:rPr>
              <w:t>13</w:t>
            </w:r>
            <w:r w:rsidRPr="001711BB">
              <w:rPr>
                <w:rStyle w:val="FootnoteReference"/>
                <w:rFonts w:asciiTheme="minorHAnsi" w:hAnsiTheme="minorHAnsi"/>
                <w:noProof/>
              </w:rPr>
              <w:footnoteReference w:id="149"/>
            </w:r>
          </w:p>
        </w:tc>
      </w:tr>
    </w:tbl>
    <w:p w:rsidR="0057094B" w:rsidRPr="001711BB" w:rsidRDefault="0057094B" w:rsidP="0057094B">
      <w:pPr>
        <w:ind w:firstLine="720"/>
        <w:rPr>
          <w:rFonts w:cstheme="minorHAnsi"/>
          <w:noProof/>
        </w:rPr>
      </w:pPr>
      <w:r w:rsidRPr="001711BB">
        <w:rPr>
          <w:rFonts w:cstheme="minorHAnsi"/>
          <w:noProof/>
        </w:rPr>
        <w:t>SEERexist</w:t>
      </w:r>
      <w:r w:rsidRPr="001711BB">
        <w:rPr>
          <w:rFonts w:cstheme="minorHAnsi"/>
          <w:noProof/>
        </w:rPr>
        <w:tab/>
        <w:t>= SEER Efficiency of existing cooling unit</w:t>
      </w:r>
    </w:p>
    <w:p w:rsidR="0057094B" w:rsidRPr="001711BB" w:rsidRDefault="0057094B" w:rsidP="0057094B">
      <w:pPr>
        <w:ind w:left="2160"/>
        <w:rPr>
          <w:rFonts w:cstheme="minorHAnsi"/>
          <w:noProof/>
        </w:rPr>
      </w:pPr>
      <w:r w:rsidRPr="001711BB">
        <w:rPr>
          <w:rFonts w:cstheme="minorHAnsi"/>
          <w:noProof/>
        </w:rPr>
        <w:t>= Use actual SEER rating where it is possible to measure or reasonably estimate, if unknown assume default provided below:</w:t>
      </w:r>
    </w:p>
    <w:tbl>
      <w:tblPr>
        <w:tblStyle w:val="TableGrid"/>
        <w:tblW w:w="0" w:type="auto"/>
        <w:jc w:val="center"/>
        <w:tblInd w:w="2880" w:type="dxa"/>
        <w:tblLook w:val="04A0" w:firstRow="1" w:lastRow="0" w:firstColumn="1" w:lastColumn="0" w:noHBand="0" w:noVBand="1"/>
      </w:tblPr>
      <w:tblGrid>
        <w:gridCol w:w="3262"/>
        <w:gridCol w:w="1243"/>
      </w:tblGrid>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16"/>
              </w:rPr>
            </w:pPr>
            <w:r w:rsidRPr="001711BB">
              <w:rPr>
                <w:rFonts w:asciiTheme="minorHAnsi" w:hAnsiTheme="minorHAnsi"/>
                <w:b/>
                <w:color w:val="FFFFFF" w:themeColor="background1"/>
              </w:rPr>
              <w:t>Existing Cooling System</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SEER_exist</w:t>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124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9.12</w:t>
            </w:r>
            <w:r w:rsidRPr="001711BB">
              <w:rPr>
                <w:rStyle w:val="FootnoteReference"/>
                <w:rFonts w:asciiTheme="minorHAnsi" w:hAnsiTheme="minorHAnsi"/>
              </w:rPr>
              <w:footnoteReference w:id="150"/>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Central AC</w:t>
            </w:r>
          </w:p>
        </w:tc>
        <w:tc>
          <w:tcPr>
            <w:tcW w:w="124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8.60</w:t>
            </w:r>
            <w:r w:rsidRPr="001711BB">
              <w:rPr>
                <w:rStyle w:val="FootnoteReference"/>
                <w:rFonts w:asciiTheme="minorHAnsi" w:hAnsiTheme="minorHAnsi"/>
              </w:rPr>
              <w:footnoteReference w:id="151"/>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No central cooling</w:t>
            </w:r>
          </w:p>
        </w:tc>
        <w:tc>
          <w:tcPr>
            <w:tcW w:w="124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 xml:space="preserve">13 </w:t>
            </w:r>
            <w:r w:rsidRPr="001711BB">
              <w:rPr>
                <w:rStyle w:val="FootnoteReference"/>
                <w:rFonts w:asciiTheme="minorHAnsi" w:hAnsiTheme="minorHAnsi"/>
              </w:rPr>
              <w:footnoteReference w:id="152"/>
            </w:r>
          </w:p>
        </w:tc>
      </w:tr>
    </w:tbl>
    <w:p w:rsidR="0057094B" w:rsidRPr="001711BB" w:rsidRDefault="0057094B" w:rsidP="0057094B">
      <w:pPr>
        <w:ind w:left="720"/>
        <w:rPr>
          <w:rFonts w:cstheme="minorHAnsi"/>
          <w:noProof/>
        </w:rPr>
      </w:pPr>
    </w:p>
    <w:p w:rsidR="0057094B" w:rsidRPr="001711BB" w:rsidRDefault="0057094B" w:rsidP="0057094B">
      <w:pPr>
        <w:ind w:left="2160" w:hanging="1440"/>
        <w:rPr>
          <w:rFonts w:cstheme="minorHAnsi"/>
          <w:noProof/>
        </w:rPr>
      </w:pPr>
      <w:r w:rsidRPr="001711BB">
        <w:rPr>
          <w:rFonts w:cstheme="minorHAnsi"/>
          <w:noProof/>
        </w:rPr>
        <w:lastRenderedPageBreak/>
        <w:t>SEER</w:t>
      </w:r>
      <w:r w:rsidRPr="001711BB">
        <w:rPr>
          <w:rFonts w:cstheme="minorHAnsi"/>
          <w:noProof/>
          <w:vertAlign w:val="subscript"/>
        </w:rPr>
        <w:t>ASHP</w:t>
      </w:r>
      <w:r w:rsidRPr="001711BB">
        <w:rPr>
          <w:rFonts w:cstheme="minorHAnsi"/>
          <w:noProof/>
        </w:rPr>
        <w:t xml:space="preserve"> </w:t>
      </w:r>
      <w:r w:rsidRPr="001711BB">
        <w:rPr>
          <w:rFonts w:cstheme="minorHAnsi"/>
          <w:noProof/>
        </w:rPr>
        <w:tab/>
        <w:t>= SEER Efficiency of new baseline Air Source Heat Pump unit (for fuel switch)</w:t>
      </w:r>
    </w:p>
    <w:p w:rsidR="0057094B" w:rsidRPr="001711BB" w:rsidRDefault="0057094B" w:rsidP="0057094B">
      <w:pPr>
        <w:ind w:left="1440" w:firstLine="720"/>
        <w:rPr>
          <w:rFonts w:cstheme="minorHAnsi"/>
          <w:noProof/>
        </w:rPr>
      </w:pPr>
      <w:r w:rsidRPr="001711BB">
        <w:rPr>
          <w:rFonts w:cstheme="minorHAnsi"/>
          <w:noProof/>
        </w:rPr>
        <w:t xml:space="preserve">= 14 </w:t>
      </w:r>
      <w:r w:rsidRPr="001711BB">
        <w:rPr>
          <w:rStyle w:val="FootnoteReference"/>
          <w:rFonts w:asciiTheme="minorHAnsi" w:eastAsia="Calibri" w:hAnsiTheme="minorHAnsi"/>
          <w:noProof/>
        </w:rPr>
        <w:footnoteReference w:id="153"/>
      </w:r>
      <w:r w:rsidRPr="001711BB">
        <w:rPr>
          <w:rFonts w:cstheme="minorHAnsi"/>
          <w:noProof/>
        </w:rPr>
        <w:t xml:space="preserve"> </w:t>
      </w:r>
    </w:p>
    <w:p w:rsidR="0057094B" w:rsidRPr="001711BB" w:rsidRDefault="0057094B" w:rsidP="0057094B">
      <w:pPr>
        <w:ind w:left="720"/>
        <w:rPr>
          <w:rFonts w:cstheme="minorHAnsi"/>
          <w:noProof/>
        </w:rPr>
      </w:pPr>
      <w:r w:rsidRPr="001711BB">
        <w:rPr>
          <w:rFonts w:cstheme="minorHAnsi"/>
          <w:noProof/>
        </w:rPr>
        <w:t>EER</w:t>
      </w:r>
      <w:r w:rsidRPr="001711BB">
        <w:rPr>
          <w:rFonts w:cstheme="minorHAnsi"/>
          <w:noProof/>
          <w:vertAlign w:val="subscript"/>
          <w:lang w:val="nl-NL"/>
        </w:rPr>
        <w:t>PL</w:t>
      </w:r>
      <w:r w:rsidRPr="001711BB">
        <w:rPr>
          <w:rFonts w:cstheme="minorHAnsi"/>
          <w:noProof/>
        </w:rPr>
        <w:t xml:space="preserve"> </w:t>
      </w:r>
      <w:r w:rsidRPr="001711BB">
        <w:rPr>
          <w:rFonts w:cstheme="minorHAnsi"/>
          <w:noProof/>
        </w:rPr>
        <w:tab/>
      </w:r>
      <w:r w:rsidRPr="001711BB">
        <w:rPr>
          <w:rFonts w:cstheme="minorHAnsi"/>
          <w:noProof/>
        </w:rPr>
        <w:tab/>
        <w:t>= Part Load EER Efficiency of efficient GSHP unit</w:t>
      </w:r>
      <w:r w:rsidRPr="001711BB">
        <w:rPr>
          <w:rStyle w:val="FootnoteReference"/>
          <w:rFonts w:asciiTheme="minorHAnsi" w:hAnsiTheme="minorHAnsi"/>
          <w:noProof/>
        </w:rPr>
        <w:footnoteReference w:id="154"/>
      </w:r>
      <w:r w:rsidRPr="001711BB">
        <w:rPr>
          <w:rFonts w:cstheme="minorHAnsi"/>
          <w:noProof/>
        </w:rPr>
        <w:t xml:space="preserve"> </w:t>
      </w:r>
    </w:p>
    <w:p w:rsidR="0057094B" w:rsidRPr="001711BB" w:rsidRDefault="0057094B" w:rsidP="0057094B">
      <w:pPr>
        <w:ind w:left="1440" w:firstLine="720"/>
        <w:rPr>
          <w:rFonts w:cstheme="minorHAnsi"/>
          <w:noProof/>
        </w:rPr>
      </w:pPr>
      <w:r w:rsidRPr="001711BB">
        <w:rPr>
          <w:rFonts w:cstheme="minorHAnsi"/>
          <w:noProof/>
        </w:rPr>
        <w:t>= Actual installed</w:t>
      </w:r>
    </w:p>
    <w:p w:rsidR="0057094B" w:rsidRPr="001711BB" w:rsidRDefault="0057094B" w:rsidP="0057094B">
      <w:pPr>
        <w:ind w:left="720"/>
        <w:rPr>
          <w:rFonts w:cstheme="minorHAnsi"/>
          <w:noProof/>
        </w:rPr>
      </w:pPr>
      <w:r w:rsidRPr="001711BB">
        <w:rPr>
          <w:rFonts w:cstheme="minorHAnsi"/>
          <w:noProof/>
        </w:rPr>
        <w:t xml:space="preserve">ElecHeat </w:t>
      </w:r>
      <w:r w:rsidRPr="001711BB">
        <w:rPr>
          <w:rFonts w:cstheme="minorHAnsi"/>
          <w:noProof/>
        </w:rPr>
        <w:tab/>
        <w:t>= 1 if existing building is electrically heated</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0 if existing building is not electrically heated</w:t>
      </w:r>
    </w:p>
    <w:p w:rsidR="0057094B" w:rsidRPr="001711BB" w:rsidRDefault="0057094B" w:rsidP="0057094B">
      <w:pPr>
        <w:ind w:left="720"/>
        <w:rPr>
          <w:rFonts w:cstheme="minorHAnsi"/>
        </w:rPr>
      </w:pPr>
      <w:proofErr w:type="spellStart"/>
      <w:r w:rsidRPr="001711BB">
        <w:rPr>
          <w:rFonts w:cstheme="minorHAnsi"/>
        </w:rPr>
        <w:t>FLHheat</w:t>
      </w:r>
      <w:proofErr w:type="spellEnd"/>
      <w:r w:rsidRPr="001711BB">
        <w:rPr>
          <w:rFonts w:cstheme="minorHAnsi"/>
        </w:rPr>
        <w:tab/>
      </w:r>
      <w:r w:rsidRPr="001711BB">
        <w:rPr>
          <w:rFonts w:cstheme="minorHAnsi"/>
        </w:rPr>
        <w:tab/>
        <w:t>= Full load heating hours</w:t>
      </w:r>
    </w:p>
    <w:p w:rsidR="0057094B" w:rsidRPr="001711BB" w:rsidRDefault="0057094B" w:rsidP="0057094B">
      <w:pPr>
        <w:ind w:left="720"/>
        <w:rPr>
          <w:rFonts w:cstheme="minorHAnsi"/>
          <w:noProof/>
        </w:rPr>
      </w:pPr>
      <w:r w:rsidRPr="001711BB">
        <w:rPr>
          <w:rFonts w:cstheme="minorHAnsi"/>
        </w:rPr>
        <w:tab/>
      </w:r>
      <w:r w:rsidRPr="001711BB">
        <w:rPr>
          <w:rFonts w:cstheme="minorHAnsi"/>
        </w:rPr>
        <w:tab/>
      </w:r>
      <w:r w:rsidRPr="001711BB">
        <w:rPr>
          <w:rFonts w:cstheme="minorHAnsi"/>
          <w:noProof/>
        </w:rPr>
        <w:t>Dependent on location as below</w:t>
      </w:r>
      <w:r w:rsidRPr="001711BB">
        <w:rPr>
          <w:rStyle w:val="FootnoteReference"/>
          <w:rFonts w:asciiTheme="minorHAnsi" w:eastAsia="Calibri" w:hAnsiTheme="minorHAnsi"/>
          <w:noProof/>
        </w:rPr>
        <w:footnoteReference w:id="155"/>
      </w:r>
      <w:r w:rsidRPr="001711BB">
        <w:rPr>
          <w:rFonts w:cstheme="minorHAnsi"/>
          <w:noProof/>
        </w:rPr>
        <w:t>:</w:t>
      </w:r>
    </w:p>
    <w:tbl>
      <w:tblPr>
        <w:tblW w:w="450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57094B" w:rsidRPr="001711BB" w:rsidTr="00927C87">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w:t>
            </w:r>
          </w:p>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(City based upon)</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proofErr w:type="spellStart"/>
            <w:r w:rsidRPr="001711BB">
              <w:rPr>
                <w:rFonts w:cstheme="minorHAnsi"/>
                <w:b/>
                <w:color w:val="FFFFFF" w:themeColor="background1"/>
              </w:rPr>
              <w:t>FLH_heat</w:t>
            </w:r>
            <w:proofErr w:type="spellEnd"/>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pStyle w:val="TableText"/>
            </w:pPr>
            <w:r w:rsidRPr="001711BB">
              <w:t>1 (Rockford)</w:t>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1,969</w:t>
            </w:r>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pStyle w:val="TableText"/>
            </w:pPr>
            <w:r w:rsidRPr="001711BB">
              <w:t>2 (Chicago)</w:t>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1,840</w:t>
            </w:r>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pStyle w:val="TableText"/>
            </w:pPr>
            <w:r w:rsidRPr="001711BB">
              <w:t>3 (Springfield)</w:t>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1,754</w:t>
            </w:r>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pStyle w:val="TableText"/>
            </w:pPr>
            <w:r w:rsidRPr="001711BB">
              <w:t>4 (Belleville)</w:t>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1,266</w:t>
            </w:r>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pStyle w:val="TableText"/>
            </w:pPr>
            <w:r w:rsidRPr="001711BB">
              <w:t>5 (Marion)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1,288</w:t>
            </w:r>
          </w:p>
        </w:tc>
      </w:tr>
      <w:tr w:rsidR="0057094B" w:rsidRPr="001711BB" w:rsidTr="00927C87">
        <w:tc>
          <w:tcPr>
            <w:tcW w:w="288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Weighted Average</w:t>
            </w:r>
            <w:r w:rsidRPr="001711BB">
              <w:rPr>
                <w:rStyle w:val="FootnoteReference"/>
                <w:rFonts w:asciiTheme="minorHAnsi" w:hAnsiTheme="minorHAnsi"/>
              </w:rPr>
              <w:footnoteReference w:id="156"/>
            </w:r>
          </w:p>
        </w:tc>
        <w:tc>
          <w:tcPr>
            <w:tcW w:w="162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pStyle w:val="TableText"/>
            </w:pPr>
            <w:r w:rsidRPr="001711BB">
              <w:t>1,821</w:t>
            </w:r>
          </w:p>
        </w:tc>
      </w:tr>
    </w:tbl>
    <w:p w:rsidR="0057094B" w:rsidRPr="001711BB" w:rsidRDefault="0057094B" w:rsidP="0057094B">
      <w:pPr>
        <w:ind w:left="720"/>
        <w:rPr>
          <w:rFonts w:cstheme="minorHAnsi"/>
        </w:rPr>
      </w:pPr>
    </w:p>
    <w:p w:rsidR="0057094B" w:rsidRPr="001711BB" w:rsidRDefault="0057094B" w:rsidP="0057094B">
      <w:pPr>
        <w:spacing w:before="120"/>
        <w:ind w:firstLine="720"/>
        <w:rPr>
          <w:rFonts w:cstheme="minorHAnsi"/>
          <w:noProof/>
        </w:rPr>
      </w:pPr>
      <w:r w:rsidRPr="001711BB">
        <w:rPr>
          <w:rFonts w:cstheme="minorHAnsi"/>
          <w:noProof/>
        </w:rPr>
        <w:t>Capacity_heating</w:t>
      </w:r>
      <w:r w:rsidRPr="001711BB">
        <w:rPr>
          <w:rFonts w:cstheme="minorHAnsi"/>
          <w:noProof/>
        </w:rPr>
        <w:tab/>
        <w:t>= Heating Capacity of Ground Source Heat Pump (Btu/hr)</w:t>
      </w:r>
    </w:p>
    <w:p w:rsidR="0057094B" w:rsidRPr="001711BB" w:rsidRDefault="0057094B" w:rsidP="0057094B">
      <w:pPr>
        <w:ind w:left="1440" w:hanging="720"/>
        <w:rPr>
          <w:rFonts w:cstheme="minorHAnsi"/>
          <w:noProof/>
        </w:rPr>
      </w:pPr>
      <w:r w:rsidRPr="001711BB">
        <w:rPr>
          <w:rFonts w:cstheme="minorHAnsi"/>
          <w:noProof/>
        </w:rPr>
        <w:tab/>
      </w:r>
      <w:r w:rsidRPr="001711BB">
        <w:rPr>
          <w:rFonts w:cstheme="minorHAnsi"/>
          <w:noProof/>
        </w:rPr>
        <w:tab/>
        <w:t>= Actual (1 ton = 12,000Btu/hr)</w:t>
      </w:r>
    </w:p>
    <w:p w:rsidR="0057094B" w:rsidRPr="001711BB" w:rsidRDefault="0057094B" w:rsidP="0057094B">
      <w:pPr>
        <w:ind w:left="2160" w:hanging="1440"/>
        <w:rPr>
          <w:rFonts w:cstheme="minorHAnsi"/>
          <w:noProof/>
        </w:rPr>
      </w:pPr>
      <w:r w:rsidRPr="001711BB">
        <w:rPr>
          <w:rFonts w:cstheme="minorHAnsi"/>
          <w:noProof/>
        </w:rPr>
        <w:t>HSPF</w:t>
      </w:r>
      <w:r w:rsidRPr="001711BB">
        <w:rPr>
          <w:rFonts w:cstheme="minorHAnsi"/>
          <w:noProof/>
          <w:vertAlign w:val="subscript"/>
        </w:rPr>
        <w:t>base</w:t>
      </w:r>
      <w:r w:rsidRPr="001711BB">
        <w:rPr>
          <w:rFonts w:cstheme="minorHAnsi"/>
          <w:noProof/>
        </w:rPr>
        <w:tab/>
        <w:t>=Heating System Performance Factor of new replacement baseline heating system (kBtu/kWh)</w:t>
      </w:r>
    </w:p>
    <w:tbl>
      <w:tblPr>
        <w:tblStyle w:val="TableGrid"/>
        <w:tblW w:w="0" w:type="auto"/>
        <w:jc w:val="center"/>
        <w:tblInd w:w="2880" w:type="dxa"/>
        <w:tblLook w:val="04A0" w:firstRow="1" w:lastRow="0" w:firstColumn="1" w:lastColumn="0" w:noHBand="0" w:noVBand="1"/>
      </w:tblPr>
      <w:tblGrid>
        <w:gridCol w:w="2658"/>
        <w:gridCol w:w="1513"/>
      </w:tblGrid>
      <w:tr w:rsidR="0057094B" w:rsidRPr="001711BB" w:rsidTr="00927C87">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16"/>
              </w:rPr>
            </w:pPr>
            <w:r w:rsidRPr="001711BB">
              <w:rPr>
                <w:rFonts w:asciiTheme="minorHAnsi" w:hAnsiTheme="minorHAnsi"/>
                <w:b/>
                <w:color w:val="FFFFFF" w:themeColor="background1"/>
              </w:rPr>
              <w:t>Existing Heating System</w:t>
            </w:r>
          </w:p>
        </w:tc>
        <w:tc>
          <w:tcPr>
            <w:tcW w:w="151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HSPF_base</w:t>
            </w:r>
          </w:p>
        </w:tc>
      </w:tr>
      <w:tr w:rsidR="0057094B" w:rsidRPr="001711BB" w:rsidTr="00927C87">
        <w:trPr>
          <w:jc w:val="center"/>
        </w:trPr>
        <w:tc>
          <w:tcPr>
            <w:tcW w:w="2658"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151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8.2</w:t>
            </w:r>
          </w:p>
        </w:tc>
      </w:tr>
      <w:tr w:rsidR="0057094B" w:rsidRPr="001711BB" w:rsidTr="00927C87">
        <w:trPr>
          <w:jc w:val="center"/>
        </w:trPr>
        <w:tc>
          <w:tcPr>
            <w:tcW w:w="2658"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Electric Resistance</w:t>
            </w:r>
          </w:p>
        </w:tc>
        <w:tc>
          <w:tcPr>
            <w:tcW w:w="1513"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3.41</w:t>
            </w:r>
            <w:r w:rsidRPr="001711BB">
              <w:rPr>
                <w:rStyle w:val="FootnoteReference"/>
                <w:rFonts w:asciiTheme="minorHAnsi" w:hAnsiTheme="minorHAnsi"/>
              </w:rPr>
              <w:footnoteReference w:id="157"/>
            </w:r>
          </w:p>
        </w:tc>
      </w:tr>
    </w:tbl>
    <w:p w:rsidR="0057094B" w:rsidRPr="001711BB" w:rsidRDefault="0057094B" w:rsidP="0057094B">
      <w:pPr>
        <w:ind w:firstLine="720"/>
        <w:rPr>
          <w:rFonts w:cstheme="minorHAnsi"/>
          <w:noProof/>
        </w:rPr>
      </w:pPr>
    </w:p>
    <w:p w:rsidR="0057094B" w:rsidRPr="001711BB" w:rsidRDefault="0057094B" w:rsidP="0057094B">
      <w:pPr>
        <w:ind w:firstLine="720"/>
        <w:rPr>
          <w:rFonts w:cstheme="minorHAnsi"/>
          <w:noProof/>
        </w:rPr>
      </w:pPr>
      <w:r w:rsidRPr="001711BB">
        <w:rPr>
          <w:rFonts w:cstheme="minorHAnsi"/>
          <w:noProof/>
        </w:rPr>
        <w:t>HSPF_exist</w:t>
      </w:r>
      <w:r w:rsidRPr="001711BB">
        <w:rPr>
          <w:rFonts w:cstheme="minorHAnsi"/>
          <w:noProof/>
        </w:rPr>
        <w:tab/>
        <w:t>=Heating System Performance Factor of existing heating system (kBtu/kWh)</w:t>
      </w:r>
    </w:p>
    <w:p w:rsidR="0057094B" w:rsidRPr="001711BB" w:rsidRDefault="0057094B" w:rsidP="0057094B">
      <w:pPr>
        <w:ind w:left="2160"/>
        <w:rPr>
          <w:rFonts w:cstheme="minorHAnsi"/>
          <w:noProof/>
        </w:rPr>
      </w:pPr>
      <w:r w:rsidRPr="001711BB">
        <w:rPr>
          <w:rFonts w:cstheme="minorHAnsi"/>
          <w:noProof/>
        </w:rPr>
        <w:t xml:space="preserve">= Use actual HSPF rating where it is possible to measure or reasonably estimate. If </w:t>
      </w:r>
      <w:r w:rsidRPr="001711BB">
        <w:rPr>
          <w:rFonts w:cstheme="minorHAnsi"/>
          <w:noProof/>
        </w:rPr>
        <w:lastRenderedPageBreak/>
        <w:t>unknown assume default:</w:t>
      </w:r>
    </w:p>
    <w:tbl>
      <w:tblPr>
        <w:tblStyle w:val="TableGrid"/>
        <w:tblW w:w="0" w:type="auto"/>
        <w:jc w:val="center"/>
        <w:tblInd w:w="2880" w:type="dxa"/>
        <w:tblLook w:val="04A0" w:firstRow="1" w:lastRow="0" w:firstColumn="1" w:lastColumn="0" w:noHBand="0" w:noVBand="1"/>
      </w:tblPr>
      <w:tblGrid>
        <w:gridCol w:w="2345"/>
        <w:gridCol w:w="1251"/>
      </w:tblGrid>
      <w:tr w:rsidR="0057094B" w:rsidRPr="001711BB" w:rsidTr="00927C87">
        <w:trPr>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16"/>
              </w:rPr>
            </w:pPr>
            <w:r w:rsidRPr="001711BB">
              <w:rPr>
                <w:rFonts w:asciiTheme="minorHAnsi" w:hAnsiTheme="minorHAnsi"/>
                <w:b/>
                <w:color w:val="FFFFFF" w:themeColor="background1"/>
              </w:rPr>
              <w:t>Existing Heating System</w:t>
            </w:r>
          </w:p>
        </w:tc>
        <w:tc>
          <w:tcPr>
            <w:tcW w:w="125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HSPF_exist</w:t>
            </w:r>
          </w:p>
        </w:tc>
      </w:tr>
      <w:tr w:rsidR="0057094B" w:rsidRPr="001711BB" w:rsidTr="00927C87">
        <w:trPr>
          <w:jc w:val="center"/>
        </w:trPr>
        <w:tc>
          <w:tcPr>
            <w:tcW w:w="2345"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1251"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 xml:space="preserve">5.44 </w:t>
            </w:r>
          </w:p>
        </w:tc>
      </w:tr>
      <w:tr w:rsidR="0057094B" w:rsidRPr="001711BB" w:rsidTr="00927C87">
        <w:trPr>
          <w:jc w:val="center"/>
        </w:trPr>
        <w:tc>
          <w:tcPr>
            <w:tcW w:w="2345"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Electric Resistance</w:t>
            </w:r>
          </w:p>
        </w:tc>
        <w:tc>
          <w:tcPr>
            <w:tcW w:w="1251"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3.41</w:t>
            </w:r>
          </w:p>
        </w:tc>
      </w:tr>
    </w:tbl>
    <w:p w:rsidR="0057094B" w:rsidRPr="001711BB" w:rsidRDefault="0057094B" w:rsidP="0057094B">
      <w:pPr>
        <w:ind w:left="1440" w:hanging="720"/>
        <w:rPr>
          <w:rFonts w:cstheme="minorHAnsi"/>
          <w:noProof/>
        </w:rPr>
      </w:pPr>
    </w:p>
    <w:p w:rsidR="0057094B" w:rsidRPr="001711BB" w:rsidRDefault="0057094B" w:rsidP="0057094B">
      <w:pPr>
        <w:ind w:left="2160" w:hanging="1440"/>
        <w:rPr>
          <w:rFonts w:cstheme="minorHAnsi"/>
        </w:rPr>
      </w:pPr>
      <w:r w:rsidRPr="001711BB">
        <w:rPr>
          <w:rFonts w:cstheme="minorHAnsi"/>
        </w:rPr>
        <w:t>HSPF</w:t>
      </w:r>
      <w:r w:rsidRPr="001711BB">
        <w:rPr>
          <w:rFonts w:cstheme="minorHAnsi"/>
          <w:vertAlign w:val="subscript"/>
        </w:rPr>
        <w:t>ASHP</w:t>
      </w:r>
      <w:r w:rsidRPr="001711BB">
        <w:rPr>
          <w:rFonts w:cstheme="minorHAnsi"/>
        </w:rPr>
        <w:tab/>
        <w:t xml:space="preserve">=Heating Season Performance Factor for new ASHP baseline unit (for </w:t>
      </w:r>
      <w:r w:rsidRPr="001711BB">
        <w:rPr>
          <w:rFonts w:cstheme="minorHAnsi"/>
          <w:noProof/>
        </w:rPr>
        <w:t>fuel switch)</w:t>
      </w:r>
    </w:p>
    <w:p w:rsidR="0057094B" w:rsidRPr="001711BB" w:rsidRDefault="0057094B" w:rsidP="0057094B">
      <w:pPr>
        <w:ind w:left="720"/>
        <w:rPr>
          <w:rFonts w:cstheme="minorHAnsi"/>
        </w:rPr>
      </w:pPr>
      <w:r w:rsidRPr="001711BB">
        <w:rPr>
          <w:rFonts w:cstheme="minorHAnsi"/>
        </w:rPr>
        <w:tab/>
      </w:r>
      <w:r w:rsidRPr="001711BB">
        <w:rPr>
          <w:rFonts w:cstheme="minorHAnsi"/>
        </w:rPr>
        <w:tab/>
        <w:t xml:space="preserve">=8.2 </w:t>
      </w:r>
      <w:r w:rsidRPr="001711BB">
        <w:rPr>
          <w:rStyle w:val="FootnoteReference"/>
          <w:rFonts w:asciiTheme="minorHAnsi" w:eastAsia="Calibri" w:hAnsiTheme="minorHAnsi"/>
        </w:rPr>
        <w:footnoteReference w:id="158"/>
      </w:r>
      <w:r w:rsidRPr="001711BB">
        <w:rPr>
          <w:rFonts w:cstheme="minorHAnsi"/>
        </w:rPr>
        <w:t xml:space="preserve"> </w:t>
      </w:r>
    </w:p>
    <w:p w:rsidR="0057094B" w:rsidRPr="001711BB" w:rsidRDefault="0057094B" w:rsidP="0057094B">
      <w:pPr>
        <w:ind w:left="720"/>
        <w:rPr>
          <w:rFonts w:cstheme="minorHAnsi"/>
        </w:rPr>
      </w:pPr>
      <w:r w:rsidRPr="001711BB">
        <w:rPr>
          <w:rFonts w:cstheme="minorHAnsi"/>
        </w:rPr>
        <w:t>COP</w:t>
      </w:r>
      <w:r w:rsidRPr="001711BB">
        <w:rPr>
          <w:rFonts w:cstheme="minorHAnsi"/>
          <w:vertAlign w:val="subscript"/>
        </w:rPr>
        <w:t>PL</w:t>
      </w:r>
      <w:r w:rsidRPr="001711BB">
        <w:rPr>
          <w:rFonts w:cstheme="minorHAnsi"/>
        </w:rPr>
        <w:tab/>
      </w:r>
      <w:r w:rsidRPr="001711BB">
        <w:rPr>
          <w:rFonts w:cstheme="minorHAnsi"/>
        </w:rPr>
        <w:tab/>
        <w:t>= Part Load Coefficient of Performance of efficient unit</w:t>
      </w:r>
      <w:r w:rsidRPr="001711BB">
        <w:rPr>
          <w:rStyle w:val="FootnoteReference"/>
          <w:rFonts w:asciiTheme="minorHAnsi" w:hAnsiTheme="minorHAnsi"/>
          <w:noProof/>
        </w:rPr>
        <w:footnoteReference w:id="159"/>
      </w:r>
    </w:p>
    <w:p w:rsidR="0057094B" w:rsidRPr="001711BB" w:rsidRDefault="0057094B" w:rsidP="0057094B">
      <w:pPr>
        <w:ind w:left="720"/>
        <w:rPr>
          <w:rFonts w:cstheme="minorHAnsi"/>
        </w:rPr>
      </w:pPr>
      <w:r w:rsidRPr="001711BB">
        <w:rPr>
          <w:rFonts w:cstheme="minorHAnsi"/>
        </w:rPr>
        <w:tab/>
      </w:r>
      <w:r w:rsidRPr="001711BB">
        <w:rPr>
          <w:rFonts w:cstheme="minorHAnsi"/>
        </w:rPr>
        <w:tab/>
        <w:t>= Actual Installed</w:t>
      </w:r>
    </w:p>
    <w:p w:rsidR="0057094B" w:rsidRPr="001711BB" w:rsidRDefault="0057094B" w:rsidP="0057094B">
      <w:pPr>
        <w:ind w:left="2160" w:hanging="1440"/>
        <w:rPr>
          <w:rFonts w:cstheme="minorHAnsi"/>
        </w:rPr>
      </w:pPr>
      <w:r w:rsidRPr="001711BB">
        <w:rPr>
          <w:rFonts w:cstheme="minorHAnsi"/>
        </w:rPr>
        <w:t>3.412</w:t>
      </w:r>
      <w:r w:rsidRPr="001711BB">
        <w:rPr>
          <w:rFonts w:cstheme="minorHAnsi"/>
        </w:rPr>
        <w:tab/>
        <w:t>= Constant to convert the COP of the unit to the Heating Season Performance Factor (HSPF).</w:t>
      </w:r>
    </w:p>
    <w:p w:rsidR="0057094B" w:rsidRPr="001711BB" w:rsidRDefault="0057094B" w:rsidP="0057094B">
      <w:pPr>
        <w:ind w:left="720"/>
        <w:rPr>
          <w:rFonts w:cstheme="minorHAnsi"/>
          <w:noProof/>
        </w:rPr>
      </w:pPr>
      <w:proofErr w:type="spellStart"/>
      <w:r w:rsidRPr="001711BB">
        <w:rPr>
          <w:rFonts w:cstheme="minorHAnsi"/>
        </w:rPr>
        <w:t>ElecDHW</w:t>
      </w:r>
      <w:proofErr w:type="spellEnd"/>
      <w:r w:rsidRPr="001711BB">
        <w:rPr>
          <w:rFonts w:cstheme="minorHAnsi"/>
          <w:noProof/>
        </w:rPr>
        <w:t xml:space="preserve"> </w:t>
      </w:r>
      <w:r w:rsidRPr="001711BB">
        <w:rPr>
          <w:rFonts w:cstheme="minorHAnsi"/>
          <w:noProof/>
        </w:rPr>
        <w:tab/>
        <w:t>= 1 if existing DHW is electrically heated</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0 if existing DHW is not electrically heated</w:t>
      </w:r>
    </w:p>
    <w:p w:rsidR="0057094B" w:rsidRPr="001711BB" w:rsidRDefault="0057094B" w:rsidP="0057094B">
      <w:pPr>
        <w:ind w:left="2160" w:hanging="1440"/>
        <w:rPr>
          <w:rFonts w:cstheme="minorHAnsi"/>
        </w:rPr>
      </w:pPr>
      <w:r w:rsidRPr="001711BB">
        <w:rPr>
          <w:rFonts w:cstheme="minorHAnsi"/>
        </w:rPr>
        <w:t>%</w:t>
      </w:r>
      <w:proofErr w:type="spellStart"/>
      <w:r w:rsidRPr="001711BB">
        <w:rPr>
          <w:rFonts w:cstheme="minorHAnsi"/>
        </w:rPr>
        <w:t>DHWDisplaced</w:t>
      </w:r>
      <w:proofErr w:type="spellEnd"/>
      <w:r w:rsidRPr="001711BB">
        <w:rPr>
          <w:rFonts w:cstheme="minorHAnsi"/>
        </w:rPr>
        <w:t xml:space="preserve"> </w:t>
      </w:r>
      <w:r w:rsidRPr="001711BB">
        <w:rPr>
          <w:rFonts w:cstheme="minorHAnsi"/>
        </w:rPr>
        <w:tab/>
        <w:t>= Percentage of total DHW load that the GSHP will provide</w:t>
      </w:r>
    </w:p>
    <w:p w:rsidR="0057094B" w:rsidRPr="001711BB" w:rsidRDefault="0057094B" w:rsidP="0057094B">
      <w:pPr>
        <w:ind w:left="2160" w:hanging="1440"/>
        <w:rPr>
          <w:rFonts w:cstheme="minorHAnsi"/>
        </w:rPr>
      </w:pPr>
      <w:r w:rsidRPr="001711BB">
        <w:rPr>
          <w:rFonts w:cstheme="minorHAnsi"/>
        </w:rPr>
        <w:tab/>
        <w:t>= Actual if known</w:t>
      </w:r>
    </w:p>
    <w:p w:rsidR="0057094B" w:rsidRPr="001711BB" w:rsidRDefault="0057094B" w:rsidP="0057094B">
      <w:pPr>
        <w:ind w:left="2160"/>
        <w:rPr>
          <w:rFonts w:cstheme="minorHAnsi"/>
        </w:rPr>
      </w:pPr>
      <w:r w:rsidRPr="001711BB">
        <w:rPr>
          <w:rFonts w:cstheme="minorHAnsi"/>
        </w:rPr>
        <w:t xml:space="preserve">= If unknown and if </w:t>
      </w:r>
      <w:proofErr w:type="spellStart"/>
      <w:r w:rsidRPr="001711BB">
        <w:rPr>
          <w:rFonts w:cstheme="minorHAnsi"/>
        </w:rPr>
        <w:t>desuperheater</w:t>
      </w:r>
      <w:proofErr w:type="spellEnd"/>
      <w:r w:rsidRPr="001711BB">
        <w:rPr>
          <w:rFonts w:cstheme="minorHAnsi"/>
        </w:rPr>
        <w:t xml:space="preserve"> installed assume 44%</w:t>
      </w:r>
      <w:r w:rsidRPr="001711BB">
        <w:rPr>
          <w:rStyle w:val="FootnoteReference"/>
          <w:rFonts w:asciiTheme="minorHAnsi" w:hAnsiTheme="minorHAnsi"/>
        </w:rPr>
        <w:footnoteReference w:id="160"/>
      </w:r>
    </w:p>
    <w:p w:rsidR="0057094B" w:rsidRPr="001711BB" w:rsidRDefault="0057094B" w:rsidP="0057094B">
      <w:pPr>
        <w:ind w:left="2160"/>
        <w:rPr>
          <w:rFonts w:cstheme="minorHAnsi"/>
        </w:rPr>
      </w:pPr>
      <w:r w:rsidRPr="001711BB">
        <w:rPr>
          <w:rFonts w:cstheme="minorHAnsi"/>
        </w:rPr>
        <w:t xml:space="preserve">= 0% if no </w:t>
      </w:r>
      <w:proofErr w:type="spellStart"/>
      <w:r w:rsidRPr="001711BB">
        <w:rPr>
          <w:rFonts w:cstheme="minorHAnsi"/>
        </w:rPr>
        <w:t>desuperheater</w:t>
      </w:r>
      <w:proofErr w:type="spellEnd"/>
      <w:r w:rsidRPr="001711BB">
        <w:rPr>
          <w:rFonts w:cstheme="minorHAnsi"/>
        </w:rPr>
        <w:t xml:space="preserve"> installed</w:t>
      </w:r>
    </w:p>
    <w:p w:rsidR="0057094B" w:rsidRPr="001711BB" w:rsidRDefault="0057094B" w:rsidP="0057094B">
      <w:pPr>
        <w:ind w:left="2160" w:hanging="1440"/>
        <w:rPr>
          <w:rFonts w:cstheme="minorHAnsi"/>
          <w:noProof/>
        </w:rPr>
      </w:pPr>
      <w:r w:rsidRPr="001711BB">
        <w:rPr>
          <w:rFonts w:cstheme="minorHAnsi"/>
          <w:noProof/>
        </w:rPr>
        <w:t>EF</w:t>
      </w:r>
      <w:r w:rsidRPr="001711BB">
        <w:rPr>
          <w:rFonts w:cstheme="minorHAnsi"/>
          <w:caps/>
          <w:noProof/>
          <w:vertAlign w:val="subscript"/>
        </w:rPr>
        <w:t>ELEC</w:t>
      </w:r>
      <w:r w:rsidRPr="001711BB">
        <w:rPr>
          <w:rFonts w:cstheme="minorHAnsi"/>
          <w:noProof/>
        </w:rPr>
        <w:tab/>
        <w:t xml:space="preserve">= Energy Factor (efficiency) of electric water heater </w:t>
      </w:r>
    </w:p>
    <w:p w:rsidR="0057094B" w:rsidRPr="001711BB" w:rsidRDefault="0057094B" w:rsidP="0057094B">
      <w:pPr>
        <w:ind w:left="2160"/>
        <w:rPr>
          <w:rFonts w:cstheme="minorHAnsi"/>
          <w:noProof/>
        </w:rPr>
      </w:pPr>
      <w:r w:rsidRPr="001711BB">
        <w:rPr>
          <w:rFonts w:cstheme="minorHAnsi"/>
          <w:noProof/>
        </w:rPr>
        <w:t>= Actual. If unknown or for new construction assume federal standard</w:t>
      </w:r>
      <w:r w:rsidRPr="001711BB">
        <w:rPr>
          <w:rStyle w:val="FootnoteReference"/>
          <w:rFonts w:asciiTheme="minorHAnsi" w:hAnsiTheme="minorHAnsi"/>
          <w:noProof/>
        </w:rPr>
        <w:footnoteReference w:id="161"/>
      </w:r>
      <w:r w:rsidRPr="001711BB">
        <w:rPr>
          <w:rFonts w:cstheme="minorHAnsi"/>
          <w:noProof/>
        </w:rPr>
        <w:t xml:space="preserve">: </w:t>
      </w:r>
    </w:p>
    <w:p w:rsidR="0057094B" w:rsidRPr="001711BB" w:rsidRDefault="0057094B" w:rsidP="0057094B">
      <w:pPr>
        <w:ind w:left="1440" w:firstLine="720"/>
        <w:rPr>
          <w:rFonts w:cstheme="minorHAnsi"/>
          <w:noProof/>
        </w:rPr>
      </w:pPr>
      <w:r w:rsidRPr="001711BB">
        <w:rPr>
          <w:rFonts w:cstheme="minorHAnsi"/>
          <w:noProof/>
        </w:rPr>
        <w:t>For &lt;=55 gallons:</w:t>
      </w:r>
      <w:r w:rsidRPr="001711BB">
        <w:rPr>
          <w:rFonts w:cstheme="minorHAnsi"/>
          <w:noProof/>
        </w:rPr>
        <w:tab/>
        <w:t xml:space="preserve"> 0.96 – (0.0003 * rated volume in gallons)</w:t>
      </w:r>
    </w:p>
    <w:p w:rsidR="0057094B" w:rsidRPr="001711BB" w:rsidRDefault="0057094B" w:rsidP="0057094B">
      <w:pPr>
        <w:ind w:left="1440" w:firstLine="720"/>
        <w:rPr>
          <w:rFonts w:cstheme="minorHAnsi"/>
          <w:noProof/>
        </w:rPr>
      </w:pPr>
      <w:r w:rsidRPr="001711BB">
        <w:rPr>
          <w:rFonts w:cstheme="minorHAnsi"/>
          <w:noProof/>
        </w:rPr>
        <w:t>For &gt;55 gallons:</w:t>
      </w:r>
      <w:r w:rsidRPr="001711BB">
        <w:rPr>
          <w:rFonts w:cstheme="minorHAnsi"/>
          <w:noProof/>
        </w:rPr>
        <w:tab/>
      </w:r>
      <w:r w:rsidRPr="001711BB">
        <w:rPr>
          <w:rFonts w:cstheme="minorHAnsi"/>
          <w:noProof/>
        </w:rPr>
        <w:tab/>
        <w:t>2.057 – (0.00113 * rated volume in gallons)</w:t>
      </w:r>
    </w:p>
    <w:p w:rsidR="0057094B" w:rsidRPr="001711BB" w:rsidRDefault="0057094B" w:rsidP="0057094B">
      <w:pPr>
        <w:ind w:left="720"/>
        <w:rPr>
          <w:rFonts w:cstheme="minorHAnsi"/>
          <w:noProof/>
        </w:rPr>
      </w:pPr>
      <w:r w:rsidRPr="001711BB">
        <w:rPr>
          <w:rFonts w:cstheme="minorHAnsi"/>
          <w:noProof/>
        </w:rPr>
        <w:t>GPD</w:t>
      </w:r>
      <w:r w:rsidRPr="001711BB">
        <w:rPr>
          <w:rFonts w:cstheme="minorHAnsi"/>
          <w:noProof/>
        </w:rPr>
        <w:tab/>
      </w:r>
      <w:r w:rsidRPr="001711BB">
        <w:rPr>
          <w:rFonts w:cstheme="minorHAnsi"/>
          <w:noProof/>
        </w:rPr>
        <w:tab/>
        <w:t>= Gallons Per Day of hot water use per person</w:t>
      </w:r>
    </w:p>
    <w:p w:rsidR="0057094B" w:rsidRPr="001711BB" w:rsidRDefault="0057094B" w:rsidP="0057094B">
      <w:pPr>
        <w:ind w:left="1440" w:firstLine="720"/>
        <w:rPr>
          <w:rFonts w:cstheme="minorHAnsi"/>
          <w:noProof/>
        </w:rPr>
      </w:pPr>
      <w:r w:rsidRPr="001711BB">
        <w:rPr>
          <w:rFonts w:cstheme="minorHAnsi"/>
          <w:noProof/>
        </w:rPr>
        <w:t>= 45.5 gallons hot water per day per household/2.59 people per household</w:t>
      </w:r>
      <w:r w:rsidRPr="001711BB">
        <w:rPr>
          <w:rStyle w:val="FootnoteReference"/>
          <w:rFonts w:asciiTheme="minorHAnsi" w:hAnsiTheme="minorHAnsi"/>
          <w:noProof/>
        </w:rPr>
        <w:footnoteReference w:id="162"/>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17.6</w:t>
      </w:r>
    </w:p>
    <w:p w:rsidR="0057094B" w:rsidRPr="001711BB" w:rsidRDefault="0057094B" w:rsidP="0057094B">
      <w:pPr>
        <w:ind w:left="720"/>
        <w:rPr>
          <w:rFonts w:cstheme="minorHAnsi"/>
          <w:noProof/>
        </w:rPr>
      </w:pPr>
      <w:r w:rsidRPr="001711BB">
        <w:rPr>
          <w:rFonts w:cstheme="minorHAnsi"/>
          <w:noProof/>
        </w:rPr>
        <w:lastRenderedPageBreak/>
        <w:t>Household</w:t>
      </w:r>
      <w:r w:rsidRPr="001711BB">
        <w:rPr>
          <w:rFonts w:cstheme="minorHAnsi"/>
          <w:noProof/>
        </w:rPr>
        <w:tab/>
        <w:t>= Average  number of people per household</w:t>
      </w:r>
    </w:p>
    <w:p w:rsidR="0057094B" w:rsidRPr="001711BB" w:rsidRDefault="0057094B" w:rsidP="0057094B">
      <w:pPr>
        <w:ind w:left="720"/>
        <w:rPr>
          <w:rFonts w:cstheme="minorHAnsi"/>
          <w:noProof/>
        </w:rPr>
      </w:pPr>
    </w:p>
    <w:p w:rsidR="0057094B" w:rsidRPr="001711BB" w:rsidRDefault="0057094B" w:rsidP="0057094B">
      <w:pPr>
        <w:ind w:left="720"/>
        <w:rPr>
          <w:rFonts w:cstheme="minorHAnsi"/>
          <w:noProof/>
        </w:rPr>
      </w:pPr>
    </w:p>
    <w:p w:rsidR="0057094B" w:rsidRPr="001711BB" w:rsidRDefault="0057094B" w:rsidP="0057094B">
      <w:pPr>
        <w:ind w:left="720"/>
        <w:rPr>
          <w:rFonts w:cstheme="minorHAnsi"/>
          <w:noProof/>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
      <w:tr w:rsidR="0057094B" w:rsidRPr="001711BB" w:rsidTr="00927C87">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Household</w:t>
            </w:r>
          </w:p>
        </w:tc>
      </w:tr>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spacing w:after="100" w:afterAutospacing="1"/>
              <w:jc w:val="center"/>
              <w:rPr>
                <w:rFonts w:cs="Arial"/>
                <w:noProof/>
                <w:szCs w:val="18"/>
                <w:lang w:val="en"/>
              </w:rPr>
            </w:pPr>
            <w:r w:rsidRPr="001711BB">
              <w:rPr>
                <w:rFonts w:cs="Arial"/>
                <w:noProof/>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spacing w:after="100" w:afterAutospacing="1"/>
              <w:jc w:val="center"/>
              <w:rPr>
                <w:rFonts w:cs="Arial"/>
                <w:noProof/>
                <w:szCs w:val="18"/>
                <w:lang w:val="en"/>
              </w:rPr>
            </w:pPr>
            <w:r w:rsidRPr="001711BB">
              <w:rPr>
                <w:rFonts w:cs="Arial"/>
                <w:noProof/>
                <w:szCs w:val="18"/>
                <w:lang w:val="en"/>
              </w:rPr>
              <w:t>2.56</w:t>
            </w:r>
            <w:r w:rsidRPr="001711BB">
              <w:rPr>
                <w:noProof/>
                <w:szCs w:val="18"/>
                <w:vertAlign w:val="superscript"/>
                <w:lang w:val="en"/>
              </w:rPr>
              <w:footnoteReference w:id="163"/>
            </w:r>
          </w:p>
        </w:tc>
      </w:tr>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spacing w:after="100" w:afterAutospacing="1"/>
              <w:jc w:val="center"/>
              <w:rPr>
                <w:rFonts w:cs="Arial"/>
                <w:noProof/>
                <w:szCs w:val="18"/>
                <w:lang w:val="en"/>
              </w:rPr>
            </w:pPr>
            <w:r w:rsidRPr="001711BB">
              <w:rPr>
                <w:rFonts w:cs="Arial"/>
                <w:noProof/>
                <w:szCs w:val="18"/>
                <w:lang w:val="en"/>
              </w:rPr>
              <w:t>Custom</w:t>
            </w:r>
          </w:p>
        </w:tc>
        <w:tc>
          <w:tcPr>
            <w:tcW w:w="2219"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spacing w:after="100" w:afterAutospacing="1"/>
              <w:jc w:val="center"/>
              <w:rPr>
                <w:rFonts w:cs="Arial"/>
                <w:noProof/>
                <w:szCs w:val="18"/>
                <w:lang w:val="en"/>
              </w:rPr>
            </w:pPr>
            <w:r w:rsidRPr="001711BB">
              <w:rPr>
                <w:rFonts w:cs="Arial"/>
                <w:noProof/>
                <w:szCs w:val="18"/>
                <w:lang w:val="en"/>
              </w:rPr>
              <w:t>Actual Occupancy or  Number of Bedrooms</w:t>
            </w:r>
            <w:r w:rsidRPr="001711BB">
              <w:rPr>
                <w:noProof/>
                <w:szCs w:val="18"/>
                <w:vertAlign w:val="superscript"/>
                <w:lang w:val="en"/>
              </w:rPr>
              <w:footnoteReference w:id="164"/>
            </w:r>
          </w:p>
        </w:tc>
      </w:tr>
    </w:tbl>
    <w:p w:rsidR="0057094B" w:rsidRPr="001711BB" w:rsidRDefault="0057094B" w:rsidP="0057094B">
      <w:pPr>
        <w:ind w:left="720"/>
        <w:rPr>
          <w:rFonts w:cstheme="minorHAnsi"/>
          <w:noProof/>
        </w:rPr>
      </w:pPr>
    </w:p>
    <w:p w:rsidR="0057094B" w:rsidRPr="001711BB" w:rsidRDefault="0057094B" w:rsidP="0057094B">
      <w:pPr>
        <w:ind w:left="720"/>
        <w:rPr>
          <w:rFonts w:cstheme="minorHAnsi"/>
          <w:noProof/>
        </w:rPr>
      </w:pPr>
      <w:r w:rsidRPr="001711BB">
        <w:rPr>
          <w:rFonts w:cstheme="minorHAnsi"/>
          <w:noProof/>
        </w:rPr>
        <w:t>365.25</w:t>
      </w:r>
      <w:r w:rsidRPr="001711BB">
        <w:rPr>
          <w:rFonts w:cstheme="minorHAnsi"/>
          <w:noProof/>
        </w:rPr>
        <w:tab/>
      </w:r>
      <w:r w:rsidRPr="001711BB">
        <w:rPr>
          <w:rFonts w:cstheme="minorHAnsi"/>
          <w:noProof/>
        </w:rPr>
        <w:tab/>
        <w:t>= Days per year</w:t>
      </w:r>
    </w:p>
    <w:p w:rsidR="0057094B" w:rsidRPr="001711BB" w:rsidRDefault="0057094B" w:rsidP="0057094B">
      <w:pPr>
        <w:ind w:left="720"/>
        <w:rPr>
          <w:rFonts w:cstheme="minorHAnsi"/>
          <w:noProof/>
        </w:rPr>
      </w:pPr>
      <w:r w:rsidRPr="001711BB">
        <w:rPr>
          <w:rFonts w:cstheme="minorHAnsi"/>
          <w:noProof/>
        </w:rPr>
        <w:t>γWater</w:t>
      </w:r>
      <w:r w:rsidRPr="001711BB">
        <w:rPr>
          <w:rFonts w:cstheme="minorHAnsi"/>
          <w:noProof/>
        </w:rPr>
        <w:tab/>
        <w:t xml:space="preserve"> </w:t>
      </w:r>
      <w:r w:rsidRPr="001711BB">
        <w:rPr>
          <w:rFonts w:cstheme="minorHAnsi"/>
          <w:noProof/>
        </w:rPr>
        <w:tab/>
        <w:t>= Specific weight of water</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8.33 pounds per gallon</w:t>
      </w:r>
    </w:p>
    <w:p w:rsidR="0057094B" w:rsidRPr="001711BB" w:rsidRDefault="0057094B" w:rsidP="0057094B">
      <w:pPr>
        <w:ind w:left="720"/>
        <w:rPr>
          <w:rFonts w:cstheme="minorHAnsi"/>
          <w:noProof/>
        </w:rPr>
      </w:pPr>
      <w:r w:rsidRPr="001711BB">
        <w:rPr>
          <w:rFonts w:cstheme="minorHAnsi"/>
          <w:noProof/>
        </w:rPr>
        <w:t>T</w:t>
      </w:r>
      <w:r w:rsidRPr="001711BB">
        <w:rPr>
          <w:rFonts w:cstheme="minorHAnsi"/>
          <w:caps/>
          <w:noProof/>
          <w:vertAlign w:val="subscript"/>
        </w:rPr>
        <w:t>out</w:t>
      </w:r>
      <w:r w:rsidRPr="001711BB">
        <w:rPr>
          <w:rFonts w:cstheme="minorHAnsi"/>
          <w:noProof/>
        </w:rPr>
        <w:tab/>
      </w:r>
      <w:r w:rsidRPr="001711BB">
        <w:rPr>
          <w:rFonts w:cstheme="minorHAnsi"/>
          <w:noProof/>
        </w:rPr>
        <w:tab/>
        <w:t>= Tank temperature</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125°F</w:t>
      </w:r>
    </w:p>
    <w:p w:rsidR="0057094B" w:rsidRPr="001711BB" w:rsidRDefault="0057094B" w:rsidP="0057094B">
      <w:pPr>
        <w:ind w:left="720"/>
        <w:rPr>
          <w:rFonts w:cstheme="minorHAnsi"/>
          <w:noProof/>
        </w:rPr>
      </w:pPr>
      <w:r w:rsidRPr="001711BB">
        <w:rPr>
          <w:rFonts w:cstheme="minorHAnsi"/>
          <w:noProof/>
        </w:rPr>
        <w:t>T</w:t>
      </w:r>
      <w:r w:rsidRPr="001711BB">
        <w:rPr>
          <w:rFonts w:cstheme="minorHAnsi"/>
          <w:caps/>
          <w:noProof/>
          <w:vertAlign w:val="subscript"/>
        </w:rPr>
        <w:t>in</w:t>
      </w:r>
      <w:r w:rsidRPr="001711BB">
        <w:rPr>
          <w:rFonts w:cstheme="minorHAnsi"/>
          <w:noProof/>
        </w:rPr>
        <w:tab/>
      </w:r>
      <w:r w:rsidRPr="001711BB">
        <w:rPr>
          <w:rFonts w:cstheme="minorHAnsi"/>
          <w:noProof/>
        </w:rPr>
        <w:tab/>
        <w:t>= Incoming water temperature from well or municiplal system</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54°F</w:t>
      </w:r>
      <w:r w:rsidRPr="001711BB">
        <w:rPr>
          <w:rStyle w:val="FootnoteReference"/>
          <w:rFonts w:asciiTheme="minorHAnsi" w:hAnsiTheme="minorHAnsi"/>
          <w:noProof/>
        </w:rPr>
        <w:footnoteReference w:id="165"/>
      </w:r>
    </w:p>
    <w:p w:rsidR="0057094B" w:rsidRPr="001711BB" w:rsidRDefault="0057094B" w:rsidP="0057094B">
      <w:pPr>
        <w:ind w:left="720"/>
        <w:rPr>
          <w:rFonts w:cstheme="minorHAnsi"/>
          <w:szCs w:val="20"/>
        </w:rPr>
      </w:pPr>
      <w:r w:rsidRPr="001711BB">
        <w:rPr>
          <w:rFonts w:cstheme="minorHAnsi"/>
          <w:szCs w:val="20"/>
        </w:rPr>
        <w:t>1.0</w:t>
      </w:r>
      <w:r w:rsidRPr="001711BB">
        <w:rPr>
          <w:rFonts w:cstheme="minorHAnsi"/>
          <w:szCs w:val="20"/>
        </w:rPr>
        <w:tab/>
      </w:r>
      <w:r w:rsidRPr="001711BB">
        <w:rPr>
          <w:rFonts w:cstheme="minorHAnsi"/>
          <w:szCs w:val="20"/>
        </w:rPr>
        <w:tab/>
        <w:t>= Heat Capacity of water (1 Btu/</w:t>
      </w:r>
      <w:proofErr w:type="spellStart"/>
      <w:r w:rsidRPr="001711BB">
        <w:rPr>
          <w:rFonts w:cstheme="minorHAnsi"/>
          <w:szCs w:val="20"/>
        </w:rPr>
        <w:t>lb</w:t>
      </w:r>
      <w:proofErr w:type="spellEnd"/>
      <w:r w:rsidRPr="001711BB">
        <w:rPr>
          <w:rFonts w:cstheme="minorHAnsi"/>
          <w:szCs w:val="20"/>
        </w:rPr>
        <w:t>*°F)</w:t>
      </w:r>
    </w:p>
    <w:p w:rsidR="0057094B" w:rsidRPr="001711BB" w:rsidRDefault="0057094B" w:rsidP="0057094B">
      <w:pPr>
        <w:ind w:left="720"/>
        <w:rPr>
          <w:rFonts w:cstheme="minorHAnsi"/>
          <w:noProof/>
        </w:rPr>
      </w:pPr>
      <w:r w:rsidRPr="001711BB">
        <w:rPr>
          <w:rFonts w:cstheme="minorHAnsi"/>
          <w:noProof/>
        </w:rPr>
        <w:t>3412</w:t>
      </w:r>
      <w:r w:rsidRPr="001711BB">
        <w:rPr>
          <w:rFonts w:cstheme="minorHAnsi"/>
          <w:noProof/>
        </w:rPr>
        <w:tab/>
      </w:r>
      <w:r w:rsidRPr="001711BB">
        <w:rPr>
          <w:rFonts w:cstheme="minorHAnsi"/>
          <w:noProof/>
        </w:rPr>
        <w:tab/>
        <w:t>= Conversion from Btu to kWh</w:t>
      </w:r>
    </w:p>
    <w:p w:rsidR="0057094B" w:rsidRPr="001711BB" w:rsidRDefault="0057094B" w:rsidP="0057094B">
      <w:pPr>
        <w:ind w:left="2160" w:hanging="1440"/>
        <w:rPr>
          <w:rFonts w:cstheme="minorHAnsi"/>
          <w:i/>
          <w:iCs/>
          <w:sz w:val="16"/>
          <w:szCs w:val="16"/>
        </w:rPr>
      </w:pPr>
    </w:p>
    <w:p w:rsidR="0057094B" w:rsidRPr="001711BB" w:rsidRDefault="0057094B" w:rsidP="0057094B">
      <w:pPr>
        <w:rPr>
          <w:rFonts w:cstheme="minorHAnsi"/>
        </w:rPr>
      </w:pPr>
      <w:r w:rsidRPr="001711BB">
        <w:rPr>
          <w:noProof/>
        </w:rPr>
        <w:lastRenderedPageBreak/>
        <mc:AlternateContent>
          <mc:Choice Requires="wps">
            <w:drawing>
              <wp:inline distT="0" distB="0" distL="0" distR="0" wp14:anchorId="5A482230" wp14:editId="1C54796F">
                <wp:extent cx="5690235" cy="5645888"/>
                <wp:effectExtent l="0" t="0" r="24765" b="12065"/>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645888"/>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Illustrative Examples</w:t>
                            </w:r>
                          </w:p>
                          <w:p w:rsidR="00927C87" w:rsidRDefault="00927C87" w:rsidP="0057094B">
                            <w:pPr>
                              <w:rPr>
                                <w:rFonts w:cstheme="minorHAnsi"/>
                              </w:rPr>
                            </w:pPr>
                            <w:r>
                              <w:rPr>
                                <w:rFonts w:cstheme="minorHAnsi"/>
                              </w:rPr>
                              <w:t>New Construction using ASHP baseline:</w:t>
                            </w:r>
                          </w:p>
                          <w:p w:rsidR="00927C87" w:rsidRDefault="00927C87" w:rsidP="0057094B">
                            <w:pPr>
                              <w:rPr>
                                <w:rFonts w:cstheme="minorHAnsi"/>
                              </w:rPr>
                            </w:pPr>
                            <w:r>
                              <w:rPr>
                                <w:rFonts w:cstheme="minorHAnsi"/>
                              </w:rPr>
                              <w:t xml:space="preserve">For example, a 3 ton unit with Part Load EER rating of 19 and Part Load COP of 4.4 with </w:t>
                            </w:r>
                            <w:proofErr w:type="spellStart"/>
                            <w:r>
                              <w:rPr>
                                <w:rFonts w:cstheme="minorHAnsi"/>
                              </w:rPr>
                              <w:t>desuperheater</w:t>
                            </w:r>
                            <w:proofErr w:type="spellEnd"/>
                            <w:r>
                              <w:rPr>
                                <w:rFonts w:cstheme="minorHAnsi"/>
                              </w:rPr>
                              <w:t xml:space="preserve"> is installed with a 50 gallon electric water heater in single family house in Springfield:</w:t>
                            </w:r>
                          </w:p>
                          <w:p w:rsidR="00927C87" w:rsidRDefault="00927C87" w:rsidP="0057094B">
                            <w:pPr>
                              <w:ind w:left="1440" w:hanging="720"/>
                              <w:rPr>
                                <w:rFonts w:cstheme="minorHAnsi"/>
                                <w:noProof/>
                              </w:rPr>
                            </w:pPr>
                            <w:r>
                              <w:rPr>
                                <w:rFonts w:cstheme="minorHAnsi"/>
                                <w:noProof/>
                              </w:rPr>
                              <w:t>Δ</w:t>
                            </w:r>
                            <w:r>
                              <w:rPr>
                                <w:rFonts w:cstheme="minorHAnsi"/>
                                <w:noProof/>
                                <w:lang w:val="nl-NL"/>
                              </w:rPr>
                              <w:t xml:space="preserve">kWh </w:t>
                            </w:r>
                            <w:r>
                              <w:rPr>
                                <w:rFonts w:cstheme="minorHAnsi"/>
                                <w:noProof/>
                                <w:lang w:val="nl-NL"/>
                              </w:rPr>
                              <w:tab/>
                              <w:t xml:space="preserve">= [(FLHcool * </w:t>
                            </w:r>
                            <w:r>
                              <w:rPr>
                                <w:rFonts w:cstheme="minorHAnsi"/>
                                <w:noProof/>
                              </w:rPr>
                              <w:t>Capacity_cooling</w:t>
                            </w:r>
                            <w:r>
                              <w:rPr>
                                <w:rFonts w:cstheme="minorHAnsi"/>
                                <w:noProof/>
                                <w:lang w:val="nl-NL"/>
                              </w:rPr>
                              <w:t xml:space="preserve"> * (1/SEER</w:t>
                            </w:r>
                            <w:r>
                              <w:rPr>
                                <w:rFonts w:cstheme="minorHAnsi"/>
                                <w:noProof/>
                                <w:vertAlign w:val="subscript"/>
                                <w:lang w:val="nl-NL"/>
                              </w:rPr>
                              <w:t>base</w:t>
                            </w:r>
                            <w:r>
                              <w:rPr>
                                <w:rFonts w:cstheme="minorHAnsi"/>
                                <w:noProof/>
                                <w:lang w:val="nl-NL"/>
                              </w:rPr>
                              <w:t xml:space="preserve"> – (1/EER</w:t>
                            </w:r>
                            <w:r>
                              <w:rPr>
                                <w:rFonts w:cstheme="minorHAnsi"/>
                                <w:vertAlign w:val="subscript"/>
                              </w:rPr>
                              <w:t>PL</w:t>
                            </w:r>
                            <w:r>
                              <w:rPr>
                                <w:rFonts w:cstheme="minorHAnsi"/>
                                <w:noProof/>
                                <w:lang w:val="nl-NL"/>
                              </w:rPr>
                              <w:t xml:space="preserve">)/1000] </w:t>
                            </w:r>
                            <w:r>
                              <w:rPr>
                                <w:rFonts w:cstheme="minorHAnsi"/>
                                <w:noProof/>
                              </w:rPr>
                              <w:t>+ [(FLHheat * Capacity_heating</w:t>
                            </w:r>
                            <w:r>
                              <w:rPr>
                                <w:rFonts w:cstheme="minorHAnsi"/>
                              </w:rPr>
                              <w:t xml:space="preserve"> * (1/</w:t>
                            </w:r>
                            <w:proofErr w:type="spellStart"/>
                            <w:r>
                              <w:rPr>
                                <w:rFonts w:cstheme="minorHAnsi"/>
                              </w:rPr>
                              <w:t>HSPFbase</w:t>
                            </w:r>
                            <w:proofErr w:type="spellEnd"/>
                            <w:r>
                              <w:rPr>
                                <w:rFonts w:cstheme="minorHAnsi"/>
                              </w:rPr>
                              <w:t xml:space="preserve"> – (1/COP</w:t>
                            </w:r>
                            <w:r>
                              <w:rPr>
                                <w:rFonts w:cstheme="minorHAnsi"/>
                                <w:vertAlign w:val="subscript"/>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 exist</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hanging="720"/>
                              <w:rPr>
                                <w:rFonts w:cstheme="minorHAnsi"/>
                              </w:rPr>
                            </w:pPr>
                            <w:r>
                              <w:rPr>
                                <w:rFonts w:cstheme="minorHAnsi"/>
                                <w:noProof/>
                              </w:rPr>
                              <w:t>ΔkWh</w:t>
                            </w:r>
                            <w:r>
                              <w:rPr>
                                <w:rFonts w:cstheme="minorHAnsi"/>
                              </w:rPr>
                              <w:t xml:space="preserve"> </w:t>
                            </w:r>
                            <w:r>
                              <w:rPr>
                                <w:rFonts w:cstheme="minorHAnsi"/>
                              </w:rPr>
                              <w:tab/>
                              <w:t>= [(730 * 36,000 * (1/14 – 1/19)) / 1000] + [(1754* 36,000 * (1/8.2 – 1/ (4.4*3.412))) / 1000</w:t>
                            </w:r>
                            <w:proofErr w:type="gramStart"/>
                            <w:r>
                              <w:rPr>
                                <w:rFonts w:cstheme="minorHAnsi"/>
                              </w:rPr>
                              <w:t>]  +</w:t>
                            </w:r>
                            <w:proofErr w:type="gramEnd"/>
                            <w:r>
                              <w:rPr>
                                <w:rFonts w:cstheme="minorHAnsi"/>
                              </w:rPr>
                              <w:t xml:space="preserve"> [1 * 0.44 * (((1/0.945) * 17.6 * 2.56 *365.25 * 8.33 * (125-54) * 1)/3412)]</w:t>
                            </w:r>
                          </w:p>
                          <w:p w:rsidR="00927C87" w:rsidRDefault="00927C87" w:rsidP="0057094B">
                            <w:pPr>
                              <w:ind w:left="1440"/>
                              <w:rPr>
                                <w:rFonts w:cstheme="minorHAnsi"/>
                              </w:rPr>
                            </w:pPr>
                            <w:r>
                              <w:rPr>
                                <w:rFonts w:cstheme="minorHAnsi"/>
                              </w:rPr>
                              <w:t>= 494 + 3494 + 1328</w:t>
                            </w:r>
                          </w:p>
                          <w:p w:rsidR="00927C87" w:rsidRDefault="00927C87" w:rsidP="0057094B">
                            <w:pPr>
                              <w:ind w:left="1440"/>
                              <w:rPr>
                                <w:rFonts w:cstheme="minorHAnsi"/>
                              </w:rPr>
                            </w:pPr>
                            <w:r>
                              <w:rPr>
                                <w:rFonts w:cstheme="minorHAnsi"/>
                              </w:rPr>
                              <w:t xml:space="preserve">= 5316 kWh </w:t>
                            </w:r>
                          </w:p>
                          <w:p w:rsidR="00927C87" w:rsidRDefault="00927C87" w:rsidP="0057094B">
                            <w:r>
                              <w:t>Early Replacement – non-fuel switch (see example after Natural gas section for Fuel switch):</w:t>
                            </w:r>
                          </w:p>
                          <w:p w:rsidR="00927C87" w:rsidRDefault="00927C87" w:rsidP="0057094B">
                            <w:pPr>
                              <w:rPr>
                                <w:rFonts w:cstheme="minorHAnsi"/>
                              </w:rPr>
                            </w:pPr>
                            <w:r>
                              <w:rPr>
                                <w:rFonts w:cstheme="minorHAnsi"/>
                              </w:rPr>
                              <w:t xml:space="preserve">For example, a 3 ton unit with Part Load EER rating of 19 and Part Load COP of 4.4 with </w:t>
                            </w:r>
                            <w:proofErr w:type="spellStart"/>
                            <w:r>
                              <w:rPr>
                                <w:rFonts w:cstheme="minorHAnsi"/>
                              </w:rPr>
                              <w:t>desuperheater</w:t>
                            </w:r>
                            <w:proofErr w:type="spellEnd"/>
                            <w:r>
                              <w:rPr>
                                <w:rFonts w:cstheme="minorHAnsi"/>
                              </w:rPr>
                              <w:t xml:space="preserve"> is installed in single family house in Springfield with a 50 gallon electric water heater replacing an existing working Air Source Heat Pump with unknown efficiency ratings:</w:t>
                            </w:r>
                          </w:p>
                          <w:p w:rsidR="00927C87" w:rsidRDefault="00927C87" w:rsidP="0057094B">
                            <w:pPr>
                              <w:ind w:left="1440" w:hanging="720"/>
                              <w:rPr>
                                <w:rFonts w:cstheme="minorHAnsi"/>
                                <w:noProof/>
                              </w:rPr>
                            </w:pPr>
                          </w:p>
                          <w:p w:rsidR="00927C87" w:rsidRDefault="00927C87" w:rsidP="0057094B">
                            <w:pPr>
                              <w:ind w:left="1440" w:hanging="720"/>
                              <w:rPr>
                                <w:rFonts w:cstheme="minorHAnsi"/>
                                <w:noProof/>
                              </w:rPr>
                            </w:pPr>
                            <w:r>
                              <w:rPr>
                                <w:rFonts w:cstheme="minorHAnsi"/>
                                <w:noProof/>
                              </w:rPr>
                              <w:t>ΔkWH for remaining life of existing unit (1st 8 years):</w:t>
                            </w:r>
                          </w:p>
                          <w:p w:rsidR="00927C87" w:rsidRDefault="00927C87" w:rsidP="0057094B">
                            <w:pPr>
                              <w:ind w:left="1440"/>
                              <w:rPr>
                                <w:rFonts w:cstheme="minorHAnsi"/>
                              </w:rPr>
                            </w:pPr>
                            <w:r>
                              <w:rPr>
                                <w:rFonts w:cstheme="minorHAnsi"/>
                                <w:noProof/>
                              </w:rPr>
                              <w:t>= [(730 * 36,000 * (1/9.12 - 1/19)) / 1000] + [(1754 * 36,000 * (1/5.44 - 1/(4.4 * 3.412))) / 1000]</w:t>
                            </w:r>
                            <w:r>
                              <w:rPr>
                                <w:rFonts w:cstheme="minorHAnsi"/>
                              </w:rPr>
                              <w:t xml:space="preserve"> + [0.44 * 1 * (((1/0.945) * 17.6 * 2.56 *365.25 * 8.33 * (125-54) * 1)/3412)]</w:t>
                            </w:r>
                          </w:p>
                          <w:p w:rsidR="00927C87" w:rsidRDefault="00927C87" w:rsidP="0057094B">
                            <w:pPr>
                              <w:ind w:left="1440"/>
                              <w:rPr>
                                <w:rFonts w:cstheme="minorHAnsi"/>
                                <w:noProof/>
                              </w:rPr>
                            </w:pPr>
                            <w:r>
                              <w:rPr>
                                <w:rFonts w:cstheme="minorHAnsi"/>
                                <w:noProof/>
                              </w:rPr>
                              <w:t>= 1498 + 7401 + 1328</w:t>
                            </w:r>
                          </w:p>
                          <w:p w:rsidR="00927C87" w:rsidRDefault="00927C87" w:rsidP="0057094B">
                            <w:pPr>
                              <w:ind w:left="1440"/>
                              <w:rPr>
                                <w:rFonts w:cstheme="minorHAnsi"/>
                                <w:noProof/>
                              </w:rPr>
                            </w:pPr>
                            <w:r>
                              <w:rPr>
                                <w:rFonts w:cstheme="minorHAnsi"/>
                                <w:noProof/>
                              </w:rPr>
                              <w:t>= 10,227 kWh</w:t>
                            </w:r>
                          </w:p>
                          <w:p w:rsidR="00927C87" w:rsidRDefault="00927C87" w:rsidP="0057094B">
                            <w:pPr>
                              <w:ind w:left="1440" w:hanging="720"/>
                              <w:rPr>
                                <w:rFonts w:cstheme="minorHAnsi"/>
                                <w:noProof/>
                              </w:rPr>
                            </w:pPr>
                            <w:r>
                              <w:rPr>
                                <w:rFonts w:cstheme="minorHAnsi"/>
                                <w:noProof/>
                              </w:rPr>
                              <w:t>ΔkWH for remaining measure life (next 17 years):</w:t>
                            </w:r>
                          </w:p>
                          <w:p w:rsidR="00927C87" w:rsidRDefault="00927C87" w:rsidP="0057094B">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927C87" w:rsidRDefault="00927C87" w:rsidP="0057094B">
                            <w:pPr>
                              <w:ind w:left="1440"/>
                              <w:rPr>
                                <w:rFonts w:cstheme="minorHAnsi"/>
                              </w:rPr>
                            </w:pPr>
                            <w:r>
                              <w:rPr>
                                <w:rFonts w:cstheme="minorHAnsi"/>
                              </w:rPr>
                              <w:t>= 494 + 3494 + 1328</w:t>
                            </w:r>
                          </w:p>
                          <w:p w:rsidR="00927C87" w:rsidRDefault="00927C87" w:rsidP="0057094B">
                            <w:pPr>
                              <w:ind w:left="1440"/>
                              <w:rPr>
                                <w:rFonts w:cstheme="minorHAnsi"/>
                              </w:rPr>
                            </w:pPr>
                            <w:r>
                              <w:rPr>
                                <w:rFonts w:cstheme="minorHAnsi"/>
                              </w:rPr>
                              <w:t xml:space="preserve">= 5316 kWh </w:t>
                            </w:r>
                          </w:p>
                          <w:p w:rsidR="00927C87" w:rsidRDefault="00927C87" w:rsidP="0057094B">
                            <w:pPr>
                              <w:ind w:left="1440"/>
                            </w:pPr>
                          </w:p>
                        </w:txbxContent>
                      </wps:txbx>
                      <wps:bodyPr rot="0" vert="horz" wrap="square" lIns="91440" tIns="45720" rIns="91440" bIns="45720" anchor="t" anchorCtr="0">
                        <a:noAutofit/>
                      </wps:bodyPr>
                    </wps:wsp>
                  </a:graphicData>
                </a:graphic>
              </wp:inline>
            </w:drawing>
          </mc:Choice>
          <mc:Fallback>
            <w:pict>
              <v:shape id="Text Box 39" o:spid="_x0000_s1040" type="#_x0000_t202" style="width:448.05pt;height:44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">
                <v:textbox>
                  <w:txbxContent>
                    <w:p w:rsidR="00927C87" w:rsidRDefault="00927C87" w:rsidP="0057094B">
                      <w:pPr>
                        <w:rPr>
                          <w:rFonts w:cstheme="minorHAnsi"/>
                        </w:rPr>
                      </w:pPr>
                      <w:r>
                        <w:rPr>
                          <w:rFonts w:cstheme="minorHAnsi"/>
                        </w:rPr>
                        <w:t>Illustrative Examples</w:t>
                      </w:r>
                    </w:p>
                    <w:p w:rsidR="00927C87" w:rsidRDefault="00927C87" w:rsidP="0057094B">
                      <w:pPr>
                        <w:rPr>
                          <w:rFonts w:cstheme="minorHAnsi"/>
                        </w:rPr>
                      </w:pPr>
                      <w:r>
                        <w:rPr>
                          <w:rFonts w:cstheme="minorHAnsi"/>
                        </w:rPr>
                        <w:t>New Construction using ASHP baseline:</w:t>
                      </w:r>
                    </w:p>
                    <w:p w:rsidR="00927C87" w:rsidRDefault="00927C87" w:rsidP="0057094B">
                      <w:pPr>
                        <w:rPr>
                          <w:rFonts w:cstheme="minorHAnsi"/>
                        </w:rPr>
                      </w:pPr>
                      <w:r>
                        <w:rPr>
                          <w:rFonts w:cstheme="minorHAnsi"/>
                        </w:rPr>
                        <w:t xml:space="preserve">For example, a 3 ton unit with Part Load EER rating of 19 and Part Load COP of 4.4 with </w:t>
                      </w:r>
                      <w:proofErr w:type="spellStart"/>
                      <w:r>
                        <w:rPr>
                          <w:rFonts w:cstheme="minorHAnsi"/>
                        </w:rPr>
                        <w:t>desuperheater</w:t>
                      </w:r>
                      <w:proofErr w:type="spellEnd"/>
                      <w:r>
                        <w:rPr>
                          <w:rFonts w:cstheme="minorHAnsi"/>
                        </w:rPr>
                        <w:t xml:space="preserve"> is installed with a 50 gallon electric water heater in single family house in Springfield:</w:t>
                      </w:r>
                    </w:p>
                    <w:p w:rsidR="00927C87" w:rsidRDefault="00927C87" w:rsidP="0057094B">
                      <w:pPr>
                        <w:ind w:left="1440" w:hanging="720"/>
                        <w:rPr>
                          <w:rFonts w:cstheme="minorHAnsi"/>
                          <w:noProof/>
                        </w:rPr>
                      </w:pPr>
                      <w:r>
                        <w:rPr>
                          <w:rFonts w:cstheme="minorHAnsi"/>
                          <w:noProof/>
                        </w:rPr>
                        <w:t>Δ</w:t>
                      </w:r>
                      <w:r>
                        <w:rPr>
                          <w:rFonts w:cstheme="minorHAnsi"/>
                          <w:noProof/>
                          <w:lang w:val="nl-NL"/>
                        </w:rPr>
                        <w:t xml:space="preserve">kWh </w:t>
                      </w:r>
                      <w:r>
                        <w:rPr>
                          <w:rFonts w:cstheme="minorHAnsi"/>
                          <w:noProof/>
                          <w:lang w:val="nl-NL"/>
                        </w:rPr>
                        <w:tab/>
                        <w:t xml:space="preserve">= [(FLHcool * </w:t>
                      </w:r>
                      <w:r>
                        <w:rPr>
                          <w:rFonts w:cstheme="minorHAnsi"/>
                          <w:noProof/>
                        </w:rPr>
                        <w:t>Capacity_cooling</w:t>
                      </w:r>
                      <w:r>
                        <w:rPr>
                          <w:rFonts w:cstheme="minorHAnsi"/>
                          <w:noProof/>
                          <w:lang w:val="nl-NL"/>
                        </w:rPr>
                        <w:t xml:space="preserve"> * (1/SEER</w:t>
                      </w:r>
                      <w:r>
                        <w:rPr>
                          <w:rFonts w:cstheme="minorHAnsi"/>
                          <w:noProof/>
                          <w:vertAlign w:val="subscript"/>
                          <w:lang w:val="nl-NL"/>
                        </w:rPr>
                        <w:t>base</w:t>
                      </w:r>
                      <w:r>
                        <w:rPr>
                          <w:rFonts w:cstheme="minorHAnsi"/>
                          <w:noProof/>
                          <w:lang w:val="nl-NL"/>
                        </w:rPr>
                        <w:t xml:space="preserve"> – (1/EER</w:t>
                      </w:r>
                      <w:r>
                        <w:rPr>
                          <w:rFonts w:cstheme="minorHAnsi"/>
                          <w:vertAlign w:val="subscript"/>
                        </w:rPr>
                        <w:t>PL</w:t>
                      </w:r>
                      <w:r>
                        <w:rPr>
                          <w:rFonts w:cstheme="minorHAnsi"/>
                          <w:noProof/>
                          <w:lang w:val="nl-NL"/>
                        </w:rPr>
                        <w:t xml:space="preserve">)/1000] </w:t>
                      </w:r>
                      <w:r>
                        <w:rPr>
                          <w:rFonts w:cstheme="minorHAnsi"/>
                          <w:noProof/>
                        </w:rPr>
                        <w:t>+ [(FLHheat * Capacity_heating</w:t>
                      </w:r>
                      <w:r>
                        <w:rPr>
                          <w:rFonts w:cstheme="minorHAnsi"/>
                        </w:rPr>
                        <w:t xml:space="preserve"> * (1/</w:t>
                      </w:r>
                      <w:proofErr w:type="spellStart"/>
                      <w:r>
                        <w:rPr>
                          <w:rFonts w:cstheme="minorHAnsi"/>
                        </w:rPr>
                        <w:t>HSPFbase</w:t>
                      </w:r>
                      <w:proofErr w:type="spellEnd"/>
                      <w:r>
                        <w:rPr>
                          <w:rFonts w:cstheme="minorHAnsi"/>
                        </w:rPr>
                        <w:t xml:space="preserve"> – (1/COP</w:t>
                      </w:r>
                      <w:r>
                        <w:rPr>
                          <w:rFonts w:cstheme="minorHAnsi"/>
                          <w:vertAlign w:val="subscript"/>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 exist</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hanging="720"/>
                        <w:rPr>
                          <w:rFonts w:cstheme="minorHAnsi"/>
                        </w:rPr>
                      </w:pPr>
                      <w:r>
                        <w:rPr>
                          <w:rFonts w:cstheme="minorHAnsi"/>
                          <w:noProof/>
                        </w:rPr>
                        <w:t>ΔkWh</w:t>
                      </w:r>
                      <w:r>
                        <w:rPr>
                          <w:rFonts w:cstheme="minorHAnsi"/>
                        </w:rPr>
                        <w:t xml:space="preserve"> </w:t>
                      </w:r>
                      <w:r>
                        <w:rPr>
                          <w:rFonts w:cstheme="minorHAnsi"/>
                        </w:rPr>
                        <w:tab/>
                        <w:t>= [(730 * 36,000 * (1/14 – 1/19)) / 1000] + [(1754* 36,000 * (1/8.2 – 1/ (4.4*3.412))) / 1000</w:t>
                      </w:r>
                      <w:proofErr w:type="gramStart"/>
                      <w:r>
                        <w:rPr>
                          <w:rFonts w:cstheme="minorHAnsi"/>
                        </w:rPr>
                        <w:t>]  +</w:t>
                      </w:r>
                      <w:proofErr w:type="gramEnd"/>
                      <w:r>
                        <w:rPr>
                          <w:rFonts w:cstheme="minorHAnsi"/>
                        </w:rPr>
                        <w:t xml:space="preserve"> [1 * 0.44 * (((1/0.945) * 17.6 * 2.56 *365.25 * 8.33 * (125-54) * 1)/3412)]</w:t>
                      </w:r>
                    </w:p>
                    <w:p w:rsidR="00927C87" w:rsidRDefault="00927C87" w:rsidP="0057094B">
                      <w:pPr>
                        <w:ind w:left="1440"/>
                        <w:rPr>
                          <w:rFonts w:cstheme="minorHAnsi"/>
                        </w:rPr>
                      </w:pPr>
                      <w:r>
                        <w:rPr>
                          <w:rFonts w:cstheme="minorHAnsi"/>
                        </w:rPr>
                        <w:t>= 494 + 3494 + 1328</w:t>
                      </w:r>
                    </w:p>
                    <w:p w:rsidR="00927C87" w:rsidRDefault="00927C87" w:rsidP="0057094B">
                      <w:pPr>
                        <w:ind w:left="1440"/>
                        <w:rPr>
                          <w:rFonts w:cstheme="minorHAnsi"/>
                        </w:rPr>
                      </w:pPr>
                      <w:r>
                        <w:rPr>
                          <w:rFonts w:cstheme="minorHAnsi"/>
                        </w:rPr>
                        <w:t xml:space="preserve">= 5316 kWh </w:t>
                      </w:r>
                    </w:p>
                    <w:p w:rsidR="00927C87" w:rsidRDefault="00927C87" w:rsidP="0057094B">
                      <w:r>
                        <w:t>Early Replacement – non-fuel switch (see example after Natural gas section for Fuel switch):</w:t>
                      </w:r>
                    </w:p>
                    <w:p w:rsidR="00927C87" w:rsidRDefault="00927C87" w:rsidP="0057094B">
                      <w:pPr>
                        <w:rPr>
                          <w:rFonts w:cstheme="minorHAnsi"/>
                        </w:rPr>
                      </w:pPr>
                      <w:r>
                        <w:rPr>
                          <w:rFonts w:cstheme="minorHAnsi"/>
                        </w:rPr>
                        <w:t xml:space="preserve">For example, a 3 ton unit with Part Load EER rating of 19 and Part Load COP of 4.4 with </w:t>
                      </w:r>
                      <w:proofErr w:type="spellStart"/>
                      <w:r>
                        <w:rPr>
                          <w:rFonts w:cstheme="minorHAnsi"/>
                        </w:rPr>
                        <w:t>desuperheater</w:t>
                      </w:r>
                      <w:proofErr w:type="spellEnd"/>
                      <w:r>
                        <w:rPr>
                          <w:rFonts w:cstheme="minorHAnsi"/>
                        </w:rPr>
                        <w:t xml:space="preserve"> is installed in single family house in Springfield with a 50 gallon electric water heater replacing an existing working Air Source Heat Pump with unknown efficiency ratings:</w:t>
                      </w:r>
                    </w:p>
                    <w:p w:rsidR="00927C87" w:rsidRDefault="00927C87" w:rsidP="0057094B">
                      <w:pPr>
                        <w:ind w:left="1440" w:hanging="720"/>
                        <w:rPr>
                          <w:rFonts w:cstheme="minorHAnsi"/>
                          <w:noProof/>
                        </w:rPr>
                      </w:pPr>
                    </w:p>
                    <w:p w:rsidR="00927C87" w:rsidRDefault="00927C87" w:rsidP="0057094B">
                      <w:pPr>
                        <w:ind w:left="1440" w:hanging="720"/>
                        <w:rPr>
                          <w:rFonts w:cstheme="minorHAnsi"/>
                          <w:noProof/>
                        </w:rPr>
                      </w:pPr>
                      <w:r>
                        <w:rPr>
                          <w:rFonts w:cstheme="minorHAnsi"/>
                          <w:noProof/>
                        </w:rPr>
                        <w:t>ΔkWH for remaining life of existing unit (1st 8 years):</w:t>
                      </w:r>
                    </w:p>
                    <w:p w:rsidR="00927C87" w:rsidRDefault="00927C87" w:rsidP="0057094B">
                      <w:pPr>
                        <w:ind w:left="1440"/>
                        <w:rPr>
                          <w:rFonts w:cstheme="minorHAnsi"/>
                        </w:rPr>
                      </w:pPr>
                      <w:r>
                        <w:rPr>
                          <w:rFonts w:cstheme="minorHAnsi"/>
                          <w:noProof/>
                        </w:rPr>
                        <w:t>= [(730 * 36,000 * (1/9.12 - 1/19)) / 1000] + [(1754 * 36,000 * (1/5.44 - 1/(4.4 * 3.412))) / 1000]</w:t>
                      </w:r>
                      <w:r>
                        <w:rPr>
                          <w:rFonts w:cstheme="minorHAnsi"/>
                        </w:rPr>
                        <w:t xml:space="preserve"> + [0.44 * 1 * (((1/0.945) * 17.6 * 2.56 *365.25 * 8.33 * (125-54) * 1)/3412)]</w:t>
                      </w:r>
                    </w:p>
                    <w:p w:rsidR="00927C87" w:rsidRDefault="00927C87" w:rsidP="0057094B">
                      <w:pPr>
                        <w:ind w:left="1440"/>
                        <w:rPr>
                          <w:rFonts w:cstheme="minorHAnsi"/>
                          <w:noProof/>
                        </w:rPr>
                      </w:pPr>
                      <w:r>
                        <w:rPr>
                          <w:rFonts w:cstheme="minorHAnsi"/>
                          <w:noProof/>
                        </w:rPr>
                        <w:t>= 1498 + 7401 + 1328</w:t>
                      </w:r>
                    </w:p>
                    <w:p w:rsidR="00927C87" w:rsidRDefault="00927C87" w:rsidP="0057094B">
                      <w:pPr>
                        <w:ind w:left="1440"/>
                        <w:rPr>
                          <w:rFonts w:cstheme="minorHAnsi"/>
                          <w:noProof/>
                        </w:rPr>
                      </w:pPr>
                      <w:r>
                        <w:rPr>
                          <w:rFonts w:cstheme="minorHAnsi"/>
                          <w:noProof/>
                        </w:rPr>
                        <w:t>= 10,227 kWh</w:t>
                      </w:r>
                    </w:p>
                    <w:p w:rsidR="00927C87" w:rsidRDefault="00927C87" w:rsidP="0057094B">
                      <w:pPr>
                        <w:ind w:left="1440" w:hanging="720"/>
                        <w:rPr>
                          <w:rFonts w:cstheme="minorHAnsi"/>
                          <w:noProof/>
                        </w:rPr>
                      </w:pPr>
                      <w:r>
                        <w:rPr>
                          <w:rFonts w:cstheme="minorHAnsi"/>
                          <w:noProof/>
                        </w:rPr>
                        <w:t>ΔkWH for remaining measure life (next 17 years):</w:t>
                      </w:r>
                    </w:p>
                    <w:p w:rsidR="00927C87" w:rsidRDefault="00927C87" w:rsidP="0057094B">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927C87" w:rsidRDefault="00927C87" w:rsidP="0057094B">
                      <w:pPr>
                        <w:ind w:left="1440"/>
                        <w:rPr>
                          <w:rFonts w:cstheme="minorHAnsi"/>
                        </w:rPr>
                      </w:pPr>
                      <w:r>
                        <w:rPr>
                          <w:rFonts w:cstheme="minorHAnsi"/>
                        </w:rPr>
                        <w:t>= 494 + 3494 + 1328</w:t>
                      </w:r>
                    </w:p>
                    <w:p w:rsidR="00927C87" w:rsidRDefault="00927C87" w:rsidP="0057094B">
                      <w:pPr>
                        <w:ind w:left="1440"/>
                        <w:rPr>
                          <w:rFonts w:cstheme="minorHAnsi"/>
                        </w:rPr>
                      </w:pPr>
                      <w:r>
                        <w:rPr>
                          <w:rFonts w:cstheme="minorHAnsi"/>
                        </w:rPr>
                        <w:t xml:space="preserve">= 5316 kWh </w:t>
                      </w:r>
                    </w:p>
                    <w:p w:rsidR="00927C87" w:rsidRDefault="00927C87" w:rsidP="0057094B">
                      <w:pPr>
                        <w:ind w:left="1440"/>
                      </w:pPr>
                    </w:p>
                  </w:txbxContent>
                </v:textbox>
                <w10:anchorlock/>
              </v:shape>
            </w:pict>
          </mc:Fallback>
        </mc:AlternateContent>
      </w:r>
    </w:p>
    <w:p w:rsidR="0057094B" w:rsidRPr="001711BB" w:rsidRDefault="0057094B" w:rsidP="0057094B">
      <w:pPr>
        <w:pStyle w:val="Heading6"/>
      </w:pPr>
      <w:r w:rsidRPr="001711BB">
        <w:t xml:space="preserve">Summer Coincident Peak Demand Savings </w:t>
      </w:r>
    </w:p>
    <w:p w:rsidR="0057094B" w:rsidRPr="001711BB" w:rsidRDefault="0057094B" w:rsidP="0057094B">
      <w:pPr>
        <w:rPr>
          <w:rFonts w:cstheme="minorHAnsi"/>
          <w:noProof/>
          <w:lang w:val="nl-NL"/>
        </w:rPr>
      </w:pPr>
      <w:r w:rsidRPr="001711BB">
        <w:rPr>
          <w:rFonts w:cstheme="minorHAnsi"/>
          <w:noProof/>
          <w:lang w:val="nl-NL"/>
        </w:rPr>
        <w:t>New Construction and Time of Sale:</w:t>
      </w:r>
    </w:p>
    <w:p w:rsidR="0057094B" w:rsidRPr="001711BB" w:rsidRDefault="0057094B" w:rsidP="0057094B">
      <w:pPr>
        <w:ind w:left="3960" w:hanging="2808"/>
        <w:rPr>
          <w:rFonts w:cstheme="minorHAnsi"/>
          <w:noProof/>
        </w:rPr>
      </w:pPr>
      <w:r w:rsidRPr="001711BB">
        <w:rPr>
          <w:rFonts w:cstheme="minorHAnsi"/>
          <w:noProof/>
        </w:rPr>
        <w:t xml:space="preserve">ΔkW = (Capacity_cooling </w:t>
      </w:r>
      <w:r w:rsidRPr="001711BB">
        <w:rPr>
          <w:rFonts w:cstheme="minorHAnsi"/>
          <w:noProof/>
          <w:lang w:val="nl-NL"/>
        </w:rPr>
        <w:t>* (1/EERbase - 1/</w:t>
      </w:r>
      <w:r w:rsidRPr="001711BB">
        <w:rPr>
          <w:rFonts w:cstheme="minorHAnsi"/>
        </w:rPr>
        <w:t>EER</w:t>
      </w:r>
      <w:r w:rsidRPr="001711BB">
        <w:rPr>
          <w:rFonts w:cstheme="minorHAnsi"/>
          <w:vertAlign w:val="subscript"/>
        </w:rPr>
        <w:t>FL</w:t>
      </w:r>
      <w:r w:rsidRPr="001711BB">
        <w:rPr>
          <w:rFonts w:cstheme="minorHAnsi"/>
          <w:noProof/>
          <w:lang w:val="nl-NL"/>
        </w:rPr>
        <w:t>))/1000) * CF</w:t>
      </w:r>
    </w:p>
    <w:p w:rsidR="0057094B" w:rsidRPr="001711BB" w:rsidRDefault="0057094B" w:rsidP="0057094B">
      <w:pPr>
        <w:rPr>
          <w:rFonts w:cstheme="minorHAnsi"/>
          <w:noProof/>
          <w:lang w:val="nl-NL"/>
        </w:rPr>
      </w:pPr>
      <w:r w:rsidRPr="001711BB">
        <w:rPr>
          <w:rFonts w:cstheme="minorHAnsi"/>
          <w:noProof/>
          <w:lang w:val="nl-NL"/>
        </w:rPr>
        <w:t>Early replacement:</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for remaining life of existing unit (1st 8 years): </w:t>
      </w:r>
    </w:p>
    <w:p w:rsidR="0057094B" w:rsidRPr="001711BB" w:rsidRDefault="0057094B" w:rsidP="0057094B">
      <w:pPr>
        <w:ind w:left="3960" w:hanging="2520"/>
        <w:rPr>
          <w:rFonts w:cstheme="minorHAnsi"/>
          <w:noProof/>
        </w:rPr>
      </w:pPr>
      <w:r w:rsidRPr="001711BB">
        <w:rPr>
          <w:rFonts w:cstheme="minorHAnsi"/>
          <w:noProof/>
        </w:rPr>
        <w:t xml:space="preserve">= (Capacity_cooling </w:t>
      </w:r>
      <w:r w:rsidRPr="001711BB">
        <w:rPr>
          <w:rFonts w:cstheme="minorHAnsi"/>
          <w:noProof/>
          <w:lang w:val="nl-NL"/>
        </w:rPr>
        <w:t>* (1/EERexist - 1/</w:t>
      </w:r>
      <w:r w:rsidRPr="001711BB">
        <w:rPr>
          <w:rFonts w:cstheme="minorHAnsi"/>
        </w:rPr>
        <w:t>EER</w:t>
      </w:r>
      <w:r w:rsidRPr="001711BB">
        <w:rPr>
          <w:rFonts w:cstheme="minorHAnsi"/>
          <w:vertAlign w:val="subscript"/>
        </w:rPr>
        <w:t>FL</w:t>
      </w:r>
      <w:r w:rsidRPr="001711BB">
        <w:rPr>
          <w:rFonts w:cstheme="minorHAnsi"/>
          <w:noProof/>
          <w:lang w:val="nl-NL"/>
        </w:rPr>
        <w:t>))/1000) * CF</w:t>
      </w:r>
    </w:p>
    <w:p w:rsidR="0057094B" w:rsidRPr="001711BB" w:rsidRDefault="0057094B" w:rsidP="0057094B">
      <w:pPr>
        <w:ind w:left="1440" w:hanging="720"/>
        <w:rPr>
          <w:rFonts w:cstheme="minorHAnsi"/>
          <w:noProof/>
          <w:lang w:val="nl-NL"/>
        </w:rPr>
      </w:pPr>
      <w:r w:rsidRPr="001711BB">
        <w:rPr>
          <w:rFonts w:cstheme="minorHAnsi"/>
          <w:noProof/>
        </w:rPr>
        <w:t>Δ</w:t>
      </w:r>
      <w:r w:rsidRPr="001711BB">
        <w:rPr>
          <w:rFonts w:cstheme="minorHAnsi"/>
          <w:noProof/>
          <w:lang w:val="nl-NL"/>
        </w:rPr>
        <w:t xml:space="preserve">kW for remaining measure life (next 17 years): </w:t>
      </w:r>
    </w:p>
    <w:p w:rsidR="0057094B" w:rsidRPr="001711BB" w:rsidRDefault="0057094B" w:rsidP="0057094B">
      <w:pPr>
        <w:ind w:left="3960" w:hanging="2808"/>
        <w:rPr>
          <w:rFonts w:cstheme="minorHAnsi"/>
          <w:noProof/>
        </w:rPr>
      </w:pPr>
      <w:r w:rsidRPr="001711BB">
        <w:rPr>
          <w:rFonts w:cstheme="minorHAnsi"/>
          <w:noProof/>
        </w:rPr>
        <w:t xml:space="preserve">= (Capacity_cooling </w:t>
      </w:r>
      <w:r w:rsidRPr="001711BB">
        <w:rPr>
          <w:rFonts w:cstheme="minorHAnsi"/>
          <w:noProof/>
          <w:lang w:val="nl-NL"/>
        </w:rPr>
        <w:t>* (1/EERbase - 1/</w:t>
      </w:r>
      <w:r w:rsidRPr="001711BB">
        <w:rPr>
          <w:rFonts w:cstheme="minorHAnsi"/>
        </w:rPr>
        <w:t>EER</w:t>
      </w:r>
      <w:r w:rsidRPr="001711BB">
        <w:rPr>
          <w:rFonts w:cstheme="minorHAnsi"/>
          <w:vertAlign w:val="subscript"/>
        </w:rPr>
        <w:t>FL</w:t>
      </w:r>
      <w:r w:rsidRPr="001711BB">
        <w:rPr>
          <w:rFonts w:cstheme="minorHAnsi"/>
          <w:noProof/>
          <w:lang w:val="nl-NL"/>
        </w:rPr>
        <w:t>))/1000) * CF</w:t>
      </w:r>
    </w:p>
    <w:p w:rsidR="0057094B" w:rsidRPr="001711BB" w:rsidRDefault="0057094B" w:rsidP="0057094B">
      <w:pPr>
        <w:rPr>
          <w:rFonts w:cstheme="minorHAnsi"/>
          <w:noProof/>
          <w:lang w:val="nl-NL"/>
        </w:rPr>
      </w:pPr>
      <w:r w:rsidRPr="001711BB">
        <w:rPr>
          <w:rFonts w:cstheme="minorHAnsi"/>
          <w:noProof/>
          <w:lang w:val="nl-NL"/>
        </w:rPr>
        <w:lastRenderedPageBreak/>
        <w:t>Where:</w:t>
      </w:r>
    </w:p>
    <w:p w:rsidR="0057094B" w:rsidRPr="001711BB" w:rsidRDefault="0057094B" w:rsidP="0057094B">
      <w:pPr>
        <w:ind w:firstLine="720"/>
        <w:rPr>
          <w:rFonts w:cstheme="minorHAnsi"/>
          <w:noProof/>
        </w:rPr>
      </w:pPr>
      <w:r w:rsidRPr="001711BB">
        <w:rPr>
          <w:rFonts w:cstheme="minorHAnsi"/>
          <w:noProof/>
        </w:rPr>
        <w:t>EERbase</w:t>
      </w:r>
      <w:r w:rsidRPr="001711BB">
        <w:rPr>
          <w:rFonts w:cstheme="minorHAnsi"/>
          <w:noProof/>
        </w:rPr>
        <w:tab/>
      </w:r>
      <w:r w:rsidRPr="001711BB">
        <w:rPr>
          <w:rFonts w:cstheme="minorHAnsi"/>
          <w:noProof/>
        </w:rPr>
        <w:tab/>
        <w:t xml:space="preserve">= EER Efficiency of new replacement unit </w:t>
      </w:r>
    </w:p>
    <w:tbl>
      <w:tblPr>
        <w:tblStyle w:val="TableGrid"/>
        <w:tblW w:w="0" w:type="auto"/>
        <w:jc w:val="center"/>
        <w:tblInd w:w="2880" w:type="dxa"/>
        <w:tblLook w:val="04A0" w:firstRow="1" w:lastRow="0" w:firstColumn="1" w:lastColumn="0" w:noHBand="0" w:noVBand="1"/>
      </w:tblPr>
      <w:tblGrid>
        <w:gridCol w:w="3262"/>
        <w:gridCol w:w="2327"/>
      </w:tblGrid>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EER_base</w:t>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11.8</w:t>
            </w:r>
            <w:r w:rsidRPr="001711BB">
              <w:rPr>
                <w:rStyle w:val="FootnoteReference"/>
                <w:rFonts w:asciiTheme="minorHAnsi" w:eastAsiaTheme="minorEastAsia" w:hAnsiTheme="minorHAnsi"/>
                <w:lang w:val="nl-NL"/>
              </w:rPr>
              <w:footnoteReference w:id="166"/>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pStyle w:val="TableText"/>
              <w:rPr>
                <w:rFonts w:asciiTheme="minorHAnsi" w:hAnsiTheme="minorHAnsi"/>
                <w:szCs w:val="16"/>
              </w:rPr>
            </w:pPr>
            <w:r w:rsidRPr="001711BB">
              <w:rPr>
                <w:rFonts w:asciiTheme="minorHAnsi" w:hAnsiTheme="minorHAnsi"/>
              </w:rPr>
              <w:t>Central AC</w:t>
            </w:r>
          </w:p>
        </w:tc>
        <w:tc>
          <w:tcPr>
            <w:tcW w:w="2327"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pStyle w:val="TableText"/>
              <w:rPr>
                <w:rFonts w:asciiTheme="minorHAnsi" w:hAnsiTheme="minorHAnsi"/>
                <w:szCs w:val="16"/>
              </w:rPr>
            </w:pPr>
            <w:r w:rsidRPr="001711BB">
              <w:rPr>
                <w:rFonts w:asciiTheme="minorHAnsi" w:hAnsiTheme="minorHAnsi"/>
              </w:rPr>
              <w:t xml:space="preserve">11 </w:t>
            </w:r>
            <w:r w:rsidRPr="001711BB">
              <w:rPr>
                <w:rStyle w:val="FootnoteReference"/>
                <w:rFonts w:asciiTheme="minorHAnsi" w:eastAsia="Calibri" w:hAnsiTheme="minorHAnsi"/>
              </w:rPr>
              <w:footnoteReference w:id="167"/>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11</w:t>
            </w:r>
            <w:r w:rsidRPr="001711BB">
              <w:rPr>
                <w:rStyle w:val="FootnoteReference"/>
                <w:rFonts w:asciiTheme="minorHAnsi" w:hAnsiTheme="minorHAnsi"/>
              </w:rPr>
              <w:footnoteReference w:id="168"/>
            </w:r>
          </w:p>
        </w:tc>
      </w:tr>
    </w:tbl>
    <w:p w:rsidR="0057094B" w:rsidRPr="001711BB" w:rsidRDefault="0057094B" w:rsidP="0057094B">
      <w:pPr>
        <w:ind w:left="2160" w:firstLine="720"/>
        <w:rPr>
          <w:rFonts w:cstheme="minorHAnsi"/>
          <w:noProof/>
        </w:rPr>
      </w:pPr>
    </w:p>
    <w:p w:rsidR="0057094B" w:rsidRPr="001711BB" w:rsidRDefault="0057094B" w:rsidP="0057094B">
      <w:pPr>
        <w:ind w:firstLine="720"/>
        <w:rPr>
          <w:rFonts w:cstheme="minorHAnsi"/>
          <w:noProof/>
          <w:lang w:val="nl-NL"/>
        </w:rPr>
      </w:pPr>
      <w:r w:rsidRPr="001711BB">
        <w:rPr>
          <w:rFonts w:cstheme="minorHAnsi"/>
          <w:noProof/>
        </w:rPr>
        <w:t xml:space="preserve">EERexist </w:t>
      </w:r>
      <w:r w:rsidRPr="001711BB">
        <w:rPr>
          <w:rFonts w:cstheme="minorHAnsi"/>
          <w:noProof/>
        </w:rPr>
        <w:tab/>
      </w:r>
      <w:r w:rsidRPr="001711BB">
        <w:rPr>
          <w:rFonts w:cstheme="minorHAnsi"/>
          <w:noProof/>
          <w:lang w:val="nl-NL"/>
        </w:rPr>
        <w:t>= Energy Efficiency Ratio of existing cooling unit (kBtu/hr / kW)</w:t>
      </w:r>
    </w:p>
    <w:p w:rsidR="0057094B" w:rsidRPr="001711BB" w:rsidRDefault="0057094B" w:rsidP="0057094B">
      <w:pPr>
        <w:ind w:left="2160"/>
        <w:rPr>
          <w:rFonts w:cstheme="minorHAnsi"/>
          <w:noProof/>
        </w:rPr>
      </w:pPr>
      <w:r w:rsidRPr="001711BB">
        <w:rPr>
          <w:rFonts w:cstheme="minorHAnsi"/>
          <w:noProof/>
        </w:rPr>
        <w:t>= Use actual EER rating where it is possible to measure or reasonably estimate. If EER unknown but SEER available convert using the equation:</w:t>
      </w:r>
    </w:p>
    <w:p w:rsidR="0057094B" w:rsidRPr="001711BB" w:rsidRDefault="0057094B" w:rsidP="0057094B">
      <w:pPr>
        <w:ind w:left="2160"/>
      </w:pPr>
      <w:proofErr w:type="spellStart"/>
      <w:r w:rsidRPr="001711BB">
        <w:t>EERexist</w:t>
      </w:r>
      <w:proofErr w:type="spellEnd"/>
      <w:r w:rsidRPr="001711BB">
        <w:t xml:space="preserve"> = (-0.02 * SEERexist</w:t>
      </w:r>
      <w:r w:rsidRPr="001711BB">
        <w:rPr>
          <w:vertAlign w:val="superscript"/>
        </w:rPr>
        <w:t>2</w:t>
      </w:r>
      <w:r w:rsidRPr="001711BB">
        <w:t xml:space="preserve">) + (1.12 * </w:t>
      </w:r>
      <w:proofErr w:type="spellStart"/>
      <w:r w:rsidRPr="001711BB">
        <w:t>SEERexist</w:t>
      </w:r>
      <w:proofErr w:type="spellEnd"/>
      <w:r w:rsidRPr="001711BB">
        <w:t xml:space="preserve">)  </w:t>
      </w:r>
      <w:r w:rsidRPr="001711BB">
        <w:rPr>
          <w:rStyle w:val="FootnoteReference"/>
          <w:rFonts w:asciiTheme="minorHAnsi" w:hAnsiTheme="minorHAnsi"/>
        </w:rPr>
        <w:footnoteReference w:id="169"/>
      </w:r>
      <w:r w:rsidRPr="001711BB">
        <w:t xml:space="preserve"> </w:t>
      </w:r>
    </w:p>
    <w:p w:rsidR="0057094B" w:rsidRPr="001711BB" w:rsidRDefault="0057094B" w:rsidP="0057094B">
      <w:pPr>
        <w:ind w:left="2160"/>
        <w:rPr>
          <w:rFonts w:cstheme="minorHAnsi"/>
          <w:noProof/>
        </w:rPr>
      </w:pPr>
      <w:r w:rsidRPr="001711BB">
        <w:t>If SEER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16"/>
              </w:rPr>
            </w:pPr>
            <w:r w:rsidRPr="001711BB">
              <w:rPr>
                <w:rFonts w:asciiTheme="minorHAnsi" w:hAnsiTheme="minorHAnsi"/>
                <w:b/>
                <w:color w:val="FFFFFF" w:themeColor="background1"/>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57094B" w:rsidRPr="001711BB" w:rsidRDefault="0057094B" w:rsidP="00927C87">
            <w:pPr>
              <w:pStyle w:val="TableText"/>
              <w:rPr>
                <w:rFonts w:asciiTheme="minorHAnsi" w:hAnsiTheme="minorHAnsi"/>
                <w:b/>
                <w:color w:val="FFFFFF" w:themeColor="background1"/>
                <w:szCs w:val="22"/>
              </w:rPr>
            </w:pPr>
            <w:r w:rsidRPr="001711BB">
              <w:rPr>
                <w:rFonts w:asciiTheme="minorHAnsi" w:hAnsiTheme="minorHAnsi"/>
                <w:b/>
                <w:color w:val="FFFFFF" w:themeColor="background1"/>
              </w:rPr>
              <w:t>EER_exist</w:t>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22"/>
              </w:rPr>
            </w:pPr>
            <w:r w:rsidRPr="001711BB">
              <w:rPr>
                <w:rFonts w:asciiTheme="minorHAnsi" w:hAnsiTheme="minorHAnsi"/>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8.55</w:t>
            </w:r>
            <w:r w:rsidRPr="001711BB">
              <w:rPr>
                <w:rStyle w:val="FootnoteReference"/>
                <w:rFonts w:asciiTheme="minorHAnsi" w:hAnsiTheme="minorHAnsi"/>
                <w:color w:val="FFFFFF" w:themeColor="background1"/>
              </w:rPr>
              <w:footnoteReference w:id="170"/>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Central AC</w:t>
            </w:r>
          </w:p>
        </w:tc>
        <w:tc>
          <w:tcPr>
            <w:tcW w:w="23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8.15</w:t>
            </w:r>
            <w:r w:rsidRPr="001711BB">
              <w:rPr>
                <w:rStyle w:val="FootnoteReference"/>
                <w:rFonts w:asciiTheme="minorHAnsi" w:hAnsiTheme="minorHAnsi"/>
              </w:rPr>
              <w:footnoteReference w:id="171"/>
            </w:r>
          </w:p>
        </w:tc>
      </w:tr>
      <w:tr w:rsidR="0057094B" w:rsidRPr="001711BB" w:rsidTr="00927C87">
        <w:trPr>
          <w:jc w:val="center"/>
        </w:trPr>
        <w:tc>
          <w:tcPr>
            <w:tcW w:w="3262"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pStyle w:val="TableText"/>
              <w:rPr>
                <w:rFonts w:asciiTheme="minorHAnsi" w:hAnsiTheme="minorHAnsi"/>
                <w:szCs w:val="16"/>
              </w:rPr>
            </w:pPr>
            <w:r w:rsidRPr="001711BB">
              <w:rPr>
                <w:rFonts w:asciiTheme="minorHAnsi" w:hAnsiTheme="minorHAnsi"/>
              </w:rPr>
              <w:t xml:space="preserve">11 </w:t>
            </w:r>
            <w:r w:rsidRPr="001711BB">
              <w:rPr>
                <w:rStyle w:val="FootnoteReference"/>
                <w:rFonts w:asciiTheme="minorHAnsi" w:hAnsiTheme="minorHAnsi"/>
              </w:rPr>
              <w:footnoteReference w:id="172"/>
            </w:r>
          </w:p>
        </w:tc>
      </w:tr>
    </w:tbl>
    <w:p w:rsidR="0057094B" w:rsidRPr="001711BB" w:rsidRDefault="0057094B" w:rsidP="0057094B">
      <w:pPr>
        <w:ind w:firstLine="720"/>
        <w:rPr>
          <w:rFonts w:cstheme="minorHAnsi"/>
        </w:rPr>
      </w:pPr>
    </w:p>
    <w:p w:rsidR="0057094B" w:rsidRPr="001711BB" w:rsidRDefault="0057094B" w:rsidP="0057094B">
      <w:pPr>
        <w:ind w:firstLine="720"/>
        <w:rPr>
          <w:rFonts w:cstheme="minorHAnsi"/>
          <w:noProof/>
        </w:rPr>
      </w:pPr>
      <w:r w:rsidRPr="001711BB">
        <w:rPr>
          <w:rFonts w:cstheme="minorHAnsi"/>
        </w:rPr>
        <w:t>EER</w:t>
      </w:r>
      <w:r w:rsidRPr="001711BB">
        <w:rPr>
          <w:rFonts w:cstheme="minorHAnsi"/>
          <w:vertAlign w:val="subscript"/>
        </w:rPr>
        <w:t>FL</w:t>
      </w:r>
      <w:r w:rsidRPr="001711BB">
        <w:rPr>
          <w:rFonts w:cstheme="minorHAnsi"/>
          <w:noProof/>
        </w:rPr>
        <w:tab/>
      </w:r>
      <w:r w:rsidRPr="001711BB">
        <w:rPr>
          <w:rFonts w:cstheme="minorHAnsi"/>
          <w:noProof/>
        </w:rPr>
        <w:tab/>
        <w:t xml:space="preserve">= Full Load EER Efficiency of ENERGY STAR GSHP unit </w:t>
      </w:r>
      <w:r w:rsidRPr="001711BB">
        <w:rPr>
          <w:rStyle w:val="FootnoteReference"/>
          <w:rFonts w:asciiTheme="minorHAnsi" w:hAnsiTheme="minorHAnsi"/>
          <w:noProof/>
        </w:rPr>
        <w:footnoteReference w:id="173"/>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Summer System Peak Coincidence Factor for Central A/C (during system peak hour)</w:t>
      </w:r>
    </w:p>
    <w:p w:rsidR="0057094B" w:rsidRPr="001711BB" w:rsidRDefault="0057094B" w:rsidP="0057094B">
      <w:pPr>
        <w:ind w:left="720" w:firstLine="720"/>
        <w:rPr>
          <w:rFonts w:cstheme="minorHAnsi"/>
        </w:rPr>
      </w:pPr>
      <w:r w:rsidRPr="001711BB">
        <w:rPr>
          <w:rFonts w:cstheme="minorHAnsi"/>
        </w:rPr>
        <w:tab/>
        <w:t>= 72%%</w:t>
      </w:r>
      <w:r w:rsidRPr="001711BB">
        <w:rPr>
          <w:rStyle w:val="FootnoteReference"/>
          <w:rFonts w:asciiTheme="minorHAnsi" w:eastAsiaTheme="minorEastAsia" w:hAnsiTheme="minorHAnsi"/>
        </w:rPr>
        <w:footnoteReference w:id="174"/>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PJM</w:t>
      </w:r>
      <w:r w:rsidRPr="001711BB">
        <w:rPr>
          <w:rFonts w:cstheme="minorHAnsi"/>
        </w:rPr>
        <w:tab/>
        <w:t>= PJM Summer Peak Coincidence Factor for Central A/C (average during peak period)</w:t>
      </w:r>
    </w:p>
    <w:p w:rsidR="0057094B" w:rsidRPr="001711BB" w:rsidRDefault="0057094B" w:rsidP="0057094B">
      <w:pPr>
        <w:ind w:left="1440" w:firstLine="720"/>
        <w:rPr>
          <w:rFonts w:cstheme="minorHAnsi"/>
        </w:rPr>
      </w:pPr>
      <w:r w:rsidRPr="001711BB">
        <w:rPr>
          <w:rFonts w:cstheme="minorHAnsi"/>
        </w:rPr>
        <w:t>= 46.6%</w:t>
      </w:r>
      <w:r w:rsidRPr="001711BB">
        <w:rPr>
          <w:rStyle w:val="FootnoteReference"/>
          <w:rFonts w:asciiTheme="minorHAnsi" w:hAnsiTheme="minorHAnsi"/>
        </w:rPr>
        <w:footnoteReference w:id="175"/>
      </w:r>
    </w:p>
    <w:p w:rsidR="0057094B" w:rsidRPr="001711BB" w:rsidRDefault="0057094B" w:rsidP="0057094B">
      <w:pPr>
        <w:rPr>
          <w:rFonts w:cstheme="minorHAnsi"/>
        </w:rPr>
      </w:pPr>
      <w:r w:rsidRPr="001711BB">
        <w:rPr>
          <w:noProof/>
        </w:rPr>
        <w:lastRenderedPageBreak/>
        <mc:AlternateContent>
          <mc:Choice Requires="wps">
            <w:drawing>
              <wp:inline distT="0" distB="0" distL="0" distR="0" wp14:anchorId="6FC363AC" wp14:editId="35D3C136">
                <wp:extent cx="5679440" cy="5124091"/>
                <wp:effectExtent l="0" t="0" r="16510" b="19685"/>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124091"/>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New Construction or Time of Sale:</w:t>
                            </w:r>
                          </w:p>
                          <w:p w:rsidR="00927C87" w:rsidRDefault="00927C87" w:rsidP="0057094B">
                            <w:pPr>
                              <w:rPr>
                                <w:rFonts w:cstheme="minorHAnsi"/>
                              </w:rPr>
                            </w:pPr>
                            <w:r>
                              <w:rPr>
                                <w:rFonts w:cstheme="minorHAnsi"/>
                              </w:rPr>
                              <w:t>For example, a 3 ton unit with Full Load EER rating of 19:</w:t>
                            </w:r>
                          </w:p>
                          <w:p w:rsidR="00927C87" w:rsidRDefault="00927C87" w:rsidP="0057094B">
                            <w:pPr>
                              <w:ind w:left="720" w:firstLine="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((36,000 * (1/11.8 – 1</w:t>
                            </w:r>
                            <w:r>
                              <w:rPr>
                                <w:rFonts w:cstheme="minorHAnsi"/>
                                <w:noProof/>
                                <w:lang w:val="nl-NL"/>
                              </w:rPr>
                              <w:t>/19))/</w:t>
                            </w:r>
                            <w:r>
                              <w:rPr>
                                <w:rFonts w:cstheme="minorHAnsi"/>
                              </w:rPr>
                              <w:t>1000) * 0.72</w:t>
                            </w:r>
                          </w:p>
                          <w:p w:rsidR="00927C87" w:rsidRDefault="00927C87" w:rsidP="0057094B">
                            <w:pPr>
                              <w:ind w:left="1440" w:firstLine="720"/>
                              <w:rPr>
                                <w:rFonts w:cstheme="minorHAnsi"/>
                              </w:rPr>
                            </w:pPr>
                            <w:r>
                              <w:rPr>
                                <w:rFonts w:cstheme="minorHAnsi"/>
                              </w:rPr>
                              <w:t>= 0.83 kW</w:t>
                            </w:r>
                          </w:p>
                          <w:p w:rsidR="00927C87" w:rsidRDefault="00927C87" w:rsidP="0057094B">
                            <w:pPr>
                              <w:ind w:left="720" w:firstLine="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((36,000 * (1/11 – 1</w:t>
                            </w:r>
                            <w:r>
                              <w:rPr>
                                <w:rFonts w:cstheme="minorHAnsi"/>
                                <w:noProof/>
                                <w:lang w:val="nl-NL"/>
                              </w:rPr>
                              <w:t>/19))/</w:t>
                            </w:r>
                            <w:r>
                              <w:rPr>
                                <w:rFonts w:cstheme="minorHAnsi"/>
                              </w:rPr>
                              <w:t>1000) * 0.466</w:t>
                            </w:r>
                          </w:p>
                          <w:p w:rsidR="00927C87" w:rsidRDefault="00927C87" w:rsidP="0057094B">
                            <w:pPr>
                              <w:ind w:left="1440" w:firstLine="720"/>
                              <w:rPr>
                                <w:rFonts w:cstheme="minorHAnsi"/>
                              </w:rPr>
                            </w:pPr>
                            <w:r>
                              <w:rPr>
                                <w:rFonts w:cstheme="minorHAnsi"/>
                              </w:rPr>
                              <w:t>= 0.54 kW</w:t>
                            </w:r>
                          </w:p>
                          <w:p w:rsidR="00927C87" w:rsidRDefault="00927C87" w:rsidP="0057094B">
                            <w:r>
                              <w:t>Early Replacement:</w:t>
                            </w:r>
                          </w:p>
                          <w:p w:rsidR="00927C87" w:rsidRDefault="00927C87" w:rsidP="0057094B">
                            <w:pPr>
                              <w:rPr>
                                <w:rFonts w:cstheme="minorHAnsi"/>
                              </w:rPr>
                            </w:pPr>
                            <w:r>
                              <w:rPr>
                                <w:rFonts w:cstheme="minorHAnsi"/>
                              </w:rPr>
                              <w:t>For example, a 3 ton Full Load 19 EER replaces an existing working Air Source Heat Pump with unknown efficiency ratings in Marion:</w:t>
                            </w:r>
                          </w:p>
                          <w:p w:rsidR="00927C87" w:rsidRDefault="00927C87" w:rsidP="0057094B">
                            <w:pPr>
                              <w:ind w:left="1440" w:hanging="720"/>
                              <w:rPr>
                                <w:rFonts w:cstheme="minorHAnsi"/>
                                <w:noProof/>
                              </w:rPr>
                            </w:pPr>
                            <w:r>
                              <w:rPr>
                                <w:rFonts w:cstheme="minorHAnsi"/>
                                <w:noProof/>
                              </w:rPr>
                              <w:t>ΔkW</w:t>
                            </w:r>
                            <w:r>
                              <w:rPr>
                                <w:rFonts w:cstheme="minorHAnsi"/>
                                <w:vertAlign w:val="subscript"/>
                              </w:rPr>
                              <w:t>SSP</w:t>
                            </w:r>
                            <w:r>
                              <w:rPr>
                                <w:rFonts w:cstheme="minorHAnsi"/>
                                <w:noProof/>
                              </w:rPr>
                              <w:t xml:space="preserve"> for remaining life of existing unit (1st 8 years):</w:t>
                            </w:r>
                          </w:p>
                          <w:p w:rsidR="00927C87" w:rsidRDefault="00927C87" w:rsidP="0057094B">
                            <w:pPr>
                              <w:ind w:left="720" w:firstLine="720"/>
                              <w:rPr>
                                <w:rFonts w:cstheme="minorHAnsi"/>
                              </w:rPr>
                            </w:pPr>
                            <w:r>
                              <w:rPr>
                                <w:rFonts w:cstheme="minorHAnsi"/>
                              </w:rPr>
                              <w:t>= ((36,000 * (1/8.55 – 1</w:t>
                            </w:r>
                            <w:r>
                              <w:rPr>
                                <w:rFonts w:cstheme="minorHAnsi"/>
                                <w:noProof/>
                                <w:lang w:val="nl-NL"/>
                              </w:rPr>
                              <w:t>/19))/</w:t>
                            </w:r>
                            <w:r>
                              <w:rPr>
                                <w:rFonts w:cstheme="minorHAnsi"/>
                              </w:rPr>
                              <w:t>1000) * 0.72</w:t>
                            </w:r>
                          </w:p>
                          <w:p w:rsidR="00927C87" w:rsidRDefault="00927C87" w:rsidP="0057094B">
                            <w:pPr>
                              <w:ind w:left="720" w:firstLine="720"/>
                              <w:rPr>
                                <w:rFonts w:cstheme="minorHAnsi"/>
                              </w:rPr>
                            </w:pPr>
                            <w:r>
                              <w:rPr>
                                <w:rFonts w:cstheme="minorHAnsi"/>
                              </w:rPr>
                              <w:t>= 1.67 kW</w:t>
                            </w:r>
                          </w:p>
                          <w:p w:rsidR="00927C87" w:rsidRDefault="00927C87" w:rsidP="0057094B">
                            <w:pPr>
                              <w:ind w:left="1440" w:hanging="720"/>
                              <w:rPr>
                                <w:rFonts w:cstheme="minorHAnsi"/>
                                <w:noProof/>
                              </w:rPr>
                            </w:pPr>
                            <w:r>
                              <w:rPr>
                                <w:rFonts w:cstheme="minorHAnsi"/>
                                <w:noProof/>
                              </w:rPr>
                              <w:t>ΔkW</w:t>
                            </w:r>
                            <w:r>
                              <w:rPr>
                                <w:rFonts w:cstheme="minorHAnsi"/>
                                <w:vertAlign w:val="subscript"/>
                              </w:rPr>
                              <w:t>SSP</w:t>
                            </w:r>
                            <w:r>
                              <w:rPr>
                                <w:rFonts w:cstheme="minorHAnsi"/>
                                <w:noProof/>
                              </w:rPr>
                              <w:t xml:space="preserve"> for remaining measure life (next 17 years):</w:t>
                            </w:r>
                          </w:p>
                          <w:p w:rsidR="00927C87" w:rsidRDefault="00927C87" w:rsidP="0057094B">
                            <w:pPr>
                              <w:ind w:left="720" w:firstLine="720"/>
                              <w:rPr>
                                <w:rFonts w:cstheme="minorHAnsi"/>
                              </w:rPr>
                            </w:pPr>
                            <w:r>
                              <w:rPr>
                                <w:rFonts w:cstheme="minorHAnsi"/>
                              </w:rPr>
                              <w:t>= ((36,000 * (1/11.8 – 1</w:t>
                            </w:r>
                            <w:r>
                              <w:rPr>
                                <w:rFonts w:cstheme="minorHAnsi"/>
                                <w:noProof/>
                                <w:lang w:val="nl-NL"/>
                              </w:rPr>
                              <w:t>/19))/</w:t>
                            </w:r>
                            <w:r>
                              <w:rPr>
                                <w:rFonts w:cstheme="minorHAnsi"/>
                              </w:rPr>
                              <w:t>1000) * 0.72</w:t>
                            </w:r>
                          </w:p>
                          <w:p w:rsidR="00927C87" w:rsidRDefault="00927C87" w:rsidP="0057094B">
                            <w:pPr>
                              <w:ind w:left="720" w:firstLine="720"/>
                              <w:rPr>
                                <w:rFonts w:cstheme="minorHAnsi"/>
                              </w:rPr>
                            </w:pPr>
                            <w:r>
                              <w:rPr>
                                <w:rFonts w:cstheme="minorHAnsi"/>
                              </w:rPr>
                              <w:t>= 0.83 kW</w:t>
                            </w:r>
                          </w:p>
                          <w:p w:rsidR="00927C87" w:rsidRDefault="00927C87" w:rsidP="0057094B">
                            <w:pPr>
                              <w:ind w:left="1440" w:hanging="720"/>
                              <w:rPr>
                                <w:rFonts w:cstheme="minorHAnsi"/>
                                <w:noProof/>
                              </w:rPr>
                            </w:pPr>
                          </w:p>
                          <w:p w:rsidR="00927C87" w:rsidRDefault="00927C87" w:rsidP="0057094B">
                            <w:pPr>
                              <w:ind w:left="1440" w:hanging="720"/>
                              <w:rPr>
                                <w:rFonts w:cstheme="minorHAnsi"/>
                                <w:noProof/>
                              </w:rPr>
                            </w:pPr>
                            <w:r>
                              <w:rPr>
                                <w:rFonts w:cstheme="minorHAnsi"/>
                                <w:noProof/>
                              </w:rPr>
                              <w:t>ΔkW</w:t>
                            </w:r>
                            <w:r>
                              <w:rPr>
                                <w:rFonts w:cstheme="minorHAnsi"/>
                                <w:vertAlign w:val="subscript"/>
                              </w:rPr>
                              <w:t>PJM</w:t>
                            </w:r>
                            <w:r>
                              <w:rPr>
                                <w:rFonts w:cstheme="minorHAnsi"/>
                                <w:noProof/>
                              </w:rPr>
                              <w:t xml:space="preserve"> for remaining life of existing unit (1st 8 years):</w:t>
                            </w:r>
                          </w:p>
                          <w:p w:rsidR="00927C87" w:rsidRDefault="00927C87" w:rsidP="0057094B">
                            <w:pPr>
                              <w:ind w:left="720" w:firstLine="720"/>
                              <w:rPr>
                                <w:rFonts w:cstheme="minorHAnsi"/>
                              </w:rPr>
                            </w:pPr>
                            <w:r>
                              <w:rPr>
                                <w:rFonts w:cstheme="minorHAnsi"/>
                              </w:rPr>
                              <w:t>= ((36,000 * (1/8.55 – 1</w:t>
                            </w:r>
                            <w:r>
                              <w:rPr>
                                <w:rFonts w:cstheme="minorHAnsi"/>
                                <w:noProof/>
                                <w:lang w:val="nl-NL"/>
                              </w:rPr>
                              <w:t>/19))/</w:t>
                            </w:r>
                            <w:r>
                              <w:rPr>
                                <w:rFonts w:cstheme="minorHAnsi"/>
                              </w:rPr>
                              <w:t>1000) * 0.466</w:t>
                            </w:r>
                          </w:p>
                          <w:p w:rsidR="00927C87" w:rsidRDefault="00927C87" w:rsidP="0057094B">
                            <w:pPr>
                              <w:ind w:left="720" w:firstLine="720"/>
                              <w:rPr>
                                <w:rFonts w:cstheme="minorHAnsi"/>
                              </w:rPr>
                            </w:pPr>
                            <w:r>
                              <w:rPr>
                                <w:rFonts w:cstheme="minorHAnsi"/>
                              </w:rPr>
                              <w:t>= 1.08 kW</w:t>
                            </w:r>
                          </w:p>
                          <w:p w:rsidR="00927C87" w:rsidRDefault="00927C87" w:rsidP="0057094B">
                            <w:pPr>
                              <w:ind w:left="1440" w:hanging="720"/>
                              <w:rPr>
                                <w:rFonts w:cstheme="minorHAnsi"/>
                                <w:noProof/>
                              </w:rPr>
                            </w:pPr>
                            <w:r>
                              <w:rPr>
                                <w:rFonts w:cstheme="minorHAnsi"/>
                                <w:noProof/>
                              </w:rPr>
                              <w:t>ΔkW</w:t>
                            </w:r>
                            <w:r>
                              <w:rPr>
                                <w:rFonts w:cstheme="minorHAnsi"/>
                                <w:vertAlign w:val="subscript"/>
                              </w:rPr>
                              <w:t>PJM</w:t>
                            </w:r>
                            <w:r>
                              <w:rPr>
                                <w:rFonts w:cstheme="minorHAnsi"/>
                                <w:noProof/>
                              </w:rPr>
                              <w:t xml:space="preserve"> for remaining measure life (next 17 years):</w:t>
                            </w:r>
                          </w:p>
                          <w:p w:rsidR="00927C87" w:rsidRDefault="00927C87" w:rsidP="0057094B">
                            <w:pPr>
                              <w:ind w:left="720" w:firstLine="720"/>
                              <w:rPr>
                                <w:rFonts w:cstheme="minorHAnsi"/>
                              </w:rPr>
                            </w:pPr>
                            <w:r>
                              <w:rPr>
                                <w:rFonts w:cstheme="minorHAnsi"/>
                              </w:rPr>
                              <w:t>= ((36,000 * (1/11.8 – 1</w:t>
                            </w:r>
                            <w:r>
                              <w:rPr>
                                <w:rFonts w:cstheme="minorHAnsi"/>
                                <w:noProof/>
                                <w:lang w:val="nl-NL"/>
                              </w:rPr>
                              <w:t>/19))/</w:t>
                            </w:r>
                            <w:r>
                              <w:rPr>
                                <w:rFonts w:cstheme="minorHAnsi"/>
                              </w:rPr>
                              <w:t>1000) * 0.466</w:t>
                            </w:r>
                          </w:p>
                          <w:p w:rsidR="00927C87" w:rsidRDefault="00927C87" w:rsidP="0057094B">
                            <w:pPr>
                              <w:ind w:left="720" w:firstLine="720"/>
                              <w:rPr>
                                <w:rFonts w:cstheme="minorHAnsi"/>
                              </w:rPr>
                            </w:pPr>
                            <w:r>
                              <w:rPr>
                                <w:rFonts w:cstheme="minorHAnsi"/>
                              </w:rPr>
                              <w:t>= 0.54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40" o:spid="_x0000_s1041" type="#_x0000_t202" style="width:447.2pt;height:40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">
                <v:textbox>
                  <w:txbxContent>
                    <w:p w:rsidR="00927C87" w:rsidRDefault="00927C87" w:rsidP="0057094B">
                      <w:pPr>
                        <w:rPr>
                          <w:rFonts w:cstheme="minorHAnsi"/>
                        </w:rPr>
                      </w:pPr>
                      <w:r>
                        <w:rPr>
                          <w:rFonts w:cstheme="minorHAnsi"/>
                        </w:rPr>
                        <w:t>New Construction or Time of Sale:</w:t>
                      </w:r>
                    </w:p>
                    <w:p w:rsidR="00927C87" w:rsidRDefault="00927C87" w:rsidP="0057094B">
                      <w:pPr>
                        <w:rPr>
                          <w:rFonts w:cstheme="minorHAnsi"/>
                        </w:rPr>
                      </w:pPr>
                      <w:r>
                        <w:rPr>
                          <w:rFonts w:cstheme="minorHAnsi"/>
                        </w:rPr>
                        <w:t>For example, a 3 ton unit with Full Load EER rating of 19:</w:t>
                      </w:r>
                    </w:p>
                    <w:p w:rsidR="00927C87" w:rsidRDefault="00927C87" w:rsidP="0057094B">
                      <w:pPr>
                        <w:ind w:left="720" w:firstLine="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((36,000 * (1/11.8 – 1</w:t>
                      </w:r>
                      <w:r>
                        <w:rPr>
                          <w:rFonts w:cstheme="minorHAnsi"/>
                          <w:noProof/>
                          <w:lang w:val="nl-NL"/>
                        </w:rPr>
                        <w:t>/19))/</w:t>
                      </w:r>
                      <w:r>
                        <w:rPr>
                          <w:rFonts w:cstheme="minorHAnsi"/>
                        </w:rPr>
                        <w:t>1000) * 0.72</w:t>
                      </w:r>
                    </w:p>
                    <w:p w:rsidR="00927C87" w:rsidRDefault="00927C87" w:rsidP="0057094B">
                      <w:pPr>
                        <w:ind w:left="1440" w:firstLine="720"/>
                        <w:rPr>
                          <w:rFonts w:cstheme="minorHAnsi"/>
                        </w:rPr>
                      </w:pPr>
                      <w:r>
                        <w:rPr>
                          <w:rFonts w:cstheme="minorHAnsi"/>
                        </w:rPr>
                        <w:t>= 0.83 kW</w:t>
                      </w:r>
                    </w:p>
                    <w:p w:rsidR="00927C87" w:rsidRDefault="00927C87" w:rsidP="0057094B">
                      <w:pPr>
                        <w:ind w:left="720" w:firstLine="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((36,000 * (1/11 – 1</w:t>
                      </w:r>
                      <w:r>
                        <w:rPr>
                          <w:rFonts w:cstheme="minorHAnsi"/>
                          <w:noProof/>
                          <w:lang w:val="nl-NL"/>
                        </w:rPr>
                        <w:t>/19))/</w:t>
                      </w:r>
                      <w:r>
                        <w:rPr>
                          <w:rFonts w:cstheme="minorHAnsi"/>
                        </w:rPr>
                        <w:t>1000) * 0.466</w:t>
                      </w:r>
                    </w:p>
                    <w:p w:rsidR="00927C87" w:rsidRDefault="00927C87" w:rsidP="0057094B">
                      <w:pPr>
                        <w:ind w:left="1440" w:firstLine="720"/>
                        <w:rPr>
                          <w:rFonts w:cstheme="minorHAnsi"/>
                        </w:rPr>
                      </w:pPr>
                      <w:r>
                        <w:rPr>
                          <w:rFonts w:cstheme="minorHAnsi"/>
                        </w:rPr>
                        <w:t>= 0.54 kW</w:t>
                      </w:r>
                    </w:p>
                    <w:p w:rsidR="00927C87" w:rsidRDefault="00927C87" w:rsidP="0057094B">
                      <w:r>
                        <w:t>Early Replacement:</w:t>
                      </w:r>
                    </w:p>
                    <w:p w:rsidR="00927C87" w:rsidRDefault="00927C87" w:rsidP="0057094B">
                      <w:pPr>
                        <w:rPr>
                          <w:rFonts w:cstheme="minorHAnsi"/>
                        </w:rPr>
                      </w:pPr>
                      <w:r>
                        <w:rPr>
                          <w:rFonts w:cstheme="minorHAnsi"/>
                        </w:rPr>
                        <w:t>For example, a 3 ton Full Load 19 EER replaces an existing working Air Source Heat Pump with unknown efficiency ratings in Marion:</w:t>
                      </w:r>
                    </w:p>
                    <w:p w:rsidR="00927C87" w:rsidRDefault="00927C87" w:rsidP="0057094B">
                      <w:pPr>
                        <w:ind w:left="1440" w:hanging="720"/>
                        <w:rPr>
                          <w:rFonts w:cstheme="minorHAnsi"/>
                          <w:noProof/>
                        </w:rPr>
                      </w:pPr>
                      <w:r>
                        <w:rPr>
                          <w:rFonts w:cstheme="minorHAnsi"/>
                          <w:noProof/>
                        </w:rPr>
                        <w:t>ΔkW</w:t>
                      </w:r>
                      <w:r>
                        <w:rPr>
                          <w:rFonts w:cstheme="minorHAnsi"/>
                          <w:vertAlign w:val="subscript"/>
                        </w:rPr>
                        <w:t>SSP</w:t>
                      </w:r>
                      <w:r>
                        <w:rPr>
                          <w:rFonts w:cstheme="minorHAnsi"/>
                          <w:noProof/>
                        </w:rPr>
                        <w:t xml:space="preserve"> for remaining life of existing unit (1st 8 years):</w:t>
                      </w:r>
                    </w:p>
                    <w:p w:rsidR="00927C87" w:rsidRDefault="00927C87" w:rsidP="0057094B">
                      <w:pPr>
                        <w:ind w:left="720" w:firstLine="720"/>
                        <w:rPr>
                          <w:rFonts w:cstheme="minorHAnsi"/>
                        </w:rPr>
                      </w:pPr>
                      <w:r>
                        <w:rPr>
                          <w:rFonts w:cstheme="minorHAnsi"/>
                        </w:rPr>
                        <w:t>= ((36,000 * (1/8.55 – 1</w:t>
                      </w:r>
                      <w:r>
                        <w:rPr>
                          <w:rFonts w:cstheme="minorHAnsi"/>
                          <w:noProof/>
                          <w:lang w:val="nl-NL"/>
                        </w:rPr>
                        <w:t>/19))/</w:t>
                      </w:r>
                      <w:r>
                        <w:rPr>
                          <w:rFonts w:cstheme="minorHAnsi"/>
                        </w:rPr>
                        <w:t>1000) * 0.72</w:t>
                      </w:r>
                    </w:p>
                    <w:p w:rsidR="00927C87" w:rsidRDefault="00927C87" w:rsidP="0057094B">
                      <w:pPr>
                        <w:ind w:left="720" w:firstLine="720"/>
                        <w:rPr>
                          <w:rFonts w:cstheme="minorHAnsi"/>
                        </w:rPr>
                      </w:pPr>
                      <w:r>
                        <w:rPr>
                          <w:rFonts w:cstheme="minorHAnsi"/>
                        </w:rPr>
                        <w:t>= 1.67 kW</w:t>
                      </w:r>
                    </w:p>
                    <w:p w:rsidR="00927C87" w:rsidRDefault="00927C87" w:rsidP="0057094B">
                      <w:pPr>
                        <w:ind w:left="1440" w:hanging="720"/>
                        <w:rPr>
                          <w:rFonts w:cstheme="minorHAnsi"/>
                          <w:noProof/>
                        </w:rPr>
                      </w:pPr>
                      <w:r>
                        <w:rPr>
                          <w:rFonts w:cstheme="minorHAnsi"/>
                          <w:noProof/>
                        </w:rPr>
                        <w:t>ΔkW</w:t>
                      </w:r>
                      <w:r>
                        <w:rPr>
                          <w:rFonts w:cstheme="minorHAnsi"/>
                          <w:vertAlign w:val="subscript"/>
                        </w:rPr>
                        <w:t>SSP</w:t>
                      </w:r>
                      <w:r>
                        <w:rPr>
                          <w:rFonts w:cstheme="minorHAnsi"/>
                          <w:noProof/>
                        </w:rPr>
                        <w:t xml:space="preserve"> for remaining measure life (next 17 years):</w:t>
                      </w:r>
                    </w:p>
                    <w:p w:rsidR="00927C87" w:rsidRDefault="00927C87" w:rsidP="0057094B">
                      <w:pPr>
                        <w:ind w:left="720" w:firstLine="720"/>
                        <w:rPr>
                          <w:rFonts w:cstheme="minorHAnsi"/>
                        </w:rPr>
                      </w:pPr>
                      <w:r>
                        <w:rPr>
                          <w:rFonts w:cstheme="minorHAnsi"/>
                        </w:rPr>
                        <w:t>= ((36,000 * (1/11.8 – 1</w:t>
                      </w:r>
                      <w:r>
                        <w:rPr>
                          <w:rFonts w:cstheme="minorHAnsi"/>
                          <w:noProof/>
                          <w:lang w:val="nl-NL"/>
                        </w:rPr>
                        <w:t>/19))/</w:t>
                      </w:r>
                      <w:r>
                        <w:rPr>
                          <w:rFonts w:cstheme="minorHAnsi"/>
                        </w:rPr>
                        <w:t>1000) * 0.72</w:t>
                      </w:r>
                    </w:p>
                    <w:p w:rsidR="00927C87" w:rsidRDefault="00927C87" w:rsidP="0057094B">
                      <w:pPr>
                        <w:ind w:left="720" w:firstLine="720"/>
                        <w:rPr>
                          <w:rFonts w:cstheme="minorHAnsi"/>
                        </w:rPr>
                      </w:pPr>
                      <w:r>
                        <w:rPr>
                          <w:rFonts w:cstheme="minorHAnsi"/>
                        </w:rPr>
                        <w:t>= 0.83 kW</w:t>
                      </w:r>
                    </w:p>
                    <w:p w:rsidR="00927C87" w:rsidRDefault="00927C87" w:rsidP="0057094B">
                      <w:pPr>
                        <w:ind w:left="1440" w:hanging="720"/>
                        <w:rPr>
                          <w:rFonts w:cstheme="minorHAnsi"/>
                          <w:noProof/>
                        </w:rPr>
                      </w:pPr>
                    </w:p>
                    <w:p w:rsidR="00927C87" w:rsidRDefault="00927C87" w:rsidP="0057094B">
                      <w:pPr>
                        <w:ind w:left="1440" w:hanging="720"/>
                        <w:rPr>
                          <w:rFonts w:cstheme="minorHAnsi"/>
                          <w:noProof/>
                        </w:rPr>
                      </w:pPr>
                      <w:r>
                        <w:rPr>
                          <w:rFonts w:cstheme="minorHAnsi"/>
                          <w:noProof/>
                        </w:rPr>
                        <w:t>ΔkW</w:t>
                      </w:r>
                      <w:r>
                        <w:rPr>
                          <w:rFonts w:cstheme="minorHAnsi"/>
                          <w:vertAlign w:val="subscript"/>
                        </w:rPr>
                        <w:t>PJM</w:t>
                      </w:r>
                      <w:r>
                        <w:rPr>
                          <w:rFonts w:cstheme="minorHAnsi"/>
                          <w:noProof/>
                        </w:rPr>
                        <w:t xml:space="preserve"> for remaining life of existing unit (1st 8 years):</w:t>
                      </w:r>
                    </w:p>
                    <w:p w:rsidR="00927C87" w:rsidRDefault="00927C87" w:rsidP="0057094B">
                      <w:pPr>
                        <w:ind w:left="720" w:firstLine="720"/>
                        <w:rPr>
                          <w:rFonts w:cstheme="minorHAnsi"/>
                        </w:rPr>
                      </w:pPr>
                      <w:r>
                        <w:rPr>
                          <w:rFonts w:cstheme="minorHAnsi"/>
                        </w:rPr>
                        <w:t>= ((36,000 * (1/8.55 – 1</w:t>
                      </w:r>
                      <w:r>
                        <w:rPr>
                          <w:rFonts w:cstheme="minorHAnsi"/>
                          <w:noProof/>
                          <w:lang w:val="nl-NL"/>
                        </w:rPr>
                        <w:t>/19))/</w:t>
                      </w:r>
                      <w:r>
                        <w:rPr>
                          <w:rFonts w:cstheme="minorHAnsi"/>
                        </w:rPr>
                        <w:t>1000) * 0.466</w:t>
                      </w:r>
                    </w:p>
                    <w:p w:rsidR="00927C87" w:rsidRDefault="00927C87" w:rsidP="0057094B">
                      <w:pPr>
                        <w:ind w:left="720" w:firstLine="720"/>
                        <w:rPr>
                          <w:rFonts w:cstheme="minorHAnsi"/>
                        </w:rPr>
                      </w:pPr>
                      <w:r>
                        <w:rPr>
                          <w:rFonts w:cstheme="minorHAnsi"/>
                        </w:rPr>
                        <w:t>= 1.08 kW</w:t>
                      </w:r>
                    </w:p>
                    <w:p w:rsidR="00927C87" w:rsidRDefault="00927C87" w:rsidP="0057094B">
                      <w:pPr>
                        <w:ind w:left="1440" w:hanging="720"/>
                        <w:rPr>
                          <w:rFonts w:cstheme="minorHAnsi"/>
                          <w:noProof/>
                        </w:rPr>
                      </w:pPr>
                      <w:r>
                        <w:rPr>
                          <w:rFonts w:cstheme="minorHAnsi"/>
                          <w:noProof/>
                        </w:rPr>
                        <w:t>ΔkW</w:t>
                      </w:r>
                      <w:r>
                        <w:rPr>
                          <w:rFonts w:cstheme="minorHAnsi"/>
                          <w:vertAlign w:val="subscript"/>
                        </w:rPr>
                        <w:t>PJM</w:t>
                      </w:r>
                      <w:r>
                        <w:rPr>
                          <w:rFonts w:cstheme="minorHAnsi"/>
                          <w:noProof/>
                        </w:rPr>
                        <w:t xml:space="preserve"> for remaining measure life (next 17 years):</w:t>
                      </w:r>
                    </w:p>
                    <w:p w:rsidR="00927C87" w:rsidRDefault="00927C87" w:rsidP="0057094B">
                      <w:pPr>
                        <w:ind w:left="720" w:firstLine="720"/>
                        <w:rPr>
                          <w:rFonts w:cstheme="minorHAnsi"/>
                        </w:rPr>
                      </w:pPr>
                      <w:r>
                        <w:rPr>
                          <w:rFonts w:cstheme="minorHAnsi"/>
                        </w:rPr>
                        <w:t>= ((36,000 * (1/11.8 – 1</w:t>
                      </w:r>
                      <w:r>
                        <w:rPr>
                          <w:rFonts w:cstheme="minorHAnsi"/>
                          <w:noProof/>
                          <w:lang w:val="nl-NL"/>
                        </w:rPr>
                        <w:t>/19))/</w:t>
                      </w:r>
                      <w:r>
                        <w:rPr>
                          <w:rFonts w:cstheme="minorHAnsi"/>
                        </w:rPr>
                        <w:t>1000) * 0.466</w:t>
                      </w:r>
                    </w:p>
                    <w:p w:rsidR="00927C87" w:rsidRDefault="00927C87" w:rsidP="0057094B">
                      <w:pPr>
                        <w:ind w:left="720" w:firstLine="720"/>
                        <w:rPr>
                          <w:rFonts w:cstheme="minorHAnsi"/>
                        </w:rPr>
                      </w:pPr>
                      <w:r>
                        <w:rPr>
                          <w:rFonts w:cstheme="minorHAnsi"/>
                        </w:rPr>
                        <w:t>= 0.54 kW</w:t>
                      </w:r>
                    </w:p>
                    <w:p w:rsidR="00927C87" w:rsidRDefault="00927C87" w:rsidP="0057094B"/>
                  </w:txbxContent>
                </v:textbox>
                <w10:anchorlock/>
              </v:shape>
            </w:pict>
          </mc:Fallback>
        </mc:AlternateContent>
      </w:r>
    </w:p>
    <w:p w:rsidR="0057094B" w:rsidRPr="001711BB" w:rsidRDefault="0057094B" w:rsidP="0057094B"/>
    <w:p w:rsidR="0057094B" w:rsidRPr="001711BB" w:rsidRDefault="0057094B" w:rsidP="0057094B">
      <w:pPr>
        <w:widowControl/>
        <w:spacing w:after="200" w:line="276" w:lineRule="auto"/>
        <w:jc w:val="left"/>
        <w:rPr>
          <w:rFonts w:eastAsiaTheme="majorEastAsia" w:cstheme="majorBidi"/>
          <w:b/>
          <w:iCs/>
          <w:smallCaps/>
          <w:sz w:val="22"/>
        </w:rPr>
      </w:pPr>
      <w:r w:rsidRPr="001711BB">
        <w:br w:type="page"/>
      </w:r>
    </w:p>
    <w:p w:rsidR="0057094B" w:rsidRPr="001711BB" w:rsidRDefault="0057094B" w:rsidP="0057094B">
      <w:pPr>
        <w:pStyle w:val="Heading6"/>
      </w:pPr>
      <w:r w:rsidRPr="001711BB">
        <w:lastRenderedPageBreak/>
        <w:t xml:space="preserve">Natural Gas Savings </w:t>
      </w:r>
    </w:p>
    <w:p w:rsidR="0057094B" w:rsidRPr="001711BB" w:rsidRDefault="0057094B" w:rsidP="0057094B">
      <w:pPr>
        <w:rPr>
          <w:rFonts w:cstheme="minorHAnsi"/>
          <w:noProof/>
        </w:rPr>
      </w:pPr>
      <w:r w:rsidRPr="001711BB">
        <w:rPr>
          <w:rFonts w:cstheme="minorHAnsi"/>
          <w:noProof/>
        </w:rPr>
        <w:t>New Construction and Time of Sale with baseline gas heat and/or hot water:</w:t>
      </w:r>
    </w:p>
    <w:p w:rsidR="0057094B" w:rsidRPr="001711BB" w:rsidRDefault="0057094B" w:rsidP="0057094B">
      <w:pPr>
        <w:ind w:firstLine="720"/>
        <w:rPr>
          <w:rFonts w:cstheme="minorHAnsi"/>
          <w:noProof/>
        </w:rPr>
      </w:pPr>
      <w:r w:rsidRPr="001711BB">
        <w:rPr>
          <w:rFonts w:cstheme="minorHAnsi"/>
          <w:noProof/>
        </w:rPr>
        <w:t>If measure is supported by gas utility only, gas utility claim savings calculated below:</w:t>
      </w:r>
    </w:p>
    <w:p w:rsidR="0057094B" w:rsidRPr="001711BB" w:rsidRDefault="0057094B" w:rsidP="0057094B">
      <w:pPr>
        <w:ind w:firstLine="720"/>
        <w:rPr>
          <w:rFonts w:cstheme="minorHAnsi"/>
          <w:noProof/>
        </w:rPr>
      </w:pPr>
      <w:r w:rsidRPr="001711BB">
        <w:rPr>
          <w:rFonts w:cstheme="minorHAnsi"/>
          <w:noProof/>
        </w:rPr>
        <w:t>ΔTherms</w:t>
      </w:r>
      <w:r w:rsidRPr="001711BB">
        <w:rPr>
          <w:rFonts w:cstheme="minorHAnsi"/>
          <w:noProof/>
        </w:rPr>
        <w:tab/>
        <w:t>= [Heating Savings] + [DHW Savings]</w:t>
      </w:r>
    </w:p>
    <w:p w:rsidR="0057094B" w:rsidRPr="001711BB" w:rsidRDefault="0057094B" w:rsidP="0057094B">
      <w:pPr>
        <w:ind w:left="2160"/>
        <w:rPr>
          <w:rFonts w:cstheme="minorHAnsi"/>
          <w:noProof/>
        </w:rPr>
      </w:pPr>
      <w:r w:rsidRPr="001711BB">
        <w:rPr>
          <w:rFonts w:cstheme="minorHAnsi"/>
          <w:noProof/>
        </w:rPr>
        <w:t>= [Replaced gas consumption – therm equivalent of GSHP source kWh] + [DHW Savings]</w:t>
      </w:r>
    </w:p>
    <w:p w:rsidR="0057094B" w:rsidRPr="001711BB" w:rsidRDefault="0057094B" w:rsidP="0057094B">
      <w:pPr>
        <w:ind w:left="2160"/>
        <w:rPr>
          <w:rFonts w:cstheme="minorHAnsi"/>
          <w:noProof/>
        </w:rPr>
      </w:pPr>
      <w:r w:rsidRPr="001711BB">
        <w:rPr>
          <w:rFonts w:cstheme="minorHAnsi"/>
          <w:noProof/>
        </w:rPr>
        <w:t>= [(1 – ElecHeat) * ((Gas_Heating_Load/AFUEbase) – (kWhtoTherm * FLHheat * Capacity_heating * 1/COP</w:t>
      </w:r>
      <w:r w:rsidRPr="001711BB">
        <w:rPr>
          <w:rFonts w:cstheme="minorHAnsi"/>
          <w:noProof/>
          <w:vertAlign w:val="subscript"/>
        </w:rPr>
        <w:t>PL</w:t>
      </w:r>
      <w:r w:rsidRPr="001711BB">
        <w:rPr>
          <w:rFonts w:cstheme="minorHAnsi"/>
          <w:noProof/>
        </w:rPr>
        <w:t xml:space="preserve">)/1000)]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ind w:firstLine="720"/>
        <w:rPr>
          <w:rFonts w:cstheme="minorHAnsi"/>
          <w:noProof/>
        </w:rPr>
      </w:pPr>
      <w:r w:rsidRPr="001711BB">
        <w:rPr>
          <w:rFonts w:cstheme="minorHAnsi"/>
          <w:noProof/>
          <w:szCs w:val="20"/>
        </w:rPr>
        <w:t>If measure is supported by electric utility only, ΔTherms = 0</w:t>
      </w:r>
    </w:p>
    <w:p w:rsidR="0057094B" w:rsidRPr="001711BB" w:rsidRDefault="0057094B" w:rsidP="0057094B">
      <w:pPr>
        <w:ind w:firstLine="720"/>
        <w:rPr>
          <w:rFonts w:cstheme="minorHAnsi"/>
          <w:noProof/>
        </w:rPr>
      </w:pPr>
      <w:r w:rsidRPr="001711BB">
        <w:rPr>
          <w:rFonts w:cstheme="minorHAnsi"/>
          <w:noProof/>
        </w:rPr>
        <w:t>If measure is supported by gas and electric utility, gas utility claim savings calculated below, (electric savings is provided in Electric Energy Savings section):</w:t>
      </w:r>
    </w:p>
    <w:p w:rsidR="0057094B" w:rsidRPr="001711BB" w:rsidRDefault="0057094B" w:rsidP="0057094B">
      <w:pPr>
        <w:ind w:firstLine="720"/>
        <w:rPr>
          <w:rFonts w:cstheme="minorHAnsi"/>
          <w:noProof/>
        </w:rPr>
      </w:pPr>
      <w:r w:rsidRPr="001711BB">
        <w:rPr>
          <w:rFonts w:cstheme="minorHAnsi"/>
          <w:noProof/>
        </w:rPr>
        <w:t>ΔTherms</w:t>
      </w:r>
      <w:r w:rsidRPr="001711BB">
        <w:rPr>
          <w:rFonts w:cstheme="minorHAnsi"/>
          <w:noProof/>
        </w:rPr>
        <w:tab/>
        <w:t>= [Heating Savings] + [DHW Savings]</w:t>
      </w:r>
    </w:p>
    <w:p w:rsidR="0057094B" w:rsidRPr="001711BB" w:rsidRDefault="0057094B" w:rsidP="0057094B">
      <w:pPr>
        <w:ind w:left="2160"/>
        <w:rPr>
          <w:rFonts w:cstheme="minorHAnsi"/>
          <w:noProof/>
        </w:rPr>
      </w:pPr>
      <w:r w:rsidRPr="001711BB">
        <w:rPr>
          <w:rFonts w:cstheme="minorHAnsi"/>
          <w:noProof/>
        </w:rPr>
        <w:t>= [Replaced gas consumption – therm equivalent of base ASHP source kWh] + [DHW Savings]</w:t>
      </w:r>
    </w:p>
    <w:p w:rsidR="0057094B" w:rsidRPr="001711BB" w:rsidRDefault="0057094B" w:rsidP="0057094B">
      <w:pPr>
        <w:ind w:left="2160"/>
        <w:rPr>
          <w:rFonts w:cstheme="minorHAnsi"/>
          <w:noProof/>
        </w:rPr>
      </w:pPr>
      <w:r w:rsidRPr="001711BB">
        <w:rPr>
          <w:rFonts w:cstheme="minorHAnsi"/>
          <w:noProof/>
        </w:rPr>
        <w:t>= [(1 – ElecHeat) * ((Gas_Heating_Load/AFUEbase) – (kWhtoTherm * FLHheat * Capacity_heating * 1/(HSPF</w:t>
      </w:r>
      <w:r w:rsidRPr="001711BB">
        <w:rPr>
          <w:rFonts w:cstheme="minorHAnsi"/>
          <w:noProof/>
          <w:vertAlign w:val="subscript"/>
        </w:rPr>
        <w:t>ASHP</w:t>
      </w:r>
      <w:r w:rsidRPr="001711BB">
        <w:rPr>
          <w:rFonts w:cstheme="minorHAnsi"/>
          <w:noProof/>
        </w:rPr>
        <w:t xml:space="preserve">/3.412))/1000)]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w:t>
      </w:r>
      <w:proofErr w:type="gramStart"/>
      <w:r w:rsidRPr="001711BB">
        <w:rPr>
          <w:rFonts w:cstheme="minorHAnsi"/>
        </w:rPr>
        <w:t xml:space="preserve">*  </w:t>
      </w:r>
      <w:r w:rsidRPr="001711BB">
        <w:rPr>
          <w:rFonts w:cstheme="minorHAnsi"/>
          <w:noProof/>
        </w:rPr>
        <w:t>(</w:t>
      </w:r>
      <w:proofErr w:type="gramEnd"/>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rPr>
          <w:rFonts w:cstheme="minorHAnsi"/>
          <w:noProof/>
        </w:rPr>
      </w:pPr>
      <w:r w:rsidRPr="001711BB">
        <w:rPr>
          <w:rFonts w:cstheme="minorHAnsi"/>
          <w:noProof/>
        </w:rPr>
        <w:t>Early replacement for homes with existing gas heat and/or hot water:</w:t>
      </w:r>
    </w:p>
    <w:p w:rsidR="0057094B" w:rsidRPr="001711BB" w:rsidRDefault="0057094B" w:rsidP="0057094B">
      <w:pPr>
        <w:ind w:firstLine="720"/>
        <w:rPr>
          <w:rFonts w:cstheme="minorHAnsi"/>
          <w:noProof/>
        </w:rPr>
      </w:pPr>
      <w:r w:rsidRPr="001711BB">
        <w:rPr>
          <w:rFonts w:cstheme="minorHAnsi"/>
          <w:noProof/>
        </w:rPr>
        <w:t>If measure is supported by gas utility only, gas utility claim savings calculated below:</w:t>
      </w:r>
    </w:p>
    <w:p w:rsidR="0057094B" w:rsidRPr="001711BB" w:rsidRDefault="0057094B" w:rsidP="0057094B">
      <w:pPr>
        <w:ind w:left="1440"/>
        <w:rPr>
          <w:rFonts w:cstheme="minorHAnsi"/>
          <w:noProof/>
        </w:rPr>
      </w:pPr>
      <w:r w:rsidRPr="001711BB">
        <w:rPr>
          <w:rFonts w:cstheme="minorHAnsi"/>
          <w:noProof/>
        </w:rPr>
        <w:t>ΔTherms for remaining life of existing unit (1st 8 years):</w:t>
      </w:r>
    </w:p>
    <w:p w:rsidR="0057094B" w:rsidRPr="001711BB" w:rsidRDefault="0057094B" w:rsidP="0057094B">
      <w:pPr>
        <w:ind w:left="1440" w:firstLine="720"/>
        <w:rPr>
          <w:rFonts w:cstheme="minorHAnsi"/>
          <w:noProof/>
        </w:rPr>
      </w:pPr>
      <w:r w:rsidRPr="001711BB">
        <w:rPr>
          <w:rFonts w:cstheme="minorHAnsi"/>
          <w:noProof/>
        </w:rPr>
        <w:t>= [Heating Savings] + [DHW Savings]</w:t>
      </w:r>
    </w:p>
    <w:p w:rsidR="0057094B" w:rsidRPr="001711BB" w:rsidRDefault="0057094B" w:rsidP="0057094B">
      <w:pPr>
        <w:ind w:left="2160"/>
        <w:rPr>
          <w:rFonts w:cstheme="minorHAnsi"/>
          <w:noProof/>
        </w:rPr>
      </w:pPr>
      <w:r w:rsidRPr="001711BB">
        <w:rPr>
          <w:rFonts w:cstheme="minorHAnsi"/>
          <w:noProof/>
        </w:rPr>
        <w:t>= [Replaced gas consumption – therm equivalent of GSHP source kWh] + [DHW Savings]</w:t>
      </w:r>
    </w:p>
    <w:p w:rsidR="0057094B" w:rsidRPr="001711BB" w:rsidRDefault="0057094B" w:rsidP="0057094B">
      <w:pPr>
        <w:ind w:left="2160"/>
        <w:rPr>
          <w:rFonts w:cstheme="minorHAnsi"/>
          <w:noProof/>
        </w:rPr>
      </w:pPr>
      <w:r w:rsidRPr="001711BB">
        <w:rPr>
          <w:rFonts w:cstheme="minorHAnsi"/>
          <w:noProof/>
        </w:rPr>
        <w:t>= [(1 – ElecHeat) * ((Gas_Heating_Load/AFUEexist) – (kWhtoTherm * FLHheat * Capacity_heating * 1/(COP</w:t>
      </w:r>
      <w:r w:rsidRPr="001711BB">
        <w:rPr>
          <w:rFonts w:cstheme="minorHAnsi"/>
          <w:noProof/>
          <w:vertAlign w:val="subscript"/>
        </w:rPr>
        <w:t xml:space="preserve">PL </w:t>
      </w:r>
      <w:r w:rsidRPr="001711BB">
        <w:rPr>
          <w:rFonts w:cstheme="minorHAnsi"/>
          <w:noProof/>
        </w:rPr>
        <w:t xml:space="preserve">* 3.412))/1000)]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ind w:left="720" w:firstLine="720"/>
        <w:rPr>
          <w:rFonts w:cstheme="minorHAnsi"/>
          <w:noProof/>
        </w:rPr>
      </w:pPr>
      <w:r w:rsidRPr="001711BB">
        <w:rPr>
          <w:rFonts w:cstheme="minorHAnsi"/>
          <w:noProof/>
        </w:rPr>
        <w:t>ΔTherms for remaining measure life (next 17 years):</w:t>
      </w:r>
    </w:p>
    <w:p w:rsidR="0057094B" w:rsidRPr="001711BB" w:rsidRDefault="0057094B" w:rsidP="0057094B">
      <w:pPr>
        <w:ind w:left="2160"/>
        <w:rPr>
          <w:rFonts w:cstheme="minorHAnsi"/>
          <w:noProof/>
        </w:rPr>
      </w:pPr>
      <w:r w:rsidRPr="001711BB">
        <w:rPr>
          <w:rFonts w:cstheme="minorHAnsi"/>
          <w:noProof/>
        </w:rPr>
        <w:t>= [(1 – ElecHeat) * ((Gas_Heating_Load/AFUEbaseER) – (kWhtoTherm * FLHheat * Capacity_heating * 1//(COP</w:t>
      </w:r>
      <w:r w:rsidRPr="001711BB">
        <w:rPr>
          <w:rFonts w:cstheme="minorHAnsi"/>
          <w:noProof/>
          <w:vertAlign w:val="subscript"/>
        </w:rPr>
        <w:t xml:space="preserve">PL </w:t>
      </w:r>
      <w:r w:rsidRPr="001711BB">
        <w:rPr>
          <w:rFonts w:cstheme="minorHAnsi"/>
          <w:noProof/>
        </w:rPr>
        <w:t xml:space="preserve">* 3.412))/1000)]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w:t>
      </w:r>
      <w:proofErr w:type="gramStart"/>
      <w:r w:rsidRPr="001711BB">
        <w:rPr>
          <w:rFonts w:cstheme="minorHAnsi"/>
        </w:rPr>
        <w:t xml:space="preserve">*  </w:t>
      </w:r>
      <w:r w:rsidRPr="001711BB">
        <w:rPr>
          <w:rFonts w:cstheme="minorHAnsi"/>
          <w:noProof/>
        </w:rPr>
        <w:t>(</w:t>
      </w:r>
      <w:proofErr w:type="gramEnd"/>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ind w:firstLine="720"/>
        <w:rPr>
          <w:rFonts w:cstheme="minorHAnsi"/>
          <w:noProof/>
        </w:rPr>
      </w:pPr>
      <w:r w:rsidRPr="001711BB">
        <w:rPr>
          <w:rFonts w:cstheme="minorHAnsi"/>
          <w:noProof/>
          <w:szCs w:val="20"/>
        </w:rPr>
        <w:t>If measure is supported by electric utility only, ΔTherms = 0</w:t>
      </w:r>
    </w:p>
    <w:p w:rsidR="0057094B" w:rsidRPr="001711BB" w:rsidRDefault="0057094B" w:rsidP="0057094B">
      <w:pPr>
        <w:ind w:firstLine="720"/>
        <w:rPr>
          <w:rFonts w:cstheme="minorHAnsi"/>
          <w:noProof/>
        </w:rPr>
      </w:pPr>
      <w:r w:rsidRPr="001711BB">
        <w:rPr>
          <w:rFonts w:cstheme="minorHAnsi"/>
          <w:noProof/>
        </w:rPr>
        <w:t>If measure is supported by gas and electric utility, gas utility claim savings calculated below:</w:t>
      </w:r>
    </w:p>
    <w:p w:rsidR="0057094B" w:rsidRPr="001711BB" w:rsidRDefault="0057094B" w:rsidP="0057094B">
      <w:pPr>
        <w:ind w:left="1440"/>
        <w:rPr>
          <w:rFonts w:cstheme="minorHAnsi"/>
          <w:noProof/>
        </w:rPr>
      </w:pPr>
      <w:r w:rsidRPr="001711BB">
        <w:rPr>
          <w:rFonts w:cstheme="minorHAnsi"/>
          <w:noProof/>
        </w:rPr>
        <w:t>ΔTherms for remaining life of existing unit (1st 8 years):</w:t>
      </w:r>
    </w:p>
    <w:p w:rsidR="0057094B" w:rsidRPr="001711BB" w:rsidRDefault="0057094B" w:rsidP="0057094B">
      <w:pPr>
        <w:ind w:left="720" w:firstLine="720"/>
        <w:rPr>
          <w:rFonts w:cstheme="minorHAnsi"/>
          <w:noProof/>
        </w:rPr>
      </w:pPr>
      <w:r w:rsidRPr="001711BB">
        <w:rPr>
          <w:rFonts w:cstheme="minorHAnsi"/>
          <w:noProof/>
        </w:rPr>
        <w:lastRenderedPageBreak/>
        <w:t>ΔTherms</w:t>
      </w:r>
      <w:r w:rsidRPr="001711BB">
        <w:rPr>
          <w:rFonts w:cstheme="minorHAnsi"/>
          <w:noProof/>
        </w:rPr>
        <w:tab/>
        <w:t>= [Heating Savings] + [DHW Savings]</w:t>
      </w:r>
    </w:p>
    <w:p w:rsidR="0057094B" w:rsidRPr="001711BB" w:rsidRDefault="0057094B" w:rsidP="0057094B">
      <w:pPr>
        <w:ind w:left="2160" w:firstLine="720"/>
        <w:rPr>
          <w:rFonts w:cstheme="minorHAnsi"/>
          <w:noProof/>
        </w:rPr>
      </w:pPr>
      <w:r w:rsidRPr="001711BB">
        <w:rPr>
          <w:rFonts w:cstheme="minorHAnsi"/>
          <w:noProof/>
        </w:rPr>
        <w:t>= [Replaced gas consumption – therm equivalent of base ASHP source kWh] + [DHW Savings]</w:t>
      </w:r>
    </w:p>
    <w:p w:rsidR="0057094B" w:rsidRPr="001711BB" w:rsidRDefault="0057094B" w:rsidP="0057094B">
      <w:pPr>
        <w:ind w:left="2160"/>
        <w:rPr>
          <w:rFonts w:cstheme="minorHAnsi"/>
          <w:noProof/>
        </w:rPr>
      </w:pPr>
      <w:r w:rsidRPr="001711BB">
        <w:rPr>
          <w:rFonts w:cstheme="minorHAnsi"/>
          <w:noProof/>
        </w:rPr>
        <w:t>= [(1 – ElecHeat) * ((Gas_Heating_Load/AFUEexist) – (kWhtoTherm * FLHheat * Capacity_heating * 1/HSPF</w:t>
      </w:r>
      <w:r w:rsidRPr="001711BB">
        <w:rPr>
          <w:rFonts w:cstheme="minorHAnsi"/>
          <w:noProof/>
          <w:vertAlign w:val="subscript"/>
        </w:rPr>
        <w:t>ASHP</w:t>
      </w:r>
      <w:r w:rsidRPr="001711BB">
        <w:rPr>
          <w:rFonts w:cstheme="minorHAnsi"/>
          <w:noProof/>
        </w:rPr>
        <w:t xml:space="preserve">)/1000)]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ind w:left="720" w:firstLine="720"/>
        <w:rPr>
          <w:rFonts w:cstheme="minorHAnsi"/>
          <w:noProof/>
        </w:rPr>
      </w:pPr>
      <w:r w:rsidRPr="001711BB">
        <w:rPr>
          <w:rFonts w:cstheme="minorHAnsi"/>
          <w:noProof/>
        </w:rPr>
        <w:t>ΔTherms for remaining measure life (next 17 years):</w:t>
      </w:r>
    </w:p>
    <w:p w:rsidR="0057094B" w:rsidRPr="001711BB" w:rsidRDefault="0057094B" w:rsidP="0057094B">
      <w:pPr>
        <w:ind w:left="2160"/>
        <w:rPr>
          <w:rFonts w:cstheme="minorHAnsi"/>
          <w:noProof/>
        </w:rPr>
      </w:pPr>
      <w:r w:rsidRPr="001711BB">
        <w:rPr>
          <w:rFonts w:cstheme="minorHAnsi"/>
          <w:noProof/>
        </w:rPr>
        <w:t>= [(1 – ElecHeat) * ((Gas_Heating_Load/AFUEbaseER) – (kWhtoTherm * FLHheat * Capacity_heating * 1/HSPF</w:t>
      </w:r>
      <w:r w:rsidRPr="001711BB">
        <w:rPr>
          <w:rFonts w:cstheme="minorHAnsi"/>
          <w:noProof/>
          <w:vertAlign w:val="subscript"/>
        </w:rPr>
        <w:t>ASHP</w:t>
      </w:r>
      <w:r w:rsidRPr="001711BB">
        <w:rPr>
          <w:rFonts w:cstheme="minorHAnsi"/>
          <w:noProof/>
        </w:rPr>
        <w:t xml:space="preserve">)/1000)]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r w:rsidRPr="001711BB">
        <w:t>Where:</w:t>
      </w:r>
    </w:p>
    <w:p w:rsidR="0057094B" w:rsidRPr="001711BB" w:rsidRDefault="0057094B" w:rsidP="0057094B">
      <w:pPr>
        <w:ind w:firstLine="720"/>
        <w:rPr>
          <w:rFonts w:cstheme="minorHAnsi"/>
          <w:noProof/>
        </w:rPr>
      </w:pPr>
      <w:r w:rsidRPr="001711BB">
        <w:rPr>
          <w:rFonts w:cstheme="minorHAnsi"/>
          <w:noProof/>
        </w:rPr>
        <w:t xml:space="preserve">ElecHeat </w:t>
      </w:r>
      <w:r w:rsidRPr="001711BB">
        <w:rPr>
          <w:rFonts w:cstheme="minorHAnsi"/>
          <w:noProof/>
        </w:rPr>
        <w:tab/>
        <w:t>= 1 if existing building is electrically heated</w:t>
      </w:r>
    </w:p>
    <w:p w:rsidR="0057094B" w:rsidRPr="001711BB" w:rsidRDefault="0057094B" w:rsidP="0057094B">
      <w:pPr>
        <w:rPr>
          <w:rFonts w:cstheme="minorHAnsi"/>
          <w:noProof/>
        </w:rPr>
      </w:pPr>
      <w:r w:rsidRPr="001711BB">
        <w:rPr>
          <w:rFonts w:cstheme="minorHAnsi"/>
          <w:noProof/>
        </w:rPr>
        <w:tab/>
      </w:r>
      <w:r w:rsidRPr="001711BB">
        <w:rPr>
          <w:rFonts w:cstheme="minorHAnsi"/>
          <w:noProof/>
        </w:rPr>
        <w:tab/>
      </w:r>
      <w:r w:rsidRPr="001711BB">
        <w:rPr>
          <w:rFonts w:cstheme="minorHAnsi"/>
          <w:noProof/>
        </w:rPr>
        <w:tab/>
        <w:t>= 0 if existing building is not electrically heated</w:t>
      </w:r>
    </w:p>
    <w:p w:rsidR="0057094B" w:rsidRPr="001711BB" w:rsidRDefault="0057094B" w:rsidP="0057094B">
      <w:pPr>
        <w:spacing w:before="240"/>
        <w:ind w:left="720"/>
        <w:rPr>
          <w:rFonts w:cstheme="minorHAnsi"/>
          <w:noProof/>
        </w:rPr>
      </w:pPr>
      <w:r w:rsidRPr="001711BB">
        <w:rPr>
          <w:rFonts w:cstheme="minorHAnsi"/>
          <w:noProof/>
        </w:rPr>
        <w:t>Gas_Heating_Load</w:t>
      </w:r>
    </w:p>
    <w:p w:rsidR="0057094B" w:rsidRPr="001711BB" w:rsidRDefault="0057094B" w:rsidP="0057094B">
      <w:pPr>
        <w:ind w:left="2160"/>
        <w:rPr>
          <w:rFonts w:cstheme="minorHAnsi"/>
          <w:noProof/>
        </w:rPr>
      </w:pPr>
      <w:r w:rsidRPr="001711BB">
        <w:rPr>
          <w:rFonts w:cstheme="minorHAnsi"/>
          <w:noProof/>
        </w:rPr>
        <w:t>= Estimate of annual household heating load</w:t>
      </w:r>
      <w:r w:rsidRPr="001711BB">
        <w:rPr>
          <w:rFonts w:eastAsiaTheme="majorEastAsia" w:cstheme="minorHAnsi"/>
          <w:b/>
          <w:bCs/>
          <w:noProof/>
          <w:color w:val="4F81BD" w:themeColor="accent1"/>
        </w:rPr>
        <w:t xml:space="preserve"> </w:t>
      </w:r>
      <w:r w:rsidRPr="001711BB">
        <w:rPr>
          <w:rFonts w:cstheme="minorHAnsi"/>
          <w:noProof/>
          <w:vertAlign w:val="superscript"/>
        </w:rPr>
        <w:footnoteReference w:id="176"/>
      </w:r>
      <w:r w:rsidRPr="001711BB">
        <w:rPr>
          <w:rFonts w:cstheme="minorHAnsi"/>
          <w:noProof/>
        </w:rPr>
        <w:t xml:space="preserve"> for gas furnace heated single-family homes. If location is unknown, assume the average below.</w:t>
      </w:r>
    </w:p>
    <w:p w:rsidR="0057094B" w:rsidRPr="001711BB" w:rsidRDefault="0057094B" w:rsidP="0057094B">
      <w:pPr>
        <w:ind w:left="2160"/>
        <w:rPr>
          <w:rFonts w:cstheme="minorHAnsi"/>
          <w:noProof/>
        </w:rPr>
      </w:pPr>
      <w:r w:rsidRPr="001711BB">
        <w:rPr>
          <w:rFonts w:cstheme="minorHAnsi"/>
          <w:noProof/>
        </w:rPr>
        <w:t>= Actual if informed by site-specific load calculations, ACCA Manual J or equivalent</w:t>
      </w:r>
      <w:r w:rsidRPr="001711BB">
        <w:rPr>
          <w:rFonts w:cstheme="minorHAnsi"/>
          <w:noProof/>
          <w:vertAlign w:val="superscript"/>
        </w:rPr>
        <w:footnoteReference w:id="177"/>
      </w:r>
      <w:r w:rsidRPr="001711BB">
        <w:rPr>
          <w:rFonts w:cstheme="minorHAnsi"/>
          <w:noProof/>
        </w:rPr>
        <w:t>.</w:t>
      </w:r>
    </w:p>
    <w:tbl>
      <w:tblPr>
        <w:tblW w:w="7668" w:type="dxa"/>
        <w:tblInd w:w="2088" w:type="dxa"/>
        <w:tblLook w:val="04A0" w:firstRow="1" w:lastRow="0" w:firstColumn="1" w:lastColumn="0" w:noHBand="0" w:noVBand="1"/>
      </w:tblPr>
      <w:tblGrid>
        <w:gridCol w:w="2448"/>
        <w:gridCol w:w="2700"/>
        <w:gridCol w:w="2520"/>
      </w:tblGrid>
      <w:tr w:rsidR="0057094B" w:rsidRPr="001711BB" w:rsidTr="00927C87">
        <w:trPr>
          <w:trHeight w:val="223"/>
          <w:tblHeader/>
        </w:trPr>
        <w:tc>
          <w:tcPr>
            <w:tcW w:w="24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w:t>
            </w:r>
          </w:p>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(City based upon)</w:t>
            </w:r>
          </w:p>
        </w:tc>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proofErr w:type="spellStart"/>
            <w:r w:rsidRPr="001711BB">
              <w:rPr>
                <w:rFonts w:cstheme="minorHAnsi"/>
                <w:b/>
                <w:color w:val="FFFFFF" w:themeColor="background1"/>
              </w:rPr>
              <w:t>Gas_Heating_Load</w:t>
            </w:r>
            <w:proofErr w:type="spellEnd"/>
            <w:r w:rsidRPr="001711BB">
              <w:rPr>
                <w:rFonts w:cstheme="minorHAnsi"/>
                <w:b/>
                <w:color w:val="FFFFFF" w:themeColor="background1"/>
              </w:rPr>
              <w:t xml:space="preserve"> if Furnace (</w:t>
            </w:r>
            <w:proofErr w:type="spellStart"/>
            <w:r w:rsidRPr="001711BB">
              <w:rPr>
                <w:rFonts w:cstheme="minorHAnsi"/>
                <w:b/>
                <w:color w:val="FFFFFF" w:themeColor="background1"/>
              </w:rPr>
              <w:t>therms</w:t>
            </w:r>
            <w:proofErr w:type="spellEnd"/>
            <w:r w:rsidRPr="001711BB">
              <w:rPr>
                <w:rFonts w:cstheme="minorHAnsi"/>
                <w:b/>
                <w:color w:val="FFFFFF" w:themeColor="background1"/>
              </w:rPr>
              <w:t>)</w:t>
            </w:r>
            <w:r w:rsidRPr="001711BB">
              <w:rPr>
                <w:rFonts w:cstheme="minorHAnsi"/>
                <w:noProof/>
                <w:color w:val="FFFFFF" w:themeColor="background1"/>
                <w:vertAlign w:val="superscript"/>
              </w:rPr>
              <w:t xml:space="preserve"> </w:t>
            </w:r>
            <w:r w:rsidRPr="001711BB">
              <w:rPr>
                <w:rFonts w:cstheme="minorHAnsi"/>
                <w:noProof/>
                <w:color w:val="FFFFFF" w:themeColor="background1"/>
                <w:vertAlign w:val="superscript"/>
              </w:rPr>
              <w:footnoteReference w:id="178"/>
            </w:r>
          </w:p>
        </w:tc>
        <w:tc>
          <w:tcPr>
            <w:tcW w:w="25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proofErr w:type="spellStart"/>
            <w:r w:rsidRPr="001711BB">
              <w:rPr>
                <w:rFonts w:cstheme="minorHAnsi"/>
                <w:b/>
                <w:color w:val="FFFFFF" w:themeColor="background1"/>
              </w:rPr>
              <w:t>Gas_Heating_Load</w:t>
            </w:r>
            <w:proofErr w:type="spellEnd"/>
            <w:r w:rsidRPr="001711BB">
              <w:rPr>
                <w:rFonts w:cstheme="minorHAnsi"/>
                <w:b/>
                <w:color w:val="FFFFFF" w:themeColor="background1"/>
              </w:rPr>
              <w:t xml:space="preserve"> if Boiler (</w:t>
            </w:r>
            <w:proofErr w:type="spellStart"/>
            <w:r w:rsidRPr="001711BB">
              <w:rPr>
                <w:rFonts w:cstheme="minorHAnsi"/>
                <w:b/>
                <w:color w:val="FFFFFF" w:themeColor="background1"/>
              </w:rPr>
              <w:t>therms</w:t>
            </w:r>
            <w:proofErr w:type="spellEnd"/>
            <w:r w:rsidRPr="001711BB">
              <w:rPr>
                <w:rFonts w:cstheme="minorHAnsi"/>
                <w:b/>
                <w:color w:val="FFFFFF" w:themeColor="background1"/>
              </w:rPr>
              <w:t>)</w:t>
            </w:r>
            <w:r w:rsidRPr="001711BB">
              <w:rPr>
                <w:rStyle w:val="FootnoteReference"/>
                <w:rFonts w:asciiTheme="minorHAnsi" w:hAnsiTheme="minorHAnsi"/>
                <w:noProof/>
                <w:color w:val="FFFFFF" w:themeColor="background1"/>
              </w:rPr>
              <w:t xml:space="preserve"> </w:t>
            </w:r>
            <w:r w:rsidRPr="001711BB">
              <w:rPr>
                <w:rStyle w:val="FootnoteReference"/>
                <w:rFonts w:asciiTheme="minorHAnsi" w:hAnsiTheme="minorHAnsi"/>
                <w:noProof/>
                <w:color w:val="FFFFFF" w:themeColor="background1"/>
              </w:rPr>
              <w:footnoteReference w:id="179"/>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t>1 (Rockford)</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873</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1275</w:t>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t>2 (Chicago)</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834</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1218</w:t>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lastRenderedPageBreak/>
              <w:t>3 (Springfield)</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714</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1043</w:t>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t>4 (Belleville)</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551</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805</w:t>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t>5 (Marion)</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561</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819</w:t>
            </w:r>
          </w:p>
        </w:tc>
      </w:tr>
      <w:tr w:rsidR="0057094B" w:rsidRPr="001711BB" w:rsidTr="00927C87">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57094B" w:rsidRPr="001711BB" w:rsidRDefault="0057094B" w:rsidP="00927C87">
            <w:pPr>
              <w:jc w:val="center"/>
              <w:rPr>
                <w:rFonts w:cstheme="minorHAnsi"/>
              </w:rPr>
            </w:pPr>
            <w:r w:rsidRPr="001711BB">
              <w:rPr>
                <w:rFonts w:cstheme="minorHAnsi"/>
                <w:noProof/>
              </w:rPr>
              <w:t>Average</w:t>
            </w:r>
          </w:p>
        </w:tc>
        <w:tc>
          <w:tcPr>
            <w:tcW w:w="2700" w:type="dxa"/>
            <w:tcBorders>
              <w:top w:val="single" w:sz="4" w:space="0" w:color="auto"/>
              <w:left w:val="single" w:sz="4" w:space="0" w:color="auto"/>
              <w:bottom w:val="single" w:sz="4" w:space="0" w:color="auto"/>
              <w:right w:val="single" w:sz="4" w:space="0" w:color="auto"/>
            </w:tcBorders>
            <w:noWrap/>
            <w:hideMark/>
          </w:tcPr>
          <w:p w:rsidR="0057094B" w:rsidRPr="001711BB" w:rsidRDefault="0057094B" w:rsidP="00927C87">
            <w:pPr>
              <w:jc w:val="center"/>
              <w:rPr>
                <w:rFonts w:cstheme="minorHAnsi"/>
              </w:rPr>
            </w:pPr>
            <w:r w:rsidRPr="001711BB">
              <w:rPr>
                <w:rFonts w:cstheme="minorHAnsi"/>
              </w:rPr>
              <w:t>793</w:t>
            </w:r>
          </w:p>
        </w:tc>
        <w:tc>
          <w:tcPr>
            <w:tcW w:w="2520"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rFonts w:cstheme="minorHAnsi"/>
              </w:rPr>
            </w:pPr>
            <w:r w:rsidRPr="001711BB">
              <w:t>1158</w:t>
            </w:r>
          </w:p>
        </w:tc>
      </w:tr>
    </w:tbl>
    <w:p w:rsidR="0057094B" w:rsidRPr="001711BB" w:rsidRDefault="0057094B" w:rsidP="0057094B">
      <w:pPr>
        <w:spacing w:before="240"/>
        <w:ind w:left="720"/>
        <w:rPr>
          <w:rFonts w:cstheme="minorHAnsi"/>
          <w:noProof/>
        </w:rPr>
      </w:pPr>
      <w:r w:rsidRPr="001711BB">
        <w:rPr>
          <w:rFonts w:cstheme="minorHAnsi"/>
          <w:noProof/>
        </w:rPr>
        <w:t xml:space="preserve">AFUEbase </w:t>
      </w:r>
      <w:r w:rsidRPr="001711BB">
        <w:rPr>
          <w:rFonts w:cstheme="minorHAnsi"/>
          <w:noProof/>
        </w:rPr>
        <w:tab/>
        <w:t>=</w:t>
      </w:r>
      <w:r w:rsidRPr="001711BB">
        <w:rPr>
          <w:rFonts w:cstheme="minorHAnsi"/>
        </w:rPr>
        <w:t xml:space="preserve"> </w:t>
      </w:r>
      <w:r w:rsidRPr="001711BB">
        <w:rPr>
          <w:rFonts w:cstheme="minorHAnsi"/>
          <w:noProof/>
        </w:rPr>
        <w:t>Baseline Annual Fuel Utilization Efficiency Rating</w:t>
      </w:r>
    </w:p>
    <w:p w:rsidR="0057094B" w:rsidRPr="001711BB" w:rsidRDefault="0057094B" w:rsidP="0057094B">
      <w:pPr>
        <w:ind w:left="1440" w:firstLine="720"/>
        <w:rPr>
          <w:rFonts w:cstheme="minorHAnsi"/>
          <w:noProof/>
        </w:rPr>
      </w:pPr>
      <w:r w:rsidRPr="001711BB">
        <w:rPr>
          <w:rFonts w:cstheme="minorHAnsi"/>
          <w:noProof/>
        </w:rPr>
        <w:t>= 80% if furnace and 82% if boiler.</w:t>
      </w:r>
    </w:p>
    <w:p w:rsidR="0057094B" w:rsidRPr="001711BB" w:rsidRDefault="0057094B" w:rsidP="0057094B">
      <w:pPr>
        <w:ind w:left="720"/>
        <w:rPr>
          <w:rFonts w:cstheme="minorHAnsi"/>
          <w:noProof/>
        </w:rPr>
      </w:pPr>
      <w:r w:rsidRPr="001711BB">
        <w:rPr>
          <w:rFonts w:cstheme="minorHAnsi"/>
          <w:noProof/>
        </w:rPr>
        <w:t xml:space="preserve">AFUEexist </w:t>
      </w:r>
      <w:r w:rsidRPr="001711BB">
        <w:rPr>
          <w:rFonts w:cstheme="minorHAnsi"/>
          <w:noProof/>
        </w:rPr>
        <w:tab/>
        <w:t>=</w:t>
      </w:r>
      <w:r w:rsidRPr="001711BB">
        <w:rPr>
          <w:rFonts w:cstheme="minorHAnsi"/>
        </w:rPr>
        <w:t xml:space="preserve"> </w:t>
      </w:r>
      <w:r w:rsidRPr="001711BB">
        <w:rPr>
          <w:rFonts w:cstheme="minorHAnsi"/>
          <w:noProof/>
        </w:rPr>
        <w:t>Existing Annual Fuel Utilization Efficiency Rating</w:t>
      </w:r>
    </w:p>
    <w:p w:rsidR="0057094B" w:rsidRPr="001711BB" w:rsidRDefault="0057094B" w:rsidP="0057094B">
      <w:pPr>
        <w:ind w:left="2160"/>
        <w:rPr>
          <w:rFonts w:cstheme="minorHAnsi"/>
          <w:noProof/>
        </w:rPr>
      </w:pPr>
      <w:r w:rsidRPr="001711BB">
        <w:rPr>
          <w:rFonts w:cstheme="minorHAnsi"/>
          <w:noProof/>
        </w:rPr>
        <w:t>= Use actual AFUE rating where it is possible to measure or reasonably estimate.</w:t>
      </w:r>
    </w:p>
    <w:p w:rsidR="0057094B" w:rsidRPr="001711BB" w:rsidRDefault="0057094B" w:rsidP="0057094B">
      <w:pPr>
        <w:ind w:left="2160"/>
        <w:rPr>
          <w:rFonts w:cstheme="minorHAnsi"/>
          <w:noProof/>
        </w:rPr>
      </w:pPr>
      <w:r w:rsidRPr="001711BB">
        <w:rPr>
          <w:rFonts w:cstheme="minorHAnsi"/>
          <w:noProof/>
        </w:rPr>
        <w:t xml:space="preserve">If unknown, assume 64.4%  if furnace and 61.6% </w:t>
      </w:r>
      <w:r w:rsidRPr="001711BB">
        <w:rPr>
          <w:rStyle w:val="FootnoteReference"/>
          <w:rFonts w:asciiTheme="minorHAnsi" w:hAnsiTheme="minorHAnsi"/>
          <w:noProof/>
        </w:rPr>
        <w:footnoteReference w:id="180"/>
      </w:r>
      <w:r w:rsidRPr="001711BB">
        <w:rPr>
          <w:rFonts w:cstheme="minorHAnsi"/>
          <w:noProof/>
        </w:rPr>
        <w:t xml:space="preserve"> if boiler.</w:t>
      </w:r>
    </w:p>
    <w:p w:rsidR="0057094B" w:rsidRPr="001711BB" w:rsidRDefault="0057094B" w:rsidP="0057094B">
      <w:pPr>
        <w:ind w:left="2160" w:hanging="1440"/>
        <w:rPr>
          <w:rFonts w:cstheme="minorHAnsi"/>
          <w:noProof/>
        </w:rPr>
      </w:pPr>
      <w:r w:rsidRPr="001711BB">
        <w:rPr>
          <w:rFonts w:cstheme="minorHAnsi"/>
          <w:noProof/>
        </w:rPr>
        <w:t xml:space="preserve">AFUEbaseER </w:t>
      </w:r>
      <w:r w:rsidRPr="001711BB">
        <w:rPr>
          <w:rFonts w:cstheme="minorHAnsi"/>
          <w:noProof/>
        </w:rPr>
        <w:tab/>
        <w:t>=</w:t>
      </w:r>
      <w:r w:rsidRPr="001711BB">
        <w:rPr>
          <w:rFonts w:cstheme="minorHAnsi"/>
        </w:rPr>
        <w:t xml:space="preserve"> </w:t>
      </w:r>
      <w:r w:rsidRPr="001711BB">
        <w:rPr>
          <w:rFonts w:cstheme="minorHAnsi"/>
          <w:noProof/>
        </w:rPr>
        <w:t>Baseline Annual Fuel Utilization Efficiency Rating for early replacement measure</w:t>
      </w:r>
    </w:p>
    <w:p w:rsidR="0057094B" w:rsidRPr="001711BB" w:rsidRDefault="0057094B" w:rsidP="0057094B">
      <w:pPr>
        <w:ind w:left="1440" w:firstLine="720"/>
        <w:rPr>
          <w:rFonts w:cstheme="minorHAnsi"/>
          <w:noProof/>
        </w:rPr>
      </w:pPr>
      <w:r w:rsidRPr="001711BB">
        <w:rPr>
          <w:rFonts w:cstheme="minorHAnsi"/>
          <w:noProof/>
        </w:rPr>
        <w:t>= 90%</w:t>
      </w:r>
      <w:r w:rsidRPr="001711BB">
        <w:rPr>
          <w:rFonts w:cstheme="minorHAnsi"/>
          <w:noProof/>
          <w:vertAlign w:val="superscript"/>
        </w:rPr>
        <w:footnoteReference w:id="181"/>
      </w:r>
      <w:r w:rsidRPr="001711BB">
        <w:rPr>
          <w:rFonts w:cstheme="minorHAnsi"/>
          <w:noProof/>
        </w:rPr>
        <w:t xml:space="preserve"> if furnace and 82% if boiler.</w:t>
      </w:r>
    </w:p>
    <w:p w:rsidR="0057094B" w:rsidRPr="001711BB" w:rsidRDefault="0057094B" w:rsidP="0057094B">
      <w:pPr>
        <w:ind w:left="1440" w:hanging="720"/>
        <w:rPr>
          <w:rFonts w:cstheme="minorHAnsi"/>
          <w:noProof/>
        </w:rPr>
      </w:pPr>
      <w:r w:rsidRPr="001711BB">
        <w:rPr>
          <w:rFonts w:cstheme="minorHAnsi"/>
          <w:noProof/>
        </w:rPr>
        <w:t xml:space="preserve">kWhtoTherm </w:t>
      </w:r>
      <w:r w:rsidRPr="001711BB">
        <w:rPr>
          <w:rFonts w:cstheme="minorHAnsi"/>
          <w:noProof/>
        </w:rPr>
        <w:tab/>
        <w:t>= Converts source kWh to Therms</w:t>
      </w:r>
    </w:p>
    <w:p w:rsidR="0057094B" w:rsidRPr="001711BB" w:rsidRDefault="0057094B" w:rsidP="0057094B">
      <w:pPr>
        <w:ind w:left="1440" w:hanging="720"/>
        <w:rPr>
          <w:rFonts w:cstheme="minorHAnsi"/>
          <w:noProof/>
        </w:rPr>
      </w:pPr>
      <w:r w:rsidRPr="001711BB">
        <w:rPr>
          <w:rFonts w:cstheme="minorHAnsi"/>
          <w:noProof/>
        </w:rPr>
        <w:tab/>
      </w:r>
      <w:r w:rsidRPr="001711BB">
        <w:rPr>
          <w:rFonts w:cstheme="minorHAnsi"/>
          <w:noProof/>
        </w:rPr>
        <w:tab/>
        <w:t>= H</w:t>
      </w:r>
      <w:r w:rsidRPr="001711BB">
        <w:rPr>
          <w:rFonts w:cstheme="minorHAnsi"/>
          <w:noProof/>
          <w:vertAlign w:val="subscript"/>
        </w:rPr>
        <w:t>grid</w:t>
      </w:r>
      <w:r w:rsidRPr="001711BB">
        <w:rPr>
          <w:rFonts w:cstheme="minorHAnsi"/>
          <w:noProof/>
        </w:rPr>
        <w:t xml:space="preserve"> / 100000 </w:t>
      </w:r>
    </w:p>
    <w:p w:rsidR="0057094B" w:rsidRPr="001711BB" w:rsidRDefault="0057094B" w:rsidP="0057094B">
      <w:pPr>
        <w:ind w:left="2880" w:hanging="720"/>
        <w:rPr>
          <w:rFonts w:eastAsiaTheme="minorHAnsi"/>
          <w:szCs w:val="20"/>
        </w:rPr>
      </w:pPr>
      <w:r w:rsidRPr="001711BB">
        <w:rPr>
          <w:rFonts w:cstheme="minorHAnsi"/>
          <w:noProof/>
        </w:rPr>
        <w:t>H</w:t>
      </w:r>
      <w:r w:rsidRPr="001711BB">
        <w:rPr>
          <w:rFonts w:cstheme="minorHAnsi"/>
          <w:noProof/>
          <w:vertAlign w:val="subscript"/>
        </w:rPr>
        <w:t>grid</w:t>
      </w:r>
      <w:r w:rsidRPr="001711BB">
        <w:rPr>
          <w:rFonts w:cstheme="minorHAnsi"/>
          <w:noProof/>
          <w:vertAlign w:val="subscript"/>
        </w:rPr>
        <w:tab/>
      </w:r>
      <w:r w:rsidRPr="001711BB">
        <w:rPr>
          <w:rFonts w:cstheme="minorHAnsi"/>
          <w:noProof/>
        </w:rPr>
        <w:t>= Heat rate of the grid in btu/kWh</w:t>
      </w:r>
      <w:r w:rsidRPr="001711BB">
        <w:rPr>
          <w:rFonts w:eastAsiaTheme="minorHAnsi"/>
          <w:szCs w:val="20"/>
        </w:rPr>
        <w:t xml:space="preserve"> based on the average fossil heat rate for the EPA </w:t>
      </w:r>
      <w:proofErr w:type="spellStart"/>
      <w:r w:rsidRPr="001711BB">
        <w:rPr>
          <w:rFonts w:eastAsiaTheme="minorHAnsi"/>
          <w:szCs w:val="20"/>
        </w:rPr>
        <w:t>eGRID</w:t>
      </w:r>
      <w:proofErr w:type="spellEnd"/>
      <w:r w:rsidRPr="001711BB">
        <w:rPr>
          <w:rFonts w:eastAsiaTheme="minorHAnsi"/>
          <w:szCs w:val="20"/>
        </w:rPr>
        <w:t xml:space="preserve"> </w:t>
      </w:r>
      <w:proofErr w:type="spellStart"/>
      <w:r w:rsidRPr="001711BB">
        <w:rPr>
          <w:rFonts w:eastAsiaTheme="minorHAnsi"/>
          <w:szCs w:val="20"/>
        </w:rPr>
        <w:t>subregion</w:t>
      </w:r>
      <w:proofErr w:type="spellEnd"/>
      <w:r w:rsidRPr="001711BB">
        <w:rPr>
          <w:rFonts w:eastAsiaTheme="minorHAnsi"/>
          <w:szCs w:val="20"/>
        </w:rPr>
        <w:t xml:space="preserve"> and includes a factor that takes into account T&amp;D losses. </w:t>
      </w:r>
    </w:p>
    <w:p w:rsidR="0057094B" w:rsidRPr="001711BB" w:rsidRDefault="0057094B" w:rsidP="0057094B">
      <w:pPr>
        <w:pStyle w:val="Default"/>
        <w:spacing w:before="240" w:after="120" w:line="360" w:lineRule="auto"/>
        <w:ind w:left="2520" w:firstLine="360"/>
        <w:rPr>
          <w:rFonts w:asciiTheme="minorHAnsi" w:hAnsiTheme="minorHAnsi" w:cs="Times New Roman"/>
          <w:sz w:val="20"/>
          <w:szCs w:val="20"/>
        </w:rPr>
      </w:pPr>
      <w:r w:rsidRPr="001711BB">
        <w:rPr>
          <w:rFonts w:asciiTheme="minorHAnsi" w:hAnsiTheme="minorHAnsi" w:cs="Times New Roman"/>
          <w:sz w:val="20"/>
          <w:szCs w:val="20"/>
        </w:rPr>
        <w:t xml:space="preserve">For systems operating less than 6,500 </w:t>
      </w:r>
      <w:proofErr w:type="spellStart"/>
      <w:r w:rsidRPr="001711BB">
        <w:rPr>
          <w:rFonts w:asciiTheme="minorHAnsi" w:hAnsiTheme="minorHAnsi" w:cs="Times New Roman"/>
          <w:sz w:val="20"/>
          <w:szCs w:val="20"/>
        </w:rPr>
        <w:t>hrs</w:t>
      </w:r>
      <w:proofErr w:type="spellEnd"/>
      <w:r w:rsidRPr="001711BB">
        <w:rPr>
          <w:rFonts w:asciiTheme="minorHAnsi" w:hAnsiTheme="minorHAnsi" w:cs="Times New Roman"/>
          <w:sz w:val="20"/>
          <w:szCs w:val="20"/>
        </w:rPr>
        <w:t xml:space="preserve"> per year: </w:t>
      </w:r>
    </w:p>
    <w:p w:rsidR="0057094B" w:rsidRPr="001711BB" w:rsidRDefault="0057094B" w:rsidP="0057094B">
      <w:pPr>
        <w:pStyle w:val="Default"/>
        <w:ind w:left="2880"/>
        <w:rPr>
          <w:rFonts w:asciiTheme="minorHAnsi" w:hAnsiTheme="minorHAnsi" w:cs="Times New Roman"/>
          <w:sz w:val="20"/>
          <w:szCs w:val="20"/>
        </w:rPr>
      </w:pPr>
      <w:r w:rsidRPr="001711BB">
        <w:rPr>
          <w:rFonts w:asciiTheme="minorHAnsi" w:hAnsiTheme="minorHAnsi" w:cs="Times New Roman"/>
          <w:sz w:val="20"/>
          <w:szCs w:val="20"/>
        </w:rPr>
        <w:t>Use the Non-</w:t>
      </w:r>
      <w:proofErr w:type="spellStart"/>
      <w:r w:rsidRPr="001711BB">
        <w:rPr>
          <w:rFonts w:asciiTheme="minorHAnsi" w:hAnsiTheme="minorHAnsi" w:cs="Times New Roman"/>
          <w:sz w:val="20"/>
          <w:szCs w:val="20"/>
        </w:rPr>
        <w:t>baseload</w:t>
      </w:r>
      <w:proofErr w:type="spellEnd"/>
      <w:r w:rsidRPr="001711BB">
        <w:rPr>
          <w:rFonts w:asciiTheme="minorHAnsi" w:hAnsiTheme="minorHAnsi" w:cs="Times New Roman"/>
          <w:sz w:val="20"/>
          <w:szCs w:val="20"/>
        </w:rPr>
        <w:t xml:space="preserve"> heat rate provided by EPA </w:t>
      </w:r>
      <w:proofErr w:type="spellStart"/>
      <w:r w:rsidRPr="001711BB">
        <w:rPr>
          <w:rFonts w:asciiTheme="minorHAnsi" w:hAnsiTheme="minorHAnsi" w:cs="Times New Roman"/>
          <w:sz w:val="20"/>
          <w:szCs w:val="20"/>
        </w:rPr>
        <w:t>eGRID</w:t>
      </w:r>
      <w:proofErr w:type="spellEnd"/>
      <w:r w:rsidRPr="001711BB">
        <w:rPr>
          <w:rFonts w:asciiTheme="minorHAnsi" w:hAnsiTheme="minorHAnsi" w:cs="Times New Roman"/>
          <w:sz w:val="20"/>
          <w:szCs w:val="20"/>
        </w:rPr>
        <w:t xml:space="preserve"> for RFC West region for </w:t>
      </w:r>
      <w:proofErr w:type="spellStart"/>
      <w:r w:rsidRPr="001711BB">
        <w:rPr>
          <w:rFonts w:asciiTheme="minorHAnsi" w:hAnsiTheme="minorHAnsi" w:cs="Times New Roman"/>
          <w:sz w:val="20"/>
          <w:szCs w:val="20"/>
        </w:rPr>
        <w:t>ComEd</w:t>
      </w:r>
      <w:proofErr w:type="spellEnd"/>
      <w:r w:rsidRPr="001711BB">
        <w:rPr>
          <w:rFonts w:asciiTheme="minorHAnsi" w:hAnsiTheme="minorHAnsi" w:cs="Times New Roman"/>
          <w:sz w:val="20"/>
          <w:szCs w:val="20"/>
        </w:rPr>
        <w:t xml:space="preserve"> territory (including independent providers connected to RFC West), and SERC Midwest region for Ameren territory (including independent providers connected to SERC Midwest)</w:t>
      </w:r>
      <w:r w:rsidRPr="001711BB">
        <w:rPr>
          <w:rStyle w:val="FootnoteReference"/>
          <w:rFonts w:asciiTheme="minorHAnsi" w:hAnsiTheme="minorHAnsi"/>
        </w:rPr>
        <w:footnoteReference w:id="182"/>
      </w:r>
      <w:r w:rsidRPr="001711BB">
        <w:rPr>
          <w:rFonts w:asciiTheme="minorHAnsi" w:hAnsiTheme="minorHAnsi" w:cs="Times New Roman"/>
          <w:sz w:val="20"/>
          <w:szCs w:val="20"/>
        </w:rPr>
        <w:t xml:space="preserve">. Also include any line losses. </w:t>
      </w:r>
    </w:p>
    <w:p w:rsidR="0057094B" w:rsidRPr="001711BB" w:rsidRDefault="0057094B" w:rsidP="0057094B">
      <w:pPr>
        <w:pStyle w:val="Default"/>
        <w:spacing w:before="240" w:after="120" w:line="360" w:lineRule="auto"/>
        <w:ind w:left="2160" w:firstLine="720"/>
        <w:rPr>
          <w:rFonts w:asciiTheme="minorHAnsi" w:hAnsiTheme="minorHAnsi" w:cs="Times New Roman"/>
          <w:sz w:val="20"/>
          <w:szCs w:val="20"/>
        </w:rPr>
      </w:pPr>
      <w:r w:rsidRPr="001711BB">
        <w:rPr>
          <w:rFonts w:asciiTheme="minorHAnsi" w:hAnsiTheme="minorHAnsi" w:cs="Times New Roman"/>
          <w:sz w:val="20"/>
          <w:szCs w:val="20"/>
        </w:rPr>
        <w:t xml:space="preserve">For systems operating more than 6,500 </w:t>
      </w:r>
      <w:proofErr w:type="spellStart"/>
      <w:r w:rsidRPr="001711BB">
        <w:rPr>
          <w:rFonts w:asciiTheme="minorHAnsi" w:hAnsiTheme="minorHAnsi" w:cs="Times New Roman"/>
          <w:sz w:val="20"/>
          <w:szCs w:val="20"/>
        </w:rPr>
        <w:t>hrs</w:t>
      </w:r>
      <w:proofErr w:type="spellEnd"/>
      <w:r w:rsidRPr="001711BB">
        <w:rPr>
          <w:rFonts w:asciiTheme="minorHAnsi" w:hAnsiTheme="minorHAnsi" w:cs="Times New Roman"/>
          <w:sz w:val="20"/>
          <w:szCs w:val="20"/>
        </w:rPr>
        <w:t xml:space="preserve"> per year: </w:t>
      </w:r>
    </w:p>
    <w:p w:rsidR="0057094B" w:rsidRPr="001711BB" w:rsidRDefault="0057094B" w:rsidP="0057094B">
      <w:pPr>
        <w:pStyle w:val="Default"/>
        <w:spacing w:after="120"/>
        <w:ind w:left="2880"/>
        <w:rPr>
          <w:rFonts w:asciiTheme="minorHAnsi" w:hAnsiTheme="minorHAnsi" w:cs="Times New Roman"/>
          <w:sz w:val="20"/>
          <w:szCs w:val="20"/>
        </w:rPr>
      </w:pPr>
      <w:r w:rsidRPr="001711BB">
        <w:rPr>
          <w:rFonts w:asciiTheme="minorHAnsi" w:hAnsiTheme="minorHAnsi" w:cs="Times New Roman"/>
          <w:sz w:val="20"/>
          <w:szCs w:val="20"/>
        </w:rPr>
        <w:lastRenderedPageBreak/>
        <w:t xml:space="preserve">Use the All Fossil Average heat rate provided by EPA </w:t>
      </w:r>
      <w:proofErr w:type="spellStart"/>
      <w:r w:rsidRPr="001711BB">
        <w:rPr>
          <w:rFonts w:asciiTheme="minorHAnsi" w:hAnsiTheme="minorHAnsi" w:cs="Times New Roman"/>
          <w:sz w:val="20"/>
          <w:szCs w:val="20"/>
        </w:rPr>
        <w:t>eGRID</w:t>
      </w:r>
      <w:proofErr w:type="spellEnd"/>
      <w:r w:rsidRPr="001711BB">
        <w:rPr>
          <w:rFonts w:asciiTheme="minorHAnsi" w:hAnsiTheme="minorHAnsi" w:cs="Times New Roman"/>
          <w:sz w:val="20"/>
          <w:szCs w:val="20"/>
        </w:rPr>
        <w:t xml:space="preserve"> for RFC West region for </w:t>
      </w:r>
      <w:proofErr w:type="spellStart"/>
      <w:r w:rsidRPr="001711BB">
        <w:rPr>
          <w:rFonts w:asciiTheme="minorHAnsi" w:hAnsiTheme="minorHAnsi" w:cs="Times New Roman"/>
          <w:sz w:val="20"/>
          <w:szCs w:val="20"/>
        </w:rPr>
        <w:t>ComEd</w:t>
      </w:r>
      <w:proofErr w:type="spellEnd"/>
      <w:r w:rsidRPr="001711BB">
        <w:rPr>
          <w:rFonts w:asciiTheme="minorHAnsi" w:hAnsiTheme="minorHAnsi" w:cs="Times New Roman"/>
          <w:sz w:val="20"/>
          <w:szCs w:val="20"/>
        </w:rPr>
        <w:t xml:space="preserve"> territory, and SERC Midwest region for Ameren territory. Also include any line losses. </w:t>
      </w:r>
    </w:p>
    <w:p w:rsidR="0057094B" w:rsidRPr="001711BB" w:rsidRDefault="0057094B" w:rsidP="0057094B">
      <w:pPr>
        <w:ind w:left="1440" w:hanging="720"/>
        <w:rPr>
          <w:rFonts w:cstheme="minorHAnsi"/>
          <w:noProof/>
        </w:rPr>
      </w:pPr>
      <w:r w:rsidRPr="001711BB">
        <w:rPr>
          <w:rFonts w:cstheme="minorHAnsi"/>
          <w:noProof/>
        </w:rPr>
        <w:t xml:space="preserve">3.412 </w:t>
      </w:r>
      <w:r w:rsidRPr="001711BB">
        <w:rPr>
          <w:rFonts w:cstheme="minorHAnsi"/>
          <w:noProof/>
        </w:rPr>
        <w:tab/>
      </w:r>
      <w:r w:rsidRPr="001711BB">
        <w:rPr>
          <w:rFonts w:cstheme="minorHAnsi"/>
          <w:noProof/>
        </w:rPr>
        <w:tab/>
        <w:t>= Converts HSPF to COP</w:t>
      </w:r>
    </w:p>
    <w:p w:rsidR="0057094B" w:rsidRPr="001711BB" w:rsidRDefault="0057094B" w:rsidP="0057094B">
      <w:pPr>
        <w:ind w:left="1440" w:hanging="720"/>
        <w:rPr>
          <w:rFonts w:cstheme="minorHAnsi"/>
          <w:noProof/>
        </w:rPr>
      </w:pPr>
      <w:r w:rsidRPr="001711BB">
        <w:rPr>
          <w:rFonts w:cstheme="minorHAnsi"/>
          <w:noProof/>
        </w:rPr>
        <w:t>EF</w:t>
      </w:r>
      <w:r w:rsidRPr="001711BB">
        <w:rPr>
          <w:rFonts w:cstheme="minorHAnsi"/>
          <w:caps/>
          <w:noProof/>
          <w:vertAlign w:val="subscript"/>
        </w:rPr>
        <w:t>Gas exist</w:t>
      </w:r>
      <w:r w:rsidRPr="001711BB">
        <w:rPr>
          <w:rFonts w:cstheme="minorHAnsi"/>
          <w:noProof/>
        </w:rPr>
        <w:tab/>
        <w:t xml:space="preserve">= Energy Factor (efficiency) of existing gas water heater </w:t>
      </w:r>
    </w:p>
    <w:p w:rsidR="0057094B" w:rsidRPr="001711BB" w:rsidRDefault="0057094B" w:rsidP="0057094B">
      <w:pPr>
        <w:ind w:left="1440" w:firstLine="720"/>
        <w:rPr>
          <w:rFonts w:cstheme="minorHAnsi"/>
          <w:noProof/>
        </w:rPr>
      </w:pPr>
      <w:r w:rsidRPr="001711BB">
        <w:rPr>
          <w:rFonts w:cstheme="minorHAnsi"/>
          <w:noProof/>
        </w:rPr>
        <w:t>= Actual. If unknown assume federal standard</w:t>
      </w:r>
      <w:r w:rsidRPr="001711BB">
        <w:rPr>
          <w:rStyle w:val="FootnoteReference"/>
          <w:rFonts w:asciiTheme="minorHAnsi" w:hAnsiTheme="minorHAnsi"/>
          <w:noProof/>
        </w:rPr>
        <w:footnoteReference w:id="183"/>
      </w:r>
      <w:r w:rsidRPr="001711BB">
        <w:rPr>
          <w:rFonts w:cstheme="minorHAnsi"/>
          <w:noProof/>
        </w:rPr>
        <w:t xml:space="preserve">: </w:t>
      </w:r>
    </w:p>
    <w:p w:rsidR="0057094B" w:rsidRPr="001711BB" w:rsidRDefault="0057094B" w:rsidP="0057094B">
      <w:pPr>
        <w:ind w:left="720" w:hanging="720"/>
        <w:rPr>
          <w:rStyle w:val="FootnoteReference"/>
          <w:rFonts w:asciiTheme="minorHAnsi" w:hAnsiTheme="minorHAnsi"/>
          <w:noProof/>
        </w:rPr>
      </w:pPr>
      <w:r w:rsidRPr="001711BB">
        <w:rPr>
          <w:rFonts w:cstheme="minorHAnsi"/>
          <w:noProof/>
        </w:rPr>
        <w:tab/>
      </w:r>
      <w:r w:rsidRPr="001711BB">
        <w:rPr>
          <w:rFonts w:cstheme="minorHAnsi"/>
          <w:noProof/>
        </w:rPr>
        <w:tab/>
      </w:r>
      <w:r w:rsidRPr="001711BB">
        <w:rPr>
          <w:rFonts w:cstheme="minorHAnsi"/>
          <w:noProof/>
        </w:rPr>
        <w:tab/>
        <w:t xml:space="preserve">For &lt;=55 gallons:  </w:t>
      </w:r>
      <w:r w:rsidRPr="001711BB">
        <w:rPr>
          <w:rFonts w:cstheme="minorHAnsi"/>
          <w:noProof/>
        </w:rPr>
        <w:tab/>
        <w:t>0.675  –  (0.0015 * tank_size)</w:t>
      </w:r>
    </w:p>
    <w:p w:rsidR="0057094B" w:rsidRPr="001711BB" w:rsidRDefault="0057094B" w:rsidP="0057094B">
      <w:pPr>
        <w:ind w:left="1440" w:firstLine="720"/>
        <w:rPr>
          <w:rFonts w:cstheme="minorHAnsi"/>
          <w:noProof/>
        </w:rPr>
      </w:pPr>
      <w:r w:rsidRPr="001711BB">
        <w:rPr>
          <w:noProof/>
        </w:rPr>
        <w:t xml:space="preserve">For &gt; 55 gallons </w:t>
      </w:r>
      <w:r w:rsidRPr="001711BB">
        <w:rPr>
          <w:noProof/>
        </w:rPr>
        <w:tab/>
        <w:t xml:space="preserve">0.8012 – (0.00078 * tank size) </w:t>
      </w:r>
    </w:p>
    <w:p w:rsidR="0057094B" w:rsidRPr="001711BB" w:rsidRDefault="0057094B" w:rsidP="0057094B">
      <w:pPr>
        <w:ind w:left="1440" w:firstLine="720"/>
        <w:rPr>
          <w:rFonts w:cstheme="minorHAnsi"/>
          <w:noProof/>
        </w:rPr>
      </w:pPr>
      <w:r w:rsidRPr="001711BB">
        <w:rPr>
          <w:rFonts w:cstheme="minorHAnsi"/>
          <w:noProof/>
        </w:rPr>
        <w:t>= If tank size unknown assume 40 gallons and EF_Baseline of 0.615</w:t>
      </w:r>
    </w:p>
    <w:p w:rsidR="0057094B" w:rsidRPr="001711BB" w:rsidRDefault="0057094B" w:rsidP="0057094B">
      <w:pPr>
        <w:ind w:left="720" w:hanging="2160"/>
        <w:rPr>
          <w:rFonts w:cstheme="minorHAnsi"/>
          <w:noProof/>
        </w:rPr>
      </w:pPr>
      <w:r w:rsidRPr="001711BB">
        <w:rPr>
          <w:rFonts w:cstheme="minorHAnsi"/>
          <w:noProof/>
        </w:rPr>
        <w:tab/>
        <w:t>All other variables provided above</w:t>
      </w:r>
    </w:p>
    <w:p w:rsidR="0057094B" w:rsidRPr="001711BB" w:rsidRDefault="0057094B" w:rsidP="0057094B">
      <w:r w:rsidRPr="001711BB">
        <w:rPr>
          <w:noProof/>
        </w:rPr>
        <w:lastRenderedPageBreak/>
        <mc:AlternateContent>
          <mc:Choice Requires="wps">
            <w:drawing>
              <wp:inline distT="0" distB="0" distL="0" distR="0" wp14:anchorId="17A7F489" wp14:editId="215CDCED">
                <wp:extent cx="5805577" cy="6072996"/>
                <wp:effectExtent l="0" t="0" r="24130" b="2349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577" cy="6072996"/>
                        </a:xfrm>
                        <a:prstGeom prst="rect">
                          <a:avLst/>
                        </a:prstGeom>
                        <a:solidFill>
                          <a:srgbClr val="FFFFFF"/>
                        </a:solidFill>
                        <a:ln w="9525">
                          <a:solidFill>
                            <a:srgbClr val="000000"/>
                          </a:solidFill>
                          <a:miter lim="800000"/>
                          <a:headEnd/>
                          <a:tailEnd/>
                        </a:ln>
                      </wps:spPr>
                      <wps:txbx>
                        <w:txbxContent>
                          <w:p w:rsidR="00927C87" w:rsidRDefault="00927C87" w:rsidP="0057094B">
                            <w:r>
                              <w:t xml:space="preserve">Illustrative Examples </w:t>
                            </w:r>
                            <w:r w:rsidRPr="00B2477D">
                              <w:rPr>
                                <w:i/>
                              </w:rPr>
                              <w:t>[for illustrative purposes a Heat Rate of 10,000 Btu/kWh is used]</w:t>
                            </w:r>
                          </w:p>
                          <w:p w:rsidR="00927C87" w:rsidRDefault="00927C87" w:rsidP="0057094B">
                            <w:r>
                              <w:t xml:space="preserve">New construction using gas furnace and central AC baseline, </w:t>
                            </w:r>
                            <w:r w:rsidRPr="00B2477D">
                              <w:rPr>
                                <w:i/>
                              </w:rPr>
                              <w:t>supported by Gas utility only</w:t>
                            </w:r>
                            <w:r>
                              <w:t>:</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is installed in place of a natural gas furnace and 3 ton Central AC unit:</w:t>
                            </w:r>
                          </w:p>
                          <w:p w:rsidR="00927C87" w:rsidRDefault="00927C87" w:rsidP="0057094B">
                            <w:pPr>
                              <w:ind w:firstLine="720"/>
                              <w:rPr>
                                <w:rFonts w:cstheme="minorHAnsi"/>
                                <w:noProof/>
                              </w:rPr>
                            </w:pPr>
                            <w:r>
                              <w:rPr>
                                <w:rFonts w:cstheme="minorHAnsi"/>
                                <w:noProof/>
                              </w:rPr>
                              <w:t xml:space="preserve">ΔkWH </w:t>
                            </w:r>
                            <w:r>
                              <w:rPr>
                                <w:rFonts w:cstheme="minorHAnsi"/>
                                <w:noProof/>
                              </w:rPr>
                              <w:tab/>
                            </w:r>
                            <w:r>
                              <w:rPr>
                                <w:rFonts w:cstheme="minorHAnsi"/>
                                <w:noProof/>
                              </w:rPr>
                              <w:tab/>
                              <w:t>= 0</w:t>
                            </w:r>
                          </w:p>
                          <w:p w:rsidR="00927C87" w:rsidRDefault="00927C87" w:rsidP="0057094B">
                            <w:pPr>
                              <w:ind w:firstLine="720"/>
                              <w:rPr>
                                <w:rFonts w:cstheme="minorHAnsi"/>
                                <w:noProof/>
                              </w:rPr>
                            </w:pPr>
                            <w:r>
                              <w:rPr>
                                <w:rFonts w:cstheme="minorHAnsi"/>
                                <w:noProof/>
                              </w:rPr>
                              <w:t>ΔTherms</w:t>
                            </w:r>
                            <w:r>
                              <w:rPr>
                                <w:rFonts w:cstheme="minorHAnsi"/>
                                <w:noProof/>
                              </w:rPr>
                              <w:tab/>
                              <w:t>= [Heating Savings] + [DHW Savings]</w:t>
                            </w:r>
                          </w:p>
                          <w:p w:rsidR="00927C87" w:rsidRDefault="00927C87" w:rsidP="0057094B">
                            <w:pPr>
                              <w:ind w:firstLine="720"/>
                              <w:rPr>
                                <w:rFonts w:cstheme="minorHAnsi"/>
                                <w:noProof/>
                              </w:rPr>
                            </w:pPr>
                            <w:r>
                              <w:rPr>
                                <w:rFonts w:cstheme="minorHAnsi"/>
                                <w:noProof/>
                              </w:rPr>
                              <w:t>= [Replaced gas consumption – therm equivalent of GSHP source kWh] + [DHW Savings]</w:t>
                            </w:r>
                          </w:p>
                          <w:p w:rsidR="00927C87" w:rsidRDefault="00927C87" w:rsidP="0057094B">
                            <w:pPr>
                              <w:ind w:left="1440"/>
                              <w:rPr>
                                <w:rFonts w:cstheme="minorHAnsi"/>
                                <w:noProof/>
                              </w:rPr>
                            </w:pPr>
                            <w:r>
                              <w:rPr>
                                <w:rFonts w:cstheme="minorHAnsi"/>
                                <w:noProof/>
                              </w:rPr>
                              <w:t>= [(1 – ElecHeat) * ((Gas_Heating_Load/AFUEbase) – (kWhtoTherm * FLHheat * Capacity_heating * 1/(COP</w:t>
                            </w:r>
                            <w:r w:rsidRPr="00C27FEC">
                              <w:rPr>
                                <w:rFonts w:cstheme="minorHAnsi"/>
                                <w:noProof/>
                                <w:vertAlign w:val="subscript"/>
                              </w:rPr>
                              <w:t>PL</w:t>
                            </w:r>
                            <w:r>
                              <w:rPr>
                                <w:rFonts w:cstheme="minorHAnsi"/>
                                <w:noProof/>
                                <w:vertAlign w:val="subscript"/>
                              </w:rPr>
                              <w:t xml:space="preserve"> </w:t>
                            </w:r>
                            <w:r w:rsidRPr="00B2477D">
                              <w:rPr>
                                <w:rFonts w:cstheme="minorHAnsi"/>
                                <w:noProof/>
                              </w:rPr>
                              <w:t>* 3.412</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((714/0.80) – (10000/100000 * </w:t>
                            </w:r>
                            <w:r>
                              <w:rPr>
                                <w:rFonts w:cstheme="minorHAnsi"/>
                              </w:rPr>
                              <w:t>1754 * 36,000 * 1</w:t>
                            </w:r>
                            <w:proofErr w:type="gramStart"/>
                            <w:r>
                              <w:rPr>
                                <w:rFonts w:cstheme="minorHAnsi"/>
                              </w:rPr>
                              <w:t>/(</w:t>
                            </w:r>
                            <w:proofErr w:type="gramEnd"/>
                            <w:r>
                              <w:rPr>
                                <w:rFonts w:cstheme="minorHAnsi"/>
                              </w:rPr>
                              <w:t>4.4 * 3.412))/1000)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472 + 70</w:t>
                            </w:r>
                          </w:p>
                          <w:p w:rsidR="00927C87" w:rsidRDefault="00927C87" w:rsidP="0057094B">
                            <w:pPr>
                              <w:ind w:left="1440"/>
                              <w:rPr>
                                <w:rFonts w:cstheme="minorHAnsi"/>
                                <w:noProof/>
                              </w:rPr>
                            </w:pPr>
                            <w:r>
                              <w:rPr>
                                <w:rFonts w:cstheme="minorHAnsi"/>
                                <w:noProof/>
                              </w:rPr>
                              <w:t>= 542 therms</w:t>
                            </w:r>
                          </w:p>
                          <w:p w:rsidR="00927C87" w:rsidRDefault="00927C87" w:rsidP="0057094B">
                            <w:r>
                              <w:t xml:space="preserve">Early Replacement fuel switch, </w:t>
                            </w:r>
                            <w:r w:rsidRPr="00B2477D">
                              <w:rPr>
                                <w:i/>
                              </w:rPr>
                              <w:t>supported by gas and electric utility</w:t>
                            </w:r>
                            <w:r>
                              <w:t>:</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927C87" w:rsidRDefault="00927C87" w:rsidP="0057094B">
                            <w:pPr>
                              <w:ind w:left="2160" w:hanging="720"/>
                              <w:rPr>
                                <w:rFonts w:cstheme="minorHAnsi"/>
                                <w:noProof/>
                              </w:rPr>
                            </w:pPr>
                            <w:r>
                              <w:rPr>
                                <w:rFonts w:cstheme="minorHAnsi"/>
                                <w:noProof/>
                              </w:rPr>
                              <w:t>ΔkWh for remaining life of existing unit (1st 8 years):</w:t>
                            </w:r>
                          </w:p>
                          <w:p w:rsidR="00927C87" w:rsidRDefault="00927C87" w:rsidP="0057094B">
                            <w:pPr>
                              <w:ind w:left="720" w:firstLine="720"/>
                              <w:rPr>
                                <w:rFonts w:cstheme="minorHAnsi"/>
                                <w:noProof/>
                              </w:rPr>
                            </w:pPr>
                            <w:r>
                              <w:rPr>
                                <w:rFonts w:cstheme="minorHAnsi"/>
                                <w:noProof/>
                              </w:rPr>
                              <w:t>= [Cooling savings] + [Heating savings from base ASHP to GSHP] + [DHW savings]</w:t>
                            </w:r>
                          </w:p>
                          <w:p w:rsidR="00927C87" w:rsidRDefault="00927C87" w:rsidP="0057094B">
                            <w:pPr>
                              <w:ind w:left="1440"/>
                              <w:rPr>
                                <w:rFonts w:cstheme="minorHAnsi"/>
                                <w:noProof/>
                              </w:rPr>
                            </w:pPr>
                            <w:r>
                              <w:rPr>
                                <w:rFonts w:cstheme="minorHAnsi"/>
                                <w:noProof/>
                              </w:rPr>
                              <w:t>= [</w:t>
                            </w:r>
                            <w:r>
                              <w:rPr>
                                <w:rFonts w:cstheme="minorHAnsi"/>
                                <w:noProof/>
                                <w:lang w:val="nl-NL"/>
                              </w:rPr>
                              <w:t xml:space="preserve">(FLHcool * </w:t>
                            </w:r>
                            <w:r>
                              <w:rPr>
                                <w:rFonts w:cstheme="minorHAnsi"/>
                                <w:noProof/>
                              </w:rPr>
                              <w:t>Capacity_cooling</w:t>
                            </w:r>
                            <w:r>
                              <w:rPr>
                                <w:rFonts w:cstheme="minorHAnsi"/>
                                <w:noProof/>
                                <w:lang w:val="nl-NL"/>
                              </w:rPr>
                              <w:t xml:space="preserve"> * (1/SEERexist – (1/EER</w:t>
                            </w:r>
                            <w:r w:rsidRPr="000A7226">
                              <w:rPr>
                                <w:rFonts w:cstheme="minorHAnsi"/>
                                <w:noProof/>
                                <w:vertAlign w:val="subscript"/>
                                <w:lang w:val="nl-NL"/>
                              </w:rPr>
                              <w:t>PL</w:t>
                            </w:r>
                            <w:r>
                              <w:rPr>
                                <w:rFonts w:cstheme="minorHAnsi"/>
                                <w:noProof/>
                                <w:lang w:val="nl-NL"/>
                              </w:rPr>
                              <w:t xml:space="preserve">)/1000] </w:t>
                            </w:r>
                            <w:r>
                              <w:rPr>
                                <w:rFonts w:cstheme="minorHAnsi"/>
                                <w:noProof/>
                              </w:rPr>
                              <w:t xml:space="preserve">+ [(FLHheat * Capacity_heating </w:t>
                            </w:r>
                            <w:r>
                              <w:rPr>
                                <w:rFonts w:cstheme="minorHAnsi"/>
                              </w:rPr>
                              <w:t>* (1/HSPF</w:t>
                            </w:r>
                            <w:r w:rsidRPr="000A7226">
                              <w:rPr>
                                <w:rFonts w:cstheme="minorHAnsi"/>
                                <w:vertAlign w:val="subscript"/>
                              </w:rPr>
                              <w:t>ASHP</w:t>
                            </w:r>
                            <w:r>
                              <w:rPr>
                                <w:rFonts w:cstheme="minorHAnsi"/>
                              </w:rPr>
                              <w:t xml:space="preserve"> – (1/COP</w:t>
                            </w:r>
                            <w:r>
                              <w:rPr>
                                <w:rFonts w:cstheme="minorHAnsi"/>
                                <w:noProof/>
                                <w:vertAlign w:val="subscript"/>
                                <w:lang w:val="nl-NL"/>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rPr>
                                <w:rFonts w:cstheme="minorHAnsi"/>
                                <w:noProof/>
                              </w:rPr>
                            </w:pPr>
                            <w:r>
                              <w:rPr>
                                <w:rFonts w:cstheme="minorHAnsi"/>
                                <w:noProof/>
                              </w:rPr>
                              <w:t>= [(730* 36,000 * (1/8.6 - 1/19)) / 1000] + [(1754 * 36,000 * (1/8.2 - 1/(4.4 * 3.412))) / 1000]</w:t>
                            </w:r>
                            <w:r>
                              <w:rPr>
                                <w:rFonts w:cstheme="minorHAnsi"/>
                              </w:rPr>
                              <w:t xml:space="preserve"> + [0 * 0.44 * (((1/0.904) * 17.6 * 2.56 *365.25 * 8.33 * (125-54) * 1)/3412)]</w:t>
                            </w:r>
                          </w:p>
                          <w:p w:rsidR="00927C87" w:rsidRDefault="00927C87" w:rsidP="0057094B">
                            <w:pPr>
                              <w:ind w:left="1440"/>
                              <w:rPr>
                                <w:rFonts w:cstheme="minorHAnsi"/>
                                <w:noProof/>
                              </w:rPr>
                            </w:pPr>
                            <w:r>
                              <w:rPr>
                                <w:rFonts w:cstheme="minorHAnsi"/>
                                <w:noProof/>
                              </w:rPr>
                              <w:t xml:space="preserve">= 1673 + 3494 + 0 </w:t>
                            </w:r>
                          </w:p>
                          <w:p w:rsidR="00927C87" w:rsidRDefault="00927C87" w:rsidP="0057094B">
                            <w:pPr>
                              <w:ind w:left="1440"/>
                              <w:rPr>
                                <w:rFonts w:cstheme="minorHAnsi"/>
                                <w:noProof/>
                              </w:rPr>
                            </w:pPr>
                            <w:r>
                              <w:rPr>
                                <w:rFonts w:cstheme="minorHAnsi"/>
                                <w:noProof/>
                              </w:rPr>
                              <w:t>= 5167 kWh</w:t>
                            </w:r>
                          </w:p>
                          <w:p w:rsidR="00927C87" w:rsidRDefault="00927C87" w:rsidP="0057094B">
                            <w:pPr>
                              <w:tabs>
                                <w:tab w:val="left" w:pos="720"/>
                                <w:tab w:val="left" w:pos="1170"/>
                              </w:tabs>
                              <w:rPr>
                                <w:rFonts w:cstheme="minorHAnsi"/>
                                <w:noProof/>
                              </w:rPr>
                            </w:pP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t>Continued on next page.</w:t>
                            </w:r>
                          </w:p>
                          <w:p w:rsidR="00927C87" w:rsidRDefault="00927C87" w:rsidP="0057094B">
                            <w:pPr>
                              <w:ind w:left="1440"/>
                            </w:pPr>
                          </w:p>
                        </w:txbxContent>
                      </wps:txbx>
                      <wps:bodyPr rot="0" vert="horz" wrap="square" lIns="91440" tIns="45720" rIns="91440" bIns="45720" anchor="t" anchorCtr="0">
                        <a:noAutofit/>
                      </wps:bodyPr>
                    </wps:wsp>
                  </a:graphicData>
                </a:graphic>
              </wp:inline>
            </w:drawing>
          </mc:Choice>
          <mc:Fallback>
            <w:pict>
              <v:shape id="Text Box 339" o:spid="_x0000_s1042" type="#_x0000_t202" style="width:457.15pt;height:47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">
                <v:textbox>
                  <w:txbxContent>
                    <w:p w:rsidR="00927C87" w:rsidRDefault="00927C87" w:rsidP="0057094B">
                      <w:r>
                        <w:t xml:space="preserve">Illustrative Examples </w:t>
                      </w:r>
                      <w:r w:rsidRPr="00B2477D">
                        <w:rPr>
                          <w:i/>
                        </w:rPr>
                        <w:t>[for illustrative purposes a Heat Rate of 10,000 Btu/kWh is used]</w:t>
                      </w:r>
                    </w:p>
                    <w:p w:rsidR="00927C87" w:rsidRDefault="00927C87" w:rsidP="0057094B">
                      <w:r>
                        <w:t xml:space="preserve">New construction using gas furnace and central AC baseline, </w:t>
                      </w:r>
                      <w:r w:rsidRPr="00B2477D">
                        <w:rPr>
                          <w:i/>
                        </w:rPr>
                        <w:t>supported by Gas utility only</w:t>
                      </w:r>
                      <w:r>
                        <w:t>:</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is installed in place of a natural gas furnace and 3 ton Central AC unit:</w:t>
                      </w:r>
                    </w:p>
                    <w:p w:rsidR="00927C87" w:rsidRDefault="00927C87" w:rsidP="0057094B">
                      <w:pPr>
                        <w:ind w:firstLine="720"/>
                        <w:rPr>
                          <w:rFonts w:cstheme="minorHAnsi"/>
                          <w:noProof/>
                        </w:rPr>
                      </w:pPr>
                      <w:r>
                        <w:rPr>
                          <w:rFonts w:cstheme="minorHAnsi"/>
                          <w:noProof/>
                        </w:rPr>
                        <w:t xml:space="preserve">ΔkWH </w:t>
                      </w:r>
                      <w:r>
                        <w:rPr>
                          <w:rFonts w:cstheme="minorHAnsi"/>
                          <w:noProof/>
                        </w:rPr>
                        <w:tab/>
                      </w:r>
                      <w:r>
                        <w:rPr>
                          <w:rFonts w:cstheme="minorHAnsi"/>
                          <w:noProof/>
                        </w:rPr>
                        <w:tab/>
                        <w:t>= 0</w:t>
                      </w:r>
                    </w:p>
                    <w:p w:rsidR="00927C87" w:rsidRDefault="00927C87" w:rsidP="0057094B">
                      <w:pPr>
                        <w:ind w:firstLine="720"/>
                        <w:rPr>
                          <w:rFonts w:cstheme="minorHAnsi"/>
                          <w:noProof/>
                        </w:rPr>
                      </w:pPr>
                      <w:r>
                        <w:rPr>
                          <w:rFonts w:cstheme="minorHAnsi"/>
                          <w:noProof/>
                        </w:rPr>
                        <w:t>ΔTherms</w:t>
                      </w:r>
                      <w:r>
                        <w:rPr>
                          <w:rFonts w:cstheme="minorHAnsi"/>
                          <w:noProof/>
                        </w:rPr>
                        <w:tab/>
                        <w:t>= [Heating Savings] + [DHW Savings]</w:t>
                      </w:r>
                    </w:p>
                    <w:p w:rsidR="00927C87" w:rsidRDefault="00927C87" w:rsidP="0057094B">
                      <w:pPr>
                        <w:ind w:firstLine="720"/>
                        <w:rPr>
                          <w:rFonts w:cstheme="minorHAnsi"/>
                          <w:noProof/>
                        </w:rPr>
                      </w:pPr>
                      <w:r>
                        <w:rPr>
                          <w:rFonts w:cstheme="minorHAnsi"/>
                          <w:noProof/>
                        </w:rPr>
                        <w:t>= [Replaced gas consumption – therm equivalent of GSHP source kWh] + [DHW Savings]</w:t>
                      </w:r>
                    </w:p>
                    <w:p w:rsidR="00927C87" w:rsidRDefault="00927C87" w:rsidP="0057094B">
                      <w:pPr>
                        <w:ind w:left="1440"/>
                        <w:rPr>
                          <w:rFonts w:cstheme="minorHAnsi"/>
                          <w:noProof/>
                        </w:rPr>
                      </w:pPr>
                      <w:r>
                        <w:rPr>
                          <w:rFonts w:cstheme="minorHAnsi"/>
                          <w:noProof/>
                        </w:rPr>
                        <w:t>= [(1 – ElecHeat) * ((Gas_Heating_Load/AFUEbase) – (kWhtoTherm * FLHheat * Capacity_heating * 1/(COP</w:t>
                      </w:r>
                      <w:r w:rsidRPr="00C27FEC">
                        <w:rPr>
                          <w:rFonts w:cstheme="minorHAnsi"/>
                          <w:noProof/>
                          <w:vertAlign w:val="subscript"/>
                        </w:rPr>
                        <w:t>PL</w:t>
                      </w:r>
                      <w:r>
                        <w:rPr>
                          <w:rFonts w:cstheme="minorHAnsi"/>
                          <w:noProof/>
                          <w:vertAlign w:val="subscript"/>
                        </w:rPr>
                        <w:t xml:space="preserve"> </w:t>
                      </w:r>
                      <w:r w:rsidRPr="00B2477D">
                        <w:rPr>
                          <w:rFonts w:cstheme="minorHAnsi"/>
                          <w:noProof/>
                        </w:rPr>
                        <w:t>* 3.412</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((714/0.80) – (10000/100000 * </w:t>
                      </w:r>
                      <w:r>
                        <w:rPr>
                          <w:rFonts w:cstheme="minorHAnsi"/>
                        </w:rPr>
                        <w:t>1754 * 36,000 * 1</w:t>
                      </w:r>
                      <w:proofErr w:type="gramStart"/>
                      <w:r>
                        <w:rPr>
                          <w:rFonts w:cstheme="minorHAnsi"/>
                        </w:rPr>
                        <w:t>/(</w:t>
                      </w:r>
                      <w:proofErr w:type="gramEnd"/>
                      <w:r>
                        <w:rPr>
                          <w:rFonts w:cstheme="minorHAnsi"/>
                        </w:rPr>
                        <w:t>4.4 * 3.412))/1000)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472 + 70</w:t>
                      </w:r>
                    </w:p>
                    <w:p w:rsidR="00927C87" w:rsidRDefault="00927C87" w:rsidP="0057094B">
                      <w:pPr>
                        <w:ind w:left="1440"/>
                        <w:rPr>
                          <w:rFonts w:cstheme="minorHAnsi"/>
                          <w:noProof/>
                        </w:rPr>
                      </w:pPr>
                      <w:r>
                        <w:rPr>
                          <w:rFonts w:cstheme="minorHAnsi"/>
                          <w:noProof/>
                        </w:rPr>
                        <w:t>= 542 therms</w:t>
                      </w:r>
                    </w:p>
                    <w:p w:rsidR="00927C87" w:rsidRDefault="00927C87" w:rsidP="0057094B">
                      <w:r>
                        <w:t xml:space="preserve">Early Replacement fuel switch, </w:t>
                      </w:r>
                      <w:r w:rsidRPr="00B2477D">
                        <w:rPr>
                          <w:i/>
                        </w:rPr>
                        <w:t>supported by gas and electric utility</w:t>
                      </w:r>
                      <w:r>
                        <w:t>:</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927C87" w:rsidRDefault="00927C87" w:rsidP="0057094B">
                      <w:pPr>
                        <w:ind w:left="2160" w:hanging="720"/>
                        <w:rPr>
                          <w:rFonts w:cstheme="minorHAnsi"/>
                          <w:noProof/>
                        </w:rPr>
                      </w:pPr>
                      <w:r>
                        <w:rPr>
                          <w:rFonts w:cstheme="minorHAnsi"/>
                          <w:noProof/>
                        </w:rPr>
                        <w:t>ΔkWh for remaining life of existing unit (1st 8 years):</w:t>
                      </w:r>
                    </w:p>
                    <w:p w:rsidR="00927C87" w:rsidRDefault="00927C87" w:rsidP="0057094B">
                      <w:pPr>
                        <w:ind w:left="720" w:firstLine="720"/>
                        <w:rPr>
                          <w:rFonts w:cstheme="minorHAnsi"/>
                          <w:noProof/>
                        </w:rPr>
                      </w:pPr>
                      <w:r>
                        <w:rPr>
                          <w:rFonts w:cstheme="minorHAnsi"/>
                          <w:noProof/>
                        </w:rPr>
                        <w:t>= [Cooling savings] + [Heating savings from base ASHP to GSHP] + [DHW savings]</w:t>
                      </w:r>
                    </w:p>
                    <w:p w:rsidR="00927C87" w:rsidRDefault="00927C87" w:rsidP="0057094B">
                      <w:pPr>
                        <w:ind w:left="1440"/>
                        <w:rPr>
                          <w:rFonts w:cstheme="minorHAnsi"/>
                          <w:noProof/>
                        </w:rPr>
                      </w:pPr>
                      <w:r>
                        <w:rPr>
                          <w:rFonts w:cstheme="minorHAnsi"/>
                          <w:noProof/>
                        </w:rPr>
                        <w:t>= [</w:t>
                      </w:r>
                      <w:r>
                        <w:rPr>
                          <w:rFonts w:cstheme="minorHAnsi"/>
                          <w:noProof/>
                          <w:lang w:val="nl-NL"/>
                        </w:rPr>
                        <w:t xml:space="preserve">(FLHcool * </w:t>
                      </w:r>
                      <w:r>
                        <w:rPr>
                          <w:rFonts w:cstheme="minorHAnsi"/>
                          <w:noProof/>
                        </w:rPr>
                        <w:t>Capacity_cooling</w:t>
                      </w:r>
                      <w:r>
                        <w:rPr>
                          <w:rFonts w:cstheme="minorHAnsi"/>
                          <w:noProof/>
                          <w:lang w:val="nl-NL"/>
                        </w:rPr>
                        <w:t xml:space="preserve"> * (1/SEERexist – (1/EER</w:t>
                      </w:r>
                      <w:r w:rsidRPr="000A7226">
                        <w:rPr>
                          <w:rFonts w:cstheme="minorHAnsi"/>
                          <w:noProof/>
                          <w:vertAlign w:val="subscript"/>
                          <w:lang w:val="nl-NL"/>
                        </w:rPr>
                        <w:t>PL</w:t>
                      </w:r>
                      <w:r>
                        <w:rPr>
                          <w:rFonts w:cstheme="minorHAnsi"/>
                          <w:noProof/>
                          <w:lang w:val="nl-NL"/>
                        </w:rPr>
                        <w:t xml:space="preserve">)/1000] </w:t>
                      </w:r>
                      <w:r>
                        <w:rPr>
                          <w:rFonts w:cstheme="minorHAnsi"/>
                          <w:noProof/>
                        </w:rPr>
                        <w:t xml:space="preserve">+ [(FLHheat * Capacity_heating </w:t>
                      </w:r>
                      <w:r>
                        <w:rPr>
                          <w:rFonts w:cstheme="minorHAnsi"/>
                        </w:rPr>
                        <w:t>* (1/HSPF</w:t>
                      </w:r>
                      <w:r w:rsidRPr="000A7226">
                        <w:rPr>
                          <w:rFonts w:cstheme="minorHAnsi"/>
                          <w:vertAlign w:val="subscript"/>
                        </w:rPr>
                        <w:t>ASHP</w:t>
                      </w:r>
                      <w:r>
                        <w:rPr>
                          <w:rFonts w:cstheme="minorHAnsi"/>
                        </w:rPr>
                        <w:t xml:space="preserve"> – (1/COP</w:t>
                      </w:r>
                      <w:r>
                        <w:rPr>
                          <w:rFonts w:cstheme="minorHAnsi"/>
                          <w:noProof/>
                          <w:vertAlign w:val="subscript"/>
                          <w:lang w:val="nl-NL"/>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rPr>
                          <w:rFonts w:cstheme="minorHAnsi"/>
                          <w:noProof/>
                        </w:rPr>
                      </w:pPr>
                      <w:r>
                        <w:rPr>
                          <w:rFonts w:cstheme="minorHAnsi"/>
                          <w:noProof/>
                        </w:rPr>
                        <w:t>= [(730* 36,000 * (1/8.6 - 1/19)) / 1000] + [(1754 * 36,000 * (1/8.2 - 1/(4.4 * 3.412))) / 1000]</w:t>
                      </w:r>
                      <w:r>
                        <w:rPr>
                          <w:rFonts w:cstheme="minorHAnsi"/>
                        </w:rPr>
                        <w:t xml:space="preserve"> + [0 * 0.44 * (((1/0.904) * 17.6 * 2.56 *365.25 * 8.33 * (125-54) * 1)/3412)]</w:t>
                      </w:r>
                    </w:p>
                    <w:p w:rsidR="00927C87" w:rsidRDefault="00927C87" w:rsidP="0057094B">
                      <w:pPr>
                        <w:ind w:left="1440"/>
                        <w:rPr>
                          <w:rFonts w:cstheme="minorHAnsi"/>
                          <w:noProof/>
                        </w:rPr>
                      </w:pPr>
                      <w:r>
                        <w:rPr>
                          <w:rFonts w:cstheme="minorHAnsi"/>
                          <w:noProof/>
                        </w:rPr>
                        <w:t xml:space="preserve">= 1673 + 3494 + 0 </w:t>
                      </w:r>
                    </w:p>
                    <w:p w:rsidR="00927C87" w:rsidRDefault="00927C87" w:rsidP="0057094B">
                      <w:pPr>
                        <w:ind w:left="1440"/>
                        <w:rPr>
                          <w:rFonts w:cstheme="minorHAnsi"/>
                          <w:noProof/>
                        </w:rPr>
                      </w:pPr>
                      <w:r>
                        <w:rPr>
                          <w:rFonts w:cstheme="minorHAnsi"/>
                          <w:noProof/>
                        </w:rPr>
                        <w:t>= 5167 kWh</w:t>
                      </w:r>
                    </w:p>
                    <w:p w:rsidR="00927C87" w:rsidRDefault="00927C87" w:rsidP="0057094B">
                      <w:pPr>
                        <w:tabs>
                          <w:tab w:val="left" w:pos="720"/>
                          <w:tab w:val="left" w:pos="1170"/>
                        </w:tabs>
                        <w:rPr>
                          <w:rFonts w:cstheme="minorHAnsi"/>
                          <w:noProof/>
                        </w:rPr>
                      </w:pP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t>Continued on next page.</w:t>
                      </w:r>
                    </w:p>
                    <w:p w:rsidR="00927C87" w:rsidRDefault="00927C87" w:rsidP="0057094B">
                      <w:pPr>
                        <w:ind w:left="1440"/>
                      </w:pPr>
                    </w:p>
                  </w:txbxContent>
                </v:textbox>
                <w10:anchorlock/>
              </v:shape>
            </w:pict>
          </mc:Fallback>
        </mc:AlternateContent>
      </w:r>
    </w:p>
    <w:p w:rsidR="0057094B" w:rsidRPr="001711BB" w:rsidRDefault="0057094B" w:rsidP="0057094B">
      <w:r w:rsidRPr="001711BB">
        <w:rPr>
          <w:noProof/>
        </w:rPr>
        <w:lastRenderedPageBreak/>
        <mc:AlternateContent>
          <mc:Choice Requires="wps">
            <w:drawing>
              <wp:inline distT="0" distB="0" distL="0" distR="0" wp14:anchorId="02942992" wp14:editId="090B85BB">
                <wp:extent cx="5690235" cy="6297283"/>
                <wp:effectExtent l="0" t="0" r="24765" b="27940"/>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6297283"/>
                        </a:xfrm>
                        <a:prstGeom prst="rect">
                          <a:avLst/>
                        </a:prstGeom>
                        <a:solidFill>
                          <a:srgbClr val="FFFFFF"/>
                        </a:solidFill>
                        <a:ln w="9525">
                          <a:solidFill>
                            <a:srgbClr val="000000"/>
                          </a:solidFill>
                          <a:miter lim="800000"/>
                          <a:headEnd/>
                          <a:tailEnd/>
                        </a:ln>
                      </wps:spPr>
                      <wps:txbx>
                        <w:txbxContent>
                          <w:p w:rsidR="00927C87" w:rsidRDefault="00927C87" w:rsidP="0057094B">
                            <w:r>
                              <w:t>Illustrative Example continued</w:t>
                            </w:r>
                          </w:p>
                          <w:p w:rsidR="00927C87" w:rsidRDefault="00927C87" w:rsidP="0057094B">
                            <w:pPr>
                              <w:ind w:firstLine="720"/>
                              <w:rPr>
                                <w:rFonts w:cstheme="minorHAnsi"/>
                                <w:noProof/>
                              </w:rPr>
                            </w:pPr>
                            <w:r>
                              <w:rPr>
                                <w:rFonts w:cstheme="minorHAnsi"/>
                                <w:noProof/>
                              </w:rPr>
                              <w:t>ΔkWh for remaining measure life (next 17 years):</w:t>
                            </w:r>
                          </w:p>
                          <w:p w:rsidR="00927C87" w:rsidRDefault="00927C87" w:rsidP="0057094B">
                            <w:pPr>
                              <w:ind w:left="1440"/>
                              <w:rPr>
                                <w:rFonts w:cstheme="minorHAnsi"/>
                                <w:noProof/>
                              </w:rPr>
                            </w:pPr>
                            <w:r>
                              <w:rPr>
                                <w:rFonts w:cstheme="minorHAnsi"/>
                                <w:noProof/>
                              </w:rPr>
                              <w:t>= [Cooling savings] + [Heating savings] + [DHW savings]</w:t>
                            </w:r>
                          </w:p>
                          <w:p w:rsidR="00927C87" w:rsidRDefault="00927C87" w:rsidP="0057094B">
                            <w:pPr>
                              <w:ind w:left="1440"/>
                              <w:rPr>
                                <w:rFonts w:cstheme="minorHAnsi"/>
                                <w:noProof/>
                              </w:rPr>
                            </w:pPr>
                            <w:r>
                              <w:rPr>
                                <w:rFonts w:cstheme="minorHAnsi"/>
                                <w:noProof/>
                              </w:rPr>
                              <w:t>= [</w:t>
                            </w:r>
                            <w:r>
                              <w:rPr>
                                <w:rFonts w:cstheme="minorHAnsi"/>
                                <w:noProof/>
                                <w:lang w:val="nl-NL"/>
                              </w:rPr>
                              <w:t xml:space="preserve">(FLHcool * </w:t>
                            </w:r>
                            <w:r>
                              <w:rPr>
                                <w:rFonts w:cstheme="minorHAnsi"/>
                                <w:noProof/>
                              </w:rPr>
                              <w:t>Capacity_cooling</w:t>
                            </w:r>
                            <w:r>
                              <w:rPr>
                                <w:rFonts w:cstheme="minorHAnsi"/>
                                <w:noProof/>
                                <w:lang w:val="nl-NL"/>
                              </w:rPr>
                              <w:t xml:space="preserve"> * (1/SEER</w:t>
                            </w:r>
                            <w:r>
                              <w:rPr>
                                <w:rFonts w:cstheme="minorHAnsi"/>
                                <w:noProof/>
                                <w:vertAlign w:val="subscript"/>
                                <w:lang w:val="nl-NL"/>
                              </w:rPr>
                              <w:t>base</w:t>
                            </w:r>
                            <w:r>
                              <w:rPr>
                                <w:rFonts w:cstheme="minorHAnsi"/>
                                <w:noProof/>
                                <w:lang w:val="nl-NL"/>
                              </w:rPr>
                              <w:t xml:space="preserve"> – (1/EER</w:t>
                            </w:r>
                            <w:r w:rsidRPr="000A7226">
                              <w:rPr>
                                <w:rFonts w:cstheme="minorHAnsi"/>
                                <w:noProof/>
                                <w:vertAlign w:val="subscript"/>
                                <w:lang w:val="nl-NL"/>
                              </w:rPr>
                              <w:t>PL</w:t>
                            </w:r>
                            <w:r>
                              <w:rPr>
                                <w:rFonts w:cstheme="minorHAnsi"/>
                                <w:noProof/>
                                <w:lang w:val="nl-NL"/>
                              </w:rPr>
                              <w:t xml:space="preserve">)/1000] </w:t>
                            </w:r>
                            <w:r>
                              <w:rPr>
                                <w:rFonts w:cstheme="minorHAnsi"/>
                                <w:noProof/>
                              </w:rPr>
                              <w:t xml:space="preserve">+ [(FLHheat * Capacity_heating </w:t>
                            </w:r>
                            <w:r>
                              <w:rPr>
                                <w:rFonts w:cstheme="minorHAnsi"/>
                              </w:rPr>
                              <w:t>* (1/HSPF</w:t>
                            </w:r>
                            <w:r w:rsidRPr="000A7226">
                              <w:rPr>
                                <w:rFonts w:cstheme="minorHAnsi"/>
                                <w:vertAlign w:val="subscript"/>
                              </w:rPr>
                              <w:t>ASHP</w:t>
                            </w:r>
                            <w:r>
                              <w:rPr>
                                <w:rFonts w:cstheme="minorHAnsi"/>
                              </w:rPr>
                              <w:t xml:space="preserve"> – (1/COP</w:t>
                            </w:r>
                            <w:r>
                              <w:rPr>
                                <w:rFonts w:cstheme="minorHAnsi"/>
                                <w:noProof/>
                                <w:vertAlign w:val="subscript"/>
                                <w:lang w:val="nl-NL"/>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/3412)]</w:t>
                            </w:r>
                          </w:p>
                          <w:p w:rsidR="00927C87" w:rsidRDefault="00927C87" w:rsidP="0057094B">
                            <w:pPr>
                              <w:ind w:left="1440"/>
                              <w:rPr>
                                <w:rFonts w:cstheme="minorHAnsi"/>
                              </w:rPr>
                            </w:pPr>
                            <w:r>
                              <w:rPr>
                                <w:rFonts w:cstheme="minorHAnsi"/>
                              </w:rPr>
                              <w:t>= [(730 * 36,000 * (1/13 – 1/19)) / 1000] + [1754 * 36,000 * (1/8.2 – 1/ (4.4 *3.412)) / 1000] + [0 * 0.44 * (((1/0.904) * 17.6 * 2.56 *365.25 * 8.33 * (125-54) *1)/3412)]</w:t>
                            </w:r>
                          </w:p>
                          <w:p w:rsidR="00927C87" w:rsidRDefault="00927C87" w:rsidP="0057094B">
                            <w:pPr>
                              <w:ind w:left="1440"/>
                              <w:rPr>
                                <w:rFonts w:cstheme="minorHAnsi"/>
                              </w:rPr>
                            </w:pPr>
                            <w:r>
                              <w:rPr>
                                <w:rFonts w:cstheme="minorHAnsi"/>
                              </w:rPr>
                              <w:t>= 638 + 3494 + 0</w:t>
                            </w:r>
                          </w:p>
                          <w:p w:rsidR="00927C87" w:rsidRDefault="00927C87" w:rsidP="0057094B">
                            <w:pPr>
                              <w:ind w:left="1440"/>
                              <w:rPr>
                                <w:rFonts w:cstheme="minorHAnsi"/>
                              </w:rPr>
                            </w:pPr>
                            <w:r>
                              <w:rPr>
                                <w:rFonts w:cstheme="minorHAnsi"/>
                              </w:rPr>
                              <w:t>= 4132 kWh</w:t>
                            </w:r>
                          </w:p>
                          <w:p w:rsidR="00927C87" w:rsidRDefault="00927C87" w:rsidP="0057094B">
                            <w:pPr>
                              <w:ind w:left="1440" w:hanging="720"/>
                              <w:rPr>
                                <w:rFonts w:cstheme="minorHAnsi"/>
                                <w:noProof/>
                              </w:rPr>
                            </w:pPr>
                            <w:r>
                              <w:rPr>
                                <w:rFonts w:cstheme="minorHAnsi"/>
                                <w:noProof/>
                              </w:rPr>
                              <w:t>ΔTherms for remaining life of existing unit (1st 8 years):</w:t>
                            </w:r>
                          </w:p>
                          <w:p w:rsidR="00927C87" w:rsidRDefault="00927C87" w:rsidP="0057094B">
                            <w:pPr>
                              <w:ind w:left="720" w:firstLine="720"/>
                              <w:rPr>
                                <w:rFonts w:cstheme="minorHAnsi"/>
                                <w:noProof/>
                              </w:rPr>
                            </w:pPr>
                            <w:r>
                              <w:rPr>
                                <w:rFonts w:cstheme="minorHAnsi"/>
                                <w:noProof/>
                              </w:rPr>
                              <w:t>= [Heating Savings] + [DHW Savings]</w:t>
                            </w:r>
                          </w:p>
                          <w:p w:rsidR="00927C87" w:rsidRDefault="00927C87" w:rsidP="0057094B">
                            <w:pPr>
                              <w:ind w:left="1440"/>
                              <w:rPr>
                                <w:rFonts w:cstheme="minorHAnsi"/>
                                <w:noProof/>
                              </w:rPr>
                            </w:pPr>
                            <w:r>
                              <w:rPr>
                                <w:rFonts w:cstheme="minorHAnsi"/>
                                <w:noProof/>
                              </w:rPr>
                              <w:t>= [Replaced gas consumption – therm equivalent of base ASHP</w:t>
                            </w:r>
                            <w:r w:rsidRPr="00F1156F">
                              <w:rPr>
                                <w:rFonts w:cstheme="minorHAnsi"/>
                                <w:noProof/>
                              </w:rPr>
                              <w:t xml:space="preserve"> </w:t>
                            </w:r>
                            <w:r>
                              <w:rPr>
                                <w:rFonts w:cstheme="minorHAnsi"/>
                                <w:noProof/>
                              </w:rPr>
                              <w:t>source kWh] + [DHW Savings]</w:t>
                            </w:r>
                          </w:p>
                          <w:p w:rsidR="00927C87" w:rsidRDefault="00927C87" w:rsidP="0057094B">
                            <w:pPr>
                              <w:ind w:left="1440"/>
                              <w:rPr>
                                <w:rFonts w:cstheme="minorHAnsi"/>
                                <w:noProof/>
                              </w:rPr>
                            </w:pPr>
                            <w:r>
                              <w:rPr>
                                <w:rFonts w:cstheme="minorHAnsi"/>
                                <w:noProof/>
                              </w:rPr>
                              <w:t>= [(1 – ElecHeat) * ((Gas_Heating_Load/AFUEexist) – (kWhtoTherm * FLHheat * Capacity_heating * 1/HSPF</w:t>
                            </w:r>
                            <w:r w:rsidRPr="00C27FEC">
                              <w:rPr>
                                <w:rFonts w:cstheme="minorHAnsi"/>
                                <w:noProof/>
                                <w:vertAlign w:val="subscript"/>
                              </w:rPr>
                              <w:t>ASHP</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((714/0.644) – (10000/100000 * </w:t>
                            </w:r>
                            <w:r>
                              <w:rPr>
                                <w:rFonts w:cstheme="minorHAnsi"/>
                              </w:rPr>
                              <w:t>1754 * 36,000 * 1/8.2)/1000)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339 + 70</w:t>
                            </w:r>
                          </w:p>
                          <w:p w:rsidR="00927C87" w:rsidRDefault="00927C87" w:rsidP="0057094B">
                            <w:pPr>
                              <w:ind w:left="1440"/>
                              <w:rPr>
                                <w:rFonts w:cstheme="minorHAnsi"/>
                                <w:noProof/>
                              </w:rPr>
                            </w:pPr>
                            <w:r>
                              <w:rPr>
                                <w:rFonts w:cstheme="minorHAnsi"/>
                                <w:noProof/>
                              </w:rPr>
                              <w:t>= 408 therms</w:t>
                            </w:r>
                          </w:p>
                          <w:p w:rsidR="00927C87" w:rsidRDefault="00927C87" w:rsidP="0057094B">
                            <w:pPr>
                              <w:ind w:firstLine="720"/>
                              <w:rPr>
                                <w:rFonts w:cstheme="minorHAnsi"/>
                                <w:noProof/>
                              </w:rPr>
                            </w:pPr>
                            <w:r>
                              <w:rPr>
                                <w:rFonts w:cstheme="minorHAnsi"/>
                                <w:noProof/>
                              </w:rPr>
                              <w:t>ΔTherms for remaining measure life (next 17 years):</w:t>
                            </w:r>
                          </w:p>
                          <w:p w:rsidR="00927C87" w:rsidRDefault="00927C87" w:rsidP="0057094B">
                            <w:pPr>
                              <w:ind w:left="1440"/>
                              <w:rPr>
                                <w:rFonts w:cstheme="minorHAnsi"/>
                                <w:noProof/>
                              </w:rPr>
                            </w:pPr>
                            <w:r>
                              <w:rPr>
                                <w:rFonts w:cstheme="minorHAnsi"/>
                                <w:noProof/>
                              </w:rPr>
                              <w:t>= [(1 – ElecHeat) * ((Gas_Heating_Load/AFUEbaseER) – (kWhtoTherm * FLHheat * Capacity_heating * 1/HSPF</w:t>
                            </w:r>
                            <w:r w:rsidRPr="00C27FEC">
                              <w:rPr>
                                <w:rFonts w:cstheme="minorHAnsi"/>
                                <w:noProof/>
                                <w:vertAlign w:val="subscript"/>
                              </w:rPr>
                              <w:t>ASHP</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((714/0.9) – (10000/100000 * </w:t>
                            </w:r>
                            <w:r>
                              <w:rPr>
                                <w:rFonts w:cstheme="minorHAnsi"/>
                              </w:rPr>
                              <w:t>1754 * 36,000 * 1/8.2)/1000)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23 + 70</w:t>
                            </w:r>
                          </w:p>
                          <w:p w:rsidR="00927C87" w:rsidRDefault="00927C87" w:rsidP="0057094B">
                            <w:pPr>
                              <w:ind w:left="1440"/>
                              <w:rPr>
                                <w:rFonts w:cstheme="minorHAnsi"/>
                                <w:noProof/>
                              </w:rPr>
                            </w:pPr>
                            <w:r>
                              <w:rPr>
                                <w:rFonts w:cstheme="minorHAnsi"/>
                                <w:noProof/>
                              </w:rPr>
                              <w:t>= 93 therms</w:t>
                            </w:r>
                          </w:p>
                          <w:p w:rsidR="00927C87" w:rsidRDefault="00927C87" w:rsidP="0057094B">
                            <w:pPr>
                              <w:ind w:left="1440"/>
                            </w:pPr>
                          </w:p>
                        </w:txbxContent>
                      </wps:txbx>
                      <wps:bodyPr rot="0" vert="horz" wrap="square" lIns="91440" tIns="45720" rIns="91440" bIns="45720" anchor="t" anchorCtr="0">
                        <a:noAutofit/>
                      </wps:bodyPr>
                    </wps:wsp>
                  </a:graphicData>
                </a:graphic>
              </wp:inline>
            </w:drawing>
          </mc:Choice>
          <mc:Fallback>
            <w:pict>
              <v:shape id="Text Box 340" o:spid="_x0000_s1043" type="#_x0000_t202" style="width:448.05pt;height:49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">
                <v:textbox>
                  <w:txbxContent>
                    <w:p w:rsidR="00927C87" w:rsidRDefault="00927C87" w:rsidP="0057094B">
                      <w:r>
                        <w:t>Illustrative Example continued</w:t>
                      </w:r>
                    </w:p>
                    <w:p w:rsidR="00927C87" w:rsidRDefault="00927C87" w:rsidP="0057094B">
                      <w:pPr>
                        <w:ind w:firstLine="720"/>
                        <w:rPr>
                          <w:rFonts w:cstheme="minorHAnsi"/>
                          <w:noProof/>
                        </w:rPr>
                      </w:pPr>
                      <w:r>
                        <w:rPr>
                          <w:rFonts w:cstheme="minorHAnsi"/>
                          <w:noProof/>
                        </w:rPr>
                        <w:t>ΔkWh for remaining measure life (next 17 years):</w:t>
                      </w:r>
                    </w:p>
                    <w:p w:rsidR="00927C87" w:rsidRDefault="00927C87" w:rsidP="0057094B">
                      <w:pPr>
                        <w:ind w:left="1440"/>
                        <w:rPr>
                          <w:rFonts w:cstheme="minorHAnsi"/>
                          <w:noProof/>
                        </w:rPr>
                      </w:pPr>
                      <w:r>
                        <w:rPr>
                          <w:rFonts w:cstheme="minorHAnsi"/>
                          <w:noProof/>
                        </w:rPr>
                        <w:t>= [Cooling savings] + [Heating savings] + [DHW savings]</w:t>
                      </w:r>
                    </w:p>
                    <w:p w:rsidR="00927C87" w:rsidRDefault="00927C87" w:rsidP="0057094B">
                      <w:pPr>
                        <w:ind w:left="1440"/>
                        <w:rPr>
                          <w:rFonts w:cstheme="minorHAnsi"/>
                          <w:noProof/>
                        </w:rPr>
                      </w:pPr>
                      <w:r>
                        <w:rPr>
                          <w:rFonts w:cstheme="minorHAnsi"/>
                          <w:noProof/>
                        </w:rPr>
                        <w:t>= [</w:t>
                      </w:r>
                      <w:r>
                        <w:rPr>
                          <w:rFonts w:cstheme="minorHAnsi"/>
                          <w:noProof/>
                          <w:lang w:val="nl-NL"/>
                        </w:rPr>
                        <w:t xml:space="preserve">(FLHcool * </w:t>
                      </w:r>
                      <w:r>
                        <w:rPr>
                          <w:rFonts w:cstheme="minorHAnsi"/>
                          <w:noProof/>
                        </w:rPr>
                        <w:t>Capacity_cooling</w:t>
                      </w:r>
                      <w:r>
                        <w:rPr>
                          <w:rFonts w:cstheme="minorHAnsi"/>
                          <w:noProof/>
                          <w:lang w:val="nl-NL"/>
                        </w:rPr>
                        <w:t xml:space="preserve"> * (1/SEER</w:t>
                      </w:r>
                      <w:r>
                        <w:rPr>
                          <w:rFonts w:cstheme="minorHAnsi"/>
                          <w:noProof/>
                          <w:vertAlign w:val="subscript"/>
                          <w:lang w:val="nl-NL"/>
                        </w:rPr>
                        <w:t>base</w:t>
                      </w:r>
                      <w:r>
                        <w:rPr>
                          <w:rFonts w:cstheme="minorHAnsi"/>
                          <w:noProof/>
                          <w:lang w:val="nl-NL"/>
                        </w:rPr>
                        <w:t xml:space="preserve"> – (1/EER</w:t>
                      </w:r>
                      <w:r w:rsidRPr="000A7226">
                        <w:rPr>
                          <w:rFonts w:cstheme="minorHAnsi"/>
                          <w:noProof/>
                          <w:vertAlign w:val="subscript"/>
                          <w:lang w:val="nl-NL"/>
                        </w:rPr>
                        <w:t>PL</w:t>
                      </w:r>
                      <w:r>
                        <w:rPr>
                          <w:rFonts w:cstheme="minorHAnsi"/>
                          <w:noProof/>
                          <w:lang w:val="nl-NL"/>
                        </w:rPr>
                        <w:t xml:space="preserve">)/1000] </w:t>
                      </w:r>
                      <w:r>
                        <w:rPr>
                          <w:rFonts w:cstheme="minorHAnsi"/>
                          <w:noProof/>
                        </w:rPr>
                        <w:t xml:space="preserve">+ [(FLHheat * Capacity_heating </w:t>
                      </w:r>
                      <w:r>
                        <w:rPr>
                          <w:rFonts w:cstheme="minorHAnsi"/>
                        </w:rPr>
                        <w:t>* (1/HSPF</w:t>
                      </w:r>
                      <w:r w:rsidRPr="000A7226">
                        <w:rPr>
                          <w:rFonts w:cstheme="minorHAnsi"/>
                          <w:vertAlign w:val="subscript"/>
                        </w:rPr>
                        <w:t>ASHP</w:t>
                      </w:r>
                      <w:r>
                        <w:rPr>
                          <w:rFonts w:cstheme="minorHAnsi"/>
                        </w:rPr>
                        <w:t xml:space="preserve"> – (1/COP</w:t>
                      </w:r>
                      <w:r>
                        <w:rPr>
                          <w:rFonts w:cstheme="minorHAnsi"/>
                          <w:noProof/>
                          <w:vertAlign w:val="subscript"/>
                          <w:lang w:val="nl-NL"/>
                        </w:rPr>
                        <w:t>PL</w:t>
                      </w:r>
                      <w:r>
                        <w:rPr>
                          <w:rFonts w:cstheme="minorHAnsi"/>
                        </w:rPr>
                        <w:t xml:space="preserve"> * 3.412)))/1000] +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/3412)]</w:t>
                      </w:r>
                    </w:p>
                    <w:p w:rsidR="00927C87" w:rsidRDefault="00927C87" w:rsidP="0057094B">
                      <w:pPr>
                        <w:ind w:left="1440"/>
                        <w:rPr>
                          <w:rFonts w:cstheme="minorHAnsi"/>
                        </w:rPr>
                      </w:pPr>
                      <w:r>
                        <w:rPr>
                          <w:rFonts w:cstheme="minorHAnsi"/>
                        </w:rPr>
                        <w:t>= [(730 * 36,000 * (1/13 – 1/19)) / 1000] + [1754 * 36,000 * (1/8.2 – 1/ (4.4 *3.412)) / 1000] + [0 * 0.44 * (((1/0.904) * 17.6 * 2.56 *365.25 * 8.33 * (125-54) *1)/3412)]</w:t>
                      </w:r>
                    </w:p>
                    <w:p w:rsidR="00927C87" w:rsidRDefault="00927C87" w:rsidP="0057094B">
                      <w:pPr>
                        <w:ind w:left="1440"/>
                        <w:rPr>
                          <w:rFonts w:cstheme="minorHAnsi"/>
                        </w:rPr>
                      </w:pPr>
                      <w:r>
                        <w:rPr>
                          <w:rFonts w:cstheme="minorHAnsi"/>
                        </w:rPr>
                        <w:t>= 638 + 3494 + 0</w:t>
                      </w:r>
                    </w:p>
                    <w:p w:rsidR="00927C87" w:rsidRDefault="00927C87" w:rsidP="0057094B">
                      <w:pPr>
                        <w:ind w:left="1440"/>
                        <w:rPr>
                          <w:rFonts w:cstheme="minorHAnsi"/>
                        </w:rPr>
                      </w:pPr>
                      <w:r>
                        <w:rPr>
                          <w:rFonts w:cstheme="minorHAnsi"/>
                        </w:rPr>
                        <w:t>= 4132 kWh</w:t>
                      </w:r>
                    </w:p>
                    <w:p w:rsidR="00927C87" w:rsidRDefault="00927C87" w:rsidP="0057094B">
                      <w:pPr>
                        <w:ind w:left="1440" w:hanging="720"/>
                        <w:rPr>
                          <w:rFonts w:cstheme="minorHAnsi"/>
                          <w:noProof/>
                        </w:rPr>
                      </w:pPr>
                      <w:r>
                        <w:rPr>
                          <w:rFonts w:cstheme="minorHAnsi"/>
                          <w:noProof/>
                        </w:rPr>
                        <w:t>ΔTherms for remaining life of existing unit (1st 8 years):</w:t>
                      </w:r>
                    </w:p>
                    <w:p w:rsidR="00927C87" w:rsidRDefault="00927C87" w:rsidP="0057094B">
                      <w:pPr>
                        <w:ind w:left="720" w:firstLine="720"/>
                        <w:rPr>
                          <w:rFonts w:cstheme="minorHAnsi"/>
                          <w:noProof/>
                        </w:rPr>
                      </w:pPr>
                      <w:r>
                        <w:rPr>
                          <w:rFonts w:cstheme="minorHAnsi"/>
                          <w:noProof/>
                        </w:rPr>
                        <w:t>= [Heating Savings] + [DHW Savings]</w:t>
                      </w:r>
                    </w:p>
                    <w:p w:rsidR="00927C87" w:rsidRDefault="00927C87" w:rsidP="0057094B">
                      <w:pPr>
                        <w:ind w:left="1440"/>
                        <w:rPr>
                          <w:rFonts w:cstheme="minorHAnsi"/>
                          <w:noProof/>
                        </w:rPr>
                      </w:pPr>
                      <w:r>
                        <w:rPr>
                          <w:rFonts w:cstheme="minorHAnsi"/>
                          <w:noProof/>
                        </w:rPr>
                        <w:t>= [Replaced gas consumption – therm equivalent of base ASHP</w:t>
                      </w:r>
                      <w:r w:rsidRPr="00F1156F">
                        <w:rPr>
                          <w:rFonts w:cstheme="minorHAnsi"/>
                          <w:noProof/>
                        </w:rPr>
                        <w:t xml:space="preserve"> </w:t>
                      </w:r>
                      <w:r>
                        <w:rPr>
                          <w:rFonts w:cstheme="minorHAnsi"/>
                          <w:noProof/>
                        </w:rPr>
                        <w:t>source kWh] + [DHW Savings]</w:t>
                      </w:r>
                    </w:p>
                    <w:p w:rsidR="00927C87" w:rsidRDefault="00927C87" w:rsidP="0057094B">
                      <w:pPr>
                        <w:ind w:left="1440"/>
                        <w:rPr>
                          <w:rFonts w:cstheme="minorHAnsi"/>
                          <w:noProof/>
                        </w:rPr>
                      </w:pPr>
                      <w:r>
                        <w:rPr>
                          <w:rFonts w:cstheme="minorHAnsi"/>
                          <w:noProof/>
                        </w:rPr>
                        <w:t>= [(1 – ElecHeat) * ((Gas_Heating_Load/AFUEexist) – (kWhtoTherm * FLHheat * Capacity_heating * 1/HSPF</w:t>
                      </w:r>
                      <w:r w:rsidRPr="00C27FEC">
                        <w:rPr>
                          <w:rFonts w:cstheme="minorHAnsi"/>
                          <w:noProof/>
                          <w:vertAlign w:val="subscript"/>
                        </w:rPr>
                        <w:t>ASHP</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((714/0.644) – (10000/100000 * </w:t>
                      </w:r>
                      <w:r>
                        <w:rPr>
                          <w:rFonts w:cstheme="minorHAnsi"/>
                        </w:rPr>
                        <w:t>1754 * 36,000 * 1/8.2)/1000)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339 + 70</w:t>
                      </w:r>
                    </w:p>
                    <w:p w:rsidR="00927C87" w:rsidRDefault="00927C87" w:rsidP="0057094B">
                      <w:pPr>
                        <w:ind w:left="1440"/>
                        <w:rPr>
                          <w:rFonts w:cstheme="minorHAnsi"/>
                          <w:noProof/>
                        </w:rPr>
                      </w:pPr>
                      <w:r>
                        <w:rPr>
                          <w:rFonts w:cstheme="minorHAnsi"/>
                          <w:noProof/>
                        </w:rPr>
                        <w:t>= 408 therms</w:t>
                      </w:r>
                    </w:p>
                    <w:p w:rsidR="00927C87" w:rsidRDefault="00927C87" w:rsidP="0057094B">
                      <w:pPr>
                        <w:ind w:firstLine="720"/>
                        <w:rPr>
                          <w:rFonts w:cstheme="minorHAnsi"/>
                          <w:noProof/>
                        </w:rPr>
                      </w:pPr>
                      <w:r>
                        <w:rPr>
                          <w:rFonts w:cstheme="minorHAnsi"/>
                          <w:noProof/>
                        </w:rPr>
                        <w:t>ΔTherms for remaining measure life (next 17 years):</w:t>
                      </w:r>
                    </w:p>
                    <w:p w:rsidR="00927C87" w:rsidRDefault="00927C87" w:rsidP="0057094B">
                      <w:pPr>
                        <w:ind w:left="1440"/>
                        <w:rPr>
                          <w:rFonts w:cstheme="minorHAnsi"/>
                          <w:noProof/>
                        </w:rPr>
                      </w:pPr>
                      <w:r>
                        <w:rPr>
                          <w:rFonts w:cstheme="minorHAnsi"/>
                          <w:noProof/>
                        </w:rPr>
                        <w:t>= [(1 – ElecHeat) * ((Gas_Heating_Load/AFUEbaseER) – (kWhtoTherm * FLHheat * Capacity_heating * 1/HSPF</w:t>
                      </w:r>
                      <w:r w:rsidRPr="00C27FEC">
                        <w:rPr>
                          <w:rFonts w:cstheme="minorHAnsi"/>
                          <w:noProof/>
                          <w:vertAlign w:val="subscript"/>
                        </w:rPr>
                        <w:t>ASHP</w:t>
                      </w:r>
                      <w:r>
                        <w:rPr>
                          <w:rFonts w:cstheme="minorHAnsi"/>
                          <w:noProof/>
                        </w:rPr>
                        <w:t xml:space="preserve">)/1000)]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xml:space="preserve">= [(1-0) * ((714/0.9) – (10000/100000 * </w:t>
                      </w:r>
                      <w:r>
                        <w:rPr>
                          <w:rFonts w:cstheme="minorHAnsi"/>
                        </w:rPr>
                        <w:t>1754 * 36,000 * 1/8.2)/1000)</w:t>
                      </w:r>
                      <w:r>
                        <w:rPr>
                          <w:rFonts w:cstheme="minorHAnsi"/>
                          <w:noProof/>
                        </w:rPr>
                        <w:t>]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23 + 70</w:t>
                      </w:r>
                    </w:p>
                    <w:p w:rsidR="00927C87" w:rsidRDefault="00927C87" w:rsidP="0057094B">
                      <w:pPr>
                        <w:ind w:left="1440"/>
                        <w:rPr>
                          <w:rFonts w:cstheme="minorHAnsi"/>
                          <w:noProof/>
                        </w:rPr>
                      </w:pPr>
                      <w:r>
                        <w:rPr>
                          <w:rFonts w:cstheme="minorHAnsi"/>
                          <w:noProof/>
                        </w:rPr>
                        <w:t>= 93 therms</w:t>
                      </w:r>
                    </w:p>
                    <w:p w:rsidR="00927C87" w:rsidRDefault="00927C87" w:rsidP="0057094B">
                      <w:pPr>
                        <w:ind w:left="1440"/>
                      </w:pPr>
                    </w:p>
                  </w:txbxContent>
                </v:textbox>
                <w10:anchorlock/>
              </v:shape>
            </w:pict>
          </mc:Fallback>
        </mc:AlternateContent>
      </w:r>
    </w:p>
    <w:p w:rsidR="0057094B" w:rsidRPr="001711BB" w:rsidRDefault="0057094B" w:rsidP="0057094B"/>
    <w:p w:rsidR="0057094B" w:rsidRPr="001711BB" w:rsidRDefault="0057094B" w:rsidP="0057094B">
      <w:r w:rsidRPr="001711BB">
        <w:rPr>
          <w:rFonts w:eastAsiaTheme="majorEastAsia"/>
          <w:b/>
          <w:smallCaps/>
          <w:sz w:val="22"/>
          <w:szCs w:val="18"/>
        </w:rPr>
        <w:t xml:space="preserve">Water Impact Descriptions and Calculation  </w:t>
      </w:r>
    </w:p>
    <w:p w:rsidR="0057094B" w:rsidRPr="001711BB" w:rsidRDefault="0057094B" w:rsidP="0057094B">
      <w:pPr>
        <w:rPr>
          <w:rFonts w:cstheme="minorHAnsi"/>
          <w:iCs/>
        </w:rPr>
      </w:pPr>
      <w:r w:rsidRPr="001711BB">
        <w:rPr>
          <w:rFonts w:cstheme="minorHAnsi"/>
        </w:rPr>
        <w:t>N/A</w:t>
      </w:r>
    </w:p>
    <w:p w:rsidR="0057094B" w:rsidRPr="001711BB" w:rsidRDefault="0057094B" w:rsidP="0057094B">
      <w:pPr>
        <w:pStyle w:val="Heading6"/>
        <w:rPr>
          <w:iCs w:val="0"/>
        </w:rPr>
      </w:pPr>
      <w:r w:rsidRPr="001711BB">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Cost Effectiveness Screening and Load Reduction Forecasting when Fuel Switching</w:t>
      </w:r>
    </w:p>
    <w:p w:rsidR="0057094B" w:rsidRPr="001711BB" w:rsidRDefault="0057094B" w:rsidP="0057094B">
      <w:pPr>
        <w:rPr>
          <w:rFonts w:cstheme="minorHAnsi"/>
          <w:noProof/>
        </w:rPr>
      </w:pPr>
      <w:r w:rsidRPr="001711BB">
        <w:rPr>
          <w:rFonts w:cstheme="minorHAnsi"/>
          <w:noProof/>
        </w:rPr>
        <w:t xml:space="preserve">This measure can involve fuel switching from gas to electric. </w:t>
      </w:r>
    </w:p>
    <w:p w:rsidR="0057094B" w:rsidRPr="001711BB" w:rsidRDefault="0057094B" w:rsidP="0057094B">
      <w:pPr>
        <w:rPr>
          <w:rFonts w:cstheme="minorHAnsi"/>
          <w:noProof/>
        </w:rPr>
      </w:pPr>
      <w:r w:rsidRPr="001711BB">
        <w:rPr>
          <w:rFonts w:cstheme="minorHAnsi"/>
          <w:noProof/>
        </w:rPr>
        <w:lastRenderedPageBreak/>
        <w:t xml:space="preserve">For the purposes of forecasting load reductions due to fuel switch GSHP projects per Section 16-111.5B, changes in site energy use at the customer’s meter (using ΔkWh algorithm below) adjusted for utility line losses (at-the-busbar savings), customer switching estimates, NTG, and any other adjustment factors deemed appropriate, should be used. </w:t>
      </w:r>
    </w:p>
    <w:p w:rsidR="0057094B" w:rsidRPr="001711BB" w:rsidRDefault="0057094B" w:rsidP="0057094B">
      <w:pPr>
        <w:rPr>
          <w:rFonts w:eastAsiaTheme="minorHAnsi" w:cstheme="minorHAnsi"/>
          <w:noProof/>
        </w:rPr>
      </w:pPr>
      <w:r w:rsidRPr="001711BB">
        <w:rPr>
          <w:rFonts w:cstheme="minorHAnsi"/>
          <w:noProof/>
        </w:rPr>
        <w:t>The inputs to cost effectiveness screening should reflect the actual impacts on the electric and fuel consumption at the customer meter and, for fuel switching measures, this will not match the output of the calculation/allocation methodology presented in the “Electric Energy Savings” and “Natural Gas Savings” sections above. Therefore in addition to the calculation of savings claimed, the following values should be used to assess the cost effectiveness of the measure.</w:t>
      </w:r>
    </w:p>
    <w:p w:rsidR="0057094B" w:rsidRPr="001711BB" w:rsidRDefault="0057094B" w:rsidP="0057094B">
      <w:pPr>
        <w:ind w:firstLine="720"/>
        <w:rPr>
          <w:rFonts w:cstheme="minorHAnsi"/>
          <w:noProof/>
        </w:rPr>
      </w:pPr>
      <w:r w:rsidRPr="001711BB">
        <w:rPr>
          <w:rFonts w:cstheme="minorHAnsi"/>
          <w:noProof/>
        </w:rPr>
        <w:t>ΔTherms</w:t>
      </w:r>
      <w:r w:rsidRPr="001711BB">
        <w:rPr>
          <w:rFonts w:cstheme="minorHAnsi"/>
          <w:noProof/>
        </w:rPr>
        <w:tab/>
        <w:t>= [Heating Consumption Replaced</w:t>
      </w:r>
      <w:r w:rsidRPr="001711BB">
        <w:rPr>
          <w:rStyle w:val="FootnoteReference"/>
          <w:rFonts w:asciiTheme="minorHAnsi" w:hAnsiTheme="minorHAnsi"/>
          <w:noProof/>
        </w:rPr>
        <w:footnoteReference w:id="184"/>
      </w:r>
      <w:r w:rsidRPr="001711BB">
        <w:rPr>
          <w:rFonts w:cstheme="minorHAnsi"/>
          <w:noProof/>
        </w:rPr>
        <w:t>] + [DHW Savings if gas]</w:t>
      </w:r>
    </w:p>
    <w:p w:rsidR="0057094B" w:rsidRPr="001711BB" w:rsidRDefault="0057094B" w:rsidP="0057094B">
      <w:pPr>
        <w:ind w:left="2160"/>
        <w:rPr>
          <w:rFonts w:cstheme="minorHAnsi"/>
          <w:noProof/>
        </w:rPr>
      </w:pPr>
      <w:r w:rsidRPr="001711BB">
        <w:rPr>
          <w:rFonts w:cstheme="minorHAnsi"/>
          <w:noProof/>
        </w:rPr>
        <w:t xml:space="preserve">= [(1 – ElecHeat) * ((Gas_Heating_Load/AFUEbase)] + </w:t>
      </w:r>
      <w:r w:rsidRPr="001711BB">
        <w:rPr>
          <w:rFonts w:cstheme="minorHAnsi"/>
        </w:rPr>
        <w:t xml:space="preserve">[(1 – </w:t>
      </w:r>
      <w:proofErr w:type="spellStart"/>
      <w:r w:rsidRPr="001711BB">
        <w:rPr>
          <w:rFonts w:cstheme="minorHAnsi"/>
        </w:rPr>
        <w:t>ElecDHW</w:t>
      </w:r>
      <w:proofErr w:type="spellEnd"/>
      <w:r w:rsidRPr="001711BB">
        <w:rPr>
          <w:rFonts w:cstheme="minorHAnsi"/>
        </w:rPr>
        <w:t>)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 EF</w:t>
      </w:r>
      <w:r w:rsidRPr="001711BB">
        <w:rPr>
          <w:rFonts w:cstheme="minorHAnsi"/>
          <w:caps/>
          <w:noProof/>
          <w:vertAlign w:val="subscript"/>
        </w:rPr>
        <w:t>Gas exist</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100,000)]</w:t>
      </w:r>
    </w:p>
    <w:p w:rsidR="0057094B" w:rsidRPr="001711BB" w:rsidRDefault="0057094B" w:rsidP="0057094B">
      <w:pPr>
        <w:ind w:firstLine="720"/>
        <w:rPr>
          <w:rFonts w:cstheme="minorHAnsi"/>
          <w:noProof/>
        </w:rPr>
      </w:pPr>
      <w:r w:rsidRPr="001711BB">
        <w:rPr>
          <w:rFonts w:cstheme="minorHAnsi"/>
          <w:noProof/>
        </w:rPr>
        <w:t xml:space="preserve">ΔkWh </w:t>
      </w:r>
      <w:r w:rsidRPr="001711BB">
        <w:rPr>
          <w:rFonts w:cstheme="minorHAnsi"/>
          <w:noProof/>
        </w:rPr>
        <w:tab/>
      </w:r>
      <w:r w:rsidRPr="001711BB">
        <w:rPr>
          <w:rFonts w:cstheme="minorHAnsi"/>
          <w:noProof/>
        </w:rPr>
        <w:tab/>
        <w:t>= - [GSHP heating consumption] + [Cooling savings</w:t>
      </w:r>
      <w:r w:rsidRPr="001711BB">
        <w:rPr>
          <w:rStyle w:val="FootnoteReference"/>
          <w:rFonts w:asciiTheme="minorHAnsi" w:hAnsiTheme="minorHAnsi"/>
          <w:noProof/>
          <w:lang w:val="nl-NL"/>
        </w:rPr>
        <w:footnoteReference w:id="185"/>
      </w:r>
      <w:r w:rsidRPr="001711BB">
        <w:rPr>
          <w:rFonts w:cstheme="minorHAnsi"/>
          <w:noProof/>
        </w:rPr>
        <w:t>] + [DHW savings if electric]</w:t>
      </w:r>
    </w:p>
    <w:p w:rsidR="0057094B" w:rsidRPr="001711BB" w:rsidRDefault="0057094B" w:rsidP="0057094B">
      <w:pPr>
        <w:ind w:left="2160"/>
        <w:rPr>
          <w:rFonts w:cstheme="minorHAnsi"/>
          <w:noProof/>
        </w:rPr>
      </w:pPr>
      <w:r w:rsidRPr="001711BB">
        <w:rPr>
          <w:rFonts w:cstheme="minorHAnsi"/>
          <w:noProof/>
        </w:rPr>
        <w:t xml:space="preserve">= - [(FLHheat * Capacity_heating </w:t>
      </w:r>
      <w:r w:rsidRPr="001711BB">
        <w:rPr>
          <w:rFonts w:cstheme="minorHAnsi"/>
        </w:rPr>
        <w:t>* (1/COP</w:t>
      </w:r>
      <w:r w:rsidRPr="001711BB">
        <w:rPr>
          <w:rFonts w:cstheme="minorHAnsi"/>
          <w:noProof/>
          <w:vertAlign w:val="subscript"/>
          <w:lang w:val="nl-NL"/>
        </w:rPr>
        <w:t>PL</w:t>
      </w:r>
      <w:r w:rsidRPr="001711BB">
        <w:rPr>
          <w:rFonts w:cstheme="minorHAnsi"/>
        </w:rPr>
        <w:t xml:space="preserve"> * 3.412))/1000] + </w:t>
      </w:r>
      <w:r w:rsidRPr="001711BB">
        <w:rPr>
          <w:rFonts w:cstheme="minorHAnsi"/>
          <w:noProof/>
          <w:lang w:val="nl-NL"/>
        </w:rPr>
        <w:t xml:space="preserve">[(FLHcool * </w:t>
      </w:r>
      <w:r w:rsidRPr="001711BB">
        <w:rPr>
          <w:rFonts w:cstheme="minorHAnsi"/>
          <w:noProof/>
        </w:rPr>
        <w:t>Capacity_cooling</w:t>
      </w:r>
      <w:r w:rsidRPr="001711BB">
        <w:rPr>
          <w:rFonts w:cstheme="minorHAnsi"/>
          <w:noProof/>
          <w:lang w:val="nl-NL"/>
        </w:rPr>
        <w:t xml:space="preserve"> * (1/SEERbase  - 1/EER</w:t>
      </w:r>
      <w:r w:rsidRPr="001711BB">
        <w:rPr>
          <w:rFonts w:cstheme="minorHAnsi"/>
          <w:noProof/>
          <w:vertAlign w:val="subscript"/>
          <w:lang w:val="nl-NL"/>
        </w:rPr>
        <w:t>PL</w:t>
      </w:r>
      <w:r w:rsidRPr="001711BB">
        <w:rPr>
          <w:rFonts w:cstheme="minorHAnsi"/>
          <w:noProof/>
          <w:lang w:val="nl-NL"/>
        </w:rPr>
        <w:t xml:space="preserve">))/1000] </w:t>
      </w:r>
      <w:r w:rsidRPr="001711BB">
        <w:rPr>
          <w:rFonts w:cstheme="minorHAnsi"/>
        </w:rPr>
        <w:t>+ [</w:t>
      </w:r>
      <w:proofErr w:type="spellStart"/>
      <w:r w:rsidRPr="001711BB">
        <w:rPr>
          <w:rFonts w:cstheme="minorHAnsi"/>
        </w:rPr>
        <w:t>ElecDHW</w:t>
      </w:r>
      <w:proofErr w:type="spellEnd"/>
      <w:r w:rsidRPr="001711BB">
        <w:rPr>
          <w:rFonts w:cstheme="minorHAnsi"/>
        </w:rPr>
        <w:t xml:space="preserve"> * %</w:t>
      </w:r>
      <w:proofErr w:type="spellStart"/>
      <w:r w:rsidRPr="001711BB">
        <w:rPr>
          <w:rFonts w:cstheme="minorHAnsi"/>
        </w:rPr>
        <w:t>DHWDisplaced</w:t>
      </w:r>
      <w:proofErr w:type="spellEnd"/>
      <w:r w:rsidRPr="001711BB">
        <w:rPr>
          <w:rFonts w:cstheme="minorHAnsi"/>
        </w:rPr>
        <w:t xml:space="preserve"> * </w:t>
      </w:r>
      <w:r w:rsidRPr="001711BB">
        <w:rPr>
          <w:rFonts w:cstheme="minorHAnsi"/>
          <w:noProof/>
        </w:rPr>
        <w:t>((1/EF</w:t>
      </w:r>
      <w:r w:rsidRPr="001711BB">
        <w:rPr>
          <w:rFonts w:cstheme="minorHAnsi"/>
          <w:caps/>
          <w:noProof/>
          <w:vertAlign w:val="subscript"/>
        </w:rPr>
        <w:t>ELEC</w:t>
      </w:r>
      <w:r w:rsidRPr="001711BB">
        <w:rPr>
          <w:rFonts w:cstheme="minorHAnsi"/>
          <w:noProof/>
        </w:rPr>
        <w:t xml:space="preserve"> * GPD * Household * 365.25 * γWater *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1.0</w:t>
      </w:r>
      <w:r w:rsidRPr="001711BB">
        <w:rPr>
          <w:rFonts w:cstheme="minorHAnsi"/>
          <w:noProof/>
        </w:rPr>
        <w:t>) / 3412)]</w:t>
      </w:r>
    </w:p>
    <w:p w:rsidR="0057094B" w:rsidRPr="001711BB" w:rsidRDefault="0057094B" w:rsidP="0057094B">
      <w:pPr>
        <w:rPr>
          <w:rFonts w:eastAsiaTheme="minorHAnsi" w:cstheme="minorHAnsi"/>
          <w:noProof/>
        </w:rPr>
      </w:pPr>
      <w:r w:rsidRPr="001711BB">
        <w:rPr>
          <w:rFonts w:eastAsiaTheme="minorHAnsi" w:cstheme="minorBidi"/>
          <w:noProof/>
        </w:rPr>
        <mc:AlternateContent>
          <mc:Choice Requires="wps">
            <w:drawing>
              <wp:inline distT="0" distB="0" distL="0" distR="0" wp14:anchorId="1A16198D" wp14:editId="5CDEECAF">
                <wp:extent cx="5690235" cy="4295553"/>
                <wp:effectExtent l="0" t="0" r="24765" b="10160"/>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4295553"/>
                        </a:xfrm>
                        <a:prstGeom prst="rect">
                          <a:avLst/>
                        </a:prstGeom>
                        <a:solidFill>
                          <a:srgbClr val="FFFFFF"/>
                        </a:solidFill>
                        <a:ln w="9525">
                          <a:solidFill>
                            <a:srgbClr val="000000"/>
                          </a:solidFill>
                          <a:miter lim="800000"/>
                          <a:headEnd/>
                          <a:tailEnd/>
                        </a:ln>
                      </wps:spPr>
                      <wps:txbx>
                        <w:txbxContent>
                          <w:p w:rsidR="00927C87" w:rsidRDefault="00927C87" w:rsidP="0057094B">
                            <w:r>
                              <w:t>Illustrative Example of Cost Effectiveness Inputs for Fuel Switching</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927C87" w:rsidRDefault="00927C87" w:rsidP="0057094B">
                            <w:pPr>
                              <w:ind w:left="2160" w:hanging="1440"/>
                              <w:rPr>
                                <w:rFonts w:cstheme="minorHAnsi"/>
                                <w:noProof/>
                              </w:rPr>
                            </w:pPr>
                            <w:r>
                              <w:rPr>
                                <w:rFonts w:cstheme="minorHAnsi"/>
                                <w:noProof/>
                              </w:rPr>
                              <w:t>ΔTherms</w:t>
                            </w:r>
                            <w:r>
                              <w:rPr>
                                <w:rFonts w:cstheme="minorHAnsi"/>
                                <w:noProof/>
                              </w:rPr>
                              <w:tab/>
                              <w:t xml:space="preserve">= [(1 – ElecHeat) * ((Gas_Heating_Load/AFUEexist)]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[(1-0) * (714/0.644)]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1109 + 70</w:t>
                            </w:r>
                          </w:p>
                          <w:p w:rsidR="00927C87" w:rsidRDefault="00927C87" w:rsidP="0057094B">
                            <w:pPr>
                              <w:ind w:left="1440"/>
                              <w:rPr>
                                <w:rFonts w:cstheme="minorHAnsi"/>
                                <w:noProof/>
                              </w:rPr>
                            </w:pPr>
                            <w:r>
                              <w:rPr>
                                <w:rFonts w:cstheme="minorHAnsi"/>
                                <w:noProof/>
                              </w:rPr>
                              <w:t>= 1179 therms</w:t>
                            </w:r>
                          </w:p>
                          <w:p w:rsidR="00927C87" w:rsidRDefault="00927C87" w:rsidP="0057094B">
                            <w:pPr>
                              <w:ind w:left="1440"/>
                              <w:rPr>
                                <w:rFonts w:cstheme="minorHAnsi"/>
                                <w:noProof/>
                              </w:rPr>
                            </w:pPr>
                          </w:p>
                          <w:p w:rsidR="00927C87" w:rsidRDefault="00927C87" w:rsidP="0057094B">
                            <w:pPr>
                              <w:ind w:left="2160" w:hanging="1440"/>
                              <w:rPr>
                                <w:rFonts w:cstheme="minorHAnsi"/>
                                <w:noProof/>
                              </w:rPr>
                            </w:pPr>
                            <w:r>
                              <w:rPr>
                                <w:rFonts w:cstheme="minorHAnsi"/>
                                <w:noProof/>
                              </w:rPr>
                              <w:t xml:space="preserve">ΔkWh </w:t>
                            </w:r>
                            <w:r>
                              <w:rPr>
                                <w:rFonts w:cstheme="minorHAnsi"/>
                                <w:noProof/>
                              </w:rPr>
                              <w:tab/>
                              <w:t xml:space="preserve">= - [(FLHheat * Capacity_heating </w:t>
                            </w:r>
                            <w:r>
                              <w:rPr>
                                <w:rFonts w:cstheme="minorHAnsi"/>
                              </w:rPr>
                              <w:t>* (1/COP</w:t>
                            </w:r>
                            <w:r>
                              <w:rPr>
                                <w:rFonts w:cstheme="minorHAnsi"/>
                                <w:noProof/>
                                <w:vertAlign w:val="subscript"/>
                                <w:lang w:val="nl-NL"/>
                              </w:rPr>
                              <w:t>PL</w:t>
                            </w:r>
                            <w:r>
                              <w:rPr>
                                <w:rFonts w:cstheme="minorHAnsi"/>
                              </w:rPr>
                              <w:t xml:space="preserve"> * 3.412))/1000] + </w:t>
                            </w:r>
                            <w:r>
                              <w:rPr>
                                <w:rFonts w:cstheme="minorHAnsi"/>
                                <w:noProof/>
                                <w:lang w:val="nl-NL"/>
                              </w:rPr>
                              <w:t xml:space="preserve">[(FLHcool * </w:t>
                            </w:r>
                            <w:r>
                              <w:rPr>
                                <w:rFonts w:cstheme="minorHAnsi"/>
                                <w:noProof/>
                              </w:rPr>
                              <w:t>Capacity_cooling</w:t>
                            </w:r>
                            <w:r>
                              <w:rPr>
                                <w:rFonts w:cstheme="minorHAnsi"/>
                                <w:noProof/>
                                <w:lang w:val="nl-NL"/>
                              </w:rPr>
                              <w:t xml:space="preserve"> * (1/SEERexist  - 1/EER</w:t>
                            </w:r>
                            <w:r w:rsidRPr="00C27FEC">
                              <w:rPr>
                                <w:rFonts w:cstheme="minorHAnsi"/>
                                <w:noProof/>
                                <w:vertAlign w:val="subscript"/>
                                <w:lang w:val="nl-NL"/>
                              </w:rPr>
                              <w:t>PL</w:t>
                            </w:r>
                            <w:r>
                              <w:rPr>
                                <w:rFonts w:cstheme="minorHAnsi"/>
                                <w:noProof/>
                                <w:lang w:val="nl-NL"/>
                              </w:rPr>
                              <w:t>))/1000</w:t>
                            </w:r>
                            <w:proofErr w:type="gramStart"/>
                            <w:r>
                              <w:rPr>
                                <w:rFonts w:cstheme="minorHAnsi"/>
                                <w:noProof/>
                                <w:lang w:val="nl-NL"/>
                              </w:rPr>
                              <w:t xml:space="preserve">] </w:t>
                            </w:r>
                            <w:r>
                              <w:rPr>
                                <w:rFonts w:cstheme="minorHAnsi"/>
                                <w:noProof/>
                              </w:rPr>
                              <w:t xml:space="preserve"> </w:t>
                            </w:r>
                            <w:r>
                              <w:rPr>
                                <w:rFonts w:cstheme="minorHAnsi"/>
                              </w:rPr>
                              <w:t>+</w:t>
                            </w:r>
                            <w:proofErr w:type="gramEnd"/>
                            <w:r>
                              <w:rPr>
                                <w:rFonts w:cstheme="minorHAnsi"/>
                              </w:rPr>
                              <w:t xml:space="preserve">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(((1/EF</w:t>
                            </w:r>
                            <w:r w:rsidRPr="00C27FEC">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rPr>
                                <w:rFonts w:cstheme="minorHAnsi"/>
                                <w:noProof/>
                              </w:rPr>
                            </w:pPr>
                            <w:r>
                              <w:rPr>
                                <w:rFonts w:cstheme="minorHAnsi"/>
                                <w:noProof/>
                              </w:rPr>
                              <w:t>= - [(1754 * 36,000 * (1/(4.4 * 3.412)))/ 1000]</w:t>
                            </w:r>
                            <w:r>
                              <w:rPr>
                                <w:rFonts w:cstheme="minorHAnsi"/>
                              </w:rPr>
                              <w:t xml:space="preserve"> + </w:t>
                            </w:r>
                            <w:r>
                              <w:rPr>
                                <w:rFonts w:cstheme="minorHAnsi"/>
                                <w:noProof/>
                              </w:rPr>
                              <w:t xml:space="preserve">[(730 * 36,000 * (1/8.6 - 1/19))/ 1000)] + </w:t>
                            </w:r>
                            <w:r>
                              <w:rPr>
                                <w:rFonts w:cstheme="minorHAnsi"/>
                              </w:rPr>
                              <w:t>[0 * 0.44 * (((1/0.904) * 17.6 * 2.56 *365.25 * 8.33 * (125-54) * 1)/3412)]</w:t>
                            </w:r>
                          </w:p>
                          <w:p w:rsidR="00927C87" w:rsidRDefault="00927C87" w:rsidP="0057094B">
                            <w:pPr>
                              <w:ind w:left="1440"/>
                              <w:rPr>
                                <w:rFonts w:cstheme="minorHAnsi"/>
                                <w:noProof/>
                              </w:rPr>
                            </w:pPr>
                            <w:r>
                              <w:rPr>
                                <w:rFonts w:cstheme="minorHAnsi"/>
                                <w:noProof/>
                              </w:rPr>
                              <w:t xml:space="preserve">= -4206 + 1673 + 0 </w:t>
                            </w:r>
                          </w:p>
                          <w:p w:rsidR="00927C87" w:rsidRDefault="00927C87" w:rsidP="0057094B">
                            <w:pPr>
                              <w:ind w:left="1440"/>
                              <w:rPr>
                                <w:rFonts w:cstheme="minorHAnsi"/>
                                <w:noProof/>
                              </w:rPr>
                            </w:pPr>
                            <w:r>
                              <w:rPr>
                                <w:rFonts w:cstheme="minorHAnsi"/>
                                <w:noProof/>
                              </w:rPr>
                              <w:t>=  -2533 kWh</w:t>
                            </w:r>
                          </w:p>
                          <w:p w:rsidR="00927C87" w:rsidRDefault="00927C87" w:rsidP="0057094B">
                            <w:pPr>
                              <w:ind w:left="1440"/>
                            </w:pPr>
                          </w:p>
                        </w:txbxContent>
                      </wps:txbx>
                      <wps:bodyPr rot="0" vert="horz" wrap="square" lIns="91440" tIns="45720" rIns="91440" bIns="45720" anchor="t" anchorCtr="0">
                        <a:noAutofit/>
                      </wps:bodyPr>
                    </wps:wsp>
                  </a:graphicData>
                </a:graphic>
              </wp:inline>
            </w:drawing>
          </mc:Choice>
          <mc:Fallback>
            <w:pict>
              <v:shape id="Text Box 31" o:spid="_x0000_s1044" type="#_x0000_t202" style="width:448.05pt;height:3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">
                <v:textbox>
                  <w:txbxContent>
                    <w:p w:rsidR="00927C87" w:rsidRDefault="00927C87" w:rsidP="0057094B">
                      <w:r>
                        <w:t>Illustrative Example of Cost Effectiveness Inputs for Fuel Switching</w:t>
                      </w:r>
                    </w:p>
                    <w:p w:rsidR="00927C87" w:rsidRDefault="00927C87" w:rsidP="0057094B">
                      <w:pPr>
                        <w:rPr>
                          <w:rFonts w:cstheme="minorHAnsi"/>
                        </w:rPr>
                      </w:pPr>
                      <w:r>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927C87" w:rsidRDefault="00927C87" w:rsidP="0057094B">
                      <w:pPr>
                        <w:ind w:left="2160" w:hanging="1440"/>
                        <w:rPr>
                          <w:rFonts w:cstheme="minorHAnsi"/>
                          <w:noProof/>
                        </w:rPr>
                      </w:pPr>
                      <w:r>
                        <w:rPr>
                          <w:rFonts w:cstheme="minorHAnsi"/>
                          <w:noProof/>
                        </w:rPr>
                        <w:t>ΔTherms</w:t>
                      </w:r>
                      <w:r>
                        <w:rPr>
                          <w:rFonts w:cstheme="minorHAnsi"/>
                          <w:noProof/>
                        </w:rPr>
                        <w:tab/>
                        <w:t xml:space="preserve">= [(1 – ElecHeat) * ((Gas_Heating_Load/AFUEexist)] + </w:t>
                      </w:r>
                      <w:r>
                        <w:rPr>
                          <w:rFonts w:cstheme="minorHAnsi"/>
                        </w:rPr>
                        <w:t xml:space="preserve">[(1 – </w:t>
                      </w:r>
                      <w:proofErr w:type="spellStart"/>
                      <w:r>
                        <w:rPr>
                          <w:rFonts w:cstheme="minorHAnsi"/>
                        </w:rPr>
                        <w:t>ElecDHW</w:t>
                      </w:r>
                      <w:proofErr w:type="spellEnd"/>
                      <w:r>
                        <w:rPr>
                          <w:rFonts w:cstheme="minorHAnsi"/>
                        </w:rPr>
                        <w:t>) * %</w:t>
                      </w:r>
                      <w:proofErr w:type="spellStart"/>
                      <w:r>
                        <w:rPr>
                          <w:rFonts w:cstheme="minorHAnsi"/>
                        </w:rPr>
                        <w:t>DHWDisplaced</w:t>
                      </w:r>
                      <w:proofErr w:type="spellEnd"/>
                      <w:r>
                        <w:rPr>
                          <w:rFonts w:cstheme="minorHAnsi"/>
                        </w:rPr>
                        <w:t xml:space="preserve"> * </w:t>
                      </w:r>
                      <w:r>
                        <w:rPr>
                          <w:rFonts w:cstheme="minorHAnsi"/>
                          <w:noProof/>
                        </w:rPr>
                        <w:t>(1/ EF</w:t>
                      </w:r>
                      <w:r>
                        <w:rPr>
                          <w:rFonts w:cstheme="minorHAnsi"/>
                          <w:caps/>
                          <w:noProof/>
                          <w:vertAlign w:val="subscript"/>
                        </w:rPr>
                        <w:t>Gas exist</w:t>
                      </w:r>
                      <w:r>
                        <w:rPr>
                          <w:rFonts w:cstheme="minorHAnsi"/>
                          <w:noProof/>
                        </w:rPr>
                        <w:t xml:space="preserve">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100,000)]</w:t>
                      </w:r>
                    </w:p>
                    <w:p w:rsidR="00927C87" w:rsidRDefault="00927C87" w:rsidP="0057094B">
                      <w:pPr>
                        <w:ind w:left="1440"/>
                        <w:rPr>
                          <w:rFonts w:cstheme="minorHAnsi"/>
                          <w:noProof/>
                        </w:rPr>
                      </w:pPr>
                      <w:r>
                        <w:rPr>
                          <w:rFonts w:cstheme="minorHAnsi"/>
                          <w:noProof/>
                        </w:rPr>
                        <w:t>= [(1-0) * (714/0.644)] + [</w:t>
                      </w:r>
                      <w:r>
                        <w:rPr>
                          <w:rFonts w:cstheme="minorHAnsi"/>
                        </w:rPr>
                        <w:t xml:space="preserve">((1 – 0) * 0.44 * </w:t>
                      </w:r>
                      <w:r>
                        <w:rPr>
                          <w:rFonts w:cstheme="minorHAnsi"/>
                          <w:noProof/>
                        </w:rPr>
                        <w:t xml:space="preserve">(1/ 0.615 * </w:t>
                      </w:r>
                      <w:r>
                        <w:rPr>
                          <w:rFonts w:cstheme="minorHAnsi"/>
                        </w:rPr>
                        <w:t>17.6 * 2.56 *365.25 * 8.33 * (125-54) * 1</w:t>
                      </w:r>
                      <w:r>
                        <w:rPr>
                          <w:rFonts w:cstheme="minorHAnsi"/>
                          <w:noProof/>
                        </w:rPr>
                        <w:t>) / 100,000)]</w:t>
                      </w:r>
                    </w:p>
                    <w:p w:rsidR="00927C87" w:rsidRDefault="00927C87" w:rsidP="0057094B">
                      <w:pPr>
                        <w:ind w:left="1440"/>
                        <w:rPr>
                          <w:rFonts w:cstheme="minorHAnsi"/>
                          <w:noProof/>
                        </w:rPr>
                      </w:pPr>
                      <w:r>
                        <w:rPr>
                          <w:rFonts w:cstheme="minorHAnsi"/>
                          <w:noProof/>
                        </w:rPr>
                        <w:t>= 1109 + 70</w:t>
                      </w:r>
                    </w:p>
                    <w:p w:rsidR="00927C87" w:rsidRDefault="00927C87" w:rsidP="0057094B">
                      <w:pPr>
                        <w:ind w:left="1440"/>
                        <w:rPr>
                          <w:rFonts w:cstheme="minorHAnsi"/>
                          <w:noProof/>
                        </w:rPr>
                      </w:pPr>
                      <w:r>
                        <w:rPr>
                          <w:rFonts w:cstheme="minorHAnsi"/>
                          <w:noProof/>
                        </w:rPr>
                        <w:t>= 1179 therms</w:t>
                      </w:r>
                    </w:p>
                    <w:p w:rsidR="00927C87" w:rsidRDefault="00927C87" w:rsidP="0057094B">
                      <w:pPr>
                        <w:ind w:left="1440"/>
                        <w:rPr>
                          <w:rFonts w:cstheme="minorHAnsi"/>
                          <w:noProof/>
                        </w:rPr>
                      </w:pPr>
                    </w:p>
                    <w:p w:rsidR="00927C87" w:rsidRDefault="00927C87" w:rsidP="0057094B">
                      <w:pPr>
                        <w:ind w:left="2160" w:hanging="1440"/>
                        <w:rPr>
                          <w:rFonts w:cstheme="minorHAnsi"/>
                          <w:noProof/>
                        </w:rPr>
                      </w:pPr>
                      <w:r>
                        <w:rPr>
                          <w:rFonts w:cstheme="minorHAnsi"/>
                          <w:noProof/>
                        </w:rPr>
                        <w:t xml:space="preserve">ΔkWh </w:t>
                      </w:r>
                      <w:r>
                        <w:rPr>
                          <w:rFonts w:cstheme="minorHAnsi"/>
                          <w:noProof/>
                        </w:rPr>
                        <w:tab/>
                        <w:t xml:space="preserve">= - [(FLHheat * Capacity_heating </w:t>
                      </w:r>
                      <w:r>
                        <w:rPr>
                          <w:rFonts w:cstheme="minorHAnsi"/>
                        </w:rPr>
                        <w:t>* (1/COP</w:t>
                      </w:r>
                      <w:r>
                        <w:rPr>
                          <w:rFonts w:cstheme="minorHAnsi"/>
                          <w:noProof/>
                          <w:vertAlign w:val="subscript"/>
                          <w:lang w:val="nl-NL"/>
                        </w:rPr>
                        <w:t>PL</w:t>
                      </w:r>
                      <w:r>
                        <w:rPr>
                          <w:rFonts w:cstheme="minorHAnsi"/>
                        </w:rPr>
                        <w:t xml:space="preserve"> * 3.412))/1000] + </w:t>
                      </w:r>
                      <w:r>
                        <w:rPr>
                          <w:rFonts w:cstheme="minorHAnsi"/>
                          <w:noProof/>
                          <w:lang w:val="nl-NL"/>
                        </w:rPr>
                        <w:t xml:space="preserve">[(FLHcool * </w:t>
                      </w:r>
                      <w:r>
                        <w:rPr>
                          <w:rFonts w:cstheme="minorHAnsi"/>
                          <w:noProof/>
                        </w:rPr>
                        <w:t>Capacity_cooling</w:t>
                      </w:r>
                      <w:r>
                        <w:rPr>
                          <w:rFonts w:cstheme="minorHAnsi"/>
                          <w:noProof/>
                          <w:lang w:val="nl-NL"/>
                        </w:rPr>
                        <w:t xml:space="preserve"> * (1/SEERexist  - 1/EER</w:t>
                      </w:r>
                      <w:r w:rsidRPr="00C27FEC">
                        <w:rPr>
                          <w:rFonts w:cstheme="minorHAnsi"/>
                          <w:noProof/>
                          <w:vertAlign w:val="subscript"/>
                          <w:lang w:val="nl-NL"/>
                        </w:rPr>
                        <w:t>PL</w:t>
                      </w:r>
                      <w:r>
                        <w:rPr>
                          <w:rFonts w:cstheme="minorHAnsi"/>
                          <w:noProof/>
                          <w:lang w:val="nl-NL"/>
                        </w:rPr>
                        <w:t>))/1000</w:t>
                      </w:r>
                      <w:proofErr w:type="gramStart"/>
                      <w:r>
                        <w:rPr>
                          <w:rFonts w:cstheme="minorHAnsi"/>
                          <w:noProof/>
                          <w:lang w:val="nl-NL"/>
                        </w:rPr>
                        <w:t xml:space="preserve">] </w:t>
                      </w:r>
                      <w:r>
                        <w:rPr>
                          <w:rFonts w:cstheme="minorHAnsi"/>
                          <w:noProof/>
                        </w:rPr>
                        <w:t xml:space="preserve"> </w:t>
                      </w:r>
                      <w:r>
                        <w:rPr>
                          <w:rFonts w:cstheme="minorHAnsi"/>
                        </w:rPr>
                        <w:t>+</w:t>
                      </w:r>
                      <w:proofErr w:type="gramEnd"/>
                      <w:r>
                        <w:rPr>
                          <w:rFonts w:cstheme="minorHAnsi"/>
                        </w:rPr>
                        <w:t xml:space="preserve"> [</w:t>
                      </w:r>
                      <w:proofErr w:type="spellStart"/>
                      <w:r>
                        <w:rPr>
                          <w:rFonts w:cstheme="minorHAnsi"/>
                        </w:rPr>
                        <w:t>ElecDHW</w:t>
                      </w:r>
                      <w:proofErr w:type="spellEnd"/>
                      <w:r>
                        <w:rPr>
                          <w:rFonts w:cstheme="minorHAnsi"/>
                        </w:rPr>
                        <w:t xml:space="preserve"> * %</w:t>
                      </w:r>
                      <w:proofErr w:type="spellStart"/>
                      <w:r>
                        <w:rPr>
                          <w:rFonts w:cstheme="minorHAnsi"/>
                        </w:rPr>
                        <w:t>DHWDisplaced</w:t>
                      </w:r>
                      <w:proofErr w:type="spellEnd"/>
                      <w:r>
                        <w:rPr>
                          <w:rFonts w:cstheme="minorHAnsi"/>
                        </w:rPr>
                        <w:t xml:space="preserve"> * </w:t>
                      </w:r>
                      <w:r>
                        <w:rPr>
                          <w:rFonts w:cstheme="minorHAnsi"/>
                          <w:noProof/>
                        </w:rPr>
                        <w:t>(((1/EF</w:t>
                      </w:r>
                      <w:r w:rsidRPr="00C27FEC">
                        <w:rPr>
                          <w:rFonts w:cstheme="minorHAnsi"/>
                          <w:caps/>
                          <w:noProof/>
                          <w:vertAlign w:val="subscript"/>
                        </w:rPr>
                        <w:t>ELEC</w:t>
                      </w:r>
                      <w:r>
                        <w:rPr>
                          <w:rFonts w:cstheme="minorHAnsi"/>
                          <w:noProof/>
                        </w:rPr>
                        <w:t>) * GPD * Household * 365.25 * γWater *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1.0</w:t>
                      </w:r>
                      <w:r>
                        <w:rPr>
                          <w:rFonts w:cstheme="minorHAnsi"/>
                          <w:noProof/>
                        </w:rPr>
                        <w:t>) / 3412)]</w:t>
                      </w:r>
                    </w:p>
                    <w:p w:rsidR="00927C87" w:rsidRDefault="00927C87" w:rsidP="0057094B">
                      <w:pPr>
                        <w:ind w:left="1440"/>
                        <w:rPr>
                          <w:rFonts w:cstheme="minorHAnsi"/>
                          <w:noProof/>
                        </w:rPr>
                      </w:pPr>
                      <w:r>
                        <w:rPr>
                          <w:rFonts w:cstheme="minorHAnsi"/>
                          <w:noProof/>
                        </w:rPr>
                        <w:t>= - [(1754 * 36,000 * (1/(4.4 * 3.412)))/ 1000]</w:t>
                      </w:r>
                      <w:r>
                        <w:rPr>
                          <w:rFonts w:cstheme="minorHAnsi"/>
                        </w:rPr>
                        <w:t xml:space="preserve"> + </w:t>
                      </w:r>
                      <w:r>
                        <w:rPr>
                          <w:rFonts w:cstheme="minorHAnsi"/>
                          <w:noProof/>
                        </w:rPr>
                        <w:t xml:space="preserve">[(730 * 36,000 * (1/8.6 - 1/19))/ 1000)] + </w:t>
                      </w:r>
                      <w:r>
                        <w:rPr>
                          <w:rFonts w:cstheme="minorHAnsi"/>
                        </w:rPr>
                        <w:t>[0 * 0.44 * (((1/0.904) * 17.6 * 2.56 *365.25 * 8.33 * (125-54) * 1)/3412)]</w:t>
                      </w:r>
                    </w:p>
                    <w:p w:rsidR="00927C87" w:rsidRDefault="00927C87" w:rsidP="0057094B">
                      <w:pPr>
                        <w:ind w:left="1440"/>
                        <w:rPr>
                          <w:rFonts w:cstheme="minorHAnsi"/>
                          <w:noProof/>
                        </w:rPr>
                      </w:pPr>
                      <w:r>
                        <w:rPr>
                          <w:rFonts w:cstheme="minorHAnsi"/>
                          <w:noProof/>
                        </w:rPr>
                        <w:t xml:space="preserve">= -4206 + 1673 + 0 </w:t>
                      </w:r>
                    </w:p>
                    <w:p w:rsidR="00927C87" w:rsidRDefault="00927C87" w:rsidP="0057094B">
                      <w:pPr>
                        <w:ind w:left="1440"/>
                        <w:rPr>
                          <w:rFonts w:cstheme="minorHAnsi"/>
                          <w:noProof/>
                        </w:rPr>
                      </w:pPr>
                      <w:r>
                        <w:rPr>
                          <w:rFonts w:cstheme="minorHAnsi"/>
                          <w:noProof/>
                        </w:rPr>
                        <w:t>=  -2533 kWh</w:t>
                      </w:r>
                    </w:p>
                    <w:p w:rsidR="00927C87" w:rsidRDefault="00927C87" w:rsidP="0057094B">
                      <w:pPr>
                        <w:ind w:left="1440"/>
                      </w:pPr>
                    </w:p>
                  </w:txbxContent>
                </v:textbox>
                <w10:anchorlock/>
              </v:shape>
            </w:pict>
          </mc:Fallback>
        </mc:AlternateContent>
      </w:r>
    </w:p>
    <w:p w:rsidR="0057094B" w:rsidRPr="001711BB" w:rsidRDefault="0057094B" w:rsidP="0057094B">
      <w:pPr>
        <w:pStyle w:val="Heading6"/>
      </w:pPr>
      <w:r w:rsidRPr="001711BB">
        <w:lastRenderedPageBreak/>
        <w:t>Measure Code: RS-HVC-GSHP-V0</w:t>
      </w:r>
      <w:del w:id="155" w:author="Samuel Dent" w:date="2016-01-14T10:13:00Z">
        <w:r w:rsidRPr="001711BB" w:rsidDel="002775F4">
          <w:delText>4</w:delText>
        </w:r>
      </w:del>
      <w:ins w:id="156" w:author="Samuel Dent" w:date="2016-01-14T10:13:00Z">
        <w:r w:rsidRPr="001711BB">
          <w:t>5</w:t>
        </w:r>
      </w:ins>
      <w:r w:rsidRPr="001711BB">
        <w:t>-150601</w:t>
      </w:r>
    </w:p>
    <w:p w:rsidR="0057094B" w:rsidRPr="001711BB" w:rsidRDefault="0057094B" w:rsidP="0057094B">
      <w:pPr>
        <w:pStyle w:val="VersionText"/>
        <w:rPr>
          <w:rFonts w:asciiTheme="minorHAnsi" w:hAnsiTheme="minorHAnsi"/>
          <w:highlight w:val="lightGray"/>
        </w:rPr>
      </w:pPr>
    </w:p>
    <w:p w:rsidR="0057094B" w:rsidRPr="001711BB" w:rsidRDefault="0057094B" w:rsidP="0057094B"/>
    <w:p w:rsidR="0057094B" w:rsidRPr="001711BB" w:rsidRDefault="0057094B" w:rsidP="0057094B"/>
    <w:p w:rsidR="0057094B" w:rsidRPr="001711BB" w:rsidRDefault="0057094B" w:rsidP="0057094B">
      <w:pPr>
        <w:widowControl/>
        <w:jc w:val="left"/>
        <w:rPr>
          <w:rFonts w:cstheme="minorHAnsi"/>
          <w:highlight w:val="lightGray"/>
        </w:rPr>
        <w:sectPr w:rsidR="0057094B" w:rsidRPr="001711BB" w:rsidSect="00927C87">
          <w:headerReference w:type="default" r:id="rId17"/>
          <w:pgSz w:w="12240" w:h="15840" w:code="1"/>
          <w:pgMar w:top="1440" w:right="1440" w:bottom="1440" w:left="1440" w:header="720" w:footer="720" w:gutter="0"/>
          <w:cols w:space="720"/>
          <w:docGrid w:linePitch="360"/>
        </w:sectPr>
      </w:pPr>
    </w:p>
    <w:p w:rsidR="0057094B" w:rsidRPr="001711BB" w:rsidRDefault="0057094B" w:rsidP="0057094B">
      <w:pPr>
        <w:pStyle w:val="Heading3"/>
        <w:numPr>
          <w:ilvl w:val="2"/>
          <w:numId w:val="34"/>
        </w:numPr>
        <w:spacing w:after="120"/>
        <w:rPr>
          <w:rFonts w:asciiTheme="minorHAnsi" w:hAnsiTheme="minorHAnsi"/>
        </w:rPr>
      </w:pPr>
      <w:bookmarkStart w:id="157" w:name="_Ref376422968"/>
      <w:bookmarkStart w:id="158" w:name="_Toc411593550"/>
      <w:r w:rsidRPr="001711BB">
        <w:rPr>
          <w:rFonts w:asciiTheme="minorHAnsi" w:hAnsiTheme="minorHAnsi"/>
        </w:rPr>
        <w:lastRenderedPageBreak/>
        <w:t>Ductless Heat Pumps</w:t>
      </w:r>
      <w:bookmarkEnd w:id="157"/>
      <w:bookmarkEnd w:id="158"/>
    </w:p>
    <w:p w:rsidR="0057094B" w:rsidRPr="001711BB" w:rsidRDefault="0057094B" w:rsidP="0057094B">
      <w:pPr>
        <w:keepNext/>
        <w:keepLines/>
        <w:spacing w:before="200"/>
        <w:outlineLvl w:val="5"/>
        <w:rPr>
          <w:rFonts w:eastAsiaTheme="majorEastAsia" w:cstheme="majorBidi"/>
          <w:b/>
          <w:iCs/>
          <w:smallCaps/>
          <w:sz w:val="22"/>
        </w:rPr>
      </w:pPr>
      <w:bookmarkStart w:id="159" w:name="_Toc343160263"/>
      <w:r w:rsidRPr="001711BB">
        <w:rPr>
          <w:rFonts w:eastAsiaTheme="majorEastAsia" w:cstheme="majorBidi"/>
          <w:b/>
          <w:iCs/>
          <w:smallCaps/>
          <w:sz w:val="22"/>
        </w:rPr>
        <w:t>Description</w:t>
      </w:r>
      <w:bookmarkEnd w:id="159"/>
    </w:p>
    <w:p w:rsidR="0057094B" w:rsidRPr="001711BB" w:rsidRDefault="0057094B" w:rsidP="0057094B">
      <w:r w:rsidRPr="001711BB">
        <w:t xml:space="preserve">This measure is designed to calculate electric savings for supplementing existing electric HVAC systems with ductless heat pumps. Existing systems can include: electric resistance heating or ducted air-source heat pumps. For ducted air source heat pumps, cooling savings are also possible if there is an existing air conditioning system. </w:t>
      </w:r>
    </w:p>
    <w:p w:rsidR="0057094B" w:rsidRPr="001711BB" w:rsidRDefault="0057094B" w:rsidP="0057094B">
      <w:r w:rsidRPr="001711BB">
        <w:t xml:space="preserve">Savings are achieved by displacing some of the heating or cooling load currently provided by the existing system and meeting that load with the more efficient ductless heat pump instead. The offset of the home’s heating load is likely for the milder heating periods.  The limitations on heating offset increase as the outdoor temperature drops, because the DHP capacity decreases, and the point-source nature of the heater is less able to satisfy heating loads in remote rooms.  </w:t>
      </w:r>
    </w:p>
    <w:p w:rsidR="0057094B" w:rsidRPr="001711BB" w:rsidRDefault="0057094B" w:rsidP="0057094B">
      <w:r w:rsidRPr="001711BB">
        <w:t xml:space="preserve">For cooling, the proposed savings calculations are aligned with those of typical replacement systems. In most cases, the DHP is expected to replace (rather than offset) a comparable amount of cooling in homes with electric resistance heat—at a much higher efficiency than the previously used cooling.   </w:t>
      </w:r>
    </w:p>
    <w:p w:rsidR="0057094B" w:rsidRPr="001711BB" w:rsidRDefault="0057094B" w:rsidP="0057094B">
      <w:pPr>
        <w:rPr>
          <w:vertAlign w:val="superscript"/>
        </w:rPr>
      </w:pPr>
      <w:r w:rsidRPr="001711BB">
        <w:t>In order for this measure to apply, the control strategy for the heat pump is assumed to be chosen to maximize savings per installer recommendation.</w:t>
      </w:r>
      <w:r w:rsidRPr="001711BB">
        <w:rPr>
          <w:rFonts w:eastAsiaTheme="minorEastAsia"/>
          <w:vertAlign w:val="superscript"/>
        </w:rPr>
        <w:footnoteReference w:id="186"/>
      </w:r>
    </w:p>
    <w:p w:rsidR="0057094B" w:rsidRPr="001711BB" w:rsidRDefault="0057094B" w:rsidP="0057094B">
      <w:pPr>
        <w:rPr>
          <w:rFonts w:cstheme="minorHAnsi"/>
          <w:szCs w:val="20"/>
        </w:rPr>
      </w:pPr>
      <w:bookmarkStart w:id="160" w:name="_Toc343160264"/>
      <w:r w:rsidRPr="001711BB">
        <w:rPr>
          <w:rFonts w:cstheme="minorHAnsi"/>
          <w:szCs w:val="20"/>
        </w:rPr>
        <w:t xml:space="preserve">This measure was developed to be applicable to the following program types:  RF.  </w:t>
      </w:r>
    </w:p>
    <w:p w:rsidR="0057094B" w:rsidRPr="001711BB" w:rsidRDefault="0057094B" w:rsidP="0057094B">
      <w:pPr>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Definition of Efficient Equipment</w:t>
      </w:r>
      <w:bookmarkEnd w:id="160"/>
    </w:p>
    <w:p w:rsidR="0057094B" w:rsidRPr="001711BB" w:rsidRDefault="0057094B" w:rsidP="0057094B">
      <w:r w:rsidRPr="001711BB">
        <w:t>In order for this characterization to apply, the new equipment must be a high-efficiency, variable-capacity (typically “inverter-driven” DC motor) ductless heat pump system that exceeds the current Federal Standard. This means the unit must meet or exceed 8.2 HSPF (heating mode) and 14 SEER (cooling mode)</w:t>
      </w:r>
      <w:r w:rsidRPr="001711BB">
        <w:rPr>
          <w:vertAlign w:val="superscript"/>
        </w:rPr>
        <w:footnoteReference w:id="187"/>
      </w:r>
      <w:r w:rsidRPr="001711BB">
        <w:t>.</w:t>
      </w:r>
    </w:p>
    <w:p w:rsidR="0057094B" w:rsidRPr="001711BB" w:rsidRDefault="0057094B" w:rsidP="0057094B">
      <w:r w:rsidRPr="001711BB">
        <w:t xml:space="preserve">This measure only applies to the </w:t>
      </w:r>
      <w:r w:rsidRPr="001711BB">
        <w:rPr>
          <w:i/>
        </w:rPr>
        <w:t>first</w:t>
      </w:r>
      <w:r w:rsidRPr="001711BB">
        <w:t xml:space="preserve"> ductless heat pump installed in a residence</w:t>
      </w:r>
      <w:r w:rsidRPr="001711BB">
        <w:rPr>
          <w:rFonts w:eastAsiaTheme="minorEastAsia"/>
          <w:vertAlign w:val="superscript"/>
        </w:rPr>
        <w:footnoteReference w:id="188"/>
      </w:r>
      <w:r w:rsidRPr="001711BB">
        <w:t xml:space="preserve">. </w:t>
      </w:r>
    </w:p>
    <w:p w:rsidR="0057094B" w:rsidRPr="001711BB" w:rsidRDefault="0057094B" w:rsidP="0057094B">
      <w:pPr>
        <w:keepNext/>
        <w:keepLines/>
        <w:spacing w:before="200"/>
        <w:outlineLvl w:val="5"/>
        <w:rPr>
          <w:rFonts w:eastAsiaTheme="majorEastAsia" w:cstheme="majorBidi"/>
          <w:b/>
          <w:iCs/>
          <w:smallCaps/>
          <w:sz w:val="22"/>
        </w:rPr>
      </w:pPr>
      <w:bookmarkStart w:id="161" w:name="_Toc343160265"/>
      <w:r w:rsidRPr="001711BB">
        <w:rPr>
          <w:rFonts w:eastAsiaTheme="majorEastAsia" w:cstheme="majorBidi"/>
          <w:b/>
          <w:iCs/>
          <w:smallCaps/>
          <w:sz w:val="22"/>
        </w:rPr>
        <w:t>Definition of Baseline Equipment</w:t>
      </w:r>
      <w:bookmarkEnd w:id="161"/>
    </w:p>
    <w:p w:rsidR="0057094B" w:rsidRPr="001711BB" w:rsidRDefault="0057094B" w:rsidP="0057094B">
      <w:r w:rsidRPr="001711BB">
        <w:t>In order for this characterization to apply, baseline equipment must include a permanent electric resistance heating source or a ducted air-source heat pump. For multifamily buildings, each residence must have existing individual heating equipment. Multifamily residences with central heating do not qualify for this characterization. Existing cooling equipment is assumed to be standard efficiency. Note that in order to claim cooling savings, there must be an existing air conditioning system.</w:t>
      </w:r>
    </w:p>
    <w:p w:rsidR="0057094B" w:rsidRPr="001711BB" w:rsidRDefault="0057094B" w:rsidP="0057094B">
      <w:pPr>
        <w:keepNext/>
        <w:keepLines/>
        <w:spacing w:before="200"/>
        <w:outlineLvl w:val="5"/>
        <w:rPr>
          <w:rFonts w:eastAsiaTheme="majorEastAsia" w:cstheme="majorBidi"/>
          <w:b/>
          <w:iCs/>
          <w:smallCaps/>
          <w:sz w:val="22"/>
        </w:rPr>
      </w:pPr>
      <w:bookmarkStart w:id="162" w:name="_Toc343160266"/>
      <w:r w:rsidRPr="001711BB">
        <w:rPr>
          <w:rFonts w:eastAsiaTheme="majorEastAsia" w:cstheme="majorBidi"/>
          <w:b/>
          <w:iCs/>
          <w:smallCaps/>
          <w:sz w:val="22"/>
        </w:rPr>
        <w:lastRenderedPageBreak/>
        <w:t>Deemed Lifetime of Efficient Equipment</w:t>
      </w:r>
      <w:bookmarkEnd w:id="162"/>
    </w:p>
    <w:p w:rsidR="0057094B" w:rsidRPr="001711BB" w:rsidRDefault="0057094B" w:rsidP="0057094B">
      <w:pPr>
        <w:rPr>
          <w:rFonts w:cs="Arial"/>
          <w:sz w:val="14"/>
          <w:szCs w:val="14"/>
          <w:vertAlign w:val="superscript"/>
        </w:rPr>
      </w:pPr>
      <w:r w:rsidRPr="001711BB">
        <w:rPr>
          <w:rFonts w:cs="Calibri"/>
          <w:szCs w:val="20"/>
        </w:rPr>
        <w:t>The expected measure life is assumed to be 18 years</w:t>
      </w:r>
      <w:r w:rsidRPr="001711BB">
        <w:rPr>
          <w:vertAlign w:val="superscript"/>
        </w:rPr>
        <w:footnoteReference w:id="189"/>
      </w:r>
      <w:r w:rsidRPr="001711BB">
        <w:rPr>
          <w:rFonts w:cs="Calibri"/>
          <w:szCs w:val="20"/>
        </w:rPr>
        <w:t>.</w:t>
      </w:r>
    </w:p>
    <w:p w:rsidR="0057094B" w:rsidRPr="001711BB" w:rsidRDefault="0057094B" w:rsidP="0057094B">
      <w:pPr>
        <w:keepNext/>
        <w:keepLines/>
        <w:spacing w:before="200"/>
        <w:outlineLvl w:val="5"/>
        <w:rPr>
          <w:rFonts w:eastAsiaTheme="majorEastAsia" w:cstheme="majorBidi"/>
          <w:b/>
          <w:iCs/>
          <w:smallCaps/>
          <w:sz w:val="22"/>
        </w:rPr>
      </w:pPr>
      <w:bookmarkStart w:id="163" w:name="_Toc343160267"/>
      <w:r w:rsidRPr="001711BB">
        <w:rPr>
          <w:rFonts w:eastAsiaTheme="majorEastAsia" w:cstheme="majorBidi"/>
          <w:b/>
          <w:iCs/>
          <w:smallCaps/>
          <w:sz w:val="22"/>
        </w:rPr>
        <w:t>Deemed Measure Cost</w:t>
      </w:r>
      <w:bookmarkEnd w:id="163"/>
      <w:r w:rsidRPr="001711BB">
        <w:rPr>
          <w:rFonts w:eastAsiaTheme="majorEastAsia" w:cstheme="majorBidi"/>
          <w:b/>
          <w:iCs/>
          <w:smallCaps/>
          <w:sz w:val="22"/>
        </w:rPr>
        <w:t xml:space="preserve"> </w:t>
      </w:r>
    </w:p>
    <w:p w:rsidR="0057094B" w:rsidRPr="001711BB" w:rsidRDefault="0057094B" w:rsidP="0057094B">
      <w:r w:rsidRPr="001711BB">
        <w:t>The incremental cost for this measure is provided below:</w:t>
      </w:r>
    </w:p>
    <w:tbl>
      <w:tblPr>
        <w:tblStyle w:val="TableGrid7"/>
        <w:tblW w:w="0" w:type="auto"/>
        <w:jc w:val="center"/>
        <w:tblLook w:val="04A0" w:firstRow="1" w:lastRow="0" w:firstColumn="1" w:lastColumn="0" w:noHBand="0" w:noVBand="1"/>
      </w:tblPr>
      <w:tblGrid>
        <w:gridCol w:w="1728"/>
        <w:gridCol w:w="2250"/>
      </w:tblGrid>
      <w:tr w:rsidR="0057094B" w:rsidRPr="001711BB" w:rsidTr="00927C87">
        <w:trPr>
          <w:jc w:val="center"/>
        </w:trPr>
        <w:tc>
          <w:tcPr>
            <w:tcW w:w="1728"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bookmarkStart w:id="164" w:name="_Toc343160269"/>
            <w:r w:rsidRPr="001711BB">
              <w:rPr>
                <w:rFonts w:asciiTheme="minorHAnsi" w:hAnsiTheme="minorHAnsi"/>
                <w:b/>
                <w:color w:val="FFFFFF" w:themeColor="background1"/>
              </w:rPr>
              <w:t>Unit Size</w:t>
            </w:r>
          </w:p>
        </w:tc>
        <w:tc>
          <w:tcPr>
            <w:tcW w:w="2250" w:type="dxa"/>
            <w:shd w:val="clear" w:color="auto" w:fill="7F7F7F" w:themeFill="text1" w:themeFillTint="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Incremental Cost</w:t>
            </w:r>
            <w:r w:rsidRPr="001711BB">
              <w:rPr>
                <w:rFonts w:asciiTheme="minorHAnsi" w:eastAsiaTheme="minorEastAsia" w:hAnsiTheme="minorHAnsi"/>
                <w:b/>
                <w:color w:val="FFFFFF" w:themeColor="background1"/>
                <w:vertAlign w:val="superscript"/>
              </w:rPr>
              <w:footnoteReference w:id="190"/>
            </w:r>
          </w:p>
        </w:tc>
      </w:tr>
      <w:tr w:rsidR="0057094B" w:rsidRPr="001711BB" w:rsidTr="00927C87">
        <w:trPr>
          <w:jc w:val="center"/>
        </w:trPr>
        <w:tc>
          <w:tcPr>
            <w:tcW w:w="1728" w:type="dxa"/>
          </w:tcPr>
          <w:p w:rsidR="0057094B" w:rsidRPr="001711BB" w:rsidRDefault="0057094B" w:rsidP="00927C87">
            <w:pPr>
              <w:rPr>
                <w:rFonts w:asciiTheme="minorHAnsi" w:hAnsiTheme="minorHAnsi"/>
              </w:rPr>
            </w:pPr>
            <w:r w:rsidRPr="001711BB">
              <w:rPr>
                <w:rFonts w:asciiTheme="minorHAnsi" w:hAnsiTheme="minorHAnsi"/>
              </w:rPr>
              <w:t>1-Ton</w:t>
            </w:r>
          </w:p>
        </w:tc>
        <w:tc>
          <w:tcPr>
            <w:tcW w:w="2250" w:type="dxa"/>
          </w:tcPr>
          <w:p w:rsidR="0057094B" w:rsidRPr="001711BB" w:rsidRDefault="0057094B" w:rsidP="00927C87">
            <w:pPr>
              <w:jc w:val="center"/>
              <w:rPr>
                <w:rFonts w:asciiTheme="minorHAnsi" w:hAnsiTheme="minorHAnsi"/>
                <w:szCs w:val="22"/>
              </w:rPr>
            </w:pPr>
            <w:r w:rsidRPr="001711BB">
              <w:rPr>
                <w:rFonts w:asciiTheme="minorHAnsi" w:hAnsiTheme="minorHAnsi"/>
              </w:rPr>
              <w:t>$3,000</w:t>
            </w:r>
          </w:p>
        </w:tc>
      </w:tr>
      <w:tr w:rsidR="0057094B" w:rsidRPr="001711BB" w:rsidTr="00927C87">
        <w:trPr>
          <w:jc w:val="center"/>
        </w:trPr>
        <w:tc>
          <w:tcPr>
            <w:tcW w:w="1728" w:type="dxa"/>
          </w:tcPr>
          <w:p w:rsidR="0057094B" w:rsidRPr="001711BB" w:rsidRDefault="0057094B" w:rsidP="00927C87">
            <w:pPr>
              <w:rPr>
                <w:rFonts w:asciiTheme="minorHAnsi" w:hAnsiTheme="minorHAnsi"/>
              </w:rPr>
            </w:pPr>
            <w:r w:rsidRPr="001711BB">
              <w:rPr>
                <w:rFonts w:asciiTheme="minorHAnsi" w:hAnsiTheme="minorHAnsi"/>
              </w:rPr>
              <w:t>1.5-Ton</w:t>
            </w:r>
          </w:p>
        </w:tc>
        <w:tc>
          <w:tcPr>
            <w:tcW w:w="2250" w:type="dxa"/>
          </w:tcPr>
          <w:p w:rsidR="0057094B" w:rsidRPr="001711BB" w:rsidRDefault="0057094B" w:rsidP="00927C87">
            <w:pPr>
              <w:jc w:val="center"/>
              <w:rPr>
                <w:rFonts w:asciiTheme="minorHAnsi" w:hAnsiTheme="minorHAnsi"/>
                <w:szCs w:val="22"/>
              </w:rPr>
            </w:pPr>
            <w:r w:rsidRPr="001711BB">
              <w:rPr>
                <w:rFonts w:asciiTheme="minorHAnsi" w:hAnsiTheme="minorHAnsi"/>
              </w:rPr>
              <w:t>$3750</w:t>
            </w:r>
          </w:p>
        </w:tc>
      </w:tr>
      <w:tr w:rsidR="0057094B" w:rsidRPr="001711BB" w:rsidTr="00927C87">
        <w:trPr>
          <w:jc w:val="center"/>
        </w:trPr>
        <w:tc>
          <w:tcPr>
            <w:tcW w:w="1728" w:type="dxa"/>
          </w:tcPr>
          <w:p w:rsidR="0057094B" w:rsidRPr="001711BB" w:rsidRDefault="0057094B" w:rsidP="00927C87">
            <w:pPr>
              <w:rPr>
                <w:rFonts w:asciiTheme="minorHAnsi" w:hAnsiTheme="minorHAnsi"/>
              </w:rPr>
            </w:pPr>
            <w:r w:rsidRPr="001711BB">
              <w:rPr>
                <w:rFonts w:asciiTheme="minorHAnsi" w:hAnsiTheme="minorHAnsi"/>
              </w:rPr>
              <w:t>2-Ton</w:t>
            </w:r>
          </w:p>
        </w:tc>
        <w:tc>
          <w:tcPr>
            <w:tcW w:w="2250" w:type="dxa"/>
          </w:tcPr>
          <w:p w:rsidR="0057094B" w:rsidRPr="001711BB" w:rsidRDefault="0057094B" w:rsidP="00927C87">
            <w:pPr>
              <w:jc w:val="center"/>
              <w:rPr>
                <w:rFonts w:asciiTheme="minorHAnsi" w:hAnsiTheme="minorHAnsi"/>
                <w:szCs w:val="22"/>
              </w:rPr>
            </w:pPr>
            <w:r w:rsidRPr="001711BB">
              <w:rPr>
                <w:rFonts w:asciiTheme="minorHAnsi" w:hAnsiTheme="minorHAnsi"/>
              </w:rPr>
              <w:t>$4,500</w:t>
            </w:r>
          </w:p>
        </w:tc>
      </w:tr>
    </w:tbl>
    <w:p w:rsidR="0057094B" w:rsidRPr="001711BB" w:rsidRDefault="0057094B" w:rsidP="0057094B">
      <w:pPr>
        <w:keepNext/>
        <w:keepLines/>
        <w:spacing w:before="200"/>
        <w:outlineLvl w:val="5"/>
        <w:rPr>
          <w:rFonts w:eastAsiaTheme="majorEastAsia" w:cstheme="majorBidi"/>
          <w:b/>
          <w:iCs/>
          <w:smallCaps/>
          <w:sz w:val="22"/>
        </w:rPr>
      </w:pPr>
      <w:proofErr w:type="spellStart"/>
      <w:r w:rsidRPr="001711BB">
        <w:rPr>
          <w:rFonts w:eastAsiaTheme="majorEastAsia" w:cstheme="majorBidi"/>
          <w:b/>
          <w:iCs/>
          <w:smallCaps/>
          <w:sz w:val="22"/>
        </w:rPr>
        <w:t>Loadshape</w:t>
      </w:r>
      <w:bookmarkEnd w:id="164"/>
      <w:proofErr w:type="spellEnd"/>
    </w:p>
    <w:p w:rsidR="0057094B" w:rsidRPr="001711BB" w:rsidRDefault="0057094B" w:rsidP="0057094B">
      <w:pPr>
        <w:rPr>
          <w:szCs w:val="20"/>
        </w:rPr>
      </w:pPr>
      <w:proofErr w:type="spellStart"/>
      <w:r w:rsidRPr="001711BB">
        <w:rPr>
          <w:rFonts w:cs="Calibri"/>
          <w:szCs w:val="20"/>
        </w:rPr>
        <w:t>Loadshape</w:t>
      </w:r>
      <w:proofErr w:type="spellEnd"/>
      <w:r w:rsidRPr="001711BB">
        <w:rPr>
          <w:rFonts w:cs="Calibri"/>
          <w:szCs w:val="20"/>
        </w:rPr>
        <w:t xml:space="preserve"> R10 - Residential Electric Heating and Cooling</w:t>
      </w:r>
    </w:p>
    <w:p w:rsidR="0057094B" w:rsidRPr="001711BB" w:rsidRDefault="0057094B" w:rsidP="0057094B">
      <w:pPr>
        <w:keepNext/>
        <w:keepLines/>
        <w:spacing w:before="200"/>
        <w:outlineLvl w:val="5"/>
        <w:rPr>
          <w:rFonts w:eastAsiaTheme="majorEastAsia" w:cstheme="majorBidi"/>
          <w:b/>
          <w:iCs/>
          <w:smallCaps/>
          <w:sz w:val="22"/>
        </w:rPr>
      </w:pPr>
      <w:bookmarkStart w:id="165" w:name="_Toc343160270"/>
      <w:r w:rsidRPr="001711BB">
        <w:rPr>
          <w:rFonts w:eastAsiaTheme="majorEastAsia" w:cstheme="majorBidi"/>
          <w:b/>
          <w:iCs/>
          <w:smallCaps/>
          <w:sz w:val="22"/>
        </w:rPr>
        <w:t>Coincidence Factor</w:t>
      </w:r>
      <w:bookmarkEnd w:id="165"/>
    </w:p>
    <w:p w:rsidR="0057094B" w:rsidRPr="001711BB" w:rsidRDefault="0057094B" w:rsidP="0057094B">
      <w:pPr>
        <w:autoSpaceDE w:val="0"/>
        <w:autoSpaceDN w:val="0"/>
        <w:adjustRightInd w:val="0"/>
        <w:rPr>
          <w:rFonts w:cs="Calibri"/>
          <w:szCs w:val="20"/>
        </w:rPr>
      </w:pPr>
      <w:r w:rsidRPr="001711BB">
        <w:rPr>
          <w:rFonts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rFonts w:cs="Calibri,Italic"/>
          <w:i/>
          <w:iCs/>
          <w:szCs w:val="20"/>
        </w:rPr>
        <w:t xml:space="preserve">average </w:t>
      </w:r>
      <w:r w:rsidRPr="001711BB">
        <w:rPr>
          <w:rFonts w:cs="Calibri"/>
          <w:szCs w:val="20"/>
        </w:rPr>
        <w:t xml:space="preserve">savings over the defined summer peak period, and is presented so that savings can be bid into PJM’s Forward Capacity Market. Both values provided are based on analysis of </w:t>
      </w:r>
      <w:proofErr w:type="spellStart"/>
      <w:r w:rsidRPr="001711BB">
        <w:rPr>
          <w:rFonts w:cs="Calibri"/>
          <w:szCs w:val="20"/>
        </w:rPr>
        <w:t>Itron</w:t>
      </w:r>
      <w:proofErr w:type="spellEnd"/>
      <w:r w:rsidRPr="001711BB">
        <w:rPr>
          <w:rFonts w:cs="Calibri"/>
          <w:szCs w:val="20"/>
        </w:rPr>
        <w:t xml:space="preserve"> </w:t>
      </w:r>
      <w:proofErr w:type="spellStart"/>
      <w:r w:rsidRPr="001711BB">
        <w:rPr>
          <w:rFonts w:cs="Calibri"/>
          <w:szCs w:val="20"/>
        </w:rPr>
        <w:t>eShape</w:t>
      </w:r>
      <w:proofErr w:type="spellEnd"/>
      <w:r w:rsidRPr="001711BB">
        <w:rPr>
          <w:rFonts w:cs="Calibri"/>
          <w:szCs w:val="20"/>
        </w:rPr>
        <w:t xml:space="preserve"> data for Missouri, calibrated to Illinois loads, supplied by Ameren.</w:t>
      </w:r>
    </w:p>
    <w:p w:rsidR="0057094B" w:rsidRPr="001711BB" w:rsidRDefault="0057094B" w:rsidP="0057094B">
      <w:pPr>
        <w:autoSpaceDE w:val="0"/>
        <w:autoSpaceDN w:val="0"/>
        <w:adjustRightInd w:val="0"/>
        <w:rPr>
          <w:rFonts w:cs="Calibri"/>
          <w:szCs w:val="20"/>
        </w:rPr>
      </w:pPr>
    </w:p>
    <w:p w:rsidR="0057094B" w:rsidRPr="001711BB" w:rsidRDefault="0057094B" w:rsidP="0057094B">
      <w:pPr>
        <w:autoSpaceDE w:val="0"/>
        <w:autoSpaceDN w:val="0"/>
        <w:adjustRightInd w:val="0"/>
        <w:rPr>
          <w:rFonts w:cs="Calibri"/>
          <w:szCs w:val="20"/>
        </w:rPr>
      </w:pPr>
      <w:r w:rsidRPr="001711BB">
        <w:rPr>
          <w:rFonts w:cs="Calibri"/>
          <w:szCs w:val="20"/>
        </w:rPr>
        <w:t>CF</w:t>
      </w:r>
      <w:r w:rsidRPr="001711BB">
        <w:rPr>
          <w:rFonts w:cs="Calibri"/>
          <w:sz w:val="13"/>
          <w:szCs w:val="13"/>
        </w:rPr>
        <w:t xml:space="preserve">SSP </w:t>
      </w:r>
      <w:r w:rsidRPr="001711BB">
        <w:rPr>
          <w:rFonts w:cs="Calibri"/>
          <w:sz w:val="13"/>
          <w:szCs w:val="13"/>
        </w:rPr>
        <w:tab/>
      </w:r>
      <w:r w:rsidRPr="001711BB">
        <w:rPr>
          <w:rFonts w:cs="Calibri"/>
          <w:sz w:val="13"/>
          <w:szCs w:val="13"/>
        </w:rPr>
        <w:tab/>
      </w:r>
      <w:r w:rsidRPr="001711BB">
        <w:rPr>
          <w:rFonts w:cs="Calibri"/>
          <w:szCs w:val="20"/>
        </w:rPr>
        <w:t>= Summer System Peak Coincidence Factor for ASHP (during utility peak hour)</w:t>
      </w:r>
    </w:p>
    <w:p w:rsidR="0057094B" w:rsidRPr="001711BB" w:rsidRDefault="0057094B" w:rsidP="0057094B">
      <w:pPr>
        <w:autoSpaceDE w:val="0"/>
        <w:autoSpaceDN w:val="0"/>
        <w:adjustRightInd w:val="0"/>
        <w:ind w:left="720" w:firstLine="720"/>
        <w:rPr>
          <w:rFonts w:cs="Arial"/>
          <w:sz w:val="13"/>
          <w:szCs w:val="13"/>
          <w:vertAlign w:val="superscript"/>
        </w:rPr>
      </w:pPr>
      <w:r w:rsidRPr="001711BB">
        <w:rPr>
          <w:rFonts w:cs="Calibri"/>
          <w:szCs w:val="20"/>
        </w:rPr>
        <w:t xml:space="preserve">= </w:t>
      </w:r>
      <w:r w:rsidRPr="001711BB">
        <w:rPr>
          <w:rFonts w:cstheme="minorHAnsi"/>
        </w:rPr>
        <w:t>72%%</w:t>
      </w:r>
      <w:r w:rsidRPr="001711BB">
        <w:rPr>
          <w:rFonts w:eastAsiaTheme="minorEastAsia"/>
          <w:vertAlign w:val="superscript"/>
        </w:rPr>
        <w:footnoteReference w:id="191"/>
      </w:r>
    </w:p>
    <w:p w:rsidR="0057094B" w:rsidRPr="001711BB" w:rsidRDefault="0057094B" w:rsidP="0057094B">
      <w:pPr>
        <w:autoSpaceDE w:val="0"/>
        <w:autoSpaceDN w:val="0"/>
        <w:adjustRightInd w:val="0"/>
        <w:rPr>
          <w:rFonts w:cs="Calibri"/>
          <w:szCs w:val="20"/>
        </w:rPr>
      </w:pPr>
      <w:r w:rsidRPr="001711BB">
        <w:rPr>
          <w:rFonts w:cs="Calibri"/>
          <w:szCs w:val="20"/>
        </w:rPr>
        <w:t>CF</w:t>
      </w:r>
      <w:r w:rsidRPr="001711BB">
        <w:rPr>
          <w:rFonts w:cs="Calibri"/>
          <w:sz w:val="13"/>
          <w:szCs w:val="13"/>
        </w:rPr>
        <w:t xml:space="preserve">PJM </w:t>
      </w:r>
      <w:r w:rsidRPr="001711BB">
        <w:rPr>
          <w:rFonts w:cs="Calibri"/>
          <w:sz w:val="13"/>
          <w:szCs w:val="13"/>
        </w:rPr>
        <w:tab/>
      </w:r>
      <w:r w:rsidRPr="001711BB">
        <w:rPr>
          <w:rFonts w:cs="Calibri"/>
          <w:sz w:val="13"/>
          <w:szCs w:val="13"/>
        </w:rPr>
        <w:tab/>
      </w:r>
      <w:r w:rsidRPr="001711BB">
        <w:rPr>
          <w:rFonts w:cs="Calibri"/>
          <w:szCs w:val="20"/>
        </w:rPr>
        <w:t>= PJM Summer Peak Coincidence Factor for Central A/C (average during PJM peak period)</w:t>
      </w:r>
    </w:p>
    <w:p w:rsidR="0057094B" w:rsidRPr="001711BB" w:rsidRDefault="0057094B" w:rsidP="0057094B">
      <w:pPr>
        <w:ind w:left="720" w:firstLine="720"/>
        <w:rPr>
          <w:vertAlign w:val="superscript"/>
        </w:rPr>
      </w:pPr>
      <w:r w:rsidRPr="001711BB">
        <w:rPr>
          <w:rFonts w:cs="Calibri"/>
          <w:szCs w:val="20"/>
        </w:rPr>
        <w:t xml:space="preserve">= </w:t>
      </w:r>
      <w:r w:rsidRPr="001711BB">
        <w:rPr>
          <w:rFonts w:cstheme="minorHAnsi"/>
        </w:rPr>
        <w:t>46.6%</w:t>
      </w:r>
      <w:r w:rsidRPr="001711BB">
        <w:rPr>
          <w:rFonts w:eastAsiaTheme="minorEastAsia"/>
          <w:vertAlign w:val="superscript"/>
        </w:rPr>
        <w:footnoteReference w:id="192"/>
      </w:r>
    </w:p>
    <w:p w:rsidR="0057094B" w:rsidRPr="001711BB" w:rsidRDefault="0057094B" w:rsidP="0057094B">
      <w:pPr>
        <w:rPr>
          <w:rFonts w:cs="Arial"/>
          <w:bCs/>
          <w:kern w:val="32"/>
          <w:sz w:val="32"/>
          <w:szCs w:val="32"/>
        </w:rPr>
      </w:pPr>
      <w:r w:rsidRPr="001711BB">
        <w:br w:type="page"/>
      </w:r>
    </w:p>
    <w:p w:rsidR="0057094B" w:rsidRPr="001711BB" w:rsidRDefault="0057094B" w:rsidP="0057094B">
      <w:pPr>
        <w:pBdr>
          <w:top w:val="double" w:sz="4" w:space="1" w:color="auto"/>
          <w:bottom w:val="double" w:sz="4" w:space="1" w:color="auto"/>
        </w:pBdr>
        <w:jc w:val="center"/>
        <w:rPr>
          <w:rFonts w:cstheme="minorHAnsi"/>
          <w:b/>
          <w:sz w:val="22"/>
        </w:rPr>
      </w:pPr>
      <w:bookmarkStart w:id="166" w:name="_Toc343160272"/>
      <w:r w:rsidRPr="001711BB">
        <w:rPr>
          <w:rFonts w:cstheme="minorHAnsi"/>
          <w:b/>
          <w:sz w:val="22"/>
        </w:rPr>
        <w:lastRenderedPageBreak/>
        <w:t>Algorithms</w:t>
      </w:r>
    </w:p>
    <w:p w:rsidR="0057094B" w:rsidRPr="001711BB" w:rsidRDefault="0057094B" w:rsidP="0057094B">
      <w:pPr>
        <w:keepNext/>
        <w:keepLines/>
        <w:spacing w:before="200"/>
        <w:outlineLvl w:val="5"/>
        <w:rPr>
          <w:rFonts w:eastAsiaTheme="majorEastAsia" w:cstheme="majorBidi"/>
          <w:b/>
          <w:iCs/>
          <w:smallCaps/>
          <w:sz w:val="22"/>
        </w:rPr>
      </w:pPr>
      <w:bookmarkStart w:id="167" w:name="_Toc343160273"/>
      <w:bookmarkEnd w:id="166"/>
      <w:r w:rsidRPr="001711BB">
        <w:rPr>
          <w:rFonts w:eastAsiaTheme="majorEastAsia" w:cstheme="majorBidi"/>
          <w:b/>
          <w:iCs/>
          <w:smallCaps/>
          <w:sz w:val="22"/>
        </w:rPr>
        <w:t>Calculation of Savings</w:t>
      </w:r>
      <w:bookmarkEnd w:id="167"/>
      <w:r w:rsidRPr="001711BB">
        <w:rPr>
          <w:rFonts w:eastAsiaTheme="majorEastAsia" w:cstheme="majorBidi"/>
          <w:b/>
          <w:iCs/>
          <w:smallCaps/>
          <w:sz w:val="22"/>
        </w:rPr>
        <w:t xml:space="preserve"> </w:t>
      </w:r>
    </w:p>
    <w:p w:rsidR="0057094B" w:rsidRPr="001711BB" w:rsidRDefault="0057094B" w:rsidP="0057094B">
      <w:pPr>
        <w:keepNext/>
        <w:keepLines/>
        <w:spacing w:before="200"/>
        <w:outlineLvl w:val="5"/>
        <w:rPr>
          <w:rFonts w:eastAsiaTheme="majorEastAsia" w:cstheme="majorBidi"/>
          <w:b/>
          <w:iCs/>
          <w:smallCaps/>
          <w:sz w:val="22"/>
        </w:rPr>
      </w:pPr>
      <w:bookmarkStart w:id="168" w:name="_Toc343160274"/>
      <w:r w:rsidRPr="001711BB">
        <w:rPr>
          <w:rFonts w:eastAsiaTheme="majorEastAsia" w:cstheme="majorBidi"/>
          <w:b/>
          <w:iCs/>
          <w:smallCaps/>
          <w:sz w:val="22"/>
        </w:rPr>
        <w:t>Electric Energy Savings</w:t>
      </w:r>
      <w:bookmarkEnd w:id="168"/>
    </w:p>
    <w:p w:rsidR="0057094B" w:rsidRPr="001711BB" w:rsidRDefault="0057094B" w:rsidP="0057094B">
      <w:r w:rsidRPr="001711BB">
        <w:t>Electric savings</w:t>
      </w:r>
    </w:p>
    <w:p w:rsidR="0057094B" w:rsidRPr="001711BB" w:rsidRDefault="0057094B" w:rsidP="0057094B">
      <w:pPr>
        <w:ind w:left="720" w:firstLine="720"/>
        <w:rPr>
          <w:vertAlign w:val="subscript"/>
        </w:rPr>
      </w:pPr>
      <w:proofErr w:type="spellStart"/>
      <w:r w:rsidRPr="001711BB">
        <w:t>ΔkWh</w:t>
      </w:r>
      <w:proofErr w:type="spellEnd"/>
      <w:r w:rsidRPr="001711BB">
        <w:tab/>
        <w:t xml:space="preserve">= </w:t>
      </w:r>
      <w:proofErr w:type="spellStart"/>
      <w:r w:rsidRPr="001711BB">
        <w:t>ΔkWh</w:t>
      </w:r>
      <w:r w:rsidRPr="001711BB">
        <w:rPr>
          <w:vertAlign w:val="subscript"/>
        </w:rPr>
        <w:t>heat</w:t>
      </w:r>
      <w:proofErr w:type="spellEnd"/>
      <w:r w:rsidRPr="001711BB">
        <w:t xml:space="preserve"> + </w:t>
      </w:r>
      <w:proofErr w:type="spellStart"/>
      <w:r w:rsidRPr="001711BB">
        <w:t>ΔkWh</w:t>
      </w:r>
      <w:r w:rsidRPr="001711BB">
        <w:rPr>
          <w:vertAlign w:val="subscript"/>
        </w:rPr>
        <w:t>cool</w:t>
      </w:r>
      <w:proofErr w:type="spellEnd"/>
    </w:p>
    <w:p w:rsidR="0057094B" w:rsidRPr="001711BB" w:rsidRDefault="0057094B" w:rsidP="0057094B">
      <w:pPr>
        <w:ind w:firstLine="720"/>
        <w:rPr>
          <w:vertAlign w:val="subscript"/>
        </w:rPr>
      </w:pPr>
      <w:proofErr w:type="spellStart"/>
      <w:r w:rsidRPr="001711BB">
        <w:t>ΔkWh</w:t>
      </w:r>
      <w:r w:rsidRPr="001711BB">
        <w:rPr>
          <w:vertAlign w:val="subscript"/>
        </w:rPr>
        <w:t>heat</w:t>
      </w:r>
      <w:proofErr w:type="spellEnd"/>
      <w:r w:rsidRPr="001711BB">
        <w:t xml:space="preserve"> </w:t>
      </w:r>
      <w:r w:rsidRPr="001711BB">
        <w:tab/>
        <w:t>= PLD*AHHL*HF*(1/HSPF</w:t>
      </w:r>
      <w:r w:rsidRPr="001711BB">
        <w:rPr>
          <w:vertAlign w:val="subscript"/>
        </w:rPr>
        <w:t>exist</w:t>
      </w:r>
      <w:r w:rsidRPr="001711BB">
        <w:t>-1/</w:t>
      </w:r>
      <w:proofErr w:type="spellStart"/>
      <w:r w:rsidRPr="001711BB">
        <w:t>HSPF</w:t>
      </w:r>
      <w:r w:rsidRPr="001711BB">
        <w:rPr>
          <w:vertAlign w:val="subscript"/>
        </w:rPr>
        <w:t>ee</w:t>
      </w:r>
      <w:proofErr w:type="spellEnd"/>
      <w:r w:rsidRPr="001711BB">
        <w:t>)*3.413</w:t>
      </w:r>
    </w:p>
    <w:p w:rsidR="0057094B" w:rsidRPr="001711BB" w:rsidRDefault="0057094B" w:rsidP="0057094B">
      <w:pPr>
        <w:ind w:firstLine="720"/>
        <w:rPr>
          <w:color w:val="1F497D" w:themeColor="text2"/>
        </w:rPr>
      </w:pPr>
      <w:proofErr w:type="spellStart"/>
      <w:r w:rsidRPr="001711BB">
        <w:t>ΔkWh</w:t>
      </w:r>
      <w:r w:rsidRPr="001711BB">
        <w:rPr>
          <w:vertAlign w:val="subscript"/>
        </w:rPr>
        <w:t>cool</w:t>
      </w:r>
      <w:proofErr w:type="spellEnd"/>
      <w:r w:rsidRPr="001711BB">
        <w:rPr>
          <w:vertAlign w:val="subscript"/>
        </w:rPr>
        <w:t xml:space="preserve"> </w:t>
      </w:r>
      <w:r w:rsidRPr="001711BB">
        <w:rPr>
          <w:vertAlign w:val="subscript"/>
        </w:rPr>
        <w:tab/>
      </w:r>
      <w:r w:rsidRPr="001711BB">
        <w:t xml:space="preserve">= </w:t>
      </w:r>
      <w:proofErr w:type="spellStart"/>
      <w:r w:rsidRPr="001711BB">
        <w:t>Capacity</w:t>
      </w:r>
      <w:r w:rsidRPr="001711BB">
        <w:rPr>
          <w:vertAlign w:val="subscript"/>
        </w:rPr>
        <w:t>cool</w:t>
      </w:r>
      <w:proofErr w:type="spellEnd"/>
      <w:r w:rsidRPr="001711BB">
        <w:t>*HF*(1/SEER</w:t>
      </w:r>
      <w:r w:rsidRPr="001711BB">
        <w:rPr>
          <w:vertAlign w:val="subscript"/>
        </w:rPr>
        <w:t>exist</w:t>
      </w:r>
      <w:r w:rsidRPr="001711BB">
        <w:t>-1/</w:t>
      </w:r>
      <w:proofErr w:type="spellStart"/>
      <w:r w:rsidRPr="001711BB">
        <w:t>SEER</w:t>
      </w:r>
      <w:r w:rsidRPr="001711BB">
        <w:rPr>
          <w:vertAlign w:val="subscript"/>
        </w:rPr>
        <w:t>ee</w:t>
      </w:r>
      <w:proofErr w:type="spellEnd"/>
      <w:r w:rsidRPr="001711BB">
        <w:t>)*</w:t>
      </w:r>
      <w:proofErr w:type="spellStart"/>
      <w:r w:rsidRPr="001711BB">
        <w:t>EFLH</w:t>
      </w:r>
      <w:r w:rsidRPr="001711BB">
        <w:rPr>
          <w:vertAlign w:val="subscript"/>
        </w:rPr>
        <w:t>cool</w:t>
      </w:r>
      <w:proofErr w:type="spellEnd"/>
      <w:r w:rsidRPr="001711BB">
        <w:t xml:space="preserve"> </w:t>
      </w:r>
    </w:p>
    <w:p w:rsidR="0057094B" w:rsidRPr="001711BB" w:rsidRDefault="0057094B" w:rsidP="0057094B">
      <w:r w:rsidRPr="001711BB">
        <w:t>Where:</w:t>
      </w:r>
    </w:p>
    <w:p w:rsidR="0057094B" w:rsidRPr="001711BB" w:rsidRDefault="0057094B" w:rsidP="0057094B">
      <w:pPr>
        <w:ind w:left="2160" w:hanging="1440"/>
      </w:pPr>
      <w:r w:rsidRPr="001711BB">
        <w:t>PLD</w:t>
      </w:r>
      <w:r w:rsidRPr="001711BB">
        <w:tab/>
        <w:t>= Percent Load Displaced. The average total annual heating load displaced from the existing heating system and now provided by the ductless heat pump</w:t>
      </w:r>
      <w:r w:rsidRPr="001711BB">
        <w:rPr>
          <w:rFonts w:eastAsiaTheme="minorEastAsia"/>
          <w:vertAlign w:val="superscript"/>
        </w:rPr>
        <w:footnoteReference w:id="193"/>
      </w:r>
    </w:p>
    <w:p w:rsidR="0057094B" w:rsidRPr="001711BB" w:rsidRDefault="0057094B" w:rsidP="0057094B">
      <w:pPr>
        <w:ind w:left="1440" w:firstLine="720"/>
      </w:pPr>
      <w:proofErr w:type="gramStart"/>
      <w:r w:rsidRPr="001711BB">
        <w:t>For a first DHP installed in a given home.</w:t>
      </w:r>
      <w:proofErr w:type="gramEnd"/>
    </w:p>
    <w:tbl>
      <w:tblPr>
        <w:tblStyle w:val="TableGrid7"/>
        <w:tblW w:w="0" w:type="auto"/>
        <w:jc w:val="center"/>
        <w:tblLook w:val="04A0" w:firstRow="1" w:lastRow="0" w:firstColumn="1" w:lastColumn="0" w:noHBand="0" w:noVBand="1"/>
      </w:tblPr>
      <w:tblGrid>
        <w:gridCol w:w="1584"/>
        <w:gridCol w:w="1584"/>
        <w:gridCol w:w="1584"/>
        <w:gridCol w:w="1584"/>
      </w:tblGrid>
      <w:tr w:rsidR="0057094B" w:rsidRPr="001711BB" w:rsidTr="00927C87">
        <w:trPr>
          <w:trHeight w:val="107"/>
          <w:jc w:val="center"/>
        </w:trPr>
        <w:tc>
          <w:tcPr>
            <w:tcW w:w="1584" w:type="dxa"/>
            <w:shd w:val="clear" w:color="auto" w:fill="A6A6A6" w:themeFill="background1" w:themeFillShade="A6"/>
            <w:vAlign w:val="center"/>
          </w:tcPr>
          <w:p w:rsidR="0057094B" w:rsidRPr="001711BB" w:rsidRDefault="0057094B" w:rsidP="00927C87">
            <w:pPr>
              <w:jc w:val="center"/>
              <w:rPr>
                <w:rFonts w:asciiTheme="minorHAnsi" w:hAnsiTheme="minorHAnsi"/>
                <w:b/>
                <w:color w:val="FFFFFF" w:themeColor="background1"/>
              </w:rPr>
            </w:pPr>
          </w:p>
        </w:tc>
        <w:tc>
          <w:tcPr>
            <w:tcW w:w="4752" w:type="dxa"/>
            <w:gridSpan w:val="3"/>
            <w:shd w:val="clear" w:color="auto" w:fill="A6A6A6" w:themeFill="background1" w:themeFillShade="A6"/>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PLD5</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Climate zone</w:t>
            </w:r>
          </w:p>
        </w:tc>
        <w:tc>
          <w:tcPr>
            <w:tcW w:w="1584" w:type="dxa"/>
          </w:tcPr>
          <w:p w:rsidR="0057094B" w:rsidRPr="001711BB" w:rsidRDefault="0057094B" w:rsidP="00927C87">
            <w:pPr>
              <w:rPr>
                <w:rFonts w:asciiTheme="minorHAnsi" w:hAnsiTheme="minorHAnsi"/>
              </w:rPr>
            </w:pPr>
            <w:r w:rsidRPr="001711BB">
              <w:rPr>
                <w:rFonts w:asciiTheme="minorHAnsi" w:hAnsiTheme="minorHAnsi"/>
              </w:rPr>
              <w:t>1-ton unit</w:t>
            </w:r>
          </w:p>
        </w:tc>
        <w:tc>
          <w:tcPr>
            <w:tcW w:w="1584" w:type="dxa"/>
          </w:tcPr>
          <w:p w:rsidR="0057094B" w:rsidRPr="001711BB" w:rsidRDefault="0057094B" w:rsidP="00927C87">
            <w:pPr>
              <w:rPr>
                <w:rFonts w:asciiTheme="minorHAnsi" w:hAnsiTheme="minorHAnsi"/>
              </w:rPr>
            </w:pPr>
            <w:r w:rsidRPr="001711BB">
              <w:rPr>
                <w:rFonts w:asciiTheme="minorHAnsi" w:hAnsiTheme="minorHAnsi"/>
              </w:rPr>
              <w:t>1.5-ton unit</w:t>
            </w:r>
          </w:p>
        </w:tc>
        <w:tc>
          <w:tcPr>
            <w:tcW w:w="1584" w:type="dxa"/>
          </w:tcPr>
          <w:p w:rsidR="0057094B" w:rsidRPr="001711BB" w:rsidRDefault="0057094B" w:rsidP="00927C87">
            <w:pPr>
              <w:rPr>
                <w:rFonts w:asciiTheme="minorHAnsi" w:hAnsiTheme="minorHAnsi"/>
              </w:rPr>
            </w:pPr>
            <w:r w:rsidRPr="001711BB">
              <w:rPr>
                <w:rFonts w:asciiTheme="minorHAnsi" w:hAnsiTheme="minorHAnsi"/>
              </w:rPr>
              <w:t>2-ton unit</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Rockford</w:t>
            </w:r>
          </w:p>
        </w:tc>
        <w:tc>
          <w:tcPr>
            <w:tcW w:w="1584" w:type="dxa"/>
            <w:vAlign w:val="bottom"/>
          </w:tcPr>
          <w:p w:rsidR="0057094B" w:rsidRPr="001711BB" w:rsidRDefault="0057094B" w:rsidP="00927C87">
            <w:pPr>
              <w:rPr>
                <w:rFonts w:asciiTheme="minorHAnsi" w:hAnsiTheme="minorHAnsi"/>
              </w:rPr>
            </w:pPr>
            <w:r w:rsidRPr="001711BB">
              <w:rPr>
                <w:rFonts w:asciiTheme="minorHAnsi" w:hAnsiTheme="minorHAnsi"/>
              </w:rPr>
              <w:t>26%</w:t>
            </w:r>
          </w:p>
        </w:tc>
        <w:tc>
          <w:tcPr>
            <w:tcW w:w="1584" w:type="dxa"/>
          </w:tcPr>
          <w:p w:rsidR="0057094B" w:rsidRPr="001711BB" w:rsidRDefault="0057094B" w:rsidP="00927C87">
            <w:pPr>
              <w:rPr>
                <w:rFonts w:asciiTheme="minorHAnsi" w:hAnsiTheme="minorHAnsi"/>
              </w:rPr>
            </w:pPr>
            <w:r w:rsidRPr="001711BB">
              <w:rPr>
                <w:rFonts w:asciiTheme="minorHAnsi" w:hAnsiTheme="minorHAnsi"/>
              </w:rPr>
              <w:t>39%</w:t>
            </w:r>
          </w:p>
        </w:tc>
        <w:tc>
          <w:tcPr>
            <w:tcW w:w="1584" w:type="dxa"/>
          </w:tcPr>
          <w:p w:rsidR="0057094B" w:rsidRPr="001711BB" w:rsidRDefault="0057094B" w:rsidP="00927C87">
            <w:pPr>
              <w:rPr>
                <w:rFonts w:asciiTheme="minorHAnsi" w:hAnsiTheme="minorHAnsi"/>
              </w:rPr>
            </w:pPr>
            <w:r w:rsidRPr="001711BB">
              <w:rPr>
                <w:rFonts w:asciiTheme="minorHAnsi" w:hAnsiTheme="minorHAnsi"/>
              </w:rPr>
              <w:t>39%</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Chicago</w:t>
            </w:r>
          </w:p>
        </w:tc>
        <w:tc>
          <w:tcPr>
            <w:tcW w:w="1584" w:type="dxa"/>
            <w:vAlign w:val="bottom"/>
          </w:tcPr>
          <w:p w:rsidR="0057094B" w:rsidRPr="001711BB" w:rsidRDefault="0057094B" w:rsidP="00927C87">
            <w:pPr>
              <w:rPr>
                <w:rFonts w:asciiTheme="minorHAnsi" w:hAnsiTheme="minorHAnsi"/>
              </w:rPr>
            </w:pPr>
            <w:r w:rsidRPr="001711BB">
              <w:rPr>
                <w:rFonts w:asciiTheme="minorHAnsi" w:hAnsiTheme="minorHAnsi"/>
              </w:rPr>
              <w:t>27%</w:t>
            </w:r>
          </w:p>
        </w:tc>
        <w:tc>
          <w:tcPr>
            <w:tcW w:w="1584" w:type="dxa"/>
          </w:tcPr>
          <w:p w:rsidR="0057094B" w:rsidRPr="001711BB" w:rsidRDefault="0057094B" w:rsidP="00927C87">
            <w:pPr>
              <w:rPr>
                <w:rFonts w:asciiTheme="minorHAnsi" w:hAnsiTheme="minorHAnsi"/>
              </w:rPr>
            </w:pPr>
            <w:r w:rsidRPr="001711BB">
              <w:rPr>
                <w:rFonts w:asciiTheme="minorHAnsi" w:hAnsiTheme="minorHAnsi"/>
              </w:rPr>
              <w:t>40%</w:t>
            </w:r>
          </w:p>
        </w:tc>
        <w:tc>
          <w:tcPr>
            <w:tcW w:w="1584" w:type="dxa"/>
          </w:tcPr>
          <w:p w:rsidR="0057094B" w:rsidRPr="001711BB" w:rsidRDefault="0057094B" w:rsidP="00927C87">
            <w:pPr>
              <w:rPr>
                <w:rFonts w:asciiTheme="minorHAnsi" w:hAnsiTheme="minorHAnsi"/>
              </w:rPr>
            </w:pPr>
            <w:r w:rsidRPr="001711BB">
              <w:rPr>
                <w:rFonts w:asciiTheme="minorHAnsi" w:hAnsiTheme="minorHAnsi"/>
              </w:rPr>
              <w:t>42%</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Springfield</w:t>
            </w:r>
          </w:p>
        </w:tc>
        <w:tc>
          <w:tcPr>
            <w:tcW w:w="1584" w:type="dxa"/>
            <w:vAlign w:val="bottom"/>
          </w:tcPr>
          <w:p w:rsidR="0057094B" w:rsidRPr="001711BB" w:rsidRDefault="0057094B" w:rsidP="00927C87">
            <w:pPr>
              <w:rPr>
                <w:rFonts w:asciiTheme="minorHAnsi" w:hAnsiTheme="minorHAnsi"/>
              </w:rPr>
            </w:pPr>
            <w:r w:rsidRPr="001711BB">
              <w:rPr>
                <w:rFonts w:asciiTheme="minorHAnsi" w:hAnsiTheme="minorHAnsi"/>
              </w:rPr>
              <w:t>31%</w:t>
            </w:r>
          </w:p>
        </w:tc>
        <w:tc>
          <w:tcPr>
            <w:tcW w:w="1584" w:type="dxa"/>
          </w:tcPr>
          <w:p w:rsidR="0057094B" w:rsidRPr="001711BB" w:rsidRDefault="0057094B" w:rsidP="00927C87">
            <w:pPr>
              <w:rPr>
                <w:rFonts w:asciiTheme="minorHAnsi" w:hAnsiTheme="minorHAnsi"/>
              </w:rPr>
            </w:pPr>
            <w:r w:rsidRPr="001711BB">
              <w:rPr>
                <w:rFonts w:asciiTheme="minorHAnsi" w:hAnsiTheme="minorHAnsi"/>
              </w:rPr>
              <w:t>47%</w:t>
            </w:r>
          </w:p>
        </w:tc>
        <w:tc>
          <w:tcPr>
            <w:tcW w:w="1584" w:type="dxa"/>
          </w:tcPr>
          <w:p w:rsidR="0057094B" w:rsidRPr="001711BB" w:rsidRDefault="0057094B" w:rsidP="00927C87">
            <w:pPr>
              <w:rPr>
                <w:rFonts w:asciiTheme="minorHAnsi" w:hAnsiTheme="minorHAnsi"/>
              </w:rPr>
            </w:pPr>
            <w:r w:rsidRPr="001711BB">
              <w:rPr>
                <w:rFonts w:asciiTheme="minorHAnsi" w:hAnsiTheme="minorHAnsi"/>
              </w:rPr>
              <w:t>48%</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Belleville</w:t>
            </w:r>
          </w:p>
        </w:tc>
        <w:tc>
          <w:tcPr>
            <w:tcW w:w="1584" w:type="dxa"/>
            <w:vAlign w:val="bottom"/>
          </w:tcPr>
          <w:p w:rsidR="0057094B" w:rsidRPr="001711BB" w:rsidRDefault="0057094B" w:rsidP="00927C87">
            <w:pPr>
              <w:rPr>
                <w:rFonts w:asciiTheme="minorHAnsi" w:hAnsiTheme="minorHAnsi"/>
              </w:rPr>
            </w:pPr>
            <w:r w:rsidRPr="001711BB">
              <w:rPr>
                <w:rFonts w:asciiTheme="minorHAnsi" w:hAnsiTheme="minorHAnsi"/>
              </w:rPr>
              <w:t>30%</w:t>
            </w:r>
          </w:p>
        </w:tc>
        <w:tc>
          <w:tcPr>
            <w:tcW w:w="1584" w:type="dxa"/>
          </w:tcPr>
          <w:p w:rsidR="0057094B" w:rsidRPr="001711BB" w:rsidRDefault="0057094B" w:rsidP="00927C87">
            <w:pPr>
              <w:rPr>
                <w:rFonts w:asciiTheme="minorHAnsi" w:hAnsiTheme="minorHAnsi"/>
              </w:rPr>
            </w:pPr>
            <w:r w:rsidRPr="001711BB">
              <w:rPr>
                <w:rFonts w:asciiTheme="minorHAnsi" w:hAnsiTheme="minorHAnsi"/>
              </w:rPr>
              <w:t>45%</w:t>
            </w:r>
          </w:p>
        </w:tc>
        <w:tc>
          <w:tcPr>
            <w:tcW w:w="1584" w:type="dxa"/>
          </w:tcPr>
          <w:p w:rsidR="0057094B" w:rsidRPr="001711BB" w:rsidRDefault="0057094B" w:rsidP="00927C87">
            <w:pPr>
              <w:rPr>
                <w:rFonts w:asciiTheme="minorHAnsi" w:hAnsiTheme="minorHAnsi"/>
              </w:rPr>
            </w:pPr>
            <w:r w:rsidRPr="001711BB">
              <w:rPr>
                <w:rFonts w:asciiTheme="minorHAnsi" w:hAnsiTheme="minorHAnsi"/>
              </w:rPr>
              <w:t>48%</w:t>
            </w:r>
          </w:p>
        </w:tc>
      </w:tr>
      <w:tr w:rsidR="0057094B" w:rsidRPr="001711BB" w:rsidTr="00927C87">
        <w:trPr>
          <w:jc w:val="center"/>
        </w:trPr>
        <w:tc>
          <w:tcPr>
            <w:tcW w:w="1584" w:type="dxa"/>
          </w:tcPr>
          <w:p w:rsidR="0057094B" w:rsidRPr="001711BB" w:rsidRDefault="0057094B" w:rsidP="00927C87">
            <w:pPr>
              <w:rPr>
                <w:rFonts w:asciiTheme="minorHAnsi" w:hAnsiTheme="minorHAnsi"/>
              </w:rPr>
            </w:pPr>
            <w:r w:rsidRPr="001711BB">
              <w:rPr>
                <w:rFonts w:asciiTheme="minorHAnsi" w:hAnsiTheme="minorHAnsi"/>
              </w:rPr>
              <w:t>Marion</w:t>
            </w:r>
          </w:p>
        </w:tc>
        <w:tc>
          <w:tcPr>
            <w:tcW w:w="1584" w:type="dxa"/>
            <w:vAlign w:val="bottom"/>
          </w:tcPr>
          <w:p w:rsidR="0057094B" w:rsidRPr="001711BB" w:rsidRDefault="0057094B" w:rsidP="00927C87">
            <w:pPr>
              <w:rPr>
                <w:rFonts w:asciiTheme="minorHAnsi" w:hAnsiTheme="minorHAnsi"/>
              </w:rPr>
            </w:pPr>
            <w:r w:rsidRPr="001711BB">
              <w:rPr>
                <w:rFonts w:asciiTheme="minorHAnsi" w:hAnsiTheme="minorHAnsi"/>
              </w:rPr>
              <w:t>31%</w:t>
            </w:r>
          </w:p>
        </w:tc>
        <w:tc>
          <w:tcPr>
            <w:tcW w:w="1584" w:type="dxa"/>
          </w:tcPr>
          <w:p w:rsidR="0057094B" w:rsidRPr="001711BB" w:rsidRDefault="0057094B" w:rsidP="00927C87">
            <w:pPr>
              <w:rPr>
                <w:rFonts w:asciiTheme="minorHAnsi" w:hAnsiTheme="minorHAnsi"/>
              </w:rPr>
            </w:pPr>
            <w:r w:rsidRPr="001711BB">
              <w:rPr>
                <w:rFonts w:asciiTheme="minorHAnsi" w:hAnsiTheme="minorHAnsi"/>
              </w:rPr>
              <w:t>46%</w:t>
            </w:r>
          </w:p>
        </w:tc>
        <w:tc>
          <w:tcPr>
            <w:tcW w:w="1584" w:type="dxa"/>
          </w:tcPr>
          <w:p w:rsidR="0057094B" w:rsidRPr="001711BB" w:rsidRDefault="0057094B" w:rsidP="00927C87">
            <w:pPr>
              <w:rPr>
                <w:rFonts w:asciiTheme="minorHAnsi" w:hAnsiTheme="minorHAnsi"/>
              </w:rPr>
            </w:pPr>
            <w:r w:rsidRPr="001711BB">
              <w:rPr>
                <w:rFonts w:asciiTheme="minorHAnsi" w:hAnsiTheme="minorHAnsi"/>
              </w:rPr>
              <w:t>50%</w:t>
            </w:r>
          </w:p>
        </w:tc>
      </w:tr>
    </w:tbl>
    <w:p w:rsidR="0057094B" w:rsidRPr="001711BB" w:rsidRDefault="0057094B" w:rsidP="0057094B">
      <w:pPr>
        <w:ind w:left="1440" w:hanging="1440"/>
        <w:jc w:val="center"/>
      </w:pPr>
    </w:p>
    <w:p w:rsidR="0057094B" w:rsidRPr="001711BB" w:rsidRDefault="0057094B" w:rsidP="0057094B">
      <w:r w:rsidRPr="001711BB">
        <w:rPr>
          <w:color w:val="1F497D" w:themeColor="text2"/>
        </w:rPr>
        <w:tab/>
      </w:r>
      <w:r w:rsidRPr="001711BB">
        <w:t>AHHL</w:t>
      </w:r>
      <w:r w:rsidRPr="001711BB">
        <w:tab/>
      </w:r>
      <w:r w:rsidRPr="001711BB">
        <w:tab/>
        <w:t>= Annual Household Heating Load in kWh</w:t>
      </w:r>
      <w:r w:rsidRPr="001711BB">
        <w:rPr>
          <w:rFonts w:eastAsiaTheme="minorEastAsia"/>
          <w:vertAlign w:val="superscript"/>
        </w:rPr>
        <w:footnoteReference w:id="194"/>
      </w:r>
    </w:p>
    <w:p w:rsidR="0057094B" w:rsidRPr="001711BB" w:rsidRDefault="0057094B" w:rsidP="0057094B"/>
    <w:tbl>
      <w:tblPr>
        <w:tblStyle w:val="TableGrid7"/>
        <w:tblW w:w="0" w:type="auto"/>
        <w:jc w:val="center"/>
        <w:tblLook w:val="04A0" w:firstRow="1" w:lastRow="0" w:firstColumn="1" w:lastColumn="0" w:noHBand="0" w:noVBand="1"/>
      </w:tblPr>
      <w:tblGrid>
        <w:gridCol w:w="2016"/>
        <w:gridCol w:w="2016"/>
        <w:gridCol w:w="2016"/>
      </w:tblGrid>
      <w:tr w:rsidR="0057094B" w:rsidRPr="001711BB" w:rsidTr="00927C87">
        <w:trPr>
          <w:trHeight w:val="350"/>
          <w:jc w:val="center"/>
        </w:trPr>
        <w:tc>
          <w:tcPr>
            <w:tcW w:w="2016"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Climate Zone</w:t>
            </w:r>
          </w:p>
        </w:tc>
        <w:tc>
          <w:tcPr>
            <w:tcW w:w="2016"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 xml:space="preserve">Annual Household </w:t>
            </w:r>
          </w:p>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Heating Load Resistance (kWh)</w:t>
            </w:r>
          </w:p>
        </w:tc>
        <w:tc>
          <w:tcPr>
            <w:tcW w:w="2016"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Annual Household Heating Load ASHP (kWh)</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1 (Rockford)</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21,741</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25,578</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2 (Chicago)</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20,771</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24,436</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3 (Springfield)</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17,789</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20,928</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4 (Belleville)</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13,722</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16,144</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5 (Marion)</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13,966</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16,431</w:t>
            </w:r>
          </w:p>
        </w:tc>
      </w:tr>
      <w:tr w:rsidR="0057094B" w:rsidRPr="001711BB" w:rsidTr="00927C87">
        <w:trPr>
          <w:trHeight w:val="144"/>
          <w:jc w:val="center"/>
        </w:trPr>
        <w:tc>
          <w:tcPr>
            <w:tcW w:w="2016" w:type="dxa"/>
          </w:tcPr>
          <w:p w:rsidR="0057094B" w:rsidRPr="001711BB" w:rsidRDefault="0057094B" w:rsidP="00927C87">
            <w:pPr>
              <w:rPr>
                <w:rFonts w:asciiTheme="minorHAnsi" w:hAnsiTheme="minorHAnsi"/>
              </w:rPr>
            </w:pPr>
            <w:r w:rsidRPr="001711BB">
              <w:rPr>
                <w:rFonts w:asciiTheme="minorHAnsi" w:hAnsiTheme="minorHAnsi"/>
              </w:rPr>
              <w:t>Average</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19,743</w:t>
            </w:r>
          </w:p>
        </w:tc>
        <w:tc>
          <w:tcPr>
            <w:tcW w:w="2016" w:type="dxa"/>
            <w:vAlign w:val="bottom"/>
          </w:tcPr>
          <w:p w:rsidR="0057094B" w:rsidRPr="001711BB" w:rsidRDefault="0057094B" w:rsidP="00927C87">
            <w:pPr>
              <w:jc w:val="center"/>
              <w:rPr>
                <w:rFonts w:asciiTheme="minorHAnsi" w:hAnsiTheme="minorHAnsi"/>
                <w:szCs w:val="22"/>
              </w:rPr>
            </w:pPr>
            <w:r w:rsidRPr="001711BB">
              <w:rPr>
                <w:rFonts w:asciiTheme="minorHAnsi" w:hAnsiTheme="minorHAnsi"/>
              </w:rPr>
              <w:t>23,227</w:t>
            </w:r>
          </w:p>
        </w:tc>
      </w:tr>
    </w:tbl>
    <w:p w:rsidR="0057094B" w:rsidRPr="001711BB" w:rsidRDefault="0057094B" w:rsidP="0057094B">
      <w:pPr>
        <w:ind w:left="1440"/>
        <w:rPr>
          <w:rFonts w:cstheme="minorHAnsi"/>
          <w:noProof/>
        </w:rPr>
      </w:pPr>
    </w:p>
    <w:p w:rsidR="0057094B" w:rsidRPr="001711BB" w:rsidRDefault="0057094B" w:rsidP="0057094B">
      <w:pPr>
        <w:ind w:firstLine="720"/>
        <w:rPr>
          <w:rFonts w:cstheme="minorHAnsi"/>
          <w:noProof/>
        </w:rPr>
      </w:pPr>
      <w:r w:rsidRPr="001711BB">
        <w:rPr>
          <w:rFonts w:cstheme="minorHAnsi"/>
          <w:noProof/>
        </w:rPr>
        <w:t>HF</w:t>
      </w:r>
      <w:r w:rsidRPr="001711BB">
        <w:rPr>
          <w:rFonts w:cstheme="minorHAnsi"/>
          <w:noProof/>
        </w:rPr>
        <w:tab/>
      </w:r>
      <w:r w:rsidRPr="001711BB">
        <w:rPr>
          <w:rFonts w:cstheme="minorHAnsi"/>
          <w:noProof/>
        </w:rPr>
        <w:tab/>
        <w:t>= Household factor, to adjust heating consumption for non-single-family households.</w:t>
      </w:r>
      <w:r w:rsidRPr="001711BB">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7094B" w:rsidRPr="001711BB" w:rsidTr="00927C87">
        <w:tc>
          <w:tcPr>
            <w:tcW w:w="2430" w:type="dxa"/>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Household Type</w:t>
            </w:r>
          </w:p>
        </w:tc>
        <w:tc>
          <w:tcPr>
            <w:tcW w:w="1774" w:type="dxa"/>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HF</w:t>
            </w:r>
          </w:p>
        </w:tc>
      </w:tr>
      <w:tr w:rsidR="0057094B" w:rsidRPr="001711BB" w:rsidTr="00927C87">
        <w:tc>
          <w:tcPr>
            <w:tcW w:w="2430" w:type="dxa"/>
            <w:tcMar>
              <w:top w:w="0" w:type="dxa"/>
              <w:left w:w="108" w:type="dxa"/>
              <w:bottom w:w="0" w:type="dxa"/>
              <w:right w:w="108" w:type="dxa"/>
            </w:tcMar>
            <w:hideMark/>
          </w:tcPr>
          <w:p w:rsidR="0057094B" w:rsidRPr="001711BB" w:rsidRDefault="0057094B" w:rsidP="00927C87">
            <w:r w:rsidRPr="001711BB">
              <w:t>Single-Family</w:t>
            </w:r>
          </w:p>
        </w:tc>
        <w:tc>
          <w:tcPr>
            <w:tcW w:w="1774" w:type="dxa"/>
            <w:tcMar>
              <w:top w:w="0" w:type="dxa"/>
              <w:left w:w="108" w:type="dxa"/>
              <w:bottom w:w="0" w:type="dxa"/>
              <w:right w:w="108" w:type="dxa"/>
            </w:tcMar>
            <w:hideMark/>
          </w:tcPr>
          <w:p w:rsidR="0057094B" w:rsidRPr="001711BB" w:rsidRDefault="0057094B" w:rsidP="00927C87">
            <w:pPr>
              <w:jc w:val="center"/>
            </w:pPr>
            <w:r w:rsidRPr="001711BB">
              <w:t>100%</w:t>
            </w:r>
          </w:p>
        </w:tc>
      </w:tr>
      <w:tr w:rsidR="0057094B" w:rsidRPr="001711BB" w:rsidTr="00927C87">
        <w:tc>
          <w:tcPr>
            <w:tcW w:w="2430" w:type="dxa"/>
            <w:tcMar>
              <w:top w:w="0" w:type="dxa"/>
              <w:left w:w="108" w:type="dxa"/>
              <w:bottom w:w="0" w:type="dxa"/>
              <w:right w:w="108" w:type="dxa"/>
            </w:tcMar>
            <w:hideMark/>
          </w:tcPr>
          <w:p w:rsidR="0057094B" w:rsidRPr="001711BB" w:rsidRDefault="0057094B" w:rsidP="00927C87">
            <w:r w:rsidRPr="001711BB">
              <w:t>Multi-Family</w:t>
            </w:r>
          </w:p>
        </w:tc>
        <w:tc>
          <w:tcPr>
            <w:tcW w:w="1774" w:type="dxa"/>
            <w:tcMar>
              <w:top w:w="0" w:type="dxa"/>
              <w:left w:w="108" w:type="dxa"/>
              <w:bottom w:w="0" w:type="dxa"/>
              <w:right w:w="108" w:type="dxa"/>
            </w:tcMar>
            <w:hideMark/>
          </w:tcPr>
          <w:p w:rsidR="0057094B" w:rsidRPr="001711BB" w:rsidRDefault="0057094B" w:rsidP="00927C87">
            <w:pPr>
              <w:jc w:val="center"/>
            </w:pPr>
            <w:r w:rsidRPr="001711BB">
              <w:t>65%</w:t>
            </w:r>
            <w:r w:rsidRPr="001711BB">
              <w:rPr>
                <w:vertAlign w:val="superscript"/>
              </w:rPr>
              <w:footnoteReference w:id="195"/>
            </w:r>
          </w:p>
        </w:tc>
      </w:tr>
      <w:tr w:rsidR="0057094B" w:rsidRPr="001711BB" w:rsidTr="00927C87">
        <w:tc>
          <w:tcPr>
            <w:tcW w:w="2430" w:type="dxa"/>
            <w:tcMar>
              <w:top w:w="0" w:type="dxa"/>
              <w:left w:w="108" w:type="dxa"/>
              <w:bottom w:w="0" w:type="dxa"/>
              <w:right w:w="108" w:type="dxa"/>
            </w:tcMar>
            <w:hideMark/>
          </w:tcPr>
          <w:p w:rsidR="0057094B" w:rsidRPr="001711BB" w:rsidRDefault="0057094B" w:rsidP="00927C87">
            <w:r w:rsidRPr="001711BB">
              <w:t>Actual</w:t>
            </w:r>
          </w:p>
        </w:tc>
        <w:tc>
          <w:tcPr>
            <w:tcW w:w="1774" w:type="dxa"/>
            <w:tcMar>
              <w:top w:w="0" w:type="dxa"/>
              <w:left w:w="108" w:type="dxa"/>
              <w:bottom w:w="0" w:type="dxa"/>
              <w:right w:w="108" w:type="dxa"/>
            </w:tcMar>
            <w:hideMark/>
          </w:tcPr>
          <w:p w:rsidR="0057094B" w:rsidRPr="001711BB" w:rsidRDefault="0057094B" w:rsidP="00927C87">
            <w:pPr>
              <w:jc w:val="center"/>
            </w:pPr>
            <w:r w:rsidRPr="001711BB">
              <w:t>Custom</w:t>
            </w:r>
            <w:r w:rsidRPr="001711BB">
              <w:rPr>
                <w:vertAlign w:val="superscript"/>
              </w:rPr>
              <w:footnoteReference w:id="196"/>
            </w:r>
          </w:p>
        </w:tc>
      </w:tr>
    </w:tbl>
    <w:p w:rsidR="0057094B" w:rsidRPr="001711BB" w:rsidRDefault="0057094B" w:rsidP="0057094B"/>
    <w:p w:rsidR="0057094B" w:rsidRPr="001711BB" w:rsidRDefault="0057094B" w:rsidP="0057094B">
      <w:pPr>
        <w:ind w:firstLine="720"/>
      </w:pPr>
      <w:proofErr w:type="spellStart"/>
      <w:r w:rsidRPr="001711BB">
        <w:t>Capacity</w:t>
      </w:r>
      <w:r w:rsidRPr="001711BB">
        <w:rPr>
          <w:vertAlign w:val="subscript"/>
        </w:rPr>
        <w:t>cool</w:t>
      </w:r>
      <w:proofErr w:type="spellEnd"/>
      <w:r w:rsidRPr="001711BB">
        <w:t xml:space="preserve"> </w:t>
      </w:r>
      <w:r w:rsidRPr="001711BB">
        <w:tab/>
        <w:t xml:space="preserve">= the cooling capacity of the ductless heat pump unit in </w:t>
      </w:r>
      <w:proofErr w:type="spellStart"/>
      <w:r w:rsidRPr="001711BB">
        <w:t>kBtu</w:t>
      </w:r>
      <w:proofErr w:type="spellEnd"/>
      <w:r w:rsidRPr="001711BB">
        <w:t>/</w:t>
      </w:r>
      <w:proofErr w:type="spellStart"/>
      <w:r w:rsidRPr="001711BB">
        <w:t>hr</w:t>
      </w:r>
      <w:proofErr w:type="spellEnd"/>
      <w:r w:rsidRPr="001711BB">
        <w:rPr>
          <w:rFonts w:eastAsiaTheme="minorEastAsia"/>
          <w:vertAlign w:val="superscript"/>
        </w:rPr>
        <w:footnoteReference w:id="197"/>
      </w:r>
      <w:r w:rsidRPr="001711BB">
        <w:t xml:space="preserve">. </w:t>
      </w:r>
    </w:p>
    <w:p w:rsidR="0057094B" w:rsidRPr="001711BB" w:rsidRDefault="0057094B" w:rsidP="0057094B">
      <w:r w:rsidRPr="001711BB">
        <w:tab/>
      </w:r>
      <w:r w:rsidRPr="001711BB">
        <w:tab/>
      </w:r>
      <w:r w:rsidRPr="001711BB">
        <w:tab/>
        <w:t>= Actual installed</w:t>
      </w:r>
    </w:p>
    <w:p w:rsidR="0057094B" w:rsidRPr="001711BB" w:rsidRDefault="0057094B" w:rsidP="0057094B">
      <w:pPr>
        <w:ind w:left="1440" w:hanging="720"/>
      </w:pPr>
      <w:proofErr w:type="spellStart"/>
      <w:r w:rsidRPr="001711BB">
        <w:t>HSPF</w:t>
      </w:r>
      <w:r w:rsidRPr="001711BB">
        <w:rPr>
          <w:vertAlign w:val="subscript"/>
        </w:rPr>
        <w:t>ee</w:t>
      </w:r>
      <w:proofErr w:type="spellEnd"/>
      <w:r w:rsidRPr="001711BB">
        <w:t xml:space="preserve"> </w:t>
      </w:r>
      <w:r w:rsidRPr="001711BB">
        <w:tab/>
      </w:r>
      <w:r w:rsidRPr="001711BB">
        <w:tab/>
        <w:t>= HSPF rating of new equipment</w:t>
      </w:r>
    </w:p>
    <w:p w:rsidR="0057094B" w:rsidRPr="001711BB" w:rsidRDefault="0057094B" w:rsidP="0057094B">
      <w:r w:rsidRPr="001711BB">
        <w:tab/>
      </w:r>
      <w:r w:rsidRPr="001711BB">
        <w:tab/>
      </w:r>
      <w:r w:rsidRPr="001711BB">
        <w:tab/>
        <w:t>= Actual installed</w:t>
      </w:r>
    </w:p>
    <w:p w:rsidR="0057094B" w:rsidRPr="001711BB" w:rsidRDefault="0057094B" w:rsidP="0057094B">
      <w:pPr>
        <w:ind w:firstLine="720"/>
      </w:pPr>
      <w:proofErr w:type="spellStart"/>
      <w:r w:rsidRPr="001711BB">
        <w:t>HSPF</w:t>
      </w:r>
      <w:r w:rsidRPr="001711BB">
        <w:rPr>
          <w:vertAlign w:val="subscript"/>
        </w:rPr>
        <w:t>exist</w:t>
      </w:r>
      <w:proofErr w:type="spellEnd"/>
      <w:r w:rsidRPr="001711BB">
        <w:tab/>
        <w:t xml:space="preserve"> </w:t>
      </w:r>
      <w:r w:rsidRPr="001711BB">
        <w:tab/>
        <w:t>= HSPF rating of existing equipment</w:t>
      </w:r>
    </w:p>
    <w:tbl>
      <w:tblPr>
        <w:tblStyle w:val="TableGrid7"/>
        <w:tblW w:w="0" w:type="auto"/>
        <w:jc w:val="center"/>
        <w:tblLook w:val="04A0" w:firstRow="1" w:lastRow="0" w:firstColumn="1" w:lastColumn="0" w:noHBand="0" w:noVBand="1"/>
      </w:tblPr>
      <w:tblGrid>
        <w:gridCol w:w="4176"/>
        <w:gridCol w:w="2034"/>
      </w:tblGrid>
      <w:tr w:rsidR="0057094B" w:rsidRPr="001711BB" w:rsidTr="00927C87">
        <w:trPr>
          <w:tblHeader/>
          <w:jc w:val="center"/>
        </w:trPr>
        <w:tc>
          <w:tcPr>
            <w:tcW w:w="4176"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Existing Equipment Type</w:t>
            </w:r>
          </w:p>
        </w:tc>
        <w:tc>
          <w:tcPr>
            <w:tcW w:w="2034"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HSPFbase</w:t>
            </w:r>
            <w:proofErr w:type="spellEnd"/>
          </w:p>
        </w:tc>
      </w:tr>
      <w:tr w:rsidR="0057094B" w:rsidRPr="001711BB" w:rsidTr="00927C87">
        <w:trPr>
          <w:jc w:val="center"/>
        </w:trPr>
        <w:tc>
          <w:tcPr>
            <w:tcW w:w="4176" w:type="dxa"/>
          </w:tcPr>
          <w:p w:rsidR="0057094B" w:rsidRPr="001711BB" w:rsidRDefault="0057094B" w:rsidP="00927C87">
            <w:pPr>
              <w:rPr>
                <w:rFonts w:asciiTheme="minorHAnsi" w:hAnsiTheme="minorHAnsi"/>
              </w:rPr>
            </w:pPr>
            <w:r w:rsidRPr="001711BB">
              <w:rPr>
                <w:rFonts w:asciiTheme="minorHAnsi" w:hAnsiTheme="minorHAnsi"/>
              </w:rPr>
              <w:lastRenderedPageBreak/>
              <w:t>Electric resistance heating</w:t>
            </w:r>
          </w:p>
        </w:tc>
        <w:tc>
          <w:tcPr>
            <w:tcW w:w="2034" w:type="dxa"/>
          </w:tcPr>
          <w:p w:rsidR="0057094B" w:rsidRPr="001711BB" w:rsidRDefault="0057094B" w:rsidP="00927C87">
            <w:pPr>
              <w:jc w:val="center"/>
              <w:rPr>
                <w:rFonts w:asciiTheme="minorHAnsi" w:hAnsiTheme="minorHAnsi"/>
                <w:szCs w:val="22"/>
              </w:rPr>
            </w:pPr>
            <w:r w:rsidRPr="001711BB">
              <w:rPr>
                <w:rFonts w:asciiTheme="minorHAnsi" w:hAnsiTheme="minorHAnsi"/>
              </w:rPr>
              <w:t>3.41</w:t>
            </w:r>
            <w:r w:rsidRPr="001711BB">
              <w:rPr>
                <w:rFonts w:asciiTheme="minorHAnsi" w:eastAsiaTheme="minorEastAsia" w:hAnsiTheme="minorHAnsi"/>
                <w:vertAlign w:val="superscript"/>
              </w:rPr>
              <w:footnoteReference w:id="198"/>
            </w:r>
          </w:p>
        </w:tc>
      </w:tr>
      <w:tr w:rsidR="0057094B" w:rsidRPr="001711BB" w:rsidTr="00927C87">
        <w:trPr>
          <w:jc w:val="center"/>
        </w:trPr>
        <w:tc>
          <w:tcPr>
            <w:tcW w:w="4176" w:type="dxa"/>
          </w:tcPr>
          <w:p w:rsidR="0057094B" w:rsidRPr="001711BB" w:rsidRDefault="0057094B" w:rsidP="00927C87">
            <w:pPr>
              <w:rPr>
                <w:rFonts w:asciiTheme="minorHAnsi" w:hAnsiTheme="minorHAnsi"/>
              </w:rPr>
            </w:pPr>
            <w:r w:rsidRPr="001711BB">
              <w:rPr>
                <w:rFonts w:asciiTheme="minorHAnsi" w:hAnsiTheme="minorHAnsi"/>
              </w:rPr>
              <w:t>Air Source Heat Pump</w:t>
            </w:r>
          </w:p>
        </w:tc>
        <w:tc>
          <w:tcPr>
            <w:tcW w:w="2034" w:type="dxa"/>
          </w:tcPr>
          <w:p w:rsidR="0057094B" w:rsidRPr="001711BB" w:rsidRDefault="0057094B" w:rsidP="00927C87">
            <w:pPr>
              <w:rPr>
                <w:rFonts w:asciiTheme="minorHAnsi" w:hAnsiTheme="minorHAnsi"/>
              </w:rPr>
            </w:pPr>
            <w:r w:rsidRPr="001711BB">
              <w:rPr>
                <w:rFonts w:asciiTheme="minorHAnsi" w:hAnsiTheme="minorHAnsi"/>
              </w:rPr>
              <w:t>5.44</w:t>
            </w:r>
            <w:r w:rsidRPr="001711BB">
              <w:rPr>
                <w:rFonts w:asciiTheme="minorHAnsi" w:eastAsiaTheme="minorEastAsia" w:hAnsiTheme="minorHAnsi"/>
                <w:vertAlign w:val="superscript"/>
              </w:rPr>
              <w:footnoteReference w:id="199"/>
            </w:r>
          </w:p>
        </w:tc>
      </w:tr>
    </w:tbl>
    <w:p w:rsidR="0057094B" w:rsidRPr="001711BB" w:rsidRDefault="0057094B" w:rsidP="0057094B"/>
    <w:p w:rsidR="0057094B" w:rsidRPr="001711BB" w:rsidRDefault="0057094B" w:rsidP="0057094B">
      <w:pPr>
        <w:ind w:firstLine="720"/>
      </w:pPr>
      <w:proofErr w:type="spellStart"/>
      <w:r w:rsidRPr="001711BB">
        <w:t>SEER</w:t>
      </w:r>
      <w:r w:rsidRPr="001711BB">
        <w:rPr>
          <w:vertAlign w:val="subscript"/>
        </w:rPr>
        <w:t>ee</w:t>
      </w:r>
      <w:proofErr w:type="spellEnd"/>
      <w:r w:rsidRPr="001711BB">
        <w:tab/>
      </w:r>
      <w:r w:rsidRPr="001711BB">
        <w:tab/>
        <w:t>= SEER rating of new equipment</w:t>
      </w:r>
    </w:p>
    <w:p w:rsidR="0057094B" w:rsidRPr="001711BB" w:rsidRDefault="0057094B" w:rsidP="0057094B">
      <w:pPr>
        <w:ind w:left="1440" w:firstLine="720"/>
      </w:pPr>
      <w:r w:rsidRPr="001711BB">
        <w:t>= Actual installed</w:t>
      </w:r>
      <w:r w:rsidRPr="001711BB">
        <w:rPr>
          <w:rFonts w:eastAsiaTheme="minorEastAsia"/>
          <w:vertAlign w:val="superscript"/>
        </w:rPr>
        <w:footnoteReference w:id="200"/>
      </w:r>
      <w:r w:rsidRPr="001711BB">
        <w:t xml:space="preserve"> </w:t>
      </w:r>
    </w:p>
    <w:p w:rsidR="0057094B" w:rsidRPr="001711BB" w:rsidRDefault="0057094B" w:rsidP="0057094B">
      <w:pPr>
        <w:ind w:firstLine="720"/>
      </w:pPr>
      <w:proofErr w:type="spellStart"/>
      <w:r w:rsidRPr="001711BB">
        <w:t>SEER</w:t>
      </w:r>
      <w:r w:rsidRPr="001711BB">
        <w:rPr>
          <w:vertAlign w:val="subscript"/>
        </w:rPr>
        <w:t>exist</w:t>
      </w:r>
      <w:proofErr w:type="spellEnd"/>
      <w:r w:rsidRPr="001711BB">
        <w:tab/>
      </w:r>
      <w:r w:rsidRPr="001711BB">
        <w:tab/>
        <w:t>= SEER rating of existing equipment</w:t>
      </w:r>
    </w:p>
    <w:p w:rsidR="0057094B" w:rsidRPr="001711BB" w:rsidRDefault="0057094B" w:rsidP="0057094B">
      <w:r w:rsidRPr="001711BB">
        <w:tab/>
      </w:r>
      <w:r w:rsidRPr="001711BB">
        <w:tab/>
      </w:r>
      <w:r w:rsidRPr="001711BB">
        <w:tab/>
        <w:t>= Use actual value. If unknown, see table below</w:t>
      </w:r>
    </w:p>
    <w:tbl>
      <w:tblPr>
        <w:tblStyle w:val="TableGrid7"/>
        <w:tblW w:w="0" w:type="auto"/>
        <w:jc w:val="center"/>
        <w:tblLook w:val="04A0" w:firstRow="1" w:lastRow="0" w:firstColumn="1" w:lastColumn="0" w:noHBand="0" w:noVBand="1"/>
      </w:tblPr>
      <w:tblGrid>
        <w:gridCol w:w="1815"/>
        <w:gridCol w:w="1766"/>
      </w:tblGrid>
      <w:tr w:rsidR="0057094B" w:rsidRPr="001711BB" w:rsidTr="00927C87">
        <w:trPr>
          <w:jc w:val="center"/>
        </w:trPr>
        <w:tc>
          <w:tcPr>
            <w:tcW w:w="0" w:type="auto"/>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Equipment Type</w:t>
            </w:r>
          </w:p>
        </w:tc>
        <w:tc>
          <w:tcPr>
            <w:tcW w:w="0" w:type="auto"/>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SEERexist</w:t>
            </w:r>
            <w:proofErr w:type="spellEnd"/>
            <w:r w:rsidRPr="001711BB">
              <w:rPr>
                <w:rFonts w:asciiTheme="minorHAnsi" w:eastAsiaTheme="minorEastAsia" w:hAnsiTheme="minorHAnsi"/>
                <w:b/>
                <w:color w:val="FFFFFF" w:themeColor="background1"/>
                <w:vertAlign w:val="superscript"/>
              </w:rPr>
              <w:footnoteReference w:id="201"/>
            </w:r>
          </w:p>
        </w:tc>
      </w:tr>
      <w:tr w:rsidR="0057094B" w:rsidRPr="001711BB" w:rsidTr="00927C87">
        <w:trPr>
          <w:trHeight w:val="188"/>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PTAC</w:t>
            </w:r>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7.4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PTHP</w:t>
            </w:r>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7.4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SPVAC &lt; 65kBtu/</w:t>
            </w:r>
            <w:proofErr w:type="spellStart"/>
            <w:r w:rsidRPr="001711BB">
              <w:rPr>
                <w:rFonts w:asciiTheme="minorHAnsi" w:hAnsiTheme="minorHAnsi"/>
              </w:rPr>
              <w:t>hr</w:t>
            </w:r>
            <w:proofErr w:type="spellEnd"/>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9.0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 xml:space="preserve">SPVHP &lt; 65 </w:t>
            </w:r>
            <w:proofErr w:type="spellStart"/>
            <w:r w:rsidRPr="001711BB">
              <w:rPr>
                <w:rFonts w:asciiTheme="minorHAnsi" w:hAnsiTheme="minorHAnsi"/>
              </w:rPr>
              <w:t>kBtu</w:t>
            </w:r>
            <w:proofErr w:type="spellEnd"/>
            <w:r w:rsidRPr="001711BB">
              <w:rPr>
                <w:rFonts w:asciiTheme="minorHAnsi" w:hAnsiTheme="minorHAnsi"/>
              </w:rPr>
              <w:t>/</w:t>
            </w:r>
            <w:proofErr w:type="spellStart"/>
            <w:r w:rsidRPr="001711BB">
              <w:rPr>
                <w:rFonts w:asciiTheme="minorHAnsi" w:hAnsiTheme="minorHAnsi"/>
              </w:rPr>
              <w:t>hr</w:t>
            </w:r>
            <w:proofErr w:type="spellEnd"/>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9.0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Room AC</w:t>
            </w:r>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7.0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Ducted ASHP</w:t>
            </w:r>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13.0 SEER</w:t>
            </w:r>
          </w:p>
        </w:tc>
      </w:tr>
      <w:tr w:rsidR="0057094B" w:rsidRPr="001711BB" w:rsidTr="00927C87">
        <w:trPr>
          <w:jc w:val="center"/>
        </w:trPr>
        <w:tc>
          <w:tcPr>
            <w:tcW w:w="0" w:type="auto"/>
          </w:tcPr>
          <w:p w:rsidR="0057094B" w:rsidRPr="001711BB" w:rsidRDefault="0057094B" w:rsidP="00927C87">
            <w:pPr>
              <w:rPr>
                <w:rFonts w:asciiTheme="minorHAnsi" w:hAnsiTheme="minorHAnsi"/>
              </w:rPr>
            </w:pPr>
            <w:r w:rsidRPr="001711BB">
              <w:rPr>
                <w:rFonts w:asciiTheme="minorHAnsi" w:hAnsiTheme="minorHAnsi"/>
              </w:rPr>
              <w:t>No existing system</w:t>
            </w:r>
          </w:p>
        </w:tc>
        <w:tc>
          <w:tcPr>
            <w:tcW w:w="0" w:type="auto"/>
          </w:tcPr>
          <w:p w:rsidR="0057094B" w:rsidRPr="001711BB" w:rsidRDefault="0057094B" w:rsidP="00927C87">
            <w:pPr>
              <w:jc w:val="center"/>
              <w:rPr>
                <w:rFonts w:asciiTheme="minorHAnsi" w:hAnsiTheme="minorHAnsi"/>
                <w:szCs w:val="22"/>
              </w:rPr>
            </w:pPr>
            <w:r w:rsidRPr="001711BB">
              <w:rPr>
                <w:rFonts w:asciiTheme="minorHAnsi" w:hAnsiTheme="minorHAnsi"/>
              </w:rPr>
              <w:t>No cooling savings.</w:t>
            </w:r>
          </w:p>
        </w:tc>
      </w:tr>
    </w:tbl>
    <w:p w:rsidR="0057094B" w:rsidRPr="001711BB" w:rsidRDefault="0057094B" w:rsidP="0057094B">
      <w:pPr>
        <w:ind w:left="720"/>
      </w:pPr>
    </w:p>
    <w:p w:rsidR="0057094B" w:rsidRPr="001711BB" w:rsidRDefault="0057094B" w:rsidP="0057094B">
      <w:pPr>
        <w:ind w:left="720"/>
      </w:pPr>
      <w:proofErr w:type="spellStart"/>
      <w:r w:rsidRPr="001711BB">
        <w:t>EFLH</w:t>
      </w:r>
      <w:r w:rsidRPr="001711BB">
        <w:rPr>
          <w:vertAlign w:val="subscript"/>
        </w:rPr>
        <w:t>cool</w:t>
      </w:r>
      <w:proofErr w:type="spellEnd"/>
      <w:r w:rsidRPr="001711BB">
        <w:tab/>
      </w:r>
      <w:r w:rsidRPr="001711BB">
        <w:tab/>
        <w:t xml:space="preserve">= Equivalent Full Load Hours for cooling. </w:t>
      </w:r>
      <w:proofErr w:type="gramStart"/>
      <w:r w:rsidRPr="001711BB">
        <w:t>Depends on location.</w:t>
      </w:r>
      <w:proofErr w:type="gramEnd"/>
      <w:r w:rsidRPr="001711BB">
        <w:t xml:space="preserve"> See table below</w:t>
      </w:r>
      <w:r w:rsidRPr="001711BB">
        <w:rPr>
          <w:rFonts w:eastAsiaTheme="minorEastAsia"/>
          <w:vertAlign w:val="superscript"/>
        </w:rPr>
        <w:footnoteReference w:id="202"/>
      </w:r>
      <w:r w:rsidRPr="001711BB">
        <w:t>.</w:t>
      </w:r>
    </w:p>
    <w:tbl>
      <w:tblPr>
        <w:tblStyle w:val="TableGrid7"/>
        <w:tblW w:w="3456" w:type="dxa"/>
        <w:jc w:val="center"/>
        <w:tblLook w:val="04A0" w:firstRow="1" w:lastRow="0" w:firstColumn="1" w:lastColumn="0" w:noHBand="0" w:noVBand="1"/>
      </w:tblPr>
      <w:tblGrid>
        <w:gridCol w:w="1728"/>
        <w:gridCol w:w="1728"/>
      </w:tblGrid>
      <w:tr w:rsidR="0057094B" w:rsidRPr="001711BB" w:rsidTr="00927C87">
        <w:trPr>
          <w:trHeight w:val="270"/>
          <w:tblHeader/>
          <w:jc w:val="center"/>
        </w:trPr>
        <w:tc>
          <w:tcPr>
            <w:tcW w:w="1728" w:type="dxa"/>
            <w:shd w:val="clear" w:color="auto" w:fill="808080" w:themeFill="background1" w:themeFillShade="80"/>
            <w:noWrap/>
            <w:vAlign w:val="center"/>
            <w:hideMark/>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Climate Zone</w:t>
            </w:r>
          </w:p>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(City based upon)</w:t>
            </w:r>
          </w:p>
        </w:tc>
        <w:tc>
          <w:tcPr>
            <w:tcW w:w="1728"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FLHRoomAC</w:t>
            </w:r>
            <w:proofErr w:type="spellEnd"/>
          </w:p>
        </w:tc>
      </w:tr>
      <w:tr w:rsidR="0057094B" w:rsidRPr="001711BB" w:rsidTr="00927C87">
        <w:trPr>
          <w:trHeight w:val="187"/>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t>1 (Rockford)</w:t>
            </w:r>
          </w:p>
        </w:tc>
        <w:tc>
          <w:tcPr>
            <w:tcW w:w="1728" w:type="dxa"/>
          </w:tcPr>
          <w:p w:rsidR="0057094B" w:rsidRPr="001711BB" w:rsidRDefault="0057094B" w:rsidP="00927C87">
            <w:pPr>
              <w:jc w:val="center"/>
              <w:rPr>
                <w:rFonts w:asciiTheme="minorHAnsi" w:hAnsiTheme="minorHAnsi"/>
                <w:szCs w:val="22"/>
              </w:rPr>
            </w:pPr>
            <w:r w:rsidRPr="001711BB">
              <w:rPr>
                <w:rFonts w:asciiTheme="minorHAnsi" w:hAnsiTheme="minorHAnsi"/>
              </w:rPr>
              <w:t>220</w:t>
            </w:r>
          </w:p>
        </w:tc>
      </w:tr>
      <w:tr w:rsidR="0057094B" w:rsidRPr="001711BB" w:rsidTr="00927C87">
        <w:trPr>
          <w:trHeight w:val="187"/>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t>2 (Chicago)</w:t>
            </w:r>
          </w:p>
        </w:tc>
        <w:tc>
          <w:tcPr>
            <w:tcW w:w="1728" w:type="dxa"/>
          </w:tcPr>
          <w:p w:rsidR="0057094B" w:rsidRPr="001711BB" w:rsidRDefault="0057094B" w:rsidP="00927C87">
            <w:pPr>
              <w:jc w:val="center"/>
              <w:rPr>
                <w:rFonts w:asciiTheme="minorHAnsi" w:hAnsiTheme="minorHAnsi"/>
                <w:szCs w:val="22"/>
              </w:rPr>
            </w:pPr>
            <w:r w:rsidRPr="001711BB">
              <w:rPr>
                <w:rFonts w:asciiTheme="minorHAnsi" w:hAnsiTheme="minorHAnsi"/>
              </w:rPr>
              <w:t>210</w:t>
            </w:r>
          </w:p>
        </w:tc>
      </w:tr>
      <w:tr w:rsidR="0057094B" w:rsidRPr="001711BB" w:rsidTr="00927C87">
        <w:trPr>
          <w:trHeight w:val="187"/>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lastRenderedPageBreak/>
              <w:t>3 (Springfield)</w:t>
            </w:r>
          </w:p>
        </w:tc>
        <w:tc>
          <w:tcPr>
            <w:tcW w:w="1728" w:type="dxa"/>
          </w:tcPr>
          <w:p w:rsidR="0057094B" w:rsidRPr="001711BB" w:rsidRDefault="0057094B" w:rsidP="00927C87">
            <w:pPr>
              <w:jc w:val="center"/>
              <w:rPr>
                <w:rFonts w:asciiTheme="minorHAnsi" w:hAnsiTheme="minorHAnsi"/>
                <w:szCs w:val="22"/>
              </w:rPr>
            </w:pPr>
            <w:r w:rsidRPr="001711BB">
              <w:rPr>
                <w:rFonts w:asciiTheme="minorHAnsi" w:hAnsiTheme="minorHAnsi"/>
              </w:rPr>
              <w:t>319</w:t>
            </w:r>
          </w:p>
        </w:tc>
      </w:tr>
      <w:tr w:rsidR="0057094B" w:rsidRPr="001711BB" w:rsidTr="00927C87">
        <w:trPr>
          <w:trHeight w:val="115"/>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t>4 (Belleville)</w:t>
            </w:r>
          </w:p>
        </w:tc>
        <w:tc>
          <w:tcPr>
            <w:tcW w:w="1728" w:type="dxa"/>
          </w:tcPr>
          <w:p w:rsidR="0057094B" w:rsidRPr="001711BB" w:rsidRDefault="0057094B" w:rsidP="00927C87">
            <w:pPr>
              <w:jc w:val="center"/>
              <w:rPr>
                <w:rFonts w:asciiTheme="minorHAnsi" w:hAnsiTheme="minorHAnsi"/>
                <w:szCs w:val="22"/>
              </w:rPr>
            </w:pPr>
            <w:r w:rsidRPr="001711BB">
              <w:rPr>
                <w:rFonts w:asciiTheme="minorHAnsi" w:hAnsiTheme="minorHAnsi"/>
              </w:rPr>
              <w:t>428</w:t>
            </w:r>
          </w:p>
        </w:tc>
      </w:tr>
      <w:tr w:rsidR="0057094B" w:rsidRPr="001711BB" w:rsidTr="00927C87">
        <w:trPr>
          <w:trHeight w:val="115"/>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t>5 (Marion)</w:t>
            </w:r>
          </w:p>
        </w:tc>
        <w:tc>
          <w:tcPr>
            <w:tcW w:w="1728" w:type="dxa"/>
          </w:tcPr>
          <w:p w:rsidR="0057094B" w:rsidRPr="001711BB" w:rsidRDefault="0057094B" w:rsidP="00927C87">
            <w:pPr>
              <w:jc w:val="center"/>
              <w:rPr>
                <w:rFonts w:asciiTheme="minorHAnsi" w:hAnsiTheme="minorHAnsi"/>
                <w:szCs w:val="22"/>
              </w:rPr>
            </w:pPr>
            <w:r w:rsidRPr="001711BB">
              <w:rPr>
                <w:rFonts w:asciiTheme="minorHAnsi" w:hAnsiTheme="minorHAnsi"/>
              </w:rPr>
              <w:t>374</w:t>
            </w:r>
          </w:p>
        </w:tc>
      </w:tr>
      <w:tr w:rsidR="0057094B" w:rsidRPr="001711BB" w:rsidTr="00927C87">
        <w:trPr>
          <w:trHeight w:val="133"/>
          <w:jc w:val="center"/>
        </w:trPr>
        <w:tc>
          <w:tcPr>
            <w:tcW w:w="1728" w:type="dxa"/>
            <w:noWrap/>
            <w:hideMark/>
          </w:tcPr>
          <w:p w:rsidR="0057094B" w:rsidRPr="001711BB" w:rsidRDefault="0057094B" w:rsidP="00927C87">
            <w:pPr>
              <w:rPr>
                <w:rFonts w:asciiTheme="minorHAnsi" w:hAnsiTheme="minorHAnsi"/>
              </w:rPr>
            </w:pPr>
            <w:r w:rsidRPr="001711BB">
              <w:rPr>
                <w:rFonts w:asciiTheme="minorHAnsi" w:hAnsiTheme="minorHAnsi"/>
              </w:rPr>
              <w:t>Weighted Average</w:t>
            </w:r>
            <w:r w:rsidRPr="001711BB">
              <w:rPr>
                <w:rFonts w:asciiTheme="minorHAnsi" w:eastAsiaTheme="minorEastAsia" w:hAnsiTheme="minorHAnsi"/>
                <w:vertAlign w:val="superscript"/>
              </w:rPr>
              <w:footnoteReference w:id="203"/>
            </w:r>
          </w:p>
        </w:tc>
        <w:tc>
          <w:tcPr>
            <w:tcW w:w="1728" w:type="dxa"/>
            <w:vAlign w:val="center"/>
          </w:tcPr>
          <w:p w:rsidR="0057094B" w:rsidRPr="001711BB" w:rsidRDefault="0057094B" w:rsidP="00927C87">
            <w:pPr>
              <w:jc w:val="center"/>
              <w:rPr>
                <w:rFonts w:asciiTheme="minorHAnsi" w:hAnsiTheme="minorHAnsi"/>
                <w:szCs w:val="22"/>
              </w:rPr>
            </w:pPr>
            <w:r w:rsidRPr="001711BB">
              <w:rPr>
                <w:rFonts w:asciiTheme="minorHAnsi" w:hAnsiTheme="minorHAnsi"/>
              </w:rPr>
              <w:t>248</w:t>
            </w:r>
          </w:p>
        </w:tc>
      </w:tr>
    </w:tbl>
    <w:p w:rsidR="0057094B" w:rsidRPr="001711BB" w:rsidRDefault="0057094B" w:rsidP="0057094B">
      <w:pPr>
        <w:keepNext/>
        <w:keepLines/>
        <w:spacing w:before="200"/>
        <w:outlineLvl w:val="5"/>
        <w:rPr>
          <w:rFonts w:eastAsiaTheme="majorEastAsia" w:cstheme="majorBidi"/>
          <w:b/>
          <w:iCs/>
          <w:smallCaps/>
          <w:sz w:val="22"/>
        </w:rPr>
      </w:pPr>
      <w:bookmarkStart w:id="169" w:name="_Toc343160275"/>
      <w:r w:rsidRPr="001711BB">
        <w:rPr>
          <w:rFonts w:eastAsiaTheme="majorEastAsia" w:cstheme="minorHAnsi"/>
          <w:b/>
          <w:iCs/>
          <w:smallCaps/>
          <w:noProof/>
          <w:sz w:val="22"/>
        </w:rPr>
        <mc:AlternateContent>
          <mc:Choice Requires="wps">
            <w:drawing>
              <wp:inline distT="0" distB="0" distL="0" distR="0" wp14:anchorId="6F2AE88D" wp14:editId="5C284BD4">
                <wp:extent cx="5636895" cy="1275907"/>
                <wp:effectExtent l="0" t="0" r="20955" b="19685"/>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rsidR="00927C87" w:rsidRDefault="00927C87" w:rsidP="0057094B">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 savings are:</w:t>
                            </w:r>
                          </w:p>
                          <w:p w:rsidR="00927C87" w:rsidRDefault="00927C87" w:rsidP="0057094B">
                            <w:pPr>
                              <w:ind w:left="720"/>
                            </w:pPr>
                            <w:proofErr w:type="spellStart"/>
                            <w:r>
                              <w:t>ΔkWh</w:t>
                            </w:r>
                            <w:r>
                              <w:rPr>
                                <w:vertAlign w:val="subscript"/>
                              </w:rPr>
                              <w:t>heat</w:t>
                            </w:r>
                            <w:proofErr w:type="spellEnd"/>
                            <w:r>
                              <w:t xml:space="preserve"> </w:t>
                            </w:r>
                            <w:r>
                              <w:tab/>
                              <w:t xml:space="preserve">= 40% x 20,771kWh x 100% x (1/3.41 – 1/8) x 3.413 </w:t>
                            </w:r>
                            <w:r>
                              <w:tab/>
                              <w:t>= 4,771kWh</w:t>
                            </w:r>
                          </w:p>
                          <w:p w:rsidR="00927C87" w:rsidRDefault="00927C87" w:rsidP="0057094B">
                            <w:pPr>
                              <w:ind w:left="720"/>
                            </w:pPr>
                            <w:proofErr w:type="spellStart"/>
                            <w:r>
                              <w:t>ΔkWh</w:t>
                            </w:r>
                            <w:r>
                              <w:rPr>
                                <w:vertAlign w:val="subscript"/>
                              </w:rPr>
                              <w:t>cool</w:t>
                            </w:r>
                            <w:proofErr w:type="spellEnd"/>
                            <w:r>
                              <w:t xml:space="preserve"> </w:t>
                            </w:r>
                            <w:r>
                              <w:tab/>
                              <w:t xml:space="preserve">= 18 x 100% x (1/7 – 1/14) x 210 </w:t>
                            </w:r>
                            <w:r>
                              <w:tab/>
                              <w:t>= 270kWh</w:t>
                            </w:r>
                          </w:p>
                          <w:p w:rsidR="00927C87" w:rsidRPr="00DA4449" w:rsidRDefault="00927C87" w:rsidP="0057094B">
                            <w:pPr>
                              <w:ind w:left="720"/>
                            </w:pPr>
                            <w:proofErr w:type="spellStart"/>
                            <w:r>
                              <w:t>ΔkWh</w:t>
                            </w:r>
                            <w:proofErr w:type="spellEnd"/>
                            <w:r>
                              <w:t xml:space="preserve"> </w:t>
                            </w:r>
                            <w:r>
                              <w:tab/>
                            </w:r>
                            <w:r>
                              <w:tab/>
                              <w:t xml:space="preserve">= 4,771 + 270 </w:t>
                            </w:r>
                            <w:r>
                              <w:tab/>
                              <w:t>= 5,041kWh</w:t>
                            </w:r>
                          </w:p>
                          <w:p w:rsidR="00927C87" w:rsidRPr="00DA4449" w:rsidRDefault="00927C87" w:rsidP="0057094B"/>
                        </w:txbxContent>
                      </wps:txbx>
                      <wps:bodyPr rot="0" vert="horz" wrap="square" lIns="91440" tIns="45720" rIns="91440" bIns="45720" anchor="t" anchorCtr="0">
                        <a:noAutofit/>
                      </wps:bodyPr>
                    </wps:wsp>
                  </a:graphicData>
                </a:graphic>
              </wp:inline>
            </w:drawing>
          </mc:Choice>
          <mc:Fallback>
            <w:pict>
              <v:shape id="Text Box 34" o:spid="_x0000_s1045"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">
                <v:textbox>
                  <w:txbxContent>
                    <w:p w:rsidR="00927C87" w:rsidRDefault="00927C87" w:rsidP="0057094B">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 savings are:</w:t>
                      </w:r>
                    </w:p>
                    <w:p w:rsidR="00927C87" w:rsidRDefault="00927C87" w:rsidP="0057094B">
                      <w:pPr>
                        <w:ind w:left="720"/>
                      </w:pPr>
                      <w:proofErr w:type="spellStart"/>
                      <w:r>
                        <w:t>ΔkWh</w:t>
                      </w:r>
                      <w:r>
                        <w:rPr>
                          <w:vertAlign w:val="subscript"/>
                        </w:rPr>
                        <w:t>heat</w:t>
                      </w:r>
                      <w:proofErr w:type="spellEnd"/>
                      <w:r>
                        <w:t xml:space="preserve"> </w:t>
                      </w:r>
                      <w:r>
                        <w:tab/>
                        <w:t xml:space="preserve">= 40% x 20,771kWh x 100% x (1/3.41 – 1/8) x 3.413 </w:t>
                      </w:r>
                      <w:r>
                        <w:tab/>
                        <w:t>= 4,771kWh</w:t>
                      </w:r>
                    </w:p>
                    <w:p w:rsidR="00927C87" w:rsidRDefault="00927C87" w:rsidP="0057094B">
                      <w:pPr>
                        <w:ind w:left="720"/>
                      </w:pPr>
                      <w:proofErr w:type="spellStart"/>
                      <w:r>
                        <w:t>ΔkWh</w:t>
                      </w:r>
                      <w:r>
                        <w:rPr>
                          <w:vertAlign w:val="subscript"/>
                        </w:rPr>
                        <w:t>cool</w:t>
                      </w:r>
                      <w:proofErr w:type="spellEnd"/>
                      <w:r>
                        <w:t xml:space="preserve"> </w:t>
                      </w:r>
                      <w:r>
                        <w:tab/>
                        <w:t xml:space="preserve">= 18 x 100% x (1/7 – 1/14) x 210 </w:t>
                      </w:r>
                      <w:r>
                        <w:tab/>
                        <w:t>= 270kWh</w:t>
                      </w:r>
                    </w:p>
                    <w:p w:rsidR="00927C87" w:rsidRPr="00DA4449" w:rsidRDefault="00927C87" w:rsidP="0057094B">
                      <w:pPr>
                        <w:ind w:left="720"/>
                      </w:pPr>
                      <w:proofErr w:type="spellStart"/>
                      <w:r>
                        <w:t>ΔkWh</w:t>
                      </w:r>
                      <w:proofErr w:type="spellEnd"/>
                      <w:r>
                        <w:t xml:space="preserve"> </w:t>
                      </w:r>
                      <w:r>
                        <w:tab/>
                      </w:r>
                      <w:r>
                        <w:tab/>
                        <w:t xml:space="preserve">= 4,771 + 270 </w:t>
                      </w:r>
                      <w:r>
                        <w:tab/>
                        <w:t>= 5,041kWh</w:t>
                      </w:r>
                    </w:p>
                    <w:p w:rsidR="00927C87" w:rsidRPr="00DA4449"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cstheme="majorBidi"/>
          <w:b/>
          <w:iCs/>
          <w:smallCaps/>
          <w:sz w:val="22"/>
        </w:rPr>
      </w:pP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Summer Coincident Peak Demand Savings</w:t>
      </w:r>
      <w:bookmarkEnd w:id="169"/>
    </w:p>
    <w:p w:rsidR="0057094B" w:rsidRPr="001711BB" w:rsidRDefault="0057094B" w:rsidP="0057094B">
      <w:pPr>
        <w:ind w:left="1440" w:hanging="720"/>
        <w:rPr>
          <w:rFonts w:cstheme="minorHAnsi"/>
          <w:noProof/>
          <w:szCs w:val="20"/>
          <w:lang w:val="nl-NL"/>
        </w:rPr>
      </w:pPr>
      <w:r w:rsidRPr="001711BB">
        <w:rPr>
          <w:rFonts w:cstheme="minorHAnsi"/>
          <w:noProof/>
        </w:rPr>
        <w:t>Δ</w:t>
      </w:r>
      <w:r w:rsidRPr="001711BB">
        <w:rPr>
          <w:rFonts w:cstheme="minorHAnsi"/>
          <w:noProof/>
          <w:lang w:val="nl-NL"/>
        </w:rPr>
        <w:t xml:space="preserve">kW </w:t>
      </w:r>
      <w:r w:rsidRPr="001711BB">
        <w:rPr>
          <w:rFonts w:cstheme="minorHAnsi"/>
          <w:noProof/>
          <w:lang w:val="nl-NL"/>
        </w:rPr>
        <w:tab/>
        <w:t>= (</w:t>
      </w:r>
      <w:r w:rsidRPr="001711BB">
        <w:rPr>
          <w:rFonts w:cstheme="minorHAnsi"/>
          <w:noProof/>
        </w:rPr>
        <w:t>Capacity_cooling</w:t>
      </w:r>
      <w:r w:rsidRPr="001711BB" w:rsidDel="00F528F5">
        <w:rPr>
          <w:rFonts w:cstheme="minorHAnsi"/>
          <w:noProof/>
          <w:lang w:val="nl-NL"/>
        </w:rPr>
        <w:t xml:space="preserve"> </w:t>
      </w:r>
      <w:r w:rsidRPr="001711BB">
        <w:rPr>
          <w:rFonts w:cstheme="minorHAnsi"/>
          <w:noProof/>
          <w:lang w:val="nl-NL"/>
        </w:rPr>
        <w:t>*HF* (1/EER_exist - 1/EER_ee))</w:t>
      </w:r>
      <w:del w:id="170" w:author="Samuel Dent" w:date="2015-10-09T06:42:00Z">
        <w:r w:rsidRPr="001711BB" w:rsidDel="000A7A60">
          <w:rPr>
            <w:rFonts w:cstheme="minorHAnsi"/>
            <w:noProof/>
            <w:lang w:val="nl-NL"/>
          </w:rPr>
          <w:delText xml:space="preserve"> / 1000</w:delText>
        </w:r>
      </w:del>
      <w:r w:rsidRPr="001711BB">
        <w:rPr>
          <w:rFonts w:cstheme="minorHAnsi"/>
          <w:noProof/>
          <w:lang w:val="nl-NL"/>
        </w:rPr>
        <w:t>) * CF</w:t>
      </w:r>
    </w:p>
    <w:p w:rsidR="0057094B" w:rsidRPr="001711BB" w:rsidRDefault="0057094B" w:rsidP="0057094B">
      <w:pPr>
        <w:autoSpaceDE w:val="0"/>
        <w:autoSpaceDN w:val="0"/>
        <w:adjustRightInd w:val="0"/>
        <w:rPr>
          <w:szCs w:val="20"/>
          <w:vertAlign w:val="superscript"/>
        </w:rPr>
      </w:pPr>
      <w:r w:rsidRPr="001711BB">
        <w:rPr>
          <w:rFonts w:cs="Calibri"/>
          <w:szCs w:val="20"/>
        </w:rPr>
        <w:t>Where:</w:t>
      </w:r>
      <w:r w:rsidRPr="001711BB">
        <w:rPr>
          <w:rFonts w:cs="Calibri"/>
          <w:szCs w:val="20"/>
        </w:rPr>
        <w:tab/>
      </w:r>
      <w:r w:rsidRPr="001711BB">
        <w:rPr>
          <w:rFonts w:cs="Calibri"/>
          <w:szCs w:val="20"/>
        </w:rPr>
        <w:tab/>
      </w:r>
    </w:p>
    <w:p w:rsidR="0057094B" w:rsidRPr="001711BB" w:rsidRDefault="0057094B" w:rsidP="0057094B">
      <w:pPr>
        <w:ind w:firstLine="720"/>
        <w:rPr>
          <w:rFonts w:cstheme="minorHAnsi"/>
          <w:noProof/>
          <w:lang w:val="nl-NL"/>
        </w:rPr>
      </w:pPr>
      <w:r w:rsidRPr="001711BB">
        <w:rPr>
          <w:rFonts w:cstheme="minorHAnsi"/>
          <w:noProof/>
          <w:lang w:val="nl-NL"/>
        </w:rPr>
        <w:t>EER_exist</w:t>
      </w:r>
      <w:r w:rsidRPr="001711BB">
        <w:rPr>
          <w:rFonts w:cstheme="minorHAnsi"/>
          <w:noProof/>
          <w:lang w:val="nl-NL"/>
        </w:rPr>
        <w:tab/>
        <w:t>= Energy Efficiency Ratio of existing cooling system (kBtu/hr / kW)</w:t>
      </w:r>
    </w:p>
    <w:p w:rsidR="0057094B" w:rsidRPr="001711BB" w:rsidRDefault="0057094B" w:rsidP="0057094B">
      <w:pPr>
        <w:ind w:left="1440" w:firstLine="720"/>
        <w:rPr>
          <w:rFonts w:cstheme="minorHAnsi"/>
          <w:noProof/>
        </w:rPr>
      </w:pPr>
      <w:r w:rsidRPr="001711BB">
        <w:rPr>
          <w:rFonts w:cstheme="minorHAnsi"/>
          <w:noProof/>
        </w:rPr>
        <w:t>= Use actual EER rating otherwise:</w:t>
      </w:r>
    </w:p>
    <w:tbl>
      <w:tblPr>
        <w:tblStyle w:val="TableGrid7"/>
        <w:tblW w:w="0" w:type="auto"/>
        <w:jc w:val="center"/>
        <w:tblLook w:val="04A0" w:firstRow="1" w:lastRow="0" w:firstColumn="1" w:lastColumn="0" w:noHBand="0" w:noVBand="1"/>
      </w:tblPr>
      <w:tblGrid>
        <w:gridCol w:w="5184"/>
        <w:gridCol w:w="2016"/>
      </w:tblGrid>
      <w:tr w:rsidR="0057094B" w:rsidRPr="001711BB" w:rsidTr="00927C87">
        <w:trPr>
          <w:tblHeader/>
          <w:jc w:val="center"/>
        </w:trPr>
        <w:tc>
          <w:tcPr>
            <w:tcW w:w="5184"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Equipment Type</w:t>
            </w:r>
          </w:p>
        </w:tc>
        <w:tc>
          <w:tcPr>
            <w:tcW w:w="2016" w:type="dxa"/>
            <w:shd w:val="clear" w:color="auto" w:fill="808080" w:themeFill="background1" w:themeFillShade="80"/>
            <w:vAlign w:val="center"/>
          </w:tcPr>
          <w:p w:rsidR="0057094B" w:rsidRPr="001711BB" w:rsidRDefault="0057094B" w:rsidP="00927C87">
            <w:pPr>
              <w:jc w:val="center"/>
              <w:rPr>
                <w:rFonts w:asciiTheme="minorHAnsi" w:hAnsiTheme="minorHAnsi"/>
                <w:b/>
                <w:color w:val="FFFFFF" w:themeColor="background1"/>
              </w:rPr>
            </w:pPr>
            <w:proofErr w:type="spellStart"/>
            <w:r w:rsidRPr="001711BB">
              <w:rPr>
                <w:rFonts w:asciiTheme="minorHAnsi" w:hAnsiTheme="minorHAnsi"/>
                <w:b/>
                <w:color w:val="FFFFFF" w:themeColor="background1"/>
              </w:rPr>
              <w:t>EERexist</w:t>
            </w:r>
            <w:proofErr w:type="spellEnd"/>
          </w:p>
        </w:tc>
      </w:tr>
      <w:tr w:rsidR="0057094B" w:rsidRPr="001711BB" w:rsidTr="00927C87">
        <w:trPr>
          <w:trHeight w:val="188"/>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PTAC</w:t>
            </w:r>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8.1EER</w:t>
            </w:r>
            <w:r w:rsidRPr="001711BB">
              <w:rPr>
                <w:rFonts w:asciiTheme="minorHAnsi" w:hAnsiTheme="minorHAnsi"/>
                <w:vertAlign w:val="superscript"/>
              </w:rPr>
              <w:footnoteReference w:id="204"/>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PTHP</w:t>
            </w:r>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8.1EER</w:t>
            </w:r>
            <w:r w:rsidRPr="001711BB">
              <w:rPr>
                <w:rFonts w:asciiTheme="minorHAnsi" w:hAnsiTheme="minorHAnsi"/>
                <w:vertAlign w:val="superscript"/>
              </w:rPr>
              <w:footnoteReference w:id="205"/>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SPVAC &lt; 65kBtu/</w:t>
            </w:r>
            <w:proofErr w:type="spellStart"/>
            <w:r w:rsidRPr="001711BB">
              <w:rPr>
                <w:rFonts w:asciiTheme="minorHAnsi" w:hAnsiTheme="minorHAnsi"/>
              </w:rPr>
              <w:t>hr</w:t>
            </w:r>
            <w:proofErr w:type="spellEnd"/>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 xml:space="preserve">9.9 EER </w:t>
            </w:r>
            <w:r w:rsidRPr="001711BB">
              <w:rPr>
                <w:rFonts w:asciiTheme="minorHAnsi" w:eastAsiaTheme="minorEastAsia" w:hAnsiTheme="minorHAnsi"/>
                <w:vertAlign w:val="superscript"/>
              </w:rPr>
              <w:footnoteReference w:id="206"/>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 xml:space="preserve">SPVHP &lt; 65 </w:t>
            </w:r>
            <w:proofErr w:type="spellStart"/>
            <w:r w:rsidRPr="001711BB">
              <w:rPr>
                <w:rFonts w:asciiTheme="minorHAnsi" w:hAnsiTheme="minorHAnsi"/>
              </w:rPr>
              <w:t>kBtu</w:t>
            </w:r>
            <w:proofErr w:type="spellEnd"/>
            <w:r w:rsidRPr="001711BB">
              <w:rPr>
                <w:rFonts w:asciiTheme="minorHAnsi" w:hAnsiTheme="minorHAnsi"/>
              </w:rPr>
              <w:t>/</w:t>
            </w:r>
            <w:proofErr w:type="spellStart"/>
            <w:r w:rsidRPr="001711BB">
              <w:rPr>
                <w:rFonts w:asciiTheme="minorHAnsi" w:hAnsiTheme="minorHAnsi"/>
              </w:rPr>
              <w:t>hr</w:t>
            </w:r>
            <w:proofErr w:type="spellEnd"/>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9.9 EER</w:t>
            </w:r>
            <w:r w:rsidRPr="001711BB">
              <w:rPr>
                <w:rFonts w:asciiTheme="minorHAnsi" w:eastAsiaTheme="minorEastAsia" w:hAnsiTheme="minorHAnsi"/>
                <w:vertAlign w:val="superscript"/>
              </w:rPr>
              <w:footnoteReference w:id="207"/>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lastRenderedPageBreak/>
              <w:t>Room AC</w:t>
            </w:r>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7.7 EER</w:t>
            </w:r>
            <w:r w:rsidRPr="001711BB">
              <w:rPr>
                <w:rFonts w:asciiTheme="minorHAnsi" w:eastAsia="Calibri" w:hAnsiTheme="minorHAnsi"/>
                <w:vertAlign w:val="superscript"/>
              </w:rPr>
              <w:footnoteReference w:id="208"/>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Ducted ASHP</w:t>
            </w:r>
          </w:p>
        </w:tc>
        <w:tc>
          <w:tcPr>
            <w:tcW w:w="2016" w:type="dxa"/>
          </w:tcPr>
          <w:p w:rsidR="0057094B" w:rsidRPr="001711BB" w:rsidRDefault="0057094B" w:rsidP="00927C87">
            <w:pPr>
              <w:jc w:val="center"/>
              <w:rPr>
                <w:rFonts w:asciiTheme="minorHAnsi" w:hAnsiTheme="minorHAnsi"/>
                <w:szCs w:val="22"/>
              </w:rPr>
            </w:pPr>
            <w:r w:rsidRPr="001711BB">
              <w:rPr>
                <w:rFonts w:asciiTheme="minorHAnsi" w:hAnsiTheme="minorHAnsi"/>
              </w:rPr>
              <w:t xml:space="preserve">11.2 EER </w:t>
            </w:r>
            <w:r w:rsidRPr="001711BB">
              <w:rPr>
                <w:rFonts w:asciiTheme="minorHAnsi" w:eastAsiaTheme="minorEastAsia" w:hAnsiTheme="minorHAnsi"/>
                <w:vertAlign w:val="superscript"/>
              </w:rPr>
              <w:footnoteReference w:id="209"/>
            </w:r>
          </w:p>
        </w:tc>
      </w:tr>
      <w:tr w:rsidR="0057094B" w:rsidRPr="001711BB" w:rsidTr="00927C87">
        <w:trPr>
          <w:jc w:val="center"/>
        </w:trPr>
        <w:tc>
          <w:tcPr>
            <w:tcW w:w="5184" w:type="dxa"/>
          </w:tcPr>
          <w:p w:rsidR="0057094B" w:rsidRPr="001711BB" w:rsidRDefault="0057094B" w:rsidP="00927C87">
            <w:pPr>
              <w:rPr>
                <w:rFonts w:asciiTheme="minorHAnsi" w:hAnsiTheme="minorHAnsi"/>
              </w:rPr>
            </w:pPr>
            <w:r w:rsidRPr="001711BB">
              <w:rPr>
                <w:rFonts w:asciiTheme="minorHAnsi" w:hAnsiTheme="minorHAnsi"/>
              </w:rPr>
              <w:t>No existing system</w:t>
            </w:r>
          </w:p>
        </w:tc>
        <w:tc>
          <w:tcPr>
            <w:tcW w:w="2016" w:type="dxa"/>
          </w:tcPr>
          <w:p w:rsidR="0057094B" w:rsidRPr="001711BB" w:rsidRDefault="0057094B" w:rsidP="00927C87">
            <w:pPr>
              <w:rPr>
                <w:rFonts w:asciiTheme="minorHAnsi" w:hAnsiTheme="minorHAnsi"/>
              </w:rPr>
            </w:pPr>
          </w:p>
        </w:tc>
      </w:tr>
    </w:tbl>
    <w:p w:rsidR="0057094B" w:rsidRPr="001711BB" w:rsidRDefault="0057094B" w:rsidP="0057094B">
      <w:pPr>
        <w:ind w:left="1440"/>
        <w:rPr>
          <w:rFonts w:cstheme="minorHAnsi"/>
          <w:noProof/>
          <w:lang w:val="nl-NL"/>
        </w:rPr>
      </w:pPr>
    </w:p>
    <w:p w:rsidR="0057094B" w:rsidRPr="001711BB" w:rsidRDefault="0057094B" w:rsidP="0057094B">
      <w:pPr>
        <w:ind w:left="720"/>
        <w:rPr>
          <w:rFonts w:cstheme="minorHAnsi"/>
          <w:noProof/>
          <w:lang w:val="nl-NL"/>
        </w:rPr>
      </w:pPr>
      <w:r w:rsidRPr="001711BB">
        <w:rPr>
          <w:rFonts w:cstheme="minorHAnsi"/>
          <w:noProof/>
          <w:lang w:val="nl-NL"/>
        </w:rPr>
        <w:t>EER_ee</w:t>
      </w:r>
      <w:r w:rsidRPr="001711BB">
        <w:rPr>
          <w:rFonts w:cstheme="minorHAnsi"/>
          <w:noProof/>
          <w:lang w:val="nl-NL"/>
        </w:rPr>
        <w:tab/>
      </w:r>
      <w:r w:rsidRPr="001711BB">
        <w:rPr>
          <w:rFonts w:cstheme="minorHAnsi"/>
          <w:noProof/>
          <w:lang w:val="nl-NL"/>
        </w:rPr>
        <w:tab/>
        <w:t>= Energy Efficiency Ratio of new ductless Air Source Heat Pump (kBtu/hr / kW)</w:t>
      </w:r>
    </w:p>
    <w:p w:rsidR="0057094B" w:rsidRPr="001711BB" w:rsidRDefault="0057094B" w:rsidP="0057094B">
      <w:pPr>
        <w:ind w:left="1440" w:firstLine="720"/>
        <w:rPr>
          <w:rFonts w:cstheme="minorHAnsi"/>
          <w:noProof/>
          <w:lang w:val="nl-NL"/>
        </w:rPr>
      </w:pPr>
      <w:r w:rsidRPr="001711BB">
        <w:rPr>
          <w:rFonts w:cstheme="minorHAnsi"/>
          <w:noProof/>
          <w:lang w:val="nl-NL"/>
        </w:rPr>
        <w:t xml:space="preserve">= Actual, If not provided convert SEER to EER using this formula: </w:t>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SSP</w:t>
      </w:r>
      <w:r w:rsidRPr="001711BB">
        <w:rPr>
          <w:rFonts w:cstheme="minorHAnsi"/>
        </w:rPr>
        <w:tab/>
        <w:t>= Summer System Peak Coincidence Factor for Central A/C (during system peak hour)</w:t>
      </w:r>
    </w:p>
    <w:p w:rsidR="0057094B" w:rsidRPr="001711BB" w:rsidRDefault="0057094B" w:rsidP="0057094B">
      <w:pPr>
        <w:ind w:left="720" w:firstLine="720"/>
        <w:rPr>
          <w:rFonts w:cstheme="minorHAnsi"/>
        </w:rPr>
      </w:pPr>
      <w:r w:rsidRPr="001711BB">
        <w:rPr>
          <w:rFonts w:cstheme="minorHAnsi"/>
        </w:rPr>
        <w:tab/>
        <w:t>= 72%%</w:t>
      </w:r>
      <w:r w:rsidRPr="001711BB">
        <w:rPr>
          <w:rFonts w:eastAsiaTheme="minorEastAsia"/>
          <w:vertAlign w:val="superscript"/>
        </w:rPr>
        <w:footnoteReference w:id="210"/>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PJM</w:t>
      </w:r>
      <w:r w:rsidRPr="001711BB">
        <w:rPr>
          <w:rFonts w:cstheme="minorHAnsi"/>
        </w:rPr>
        <w:tab/>
        <w:t>= PJM Summer Peak Coincidence Factor for Central A/C (average during peak period)</w:t>
      </w:r>
    </w:p>
    <w:p w:rsidR="0057094B" w:rsidRPr="001711BB" w:rsidRDefault="0057094B" w:rsidP="0057094B">
      <w:pPr>
        <w:ind w:left="1440" w:firstLine="720"/>
        <w:rPr>
          <w:rFonts w:cstheme="minorHAnsi"/>
        </w:rPr>
      </w:pPr>
      <w:r w:rsidRPr="001711BB">
        <w:rPr>
          <w:rFonts w:cstheme="minorHAnsi"/>
        </w:rPr>
        <w:t>= 46.6%</w:t>
      </w:r>
      <w:r w:rsidRPr="001711BB">
        <w:rPr>
          <w:rFonts w:eastAsiaTheme="minorEastAsia"/>
          <w:vertAlign w:val="superscript"/>
        </w:rPr>
        <w:footnoteReference w:id="211"/>
      </w:r>
    </w:p>
    <w:p w:rsidR="0057094B" w:rsidRPr="001711BB" w:rsidRDefault="0057094B" w:rsidP="0057094B">
      <w:pPr>
        <w:keepNext/>
        <w:keepLines/>
        <w:spacing w:before="200"/>
        <w:outlineLvl w:val="5"/>
        <w:rPr>
          <w:rFonts w:eastAsiaTheme="majorEastAsia" w:cstheme="majorBidi"/>
          <w:b/>
          <w:iCs/>
          <w:smallCaps/>
          <w:sz w:val="22"/>
        </w:rPr>
      </w:pPr>
      <w:bookmarkStart w:id="171" w:name="_Toc343160276"/>
      <w:r w:rsidRPr="001711BB">
        <w:rPr>
          <w:rFonts w:eastAsiaTheme="majorEastAsia" w:cstheme="majorBidi"/>
          <w:b/>
          <w:iCs/>
          <w:smallCaps/>
          <w:sz w:val="22"/>
        </w:rPr>
        <w:t>Natural Gas Savings</w:t>
      </w:r>
      <w:bookmarkEnd w:id="171"/>
    </w:p>
    <w:p w:rsidR="0057094B" w:rsidRPr="001711BB" w:rsidRDefault="0057094B" w:rsidP="0057094B">
      <w:r w:rsidRPr="001711BB">
        <w:t>N/A</w:t>
      </w:r>
    </w:p>
    <w:p w:rsidR="0057094B" w:rsidRPr="001711BB" w:rsidRDefault="0057094B" w:rsidP="0057094B">
      <w:pPr>
        <w:keepNext/>
        <w:keepLines/>
        <w:spacing w:before="200"/>
        <w:outlineLvl w:val="5"/>
        <w:rPr>
          <w:rFonts w:eastAsiaTheme="majorEastAsia" w:cstheme="majorBidi"/>
          <w:b/>
          <w:iCs/>
          <w:smallCaps/>
          <w:sz w:val="22"/>
        </w:rPr>
      </w:pPr>
      <w:bookmarkStart w:id="172" w:name="_Toc343160277"/>
      <w:r w:rsidRPr="001711BB">
        <w:rPr>
          <w:rFonts w:eastAsiaTheme="majorEastAsia" w:cstheme="majorBidi"/>
          <w:b/>
          <w:iCs/>
          <w:smallCaps/>
          <w:sz w:val="22"/>
        </w:rPr>
        <w:t>Water Impact Descriptions and Calculation</w:t>
      </w:r>
      <w:bookmarkEnd w:id="172"/>
      <w:r w:rsidRPr="001711BB">
        <w:rPr>
          <w:rFonts w:eastAsiaTheme="majorEastAsia" w:cstheme="majorBidi"/>
          <w:b/>
          <w:iCs/>
          <w:smallCaps/>
          <w:sz w:val="22"/>
        </w:rPr>
        <w:t xml:space="preserve">  </w:t>
      </w:r>
    </w:p>
    <w:p w:rsidR="0057094B" w:rsidRPr="001711BB" w:rsidRDefault="0057094B" w:rsidP="0057094B">
      <w:r w:rsidRPr="001711BB">
        <w:t>N/A</w:t>
      </w:r>
      <w:bookmarkStart w:id="173" w:name="_Toc343160278"/>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Deemed O&amp;M Cost Adjustment Calculation</w:t>
      </w:r>
      <w:bookmarkEnd w:id="173"/>
    </w:p>
    <w:p w:rsidR="0057094B" w:rsidRPr="001711BB" w:rsidRDefault="0057094B" w:rsidP="0057094B">
      <w:r w:rsidRPr="001711BB">
        <w:t>N/A</w:t>
      </w:r>
    </w:p>
    <w:p w:rsidR="0057094B" w:rsidRPr="001711BB" w:rsidRDefault="0057094B" w:rsidP="0057094B">
      <w:pPr>
        <w:keepNext/>
        <w:keepLines/>
        <w:spacing w:before="200"/>
        <w:jc w:val="left"/>
        <w:outlineLvl w:val="5"/>
        <w:rPr>
          <w:rFonts w:eastAsiaTheme="majorEastAsia" w:cstheme="majorBidi"/>
          <w:b/>
          <w:iCs/>
          <w:smallCaps/>
          <w:sz w:val="22"/>
        </w:rPr>
        <w:sectPr w:rsidR="0057094B" w:rsidRPr="001711BB" w:rsidSect="00927C87">
          <w:headerReference w:type="default" r:id="rId18"/>
          <w:pgSz w:w="12240" w:h="15840" w:code="1"/>
          <w:pgMar w:top="1440" w:right="1440" w:bottom="1440" w:left="1440" w:header="720" w:footer="720" w:gutter="0"/>
          <w:cols w:space="720"/>
          <w:docGrid w:linePitch="360"/>
        </w:sectPr>
      </w:pPr>
      <w:r w:rsidRPr="001711BB">
        <w:rPr>
          <w:rFonts w:eastAsiaTheme="majorEastAsia" w:cstheme="majorBidi"/>
          <w:b/>
          <w:iCs/>
          <w:smallCaps/>
          <w:sz w:val="22"/>
        </w:rPr>
        <w:t>Measure Code: RS-HVC-DHP-</w:t>
      </w:r>
      <w:del w:id="174" w:author="Samuel Dent" w:date="2015-10-09T06:42:00Z">
        <w:r w:rsidRPr="001711BB" w:rsidDel="000A7A60">
          <w:rPr>
            <w:rFonts w:eastAsiaTheme="majorEastAsia" w:cstheme="majorBidi"/>
            <w:b/>
            <w:iCs/>
            <w:smallCaps/>
            <w:sz w:val="22"/>
          </w:rPr>
          <w:delText>V02</w:delText>
        </w:r>
      </w:del>
      <w:ins w:id="175" w:author="Samuel Dent" w:date="2015-10-09T06:42:00Z">
        <w:r w:rsidRPr="001711BB">
          <w:rPr>
            <w:rFonts w:eastAsiaTheme="majorEastAsia" w:cstheme="majorBidi"/>
            <w:b/>
            <w:iCs/>
            <w:smallCaps/>
            <w:sz w:val="22"/>
          </w:rPr>
          <w:t>V03</w:t>
        </w:r>
      </w:ins>
      <w:r w:rsidRPr="001711BB">
        <w:rPr>
          <w:rFonts w:eastAsiaTheme="majorEastAsia" w:cstheme="majorBidi"/>
          <w:b/>
          <w:iCs/>
          <w:smallCaps/>
          <w:sz w:val="22"/>
        </w:rPr>
        <w:t>-150601</w:t>
      </w:r>
    </w:p>
    <w:p w:rsidR="0057094B" w:rsidRPr="001711BB" w:rsidRDefault="0057094B" w:rsidP="0057094B">
      <w:pPr>
        <w:pStyle w:val="Heading3"/>
        <w:numPr>
          <w:ilvl w:val="2"/>
          <w:numId w:val="36"/>
        </w:numPr>
        <w:spacing w:after="120"/>
        <w:rPr>
          <w:rFonts w:asciiTheme="minorHAnsi" w:hAnsiTheme="minorHAnsi"/>
        </w:rPr>
      </w:pPr>
      <w:bookmarkStart w:id="176" w:name="_Toc319489368"/>
      <w:bookmarkStart w:id="177" w:name="_Toc319662639"/>
      <w:bookmarkStart w:id="178" w:name="_Ref325428475"/>
      <w:bookmarkStart w:id="179" w:name="_Ref325428480"/>
      <w:bookmarkStart w:id="180" w:name="_Ref326033415"/>
      <w:bookmarkStart w:id="181" w:name="_Ref326033420"/>
      <w:bookmarkStart w:id="182" w:name="_Toc333219092"/>
      <w:bookmarkStart w:id="183" w:name="_Ref355961089"/>
      <w:bookmarkStart w:id="184" w:name="_Toc411593556"/>
      <w:bookmarkStart w:id="185" w:name="_Toc315447657"/>
      <w:r w:rsidRPr="001711BB">
        <w:rPr>
          <w:rFonts w:asciiTheme="minorHAnsi" w:hAnsiTheme="minorHAnsi"/>
        </w:rPr>
        <w:lastRenderedPageBreak/>
        <w:t>Gas Water Heater</w:t>
      </w:r>
      <w:bookmarkEnd w:id="176"/>
      <w:bookmarkEnd w:id="177"/>
      <w:bookmarkEnd w:id="178"/>
      <w:bookmarkEnd w:id="179"/>
      <w:bookmarkEnd w:id="180"/>
      <w:bookmarkEnd w:id="181"/>
      <w:bookmarkEnd w:id="182"/>
      <w:bookmarkEnd w:id="183"/>
      <w:bookmarkEnd w:id="184"/>
      <w:r w:rsidRPr="001711BB">
        <w:rPr>
          <w:rFonts w:asciiTheme="minorHAnsi" w:hAnsiTheme="minorHAnsi"/>
        </w:rPr>
        <w:t xml:space="preserve"> </w:t>
      </w:r>
      <w:bookmarkEnd w:id="185"/>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This measure characterizes:</w:t>
      </w:r>
    </w:p>
    <w:p w:rsidR="0057094B" w:rsidRPr="001711BB" w:rsidRDefault="0057094B" w:rsidP="0057094B">
      <w:pPr>
        <w:pStyle w:val="ListParagraph"/>
        <w:numPr>
          <w:ilvl w:val="0"/>
          <w:numId w:val="35"/>
        </w:numPr>
        <w:rPr>
          <w:rFonts w:cstheme="minorHAnsi"/>
        </w:rPr>
      </w:pPr>
      <w:r w:rsidRPr="001711BB">
        <w:rPr>
          <w:rFonts w:cstheme="minorHAnsi"/>
        </w:rPr>
        <w:t xml:space="preserve">Time of sale or new construction: </w:t>
      </w:r>
    </w:p>
    <w:p w:rsidR="0057094B" w:rsidRPr="001711BB" w:rsidRDefault="0057094B" w:rsidP="0057094B">
      <w:pPr>
        <w:pStyle w:val="ListParagraph"/>
        <w:ind w:left="1080"/>
        <w:rPr>
          <w:rFonts w:cstheme="minorHAnsi"/>
        </w:rPr>
      </w:pPr>
      <w:proofErr w:type="gramStart"/>
      <w:r w:rsidRPr="001711BB">
        <w:rPr>
          <w:rFonts w:cstheme="minorHAnsi"/>
        </w:rPr>
        <w:t>The purchase and installation of a new efficient gas-fired water heater, in place of a Federal Standard unit in a residential setting.</w:t>
      </w:r>
      <w:proofErr w:type="gramEnd"/>
      <w:r w:rsidRPr="001711BB">
        <w:rPr>
          <w:rFonts w:cstheme="minorHAnsi"/>
        </w:rPr>
        <w:t xml:space="preserve"> Savings are provided for power-vented, condensing storage, and whole-house </w:t>
      </w:r>
      <w:proofErr w:type="spellStart"/>
      <w:r w:rsidRPr="001711BB">
        <w:rPr>
          <w:rFonts w:cstheme="minorHAnsi"/>
        </w:rPr>
        <w:t>tankless</w:t>
      </w:r>
      <w:proofErr w:type="spellEnd"/>
      <w:r w:rsidRPr="001711BB">
        <w:rPr>
          <w:rFonts w:cstheme="minorHAnsi"/>
        </w:rPr>
        <w:t xml:space="preserve"> units meeting specific EF criteria.</w:t>
      </w:r>
    </w:p>
    <w:p w:rsidR="0057094B" w:rsidRPr="001711BB" w:rsidRDefault="0057094B" w:rsidP="0057094B">
      <w:pPr>
        <w:pStyle w:val="ListParagraph"/>
        <w:ind w:left="1080"/>
        <w:rPr>
          <w:rFonts w:cstheme="minorHAnsi"/>
        </w:rPr>
      </w:pPr>
    </w:p>
    <w:p w:rsidR="0057094B" w:rsidRPr="001711BB" w:rsidRDefault="0057094B" w:rsidP="0057094B">
      <w:pPr>
        <w:pStyle w:val="ListParagraph"/>
        <w:numPr>
          <w:ilvl w:val="0"/>
          <w:numId w:val="35"/>
        </w:numPr>
        <w:rPr>
          <w:rFonts w:cstheme="minorHAnsi"/>
        </w:rPr>
      </w:pPr>
      <w:r w:rsidRPr="001711BB">
        <w:rPr>
          <w:rFonts w:cstheme="minorHAnsi"/>
        </w:rPr>
        <w:t>Early replacement:</w:t>
      </w:r>
    </w:p>
    <w:p w:rsidR="0057094B" w:rsidRPr="001711BB" w:rsidRDefault="0057094B" w:rsidP="0057094B">
      <w:pPr>
        <w:pStyle w:val="ListParagraph"/>
        <w:tabs>
          <w:tab w:val="left" w:pos="1080"/>
        </w:tabs>
        <w:ind w:left="1080"/>
        <w:rPr>
          <w:rFonts w:cstheme="minorHAnsi"/>
        </w:rPr>
      </w:pPr>
      <w:proofErr w:type="gramStart"/>
      <w:r w:rsidRPr="001711BB">
        <w:rPr>
          <w:rFonts w:cstheme="minorHAnsi"/>
        </w:rPr>
        <w:t>The early removal of an existing functioning natural gas water heater from service, prior to its natural end of life, and replacement with a new high efficiency unit.</w:t>
      </w:r>
      <w:proofErr w:type="gramEnd"/>
      <w:r w:rsidRPr="001711BB">
        <w:rPr>
          <w:rFonts w:cstheme="minorHAnsi"/>
        </w:rPr>
        <w:t xml:space="preserve"> Savings are calculated between existing unit and efficient unit consumption during the remaining life of the existing unit, and between new baseline unit and efficient unit consumption for the remainder of the measure life. </w:t>
      </w:r>
    </w:p>
    <w:p w:rsidR="0057094B" w:rsidRPr="001711BB" w:rsidRDefault="0057094B" w:rsidP="0057094B">
      <w:pPr>
        <w:pStyle w:val="ListParagraph"/>
        <w:ind w:left="1080"/>
        <w:rPr>
          <w:rFonts w:cstheme="minorHAnsi"/>
        </w:rPr>
      </w:pPr>
    </w:p>
    <w:p w:rsidR="0057094B" w:rsidRPr="001711BB" w:rsidRDefault="0057094B" w:rsidP="0057094B">
      <w:pPr>
        <w:rPr>
          <w:rFonts w:cstheme="minorHAnsi"/>
          <w:szCs w:val="20"/>
        </w:rPr>
      </w:pPr>
      <w:r w:rsidRPr="001711BB">
        <w:rPr>
          <w:rFonts w:cstheme="minorHAnsi"/>
          <w:szCs w:val="20"/>
        </w:rPr>
        <w:t xml:space="preserve">This measure was developed to be applicable to the following program types:  TOS, NC, EREP.  </w:t>
      </w:r>
    </w:p>
    <w:p w:rsidR="0057094B" w:rsidRPr="001711BB" w:rsidRDefault="0057094B" w:rsidP="0057094B">
      <w:pPr>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rPr>
      </w:pPr>
      <w:r w:rsidRPr="001711BB">
        <w:rPr>
          <w:rFonts w:cstheme="minorHAnsi"/>
        </w:rPr>
        <w:t>To qualify for this measure the efficient equipment must be a water heater rated with the following minimum efficiency ratings:</w:t>
      </w:r>
    </w:p>
    <w:tbl>
      <w:tblPr>
        <w:tblStyle w:val="TableGrid"/>
        <w:tblW w:w="5220" w:type="dxa"/>
        <w:jc w:val="center"/>
        <w:tblInd w:w="1368" w:type="dxa"/>
        <w:tblLook w:val="04A0" w:firstRow="1" w:lastRow="0" w:firstColumn="1" w:lastColumn="0" w:noHBand="0" w:noVBand="1"/>
      </w:tblPr>
      <w:tblGrid>
        <w:gridCol w:w="2790"/>
        <w:gridCol w:w="2430"/>
      </w:tblGrid>
      <w:tr w:rsidR="0057094B" w:rsidRPr="001711BB" w:rsidTr="00927C87">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Water Heater Type</w:t>
            </w:r>
          </w:p>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Minimum Energy Factor</w:t>
            </w:r>
          </w:p>
        </w:tc>
      </w:tr>
      <w:tr w:rsidR="0057094B" w:rsidRPr="001711BB" w:rsidTr="00927C8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rFonts w:asciiTheme="minorHAnsi" w:hAnsiTheme="minorHAnsi"/>
                <w:szCs w:val="22"/>
              </w:rPr>
            </w:pPr>
            <w:r w:rsidRPr="001711BB">
              <w:rPr>
                <w:rFonts w:asciiTheme="minorHAnsi" w:hAnsiTheme="minorHAnsi"/>
              </w:rPr>
              <w:t>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szCs w:val="22"/>
              </w:rPr>
            </w:pPr>
            <w:r w:rsidRPr="001711BB">
              <w:rPr>
                <w:rFonts w:asciiTheme="minorHAnsi" w:hAnsiTheme="minorHAnsi"/>
              </w:rPr>
              <w:t>0.67</w:t>
            </w:r>
          </w:p>
        </w:tc>
      </w:tr>
      <w:tr w:rsidR="0057094B" w:rsidRPr="001711BB" w:rsidTr="00927C8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rFonts w:asciiTheme="minorHAnsi" w:hAnsiTheme="minorHAnsi"/>
                <w:szCs w:val="22"/>
              </w:rPr>
            </w:pPr>
            <w:r w:rsidRPr="001711BB">
              <w:rPr>
                <w:rFonts w:asciiTheme="minorHAnsi" w:hAnsiTheme="minorHAnsi"/>
              </w:rPr>
              <w:t>Condensing 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szCs w:val="22"/>
              </w:rPr>
            </w:pPr>
            <w:r w:rsidRPr="001711BB">
              <w:rPr>
                <w:rFonts w:asciiTheme="minorHAnsi" w:hAnsiTheme="minorHAnsi"/>
              </w:rPr>
              <w:t>0.80</w:t>
            </w:r>
          </w:p>
        </w:tc>
      </w:tr>
      <w:tr w:rsidR="0057094B" w:rsidRPr="001711BB" w:rsidTr="00927C8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rFonts w:asciiTheme="minorHAnsi" w:hAnsiTheme="minorHAnsi"/>
                <w:szCs w:val="22"/>
              </w:rPr>
            </w:pPr>
            <w:proofErr w:type="spellStart"/>
            <w:r w:rsidRPr="001711BB">
              <w:rPr>
                <w:rFonts w:asciiTheme="minorHAnsi" w:hAnsiTheme="minorHAnsi"/>
              </w:rPr>
              <w:t>Tankless</w:t>
            </w:r>
            <w:proofErr w:type="spellEnd"/>
            <w:r w:rsidRPr="001711BB">
              <w:rPr>
                <w:rFonts w:asciiTheme="minorHAnsi" w:hAnsiTheme="minorHAnsi"/>
              </w:rPr>
              <w:t xml:space="preserve"> whole-house unit</w:t>
            </w:r>
          </w:p>
        </w:tc>
        <w:tc>
          <w:tcPr>
            <w:tcW w:w="2430"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rPr>
                <w:rFonts w:asciiTheme="minorHAnsi" w:hAnsiTheme="minorHAnsi"/>
                <w:szCs w:val="22"/>
              </w:rPr>
            </w:pPr>
            <w:r w:rsidRPr="001711BB">
              <w:rPr>
                <w:rFonts w:asciiTheme="minorHAnsi" w:hAnsiTheme="minorHAnsi"/>
              </w:rPr>
              <w:t>0.82</w:t>
            </w:r>
          </w:p>
        </w:tc>
      </w:tr>
    </w:tbl>
    <w:p w:rsidR="0057094B" w:rsidRPr="001711BB" w:rsidRDefault="0057094B" w:rsidP="0057094B">
      <w:pPr>
        <w:rPr>
          <w:rFonts w:cstheme="minorHAnsi"/>
        </w:rPr>
      </w:pP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rPr>
      </w:pPr>
      <w:r w:rsidRPr="001711BB">
        <w:rPr>
          <w:rFonts w:cstheme="minorHAnsi"/>
        </w:rPr>
        <w:t>Time of Sale or New Construction: The baseline condition is assumed to be a standard gas storage water heater of the same capacity as the efficient unit, rated at the federal minimum. For 20 to 55 gallon tanks the Federal Standard is calculated as 0.675 – (0.0015 * storage size in gallons) and for tanks 55 - 100 gallon 0.8012 – (0.00078 * storage size in gallons)</w:t>
      </w:r>
      <w:r w:rsidRPr="001711BB">
        <w:rPr>
          <w:rStyle w:val="FootnoteReference"/>
          <w:rFonts w:asciiTheme="minorHAnsi" w:eastAsiaTheme="majorEastAsia" w:hAnsiTheme="minorHAnsi"/>
        </w:rPr>
        <w:footnoteReference w:id="212"/>
      </w:r>
      <w:r w:rsidRPr="001711BB">
        <w:rPr>
          <w:rFonts w:cstheme="minorHAnsi"/>
        </w:rPr>
        <w:t>. For a 40-gallon storage water heater this would be 0.615 EF.</w:t>
      </w:r>
    </w:p>
    <w:p w:rsidR="0057094B" w:rsidRPr="001711BB" w:rsidRDefault="0057094B" w:rsidP="0057094B">
      <w:pPr>
        <w:rPr>
          <w:rFonts w:cstheme="minorHAnsi"/>
        </w:rPr>
      </w:pPr>
      <w:r w:rsidRPr="001711BB">
        <w:rPr>
          <w:rFonts w:cstheme="minorHAnsi"/>
        </w:rPr>
        <w:t xml:space="preserve">Early replacement: The baseline for this measure is the efficiency of the existing equipment for the assumed remaining useful life of the unit and a new baseline unit for the remainder of the measure life. </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rPr>
      </w:pPr>
      <w:r w:rsidRPr="001711BB">
        <w:rPr>
          <w:rFonts w:cstheme="minorHAnsi"/>
        </w:rPr>
        <w:t>The expected measure life is assumed to be 13 years.</w:t>
      </w:r>
      <w:r w:rsidRPr="001711BB">
        <w:rPr>
          <w:rStyle w:val="FootnoteReference"/>
          <w:rFonts w:asciiTheme="minorHAnsi" w:eastAsiaTheme="majorEastAsia" w:hAnsiTheme="minorHAnsi"/>
        </w:rPr>
        <w:footnoteReference w:id="213"/>
      </w:r>
    </w:p>
    <w:p w:rsidR="0057094B" w:rsidRPr="001711BB" w:rsidRDefault="0057094B" w:rsidP="0057094B">
      <w:r w:rsidRPr="001711BB">
        <w:rPr>
          <w:rFonts w:cstheme="minorHAnsi"/>
        </w:rPr>
        <w:lastRenderedPageBreak/>
        <w:t>For early replacement: Remaining life of existing equipment is assumed to be 4 years</w:t>
      </w:r>
      <w:r w:rsidRPr="001711BB">
        <w:rPr>
          <w:rFonts w:cstheme="minorHAnsi"/>
          <w:vertAlign w:val="superscript"/>
        </w:rPr>
        <w:footnoteReference w:id="214"/>
      </w:r>
      <w:r w:rsidRPr="001711BB">
        <w:rPr>
          <w:rFonts w:cstheme="minorHAnsi"/>
        </w:rPr>
        <w:t>.</w:t>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rPr>
      </w:pPr>
      <w:r w:rsidRPr="001711BB">
        <w:rPr>
          <w:rFonts w:cstheme="minorHAnsi"/>
        </w:rPr>
        <w:t>Time of Sale or New Construction:</w:t>
      </w:r>
      <w:r w:rsidRPr="001711BB">
        <w:rPr>
          <w:rFonts w:cstheme="minorHAnsi"/>
        </w:rPr>
        <w:tab/>
      </w:r>
    </w:p>
    <w:p w:rsidR="0057094B" w:rsidRPr="001711BB" w:rsidRDefault="0057094B" w:rsidP="0057094B">
      <w:pPr>
        <w:rPr>
          <w:rFonts w:cstheme="minorHAnsi"/>
        </w:rPr>
      </w:pPr>
      <w:r w:rsidRPr="001711BB">
        <w:rPr>
          <w:rFonts w:cstheme="minorHAnsi"/>
        </w:rPr>
        <w:t>The incremental capital cost for this measure is dependent on the type of water heater as listed below</w:t>
      </w:r>
      <w:r w:rsidRPr="001711BB">
        <w:rPr>
          <w:rStyle w:val="FootnoteReference"/>
          <w:rFonts w:asciiTheme="minorHAnsi" w:eastAsiaTheme="majorEastAsia" w:hAnsiTheme="minorHAnsi"/>
        </w:rPr>
        <w:footnoteReference w:id="215"/>
      </w:r>
      <w:r w:rsidRPr="001711BB">
        <w:rPr>
          <w:rFonts w:cstheme="minorHAnsi"/>
        </w:rPr>
        <w:t>.</w:t>
      </w:r>
    </w:p>
    <w:p w:rsidR="0057094B" w:rsidRPr="001711BB" w:rsidRDefault="0057094B" w:rsidP="0057094B">
      <w:pPr>
        <w:rPr>
          <w:rFonts w:cstheme="minorHAnsi"/>
        </w:rPr>
      </w:pPr>
      <w:r w:rsidRPr="001711BB">
        <w:rPr>
          <w:rFonts w:cstheme="minorHAnsi"/>
        </w:rPr>
        <w:t>Early Replacement: The full installed cost is provided in the table below. The assumed deferred cost (after 4 years) of replacing existing equipment with a new baseline unit is assumed to be $</w:t>
      </w:r>
      <w:del w:id="186" w:author="Samuel Dent" w:date="2016-01-14T10:50:00Z">
        <w:r w:rsidRPr="001711BB" w:rsidDel="00A40F7D">
          <w:rPr>
            <w:rFonts w:cstheme="minorHAnsi"/>
          </w:rPr>
          <w:delText>614</w:delText>
        </w:r>
      </w:del>
      <w:ins w:id="187" w:author="Samuel Dent" w:date="2016-01-14T10:50:00Z">
        <w:r w:rsidRPr="001711BB">
          <w:rPr>
            <w:rFonts w:cstheme="minorHAnsi"/>
          </w:rPr>
          <w:t>650</w:t>
        </w:r>
      </w:ins>
      <w:r w:rsidRPr="001711BB">
        <w:rPr>
          <w:rStyle w:val="FootnoteReference"/>
          <w:rFonts w:asciiTheme="minorHAnsi" w:eastAsiaTheme="minorEastAsia" w:hAnsiTheme="minorHAnsi"/>
        </w:rPr>
        <w:footnoteReference w:id="216"/>
      </w:r>
      <w:r w:rsidRPr="001711BB">
        <w:rPr>
          <w:rFonts w:cstheme="minorHAnsi"/>
        </w:rPr>
        <w:t>. This cost should be discounted to present value using the utility’s discount 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41"/>
        <w:gridCol w:w="1341"/>
      </w:tblGrid>
      <w:tr w:rsidR="0057094B" w:rsidRPr="001711BB" w:rsidTr="00927C87">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Water heater Type</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Incremental Cost</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57094B" w:rsidRPr="001711BB" w:rsidRDefault="0057094B" w:rsidP="00927C87">
            <w:pPr>
              <w:jc w:val="center"/>
              <w:rPr>
                <w:b/>
                <w:color w:val="FFFFFF" w:themeColor="background1"/>
              </w:rPr>
            </w:pPr>
            <w:r w:rsidRPr="001711BB">
              <w:rPr>
                <w:b/>
                <w:color w:val="FFFFFF" w:themeColor="background1"/>
              </w:rPr>
              <w:t>Full Install Cost</w:t>
            </w:r>
          </w:p>
        </w:tc>
      </w:tr>
      <w:tr w:rsidR="0057094B" w:rsidRPr="001711BB" w:rsidTr="00927C8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r w:rsidRPr="001711BB">
              <w:t>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pPr>
            <w:r w:rsidRPr="001711BB">
              <w:t>$400</w:t>
            </w:r>
          </w:p>
        </w:tc>
        <w:tc>
          <w:tcPr>
            <w:tcW w:w="1341"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jc w:val="center"/>
            </w:pPr>
            <w:r w:rsidRPr="001711BB">
              <w:t>$1014</w:t>
            </w:r>
          </w:p>
        </w:tc>
      </w:tr>
      <w:tr w:rsidR="0057094B" w:rsidRPr="001711BB" w:rsidTr="00927C8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r w:rsidRPr="001711BB">
              <w:t>Condensing 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pPr>
            <w:r w:rsidRPr="001711BB">
              <w:t>$685</w:t>
            </w:r>
          </w:p>
        </w:tc>
        <w:tc>
          <w:tcPr>
            <w:tcW w:w="1341"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jc w:val="center"/>
            </w:pPr>
            <w:r w:rsidRPr="001711BB">
              <w:t>$1299</w:t>
            </w:r>
          </w:p>
        </w:tc>
      </w:tr>
      <w:tr w:rsidR="0057094B" w:rsidRPr="001711BB" w:rsidTr="00927C8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roofErr w:type="spellStart"/>
            <w:r w:rsidRPr="001711BB">
              <w:t>Tankless</w:t>
            </w:r>
            <w:proofErr w:type="spellEnd"/>
            <w:r w:rsidRPr="001711BB">
              <w:t xml:space="preserve"> whole-house unit</w:t>
            </w:r>
          </w:p>
        </w:tc>
        <w:tc>
          <w:tcPr>
            <w:tcW w:w="1341"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center"/>
            </w:pPr>
            <w:r w:rsidRPr="001711BB">
              <w:t>$605</w:t>
            </w:r>
          </w:p>
        </w:tc>
        <w:tc>
          <w:tcPr>
            <w:tcW w:w="1341"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jc w:val="center"/>
            </w:pPr>
            <w:r w:rsidRPr="001711BB">
              <w:t>$1219</w:t>
            </w:r>
          </w:p>
        </w:tc>
      </w:tr>
    </w:tbl>
    <w:p w:rsidR="0057094B" w:rsidRPr="001711BB" w:rsidRDefault="0057094B" w:rsidP="0057094B">
      <w:pPr>
        <w:pStyle w:val="Heading6"/>
      </w:pPr>
      <w:proofErr w:type="spellStart"/>
      <w:r w:rsidRPr="001711BB">
        <w:t>Loadshape</w:t>
      </w:r>
      <w:proofErr w:type="spellEnd"/>
    </w:p>
    <w:p w:rsidR="0057094B" w:rsidRPr="001711BB" w:rsidRDefault="0057094B" w:rsidP="0057094B">
      <w:pPr>
        <w:rPr>
          <w:rFonts w:cstheme="minorHAnsi"/>
          <w:color w:val="000000"/>
          <w:szCs w:val="20"/>
        </w:rPr>
      </w:pPr>
      <w:r w:rsidRPr="001711BB">
        <w:rPr>
          <w:rFonts w:cstheme="minorHAnsi"/>
          <w:color w:val="000000"/>
          <w:szCs w:val="20"/>
        </w:rPr>
        <w:t>N/A</w:t>
      </w:r>
    </w:p>
    <w:p w:rsidR="0057094B" w:rsidRPr="001711BB" w:rsidRDefault="0057094B" w:rsidP="0057094B">
      <w:pPr>
        <w:pStyle w:val="Heading6"/>
      </w:pPr>
      <w:r w:rsidRPr="001711BB">
        <w:t xml:space="preserve">Coincidence Factor </w:t>
      </w:r>
    </w:p>
    <w:p w:rsidR="0057094B" w:rsidRPr="001711BB" w:rsidRDefault="0057094B" w:rsidP="0057094B">
      <w:pPr>
        <w:rPr>
          <w:ins w:id="190" w:author="Samuel Dent" w:date="2016-01-14T10:50:00Z"/>
          <w:rFonts w:cstheme="minorHAnsi"/>
        </w:rPr>
      </w:pPr>
      <w:r w:rsidRPr="001711BB">
        <w:rPr>
          <w:rFonts w:cstheme="minorHAnsi"/>
        </w:rPr>
        <w:t>N/A</w:t>
      </w:r>
    </w:p>
    <w:p w:rsidR="0057094B" w:rsidRPr="001711BB" w:rsidRDefault="0057094B" w:rsidP="0057094B">
      <w:pPr>
        <w:rPr>
          <w:ins w:id="191" w:author="Samuel Dent" w:date="2016-01-14T10:50:00Z"/>
          <w:rFonts w:cstheme="minorHAnsi"/>
        </w:rPr>
      </w:pPr>
    </w:p>
    <w:p w:rsidR="0057094B" w:rsidRPr="001711BB" w:rsidRDefault="0057094B" w:rsidP="0057094B">
      <w:pPr>
        <w:rPr>
          <w:rFonts w:cstheme="minorHAnsi"/>
        </w:rPr>
      </w:pPr>
    </w:p>
    <w:p w:rsidR="0057094B" w:rsidRPr="001711BB" w:rsidRDefault="0057094B" w:rsidP="0057094B">
      <w:pPr>
        <w:rPr>
          <w:rFonts w:cstheme="minorHAnsi"/>
        </w:rPr>
      </w:pPr>
    </w:p>
    <w:p w:rsidR="0057094B" w:rsidRPr="001711BB" w:rsidRDefault="0057094B" w:rsidP="0057094B">
      <w:pPr>
        <w:pStyle w:val="AlgorithmHeading"/>
      </w:pPr>
      <w:r w:rsidRPr="001711BB">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Summer Coincident Peak Demand Savings</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lastRenderedPageBreak/>
        <w:t xml:space="preserve">Natural Gas Energy Savings </w:t>
      </w:r>
    </w:p>
    <w:p w:rsidR="0057094B" w:rsidRPr="001711BB" w:rsidRDefault="0057094B" w:rsidP="0057094B">
      <w:pPr>
        <w:rPr>
          <w:rFonts w:cstheme="minorHAnsi"/>
          <w:noProof/>
        </w:rPr>
      </w:pPr>
      <w:r w:rsidRPr="001711BB">
        <w:rPr>
          <w:rFonts w:cstheme="minorHAnsi"/>
          <w:noProof/>
        </w:rPr>
        <w:t>Time of Sale or New Construction:</w:t>
      </w:r>
    </w:p>
    <w:p w:rsidR="0057094B" w:rsidRPr="001711BB" w:rsidRDefault="0057094B" w:rsidP="0057094B">
      <w:pPr>
        <w:ind w:left="1440" w:hanging="720"/>
        <w:rPr>
          <w:rFonts w:cstheme="minorHAnsi"/>
          <w:noProof/>
        </w:rPr>
      </w:pPr>
      <w:r w:rsidRPr="001711BB">
        <w:rPr>
          <w:rFonts w:cstheme="minorHAnsi"/>
          <w:noProof/>
        </w:rPr>
        <w:t>ΔTherms = (1/ EF</w:t>
      </w:r>
      <w:r w:rsidRPr="001711BB">
        <w:rPr>
          <w:rFonts w:cstheme="minorHAnsi"/>
          <w:caps/>
          <w:noProof/>
          <w:vertAlign w:val="subscript"/>
        </w:rPr>
        <w:t>base</w:t>
      </w:r>
      <w:r w:rsidRPr="001711BB">
        <w:rPr>
          <w:rFonts w:cstheme="minorHAnsi"/>
          <w:noProof/>
        </w:rPr>
        <w:t xml:space="preserve"> - 1/EF</w:t>
      </w:r>
      <w:r w:rsidRPr="001711BB">
        <w:rPr>
          <w:rFonts w:cstheme="minorHAnsi"/>
          <w:caps/>
          <w:noProof/>
          <w:vertAlign w:val="subscript"/>
        </w:rPr>
        <w:t>efficient</w:t>
      </w:r>
      <w:r w:rsidRPr="001711BB">
        <w:rPr>
          <w:rFonts w:cstheme="minorHAnsi"/>
          <w:noProof/>
        </w:rPr>
        <w:t xml:space="preserve">) * (GPD * Household * 365.25 * </w:t>
      </w:r>
      <w:proofErr w:type="spellStart"/>
      <w:r w:rsidRPr="001711BB">
        <w:rPr>
          <w:rFonts w:cstheme="minorHAnsi"/>
        </w:rPr>
        <w:t>γWater</w:t>
      </w:r>
      <w:proofErr w:type="spellEnd"/>
      <w:r w:rsidRPr="001711BB">
        <w:rPr>
          <w:rFonts w:cstheme="minorHAnsi"/>
        </w:rPr>
        <w:t> </w:t>
      </w:r>
      <w:r w:rsidRPr="001711BB">
        <w:rPr>
          <w:rFonts w:cstheme="minorHAnsi"/>
          <w:noProof/>
        </w:rPr>
        <w:t>*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xml:space="preserve">* </w:t>
      </w:r>
      <w:proofErr w:type="gramStart"/>
      <w:r w:rsidRPr="001711BB">
        <w:rPr>
          <w:rFonts w:cstheme="minorHAnsi"/>
          <w:szCs w:val="20"/>
        </w:rPr>
        <w:t>1.0</w:t>
      </w:r>
      <w:r w:rsidRPr="001711BB">
        <w:rPr>
          <w:rFonts w:cstheme="minorHAnsi"/>
          <w:noProof/>
        </w:rPr>
        <w:t xml:space="preserve"> )</w:t>
      </w:r>
      <w:proofErr w:type="gramEnd"/>
      <w:r w:rsidRPr="001711BB">
        <w:rPr>
          <w:rFonts w:cstheme="minorHAnsi"/>
          <w:noProof/>
        </w:rPr>
        <w:t>/100,000</w:t>
      </w:r>
    </w:p>
    <w:p w:rsidR="0057094B" w:rsidRPr="001711BB" w:rsidRDefault="0057094B" w:rsidP="0057094B">
      <w:pPr>
        <w:rPr>
          <w:rFonts w:cstheme="minorHAnsi"/>
          <w:noProof/>
        </w:rPr>
      </w:pPr>
      <w:r w:rsidRPr="001711BB">
        <w:rPr>
          <w:rFonts w:cstheme="minorHAnsi"/>
          <w:noProof/>
        </w:rPr>
        <w:t>Early replacement</w:t>
      </w:r>
      <w:r w:rsidRPr="001711BB">
        <w:rPr>
          <w:rFonts w:cstheme="minorHAnsi"/>
          <w:noProof/>
          <w:vertAlign w:val="superscript"/>
        </w:rPr>
        <w:footnoteReference w:id="217"/>
      </w:r>
      <w:r w:rsidRPr="001711BB">
        <w:rPr>
          <w:rFonts w:cstheme="minorHAnsi"/>
          <w:noProof/>
        </w:rPr>
        <w:t>:</w:t>
      </w:r>
    </w:p>
    <w:p w:rsidR="0057094B" w:rsidRPr="001711BB" w:rsidRDefault="0057094B" w:rsidP="0057094B">
      <w:pPr>
        <w:ind w:left="1440" w:hanging="720"/>
        <w:rPr>
          <w:rFonts w:cstheme="minorHAnsi"/>
          <w:noProof/>
        </w:rPr>
      </w:pPr>
      <w:r w:rsidRPr="001711BB">
        <w:rPr>
          <w:rFonts w:cstheme="minorHAnsi"/>
          <w:noProof/>
        </w:rPr>
        <w:t>ΔTherms for remaining life of existing unit (1st 4 years):</w:t>
      </w:r>
    </w:p>
    <w:p w:rsidR="0057094B" w:rsidRPr="001711BB" w:rsidRDefault="0057094B" w:rsidP="0057094B">
      <w:pPr>
        <w:ind w:left="1440" w:hanging="720"/>
        <w:rPr>
          <w:rFonts w:cstheme="minorHAnsi"/>
          <w:noProof/>
        </w:rPr>
      </w:pPr>
      <w:r w:rsidRPr="001711BB">
        <w:rPr>
          <w:rFonts w:cstheme="minorHAnsi"/>
          <w:noProof/>
        </w:rPr>
        <w:t>= (1/ EF</w:t>
      </w:r>
      <w:r w:rsidRPr="001711BB">
        <w:rPr>
          <w:rFonts w:cstheme="minorHAnsi"/>
          <w:caps/>
          <w:noProof/>
          <w:vertAlign w:val="subscript"/>
        </w:rPr>
        <w:t>Existing</w:t>
      </w:r>
      <w:r w:rsidRPr="001711BB">
        <w:rPr>
          <w:rFonts w:cstheme="minorHAnsi"/>
          <w:noProof/>
        </w:rPr>
        <w:t xml:space="preserve"> - 1/EF</w:t>
      </w:r>
      <w:r w:rsidRPr="001711BB">
        <w:rPr>
          <w:rFonts w:cstheme="minorHAnsi"/>
          <w:caps/>
          <w:noProof/>
          <w:vertAlign w:val="subscript"/>
        </w:rPr>
        <w:t>efficient</w:t>
      </w:r>
      <w:r w:rsidRPr="001711BB">
        <w:rPr>
          <w:rFonts w:cstheme="minorHAnsi"/>
          <w:noProof/>
        </w:rPr>
        <w:t xml:space="preserve">) * (GPD * Household * 365.25 * </w:t>
      </w:r>
      <w:proofErr w:type="spellStart"/>
      <w:r w:rsidRPr="001711BB">
        <w:rPr>
          <w:rFonts w:cstheme="minorHAnsi"/>
        </w:rPr>
        <w:t>γWater</w:t>
      </w:r>
      <w:proofErr w:type="spellEnd"/>
      <w:r w:rsidRPr="001711BB">
        <w:rPr>
          <w:rFonts w:cstheme="minorHAnsi"/>
        </w:rPr>
        <w:t> </w:t>
      </w:r>
      <w:r w:rsidRPr="001711BB">
        <w:rPr>
          <w:rFonts w:cstheme="minorHAnsi"/>
          <w:noProof/>
        </w:rPr>
        <w:t>*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xml:space="preserve">* </w:t>
      </w:r>
      <w:proofErr w:type="gramStart"/>
      <w:r w:rsidRPr="001711BB">
        <w:rPr>
          <w:rFonts w:cstheme="minorHAnsi"/>
          <w:szCs w:val="20"/>
        </w:rPr>
        <w:t>1.0</w:t>
      </w:r>
      <w:r w:rsidRPr="001711BB">
        <w:rPr>
          <w:rFonts w:cstheme="minorHAnsi"/>
          <w:noProof/>
        </w:rPr>
        <w:t xml:space="preserve"> )</w:t>
      </w:r>
      <w:proofErr w:type="gramEnd"/>
      <w:r w:rsidRPr="001711BB">
        <w:rPr>
          <w:rFonts w:cstheme="minorHAnsi"/>
          <w:noProof/>
        </w:rPr>
        <w:t>/100,000</w:t>
      </w:r>
    </w:p>
    <w:p w:rsidR="0057094B" w:rsidRPr="001711BB" w:rsidRDefault="0057094B" w:rsidP="0057094B">
      <w:pPr>
        <w:ind w:left="1440" w:hanging="720"/>
        <w:rPr>
          <w:rFonts w:cstheme="minorHAnsi"/>
          <w:noProof/>
        </w:rPr>
      </w:pPr>
      <w:r w:rsidRPr="001711BB">
        <w:rPr>
          <w:rFonts w:cstheme="minorHAnsi"/>
          <w:noProof/>
        </w:rPr>
        <w:t>ΔTherms for remaining measure life (next 9 years):</w:t>
      </w:r>
    </w:p>
    <w:p w:rsidR="0057094B" w:rsidRPr="001711BB" w:rsidRDefault="0057094B" w:rsidP="0057094B">
      <w:pPr>
        <w:ind w:left="1440" w:hanging="720"/>
        <w:rPr>
          <w:rFonts w:cstheme="minorHAnsi"/>
          <w:noProof/>
        </w:rPr>
      </w:pPr>
      <w:r w:rsidRPr="001711BB">
        <w:rPr>
          <w:rFonts w:cstheme="minorHAnsi"/>
          <w:noProof/>
        </w:rPr>
        <w:t>= (1/ EF</w:t>
      </w:r>
      <w:r w:rsidRPr="001711BB">
        <w:rPr>
          <w:rFonts w:cstheme="minorHAnsi"/>
          <w:caps/>
          <w:noProof/>
          <w:vertAlign w:val="subscript"/>
        </w:rPr>
        <w:t>base</w:t>
      </w:r>
      <w:r w:rsidRPr="001711BB">
        <w:rPr>
          <w:rFonts w:cstheme="minorHAnsi"/>
          <w:noProof/>
        </w:rPr>
        <w:t xml:space="preserve"> - 1/EF</w:t>
      </w:r>
      <w:r w:rsidRPr="001711BB">
        <w:rPr>
          <w:rFonts w:cstheme="minorHAnsi"/>
          <w:caps/>
          <w:noProof/>
          <w:vertAlign w:val="subscript"/>
        </w:rPr>
        <w:t>efficient</w:t>
      </w:r>
      <w:r w:rsidRPr="001711BB">
        <w:rPr>
          <w:rFonts w:cstheme="minorHAnsi"/>
          <w:noProof/>
        </w:rPr>
        <w:t xml:space="preserve">) * (GPD * Household * 365.25 * </w:t>
      </w:r>
      <w:proofErr w:type="spellStart"/>
      <w:r w:rsidRPr="001711BB">
        <w:rPr>
          <w:rFonts w:cstheme="minorHAnsi"/>
        </w:rPr>
        <w:t>γWater</w:t>
      </w:r>
      <w:proofErr w:type="spellEnd"/>
      <w:r w:rsidRPr="001711BB">
        <w:rPr>
          <w:rFonts w:cstheme="minorHAnsi"/>
        </w:rPr>
        <w:t> </w:t>
      </w:r>
      <w:r w:rsidRPr="001711BB">
        <w:rPr>
          <w:rFonts w:cstheme="minorHAnsi"/>
          <w:noProof/>
        </w:rPr>
        <w:t>* (T</w:t>
      </w:r>
      <w:r w:rsidRPr="001711BB">
        <w:rPr>
          <w:rFonts w:cstheme="minorHAnsi"/>
          <w:noProof/>
          <w:vertAlign w:val="subscript"/>
        </w:rPr>
        <w:t>OUT</w:t>
      </w:r>
      <w:r w:rsidRPr="001711BB">
        <w:rPr>
          <w:rFonts w:cstheme="minorHAnsi"/>
          <w:noProof/>
        </w:rPr>
        <w:t xml:space="preserve"> – T</w:t>
      </w:r>
      <w:r w:rsidRPr="001711BB">
        <w:rPr>
          <w:rFonts w:cstheme="minorHAnsi"/>
          <w:caps/>
          <w:noProof/>
          <w:vertAlign w:val="subscript"/>
        </w:rPr>
        <w:t>in</w:t>
      </w:r>
      <w:r w:rsidRPr="001711BB">
        <w:rPr>
          <w:rFonts w:cstheme="minorHAnsi"/>
          <w:noProof/>
        </w:rPr>
        <w:t xml:space="preserve">) </w:t>
      </w:r>
      <w:r w:rsidRPr="001711BB">
        <w:rPr>
          <w:rFonts w:cstheme="minorHAnsi"/>
          <w:szCs w:val="20"/>
        </w:rPr>
        <w:t xml:space="preserve">* </w:t>
      </w:r>
      <w:proofErr w:type="gramStart"/>
      <w:r w:rsidRPr="001711BB">
        <w:rPr>
          <w:rFonts w:cstheme="minorHAnsi"/>
          <w:szCs w:val="20"/>
        </w:rPr>
        <w:t>1.0</w:t>
      </w:r>
      <w:r w:rsidRPr="001711BB">
        <w:rPr>
          <w:rFonts w:cstheme="minorHAnsi"/>
          <w:noProof/>
        </w:rPr>
        <w:t xml:space="preserve"> )</w:t>
      </w:r>
      <w:proofErr w:type="gramEnd"/>
      <w:r w:rsidRPr="001711BB">
        <w:rPr>
          <w:rFonts w:cstheme="minorHAnsi"/>
          <w:noProof/>
        </w:rPr>
        <w:t>/100,000</w:t>
      </w:r>
    </w:p>
    <w:p w:rsidR="0057094B" w:rsidRPr="001711BB" w:rsidRDefault="0057094B" w:rsidP="0057094B">
      <w:pPr>
        <w:ind w:left="720" w:hanging="720"/>
        <w:rPr>
          <w:rFonts w:cstheme="minorHAnsi"/>
          <w:noProof/>
        </w:rPr>
      </w:pPr>
      <w:r w:rsidRPr="001711BB">
        <w:rPr>
          <w:rFonts w:cstheme="minorHAnsi"/>
          <w:noProof/>
        </w:rPr>
        <w:t>Where:</w:t>
      </w:r>
    </w:p>
    <w:p w:rsidR="0057094B" w:rsidRPr="001711BB" w:rsidRDefault="0057094B" w:rsidP="0057094B">
      <w:pPr>
        <w:ind w:left="720"/>
        <w:rPr>
          <w:rFonts w:cstheme="minorHAnsi"/>
          <w:noProof/>
        </w:rPr>
      </w:pPr>
      <w:r w:rsidRPr="001711BB">
        <w:rPr>
          <w:rFonts w:cstheme="minorHAnsi"/>
          <w:noProof/>
        </w:rPr>
        <w:t>EF_Baseline</w:t>
      </w:r>
      <w:r w:rsidRPr="001711BB">
        <w:rPr>
          <w:rFonts w:cstheme="minorHAnsi"/>
          <w:noProof/>
        </w:rPr>
        <w:tab/>
        <w:t>=</w:t>
      </w:r>
      <w:r w:rsidRPr="001711BB">
        <w:rPr>
          <w:rFonts w:cstheme="minorHAnsi"/>
        </w:rPr>
        <w:t xml:space="preserve"> </w:t>
      </w:r>
      <w:r w:rsidRPr="001711BB">
        <w:rPr>
          <w:rFonts w:cstheme="minorHAnsi"/>
          <w:noProof/>
        </w:rPr>
        <w:t>Energy Factor rating for baseline equipment</w:t>
      </w:r>
    </w:p>
    <w:p w:rsidR="0057094B" w:rsidRPr="001711BB" w:rsidRDefault="0057094B" w:rsidP="0057094B">
      <w:pPr>
        <w:ind w:left="720" w:hanging="720"/>
        <w:rPr>
          <w:rStyle w:val="FootnoteReference"/>
          <w:rFonts w:asciiTheme="minorHAnsi" w:eastAsiaTheme="minorEastAsia" w:hAnsiTheme="minorHAnsi"/>
          <w:noProof/>
        </w:rPr>
      </w:pPr>
      <w:r w:rsidRPr="001711BB">
        <w:rPr>
          <w:rFonts w:cstheme="minorHAnsi"/>
          <w:noProof/>
        </w:rPr>
        <w:tab/>
      </w:r>
      <w:r w:rsidRPr="001711BB">
        <w:rPr>
          <w:rFonts w:cstheme="minorHAnsi"/>
          <w:noProof/>
        </w:rPr>
        <w:tab/>
      </w:r>
      <w:r w:rsidRPr="001711BB">
        <w:rPr>
          <w:rFonts w:cstheme="minorHAnsi"/>
          <w:noProof/>
        </w:rPr>
        <w:tab/>
        <w:t xml:space="preserve">For &lt;=55 gallons:  </w:t>
      </w:r>
      <w:r w:rsidRPr="001711BB">
        <w:rPr>
          <w:rFonts w:cstheme="minorHAnsi"/>
          <w:noProof/>
        </w:rPr>
        <w:tab/>
        <w:t>0.675  –  (0.0015 * tank_size)</w:t>
      </w:r>
    </w:p>
    <w:p w:rsidR="0057094B" w:rsidRPr="001711BB" w:rsidRDefault="0057094B" w:rsidP="0057094B">
      <w:pPr>
        <w:ind w:left="1440" w:firstLine="720"/>
        <w:rPr>
          <w:rFonts w:cstheme="minorHAnsi"/>
          <w:noProof/>
        </w:rPr>
      </w:pPr>
      <w:r w:rsidRPr="001711BB">
        <w:rPr>
          <w:noProof/>
        </w:rPr>
        <w:t xml:space="preserve">For &gt; 55 gallons: </w:t>
      </w:r>
      <w:r w:rsidRPr="001711BB">
        <w:rPr>
          <w:noProof/>
        </w:rPr>
        <w:tab/>
      </w:r>
      <w:r w:rsidRPr="001711BB">
        <w:rPr>
          <w:noProof/>
        </w:rPr>
        <w:tab/>
        <w:t xml:space="preserve">0.8012 – (0.00078 * tank size) </w:t>
      </w:r>
    </w:p>
    <w:p w:rsidR="0057094B" w:rsidRPr="001711BB" w:rsidRDefault="0057094B" w:rsidP="0057094B">
      <w:pPr>
        <w:rPr>
          <w:rFonts w:cstheme="minorHAnsi"/>
          <w:noProof/>
        </w:rPr>
      </w:pP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t xml:space="preserve">= If tank size unknown assume 40 gallons and EF_Baseline of 0.615 </w:t>
      </w:r>
    </w:p>
    <w:p w:rsidR="0057094B" w:rsidRPr="001711BB" w:rsidRDefault="0057094B" w:rsidP="0057094B">
      <w:pPr>
        <w:ind w:left="720"/>
        <w:rPr>
          <w:rFonts w:cstheme="minorHAnsi"/>
          <w:noProof/>
        </w:rPr>
      </w:pPr>
      <w:r w:rsidRPr="001711BB">
        <w:rPr>
          <w:rFonts w:cstheme="minorHAnsi"/>
          <w:noProof/>
        </w:rPr>
        <w:t>EF_Efficient</w:t>
      </w:r>
      <w:r w:rsidRPr="001711BB">
        <w:rPr>
          <w:rFonts w:cstheme="minorHAnsi"/>
          <w:noProof/>
        </w:rPr>
        <w:tab/>
        <w:t>=</w:t>
      </w:r>
      <w:r w:rsidRPr="001711BB">
        <w:rPr>
          <w:rFonts w:cstheme="minorHAnsi"/>
        </w:rPr>
        <w:t xml:space="preserve"> </w:t>
      </w:r>
      <w:r w:rsidRPr="001711BB">
        <w:rPr>
          <w:rFonts w:cstheme="minorHAnsi"/>
          <w:noProof/>
        </w:rPr>
        <w:t>Energy Factor Rating for efficient equipment</w:t>
      </w:r>
    </w:p>
    <w:p w:rsidR="0057094B" w:rsidRPr="001711BB" w:rsidRDefault="0057094B" w:rsidP="0057094B">
      <w:pPr>
        <w:ind w:left="2160"/>
        <w:rPr>
          <w:rFonts w:cstheme="minorHAnsi"/>
          <w:noProof/>
        </w:rPr>
      </w:pPr>
      <w:r w:rsidRPr="001711BB">
        <w:rPr>
          <w:rFonts w:cstheme="minorHAnsi"/>
          <w:noProof/>
        </w:rPr>
        <w:t xml:space="preserve">= Actual. </w:t>
      </w:r>
      <w:proofErr w:type="gramStart"/>
      <w:r w:rsidRPr="001711BB">
        <w:rPr>
          <w:rFonts w:cstheme="minorHAnsi"/>
          <w:noProof/>
        </w:rPr>
        <w:t>If Tankless whole-house multiply rated efficiency by 0.91</w:t>
      </w:r>
      <w:r w:rsidRPr="001711BB">
        <w:rPr>
          <w:rStyle w:val="FootnoteReference"/>
          <w:rFonts w:asciiTheme="minorHAnsi" w:eastAsiaTheme="majorEastAsia" w:hAnsiTheme="minorHAnsi"/>
        </w:rPr>
        <w:footnoteReference w:id="218"/>
      </w:r>
      <w:r w:rsidRPr="001711BB">
        <w:rPr>
          <w:rFonts w:cstheme="minorHAnsi"/>
          <w:noProof/>
        </w:rPr>
        <w:t>.</w:t>
      </w:r>
      <w:proofErr w:type="gramEnd"/>
      <w:r w:rsidRPr="001711BB">
        <w:rPr>
          <w:rFonts w:cstheme="minorHAnsi"/>
          <w:noProof/>
        </w:rPr>
        <w:t xml:space="preserve"> If unknown assume values in look up in table below</w:t>
      </w:r>
    </w:p>
    <w:tbl>
      <w:tblPr>
        <w:tblW w:w="0" w:type="auto"/>
        <w:jc w:val="center"/>
        <w:tblInd w:w="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904"/>
        <w:gridCol w:w="1927"/>
      </w:tblGrid>
      <w:tr w:rsidR="0057094B" w:rsidRPr="001711BB" w:rsidTr="00927C87">
        <w:trPr>
          <w:trHeight w:val="262"/>
          <w:jc w:val="center"/>
        </w:trPr>
        <w:tc>
          <w:tcPr>
            <w:tcW w:w="190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Water Heater Type</w:t>
            </w:r>
          </w:p>
        </w:tc>
        <w:tc>
          <w:tcPr>
            <w:tcW w:w="192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EF_Efficient</w:t>
            </w:r>
            <w:proofErr w:type="spellEnd"/>
          </w:p>
        </w:tc>
      </w:tr>
      <w:tr w:rsidR="0057094B" w:rsidRPr="001711BB" w:rsidTr="00927C87">
        <w:trPr>
          <w:trHeight w:val="413"/>
          <w:jc w:val="center"/>
        </w:trPr>
        <w:tc>
          <w:tcPr>
            <w:tcW w:w="1904"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Condensing Gas Storage</w:t>
            </w:r>
          </w:p>
        </w:tc>
        <w:tc>
          <w:tcPr>
            <w:tcW w:w="19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0.80</w:t>
            </w:r>
          </w:p>
        </w:tc>
      </w:tr>
      <w:tr w:rsidR="0057094B" w:rsidRPr="001711BB" w:rsidTr="00927C87">
        <w:trPr>
          <w:trHeight w:val="262"/>
          <w:jc w:val="center"/>
        </w:trPr>
        <w:tc>
          <w:tcPr>
            <w:tcW w:w="1904"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Gas Storage</w:t>
            </w:r>
          </w:p>
        </w:tc>
        <w:tc>
          <w:tcPr>
            <w:tcW w:w="19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0.67</w:t>
            </w:r>
          </w:p>
        </w:tc>
      </w:tr>
      <w:tr w:rsidR="0057094B" w:rsidRPr="001711BB" w:rsidTr="00927C87">
        <w:trPr>
          <w:trHeight w:val="262"/>
          <w:jc w:val="center"/>
        </w:trPr>
        <w:tc>
          <w:tcPr>
            <w:tcW w:w="1904"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roofErr w:type="spellStart"/>
            <w:r w:rsidRPr="001711BB">
              <w:t>Tankless</w:t>
            </w:r>
            <w:proofErr w:type="spellEnd"/>
            <w:r w:rsidRPr="001711BB">
              <w:t xml:space="preserve"> whole-house</w:t>
            </w:r>
          </w:p>
        </w:tc>
        <w:tc>
          <w:tcPr>
            <w:tcW w:w="192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0.82 * 0.91 = 0.75</w:t>
            </w:r>
          </w:p>
        </w:tc>
      </w:tr>
    </w:tbl>
    <w:p w:rsidR="0057094B" w:rsidRPr="001711BB" w:rsidRDefault="0057094B" w:rsidP="0057094B">
      <w:pPr>
        <w:ind w:left="1440"/>
        <w:rPr>
          <w:rFonts w:cstheme="minorHAnsi"/>
          <w:noProof/>
        </w:rPr>
      </w:pPr>
    </w:p>
    <w:p w:rsidR="0057094B" w:rsidRPr="001711BB" w:rsidRDefault="0057094B" w:rsidP="0057094B">
      <w:pPr>
        <w:ind w:left="720"/>
        <w:rPr>
          <w:rFonts w:cstheme="minorHAnsi"/>
          <w:noProof/>
        </w:rPr>
      </w:pPr>
      <w:r w:rsidRPr="001711BB">
        <w:rPr>
          <w:rFonts w:cstheme="minorHAnsi"/>
          <w:noProof/>
        </w:rPr>
        <w:t>EF_Existing</w:t>
      </w:r>
      <w:r w:rsidRPr="001711BB">
        <w:rPr>
          <w:rFonts w:cstheme="minorHAnsi"/>
          <w:noProof/>
        </w:rPr>
        <w:tab/>
        <w:t>=</w:t>
      </w:r>
      <w:r w:rsidRPr="001711BB">
        <w:rPr>
          <w:rFonts w:cstheme="minorHAnsi"/>
        </w:rPr>
        <w:t xml:space="preserve"> </w:t>
      </w:r>
      <w:r w:rsidRPr="001711BB">
        <w:rPr>
          <w:rFonts w:cstheme="minorHAnsi"/>
          <w:noProof/>
        </w:rPr>
        <w:t>Energy Factor rating for existing equipment</w:t>
      </w:r>
    </w:p>
    <w:p w:rsidR="0057094B" w:rsidRPr="001711BB" w:rsidRDefault="0057094B" w:rsidP="0057094B">
      <w:pPr>
        <w:ind w:left="2160"/>
        <w:rPr>
          <w:rFonts w:cstheme="minorHAnsi"/>
          <w:noProof/>
        </w:rPr>
      </w:pPr>
      <w:r w:rsidRPr="001711BB">
        <w:rPr>
          <w:rFonts w:cstheme="minorHAnsi"/>
          <w:noProof/>
        </w:rPr>
        <w:lastRenderedPageBreak/>
        <w:t>= Use actual EF rating where it is possible to measure or reasonably estimate.</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if unknown assume 0.52</w:t>
      </w:r>
      <w:r w:rsidRPr="001711BB">
        <w:rPr>
          <w:rStyle w:val="FootnoteReference"/>
          <w:rFonts w:asciiTheme="minorHAnsi" w:eastAsiaTheme="majorEastAsia" w:hAnsiTheme="minorHAnsi"/>
          <w:noProof/>
        </w:rPr>
        <w:t xml:space="preserve"> </w:t>
      </w:r>
      <w:r w:rsidRPr="001711BB">
        <w:rPr>
          <w:rStyle w:val="FootnoteReference"/>
          <w:rFonts w:asciiTheme="minorHAnsi" w:eastAsiaTheme="majorEastAsia" w:hAnsiTheme="minorHAnsi"/>
          <w:noProof/>
        </w:rPr>
        <w:footnoteReference w:id="219"/>
      </w:r>
    </w:p>
    <w:p w:rsidR="0057094B" w:rsidRPr="001711BB" w:rsidRDefault="0057094B" w:rsidP="0057094B">
      <w:pPr>
        <w:ind w:left="720"/>
        <w:rPr>
          <w:rFonts w:cstheme="minorHAnsi"/>
          <w:noProof/>
        </w:rPr>
      </w:pPr>
      <w:r w:rsidRPr="001711BB">
        <w:rPr>
          <w:rFonts w:cstheme="minorHAnsi"/>
          <w:noProof/>
        </w:rPr>
        <w:t>GPD</w:t>
      </w:r>
      <w:r w:rsidRPr="001711BB">
        <w:rPr>
          <w:rFonts w:cstheme="minorHAnsi"/>
          <w:noProof/>
        </w:rPr>
        <w:tab/>
      </w:r>
      <w:r w:rsidRPr="001711BB">
        <w:rPr>
          <w:rFonts w:cstheme="minorHAnsi"/>
          <w:noProof/>
        </w:rPr>
        <w:tab/>
        <w:t>= Gallons Per Day of hot water use per person</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45.5 gallons hot water per day per household/2.59 people per household</w:t>
      </w:r>
      <w:r w:rsidRPr="001711BB">
        <w:rPr>
          <w:rStyle w:val="FootnoteReference"/>
          <w:rFonts w:asciiTheme="minorHAnsi" w:eastAsiaTheme="majorEastAsia" w:hAnsiTheme="minorHAnsi"/>
          <w:noProof/>
        </w:rPr>
        <w:footnoteReference w:id="220"/>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17.6</w:t>
      </w:r>
    </w:p>
    <w:p w:rsidR="0057094B" w:rsidRPr="001711BB" w:rsidRDefault="0057094B" w:rsidP="0057094B">
      <w:pPr>
        <w:ind w:left="720"/>
        <w:rPr>
          <w:rFonts w:cstheme="minorHAnsi"/>
          <w:noProof/>
        </w:rPr>
      </w:pPr>
      <w:r w:rsidRPr="001711BB">
        <w:rPr>
          <w:rFonts w:cstheme="minorHAnsi"/>
          <w:noProof/>
        </w:rPr>
        <w:t>Household</w:t>
      </w:r>
      <w:r w:rsidRPr="001711BB">
        <w:rPr>
          <w:rFonts w:cstheme="minorHAnsi"/>
          <w:noProof/>
        </w:rPr>
        <w:tab/>
        <w:t>= Average  number of people per household</w:t>
      </w:r>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309"/>
      </w:tblGrid>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Household Unit Type</w:t>
            </w:r>
          </w:p>
        </w:tc>
        <w:tc>
          <w:tcPr>
            <w:tcW w:w="23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Household</w:t>
            </w:r>
          </w:p>
        </w:tc>
      </w:tr>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Single-Family - Deemed</w:t>
            </w:r>
          </w:p>
        </w:tc>
        <w:tc>
          <w:tcPr>
            <w:tcW w:w="2309"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2.56</w:t>
            </w:r>
            <w:r w:rsidRPr="001711BB">
              <w:rPr>
                <w:vertAlign w:val="superscript"/>
              </w:rPr>
              <w:footnoteReference w:id="221"/>
            </w:r>
          </w:p>
        </w:tc>
      </w:tr>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Multi-Family - Deemed</w:t>
            </w:r>
          </w:p>
        </w:tc>
        <w:tc>
          <w:tcPr>
            <w:tcW w:w="2309"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2.1</w:t>
            </w:r>
            <w:r w:rsidRPr="001711BB">
              <w:rPr>
                <w:vertAlign w:val="superscript"/>
              </w:rPr>
              <w:footnoteReference w:id="222"/>
            </w:r>
          </w:p>
        </w:tc>
      </w:tr>
      <w:tr w:rsidR="0057094B" w:rsidRPr="001711BB" w:rsidTr="00927C87">
        <w:trPr>
          <w:trHeight w:val="262"/>
        </w:trPr>
        <w:tc>
          <w:tcPr>
            <w:tcW w:w="232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Custom</w:t>
            </w:r>
          </w:p>
        </w:tc>
        <w:tc>
          <w:tcPr>
            <w:tcW w:w="2309"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Actual Occupancy or  Number of Bedrooms</w:t>
            </w:r>
            <w:r w:rsidRPr="001711BB">
              <w:rPr>
                <w:vertAlign w:val="superscript"/>
              </w:rPr>
              <w:footnoteReference w:id="223"/>
            </w:r>
          </w:p>
        </w:tc>
      </w:tr>
    </w:tbl>
    <w:p w:rsidR="0057094B" w:rsidRPr="001711BB" w:rsidRDefault="0057094B" w:rsidP="0057094B">
      <w:pPr>
        <w:ind w:left="1440"/>
        <w:rPr>
          <w:rFonts w:cstheme="minorHAnsi"/>
          <w:noProof/>
        </w:rPr>
      </w:pPr>
    </w:p>
    <w:p w:rsidR="0057094B" w:rsidRPr="001711BB" w:rsidRDefault="0057094B" w:rsidP="0057094B">
      <w:pPr>
        <w:ind w:left="720"/>
        <w:rPr>
          <w:rFonts w:cstheme="minorHAnsi"/>
          <w:noProof/>
        </w:rPr>
      </w:pPr>
      <w:r w:rsidRPr="001711BB">
        <w:rPr>
          <w:rFonts w:cstheme="minorHAnsi"/>
          <w:noProof/>
        </w:rPr>
        <w:t>365.25</w:t>
      </w:r>
      <w:r w:rsidRPr="001711BB">
        <w:rPr>
          <w:rFonts w:cstheme="minorHAnsi"/>
          <w:noProof/>
        </w:rPr>
        <w:tab/>
      </w:r>
      <w:r w:rsidRPr="001711BB">
        <w:rPr>
          <w:rFonts w:cstheme="minorHAnsi"/>
          <w:noProof/>
        </w:rPr>
        <w:tab/>
        <w:t>= Days per year, on average</w:t>
      </w:r>
    </w:p>
    <w:p w:rsidR="0057094B" w:rsidRPr="001711BB" w:rsidRDefault="0057094B" w:rsidP="0057094B">
      <w:pPr>
        <w:ind w:left="720"/>
        <w:rPr>
          <w:rFonts w:cstheme="minorHAnsi"/>
          <w:noProof/>
        </w:rPr>
      </w:pPr>
      <w:proofErr w:type="spellStart"/>
      <w:proofErr w:type="gramStart"/>
      <w:r w:rsidRPr="001711BB">
        <w:rPr>
          <w:rFonts w:cstheme="minorHAnsi"/>
        </w:rPr>
        <w:t>γWater</w:t>
      </w:r>
      <w:proofErr w:type="spellEnd"/>
      <w:proofErr w:type="gramEnd"/>
      <w:r w:rsidRPr="001711BB">
        <w:rPr>
          <w:rFonts w:cstheme="minorHAnsi"/>
        </w:rPr>
        <w:t> </w:t>
      </w:r>
      <w:r w:rsidRPr="001711BB">
        <w:rPr>
          <w:rFonts w:cstheme="minorHAnsi"/>
          <w:noProof/>
        </w:rPr>
        <w:tab/>
      </w:r>
      <w:r w:rsidRPr="001711BB">
        <w:rPr>
          <w:rFonts w:cstheme="minorHAnsi"/>
          <w:noProof/>
        </w:rPr>
        <w:tab/>
        <w:t>= Specific Weight of water</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8.33 pounds per gallon</w:t>
      </w:r>
    </w:p>
    <w:p w:rsidR="0057094B" w:rsidRPr="001711BB" w:rsidRDefault="0057094B" w:rsidP="0057094B">
      <w:pPr>
        <w:ind w:left="720"/>
        <w:rPr>
          <w:rFonts w:cstheme="minorHAnsi"/>
          <w:noProof/>
        </w:rPr>
      </w:pPr>
      <w:r w:rsidRPr="001711BB">
        <w:rPr>
          <w:rFonts w:cstheme="minorHAnsi"/>
          <w:noProof/>
        </w:rPr>
        <w:t>T</w:t>
      </w:r>
      <w:r w:rsidRPr="001711BB">
        <w:rPr>
          <w:rFonts w:cstheme="minorHAnsi"/>
          <w:caps/>
          <w:noProof/>
          <w:vertAlign w:val="subscript"/>
        </w:rPr>
        <w:t>out</w:t>
      </w:r>
      <w:r w:rsidRPr="001711BB">
        <w:rPr>
          <w:rFonts w:cstheme="minorHAnsi"/>
          <w:noProof/>
        </w:rPr>
        <w:tab/>
      </w:r>
      <w:r w:rsidRPr="001711BB">
        <w:rPr>
          <w:rFonts w:cstheme="minorHAnsi"/>
          <w:noProof/>
        </w:rPr>
        <w:tab/>
        <w:t>= Tank temperature</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125°F</w:t>
      </w:r>
    </w:p>
    <w:p w:rsidR="0057094B" w:rsidRPr="001711BB" w:rsidRDefault="0057094B" w:rsidP="0057094B">
      <w:pPr>
        <w:ind w:left="720"/>
        <w:rPr>
          <w:rFonts w:cstheme="minorHAnsi"/>
          <w:noProof/>
        </w:rPr>
      </w:pPr>
      <w:r w:rsidRPr="001711BB">
        <w:rPr>
          <w:rFonts w:cstheme="minorHAnsi"/>
          <w:noProof/>
        </w:rPr>
        <w:t>T</w:t>
      </w:r>
      <w:r w:rsidRPr="001711BB">
        <w:rPr>
          <w:rFonts w:cstheme="minorHAnsi"/>
          <w:caps/>
          <w:noProof/>
          <w:vertAlign w:val="subscript"/>
        </w:rPr>
        <w:t>in</w:t>
      </w:r>
      <w:r w:rsidRPr="001711BB">
        <w:rPr>
          <w:rFonts w:cstheme="minorHAnsi"/>
          <w:noProof/>
        </w:rPr>
        <w:tab/>
      </w:r>
      <w:r w:rsidRPr="001711BB">
        <w:rPr>
          <w:rFonts w:cstheme="minorHAnsi"/>
          <w:noProof/>
        </w:rPr>
        <w:tab/>
        <w:t>= Incoming water temperature from well or municipal system</w:t>
      </w:r>
    </w:p>
    <w:p w:rsidR="0057094B" w:rsidRPr="001711BB" w:rsidRDefault="0057094B" w:rsidP="0057094B">
      <w:pPr>
        <w:ind w:left="720"/>
        <w:rPr>
          <w:rFonts w:cstheme="minorHAnsi"/>
          <w:noProof/>
        </w:rPr>
      </w:pPr>
      <w:r w:rsidRPr="001711BB">
        <w:rPr>
          <w:rFonts w:cstheme="minorHAnsi"/>
          <w:noProof/>
        </w:rPr>
        <w:tab/>
      </w:r>
      <w:r w:rsidRPr="001711BB">
        <w:rPr>
          <w:rFonts w:cstheme="minorHAnsi"/>
          <w:noProof/>
        </w:rPr>
        <w:tab/>
        <w:t>= 54°F</w:t>
      </w:r>
      <w:r w:rsidRPr="001711BB">
        <w:rPr>
          <w:rStyle w:val="FootnoteReference"/>
          <w:rFonts w:asciiTheme="minorHAnsi" w:eastAsiaTheme="majorEastAsia" w:hAnsiTheme="minorHAnsi"/>
          <w:noProof/>
        </w:rPr>
        <w:footnoteReference w:id="224"/>
      </w:r>
    </w:p>
    <w:p w:rsidR="0057094B" w:rsidRPr="001711BB" w:rsidRDefault="0057094B" w:rsidP="0057094B">
      <w:pPr>
        <w:ind w:left="720"/>
        <w:rPr>
          <w:rFonts w:cstheme="minorHAnsi"/>
          <w:szCs w:val="20"/>
        </w:rPr>
      </w:pPr>
      <w:r w:rsidRPr="001711BB">
        <w:rPr>
          <w:rFonts w:cstheme="minorHAnsi"/>
          <w:szCs w:val="20"/>
        </w:rPr>
        <w:t>1.0</w:t>
      </w:r>
      <w:r w:rsidRPr="001711BB">
        <w:rPr>
          <w:rFonts w:cstheme="minorHAnsi"/>
          <w:szCs w:val="20"/>
        </w:rPr>
        <w:tab/>
      </w:r>
      <w:r w:rsidRPr="001711BB">
        <w:rPr>
          <w:rFonts w:cstheme="minorHAnsi"/>
          <w:szCs w:val="20"/>
        </w:rPr>
        <w:tab/>
        <w:t>= Heat Capacity of water (1 Btu/</w:t>
      </w:r>
      <w:proofErr w:type="spellStart"/>
      <w:r w:rsidRPr="001711BB">
        <w:rPr>
          <w:rFonts w:cstheme="minorHAnsi"/>
          <w:szCs w:val="20"/>
        </w:rPr>
        <w:t>lb</w:t>
      </w:r>
      <w:proofErr w:type="spellEnd"/>
      <w:r w:rsidRPr="001711BB">
        <w:rPr>
          <w:rFonts w:cstheme="minorHAnsi"/>
          <w:szCs w:val="20"/>
        </w:rPr>
        <w:t>*°F)</w:t>
      </w:r>
    </w:p>
    <w:p w:rsidR="0057094B" w:rsidRPr="001711BB" w:rsidRDefault="0057094B" w:rsidP="0057094B">
      <w:pPr>
        <w:rPr>
          <w:rFonts w:cstheme="minorHAnsi"/>
        </w:rPr>
      </w:pPr>
      <w:r w:rsidRPr="001711BB">
        <w:rPr>
          <w:noProof/>
        </w:rPr>
        <w:lastRenderedPageBreak/>
        <mc:AlternateContent>
          <mc:Choice Requires="wps">
            <w:drawing>
              <wp:inline distT="0" distB="0" distL="0" distR="0" wp14:anchorId="10F1DF5B" wp14:editId="2A1269A5">
                <wp:extent cx="5561330" cy="893135"/>
                <wp:effectExtent l="0" t="0" r="20320" b="21590"/>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893135"/>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 xml:space="preserve">For example, </w:t>
                            </w:r>
                            <w:proofErr w:type="gramStart"/>
                            <w:r>
                              <w:rPr>
                                <w:rFonts w:cstheme="minorHAnsi"/>
                              </w:rPr>
                              <w:t>a 40</w:t>
                            </w:r>
                            <w:proofErr w:type="gramEnd"/>
                            <w:r>
                              <w:rPr>
                                <w:rFonts w:cstheme="minorHAnsi"/>
                              </w:rPr>
                              <w:t xml:space="preserve"> gallon condensing gas storage water heater, with an energy factor of 0.80 in a single family house:</w:t>
                            </w:r>
                          </w:p>
                          <w:p w:rsidR="00927C87" w:rsidRDefault="00927C87" w:rsidP="0057094B">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rsidR="00927C87" w:rsidRDefault="00927C87" w:rsidP="0057094B">
                            <w:pPr>
                              <w:ind w:left="1440"/>
                              <w:rPr>
                                <w:rFonts w:cstheme="minorHAnsi"/>
                              </w:rPr>
                            </w:pPr>
                            <w:r>
                              <w:rPr>
                                <w:rFonts w:cstheme="minorHAnsi"/>
                              </w:rPr>
                              <w:t xml:space="preserve"> = 36.6 </w:t>
                            </w:r>
                            <w:proofErr w:type="spellStart"/>
                            <w:r>
                              <w:rPr>
                                <w:rFonts w:cstheme="minorHAnsi"/>
                              </w:rPr>
                              <w:t>therms</w:t>
                            </w:r>
                            <w:proofErr w:type="spellEnd"/>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341" o:spid="_x0000_s1046" type="#_x0000_t202" style="width:437.9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">
                <v:textbox>
                  <w:txbxContent>
                    <w:p w:rsidR="00927C87" w:rsidRDefault="00927C87" w:rsidP="0057094B">
                      <w:pPr>
                        <w:rPr>
                          <w:rFonts w:cstheme="minorHAnsi"/>
                        </w:rPr>
                      </w:pPr>
                      <w:r>
                        <w:rPr>
                          <w:rFonts w:cstheme="minorHAnsi"/>
                        </w:rPr>
                        <w:t xml:space="preserve">For example, </w:t>
                      </w:r>
                      <w:proofErr w:type="gramStart"/>
                      <w:r>
                        <w:rPr>
                          <w:rFonts w:cstheme="minorHAnsi"/>
                        </w:rPr>
                        <w:t>a 40</w:t>
                      </w:r>
                      <w:proofErr w:type="gramEnd"/>
                      <w:r>
                        <w:rPr>
                          <w:rFonts w:cstheme="minorHAnsi"/>
                        </w:rPr>
                        <w:t xml:space="preserve"> gallon condensing gas storage water heater, with an energy factor of 0.80 in a single family house:</w:t>
                      </w:r>
                    </w:p>
                    <w:p w:rsidR="00927C87" w:rsidRDefault="00927C87" w:rsidP="0057094B">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rsidR="00927C87" w:rsidRDefault="00927C87" w:rsidP="0057094B">
                      <w:pPr>
                        <w:ind w:left="1440"/>
                        <w:rPr>
                          <w:rFonts w:cstheme="minorHAnsi"/>
                        </w:rPr>
                      </w:pPr>
                      <w:r>
                        <w:rPr>
                          <w:rFonts w:cstheme="minorHAnsi"/>
                        </w:rPr>
                        <w:t xml:space="preserve"> = 36.6 </w:t>
                      </w:r>
                      <w:proofErr w:type="spellStart"/>
                      <w:r>
                        <w:rPr>
                          <w:rFonts w:cstheme="minorHAnsi"/>
                        </w:rPr>
                        <w:t>therms</w:t>
                      </w:r>
                      <w:proofErr w:type="spellEnd"/>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Measure Code: RS-HWE-GWHT-</w:t>
      </w:r>
      <w:del w:id="192" w:author="Samuel Dent" w:date="2016-01-14T10:49:00Z">
        <w:r w:rsidRPr="001711BB" w:rsidDel="00A40F7D">
          <w:delText>V04</w:delText>
        </w:r>
      </w:del>
      <w:ins w:id="193" w:author="Samuel Dent" w:date="2016-01-14T10:49:00Z">
        <w:r w:rsidRPr="001711BB">
          <w:t>V05</w:t>
        </w:r>
      </w:ins>
      <w:r w:rsidRPr="001711BB">
        <w:t>-150601</w:t>
      </w:r>
    </w:p>
    <w:p w:rsidR="0057094B" w:rsidRPr="001711BB" w:rsidRDefault="0057094B" w:rsidP="0057094B">
      <w:pPr>
        <w:rPr>
          <w:rFonts w:cstheme="minorHAnsi"/>
          <w:highlight w:val="lightGray"/>
        </w:rPr>
        <w:sectPr w:rsidR="0057094B" w:rsidRPr="001711BB" w:rsidSect="00927C87">
          <w:headerReference w:type="default" r:id="rId19"/>
          <w:pgSz w:w="12240" w:h="15840" w:code="1"/>
          <w:pgMar w:top="1440" w:right="1440" w:bottom="1440" w:left="1440" w:header="720" w:footer="720" w:gutter="0"/>
          <w:cols w:space="720"/>
          <w:docGrid w:linePitch="360"/>
        </w:sectPr>
      </w:pPr>
    </w:p>
    <w:p w:rsidR="0057094B" w:rsidRPr="001711BB" w:rsidRDefault="0057094B" w:rsidP="0057094B">
      <w:pPr>
        <w:pStyle w:val="Heading3"/>
        <w:numPr>
          <w:ilvl w:val="2"/>
          <w:numId w:val="37"/>
        </w:numPr>
        <w:spacing w:after="120"/>
        <w:rPr>
          <w:rFonts w:asciiTheme="minorHAnsi" w:hAnsiTheme="minorHAnsi"/>
        </w:rPr>
      </w:pPr>
      <w:bookmarkStart w:id="194" w:name="_Ref352945921"/>
      <w:bookmarkStart w:id="195" w:name="_Toc411593569"/>
      <w:r w:rsidRPr="001711BB">
        <w:rPr>
          <w:rFonts w:asciiTheme="minorHAnsi" w:hAnsiTheme="minorHAnsi"/>
        </w:rPr>
        <w:lastRenderedPageBreak/>
        <w:t xml:space="preserve">LED </w:t>
      </w:r>
      <w:del w:id="196" w:author="Samuel Dent" w:date="2015-09-23T07:43:00Z">
        <w:r w:rsidRPr="001711BB" w:rsidDel="00062CFC">
          <w:rPr>
            <w:rFonts w:asciiTheme="minorHAnsi" w:hAnsiTheme="minorHAnsi"/>
          </w:rPr>
          <w:delText>Downlights</w:delText>
        </w:r>
      </w:del>
      <w:bookmarkEnd w:id="194"/>
      <w:bookmarkEnd w:id="195"/>
      <w:ins w:id="197" w:author="Samuel Dent" w:date="2015-09-23T07:43:00Z">
        <w:r w:rsidRPr="001711BB">
          <w:rPr>
            <w:rFonts w:asciiTheme="minorHAnsi" w:hAnsiTheme="minorHAnsi"/>
          </w:rPr>
          <w:t>Specialty Lamps</w:t>
        </w:r>
      </w:ins>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Description </w:t>
      </w:r>
    </w:p>
    <w:p w:rsidR="0057094B" w:rsidRPr="001711BB" w:rsidRDefault="0057094B" w:rsidP="0057094B">
      <w:pPr>
        <w:rPr>
          <w:ins w:id="198" w:author="Samuel Dent" w:date="2015-09-23T08:45:00Z"/>
          <w:rFonts w:cstheme="minorHAnsi"/>
        </w:rPr>
      </w:pPr>
      <w:r w:rsidRPr="001711BB">
        <w:rPr>
          <w:rFonts w:cstheme="minorHAnsi"/>
        </w:rPr>
        <w:t xml:space="preserve">This measure describes savings from a variety of </w:t>
      </w:r>
      <w:ins w:id="199" w:author="Samuel Dent" w:date="2015-09-23T07:43:00Z">
        <w:r w:rsidRPr="001711BB">
          <w:rPr>
            <w:rFonts w:cstheme="minorHAnsi"/>
          </w:rPr>
          <w:t xml:space="preserve">specialty </w:t>
        </w:r>
      </w:ins>
      <w:r w:rsidRPr="001711BB">
        <w:rPr>
          <w:rFonts w:cstheme="minorHAnsi"/>
        </w:rPr>
        <w:t xml:space="preserve">LED </w:t>
      </w:r>
      <w:del w:id="200" w:author="Samuel Dent" w:date="2015-09-23T07:43:00Z">
        <w:r w:rsidRPr="001711BB" w:rsidDel="00062CFC">
          <w:rPr>
            <w:rFonts w:cstheme="minorHAnsi"/>
          </w:rPr>
          <w:delText xml:space="preserve">downlight </w:delText>
        </w:r>
      </w:del>
      <w:r w:rsidRPr="001711BB">
        <w:rPr>
          <w:rFonts w:cstheme="minorHAnsi"/>
        </w:rPr>
        <w:t>lamp types</w:t>
      </w:r>
      <w:ins w:id="201" w:author="Samuel Dent" w:date="2015-09-23T07:43:00Z">
        <w:r w:rsidRPr="001711BB">
          <w:rPr>
            <w:rFonts w:cstheme="minorHAnsi"/>
          </w:rPr>
          <w:t xml:space="preserve"> (including globe, decorative and </w:t>
        </w:r>
        <w:proofErr w:type="spellStart"/>
        <w:r w:rsidRPr="001711BB">
          <w:rPr>
            <w:rFonts w:cstheme="minorHAnsi"/>
          </w:rPr>
          <w:t>downlights</w:t>
        </w:r>
        <w:proofErr w:type="spellEnd"/>
        <w:r w:rsidRPr="001711BB">
          <w:rPr>
            <w:rFonts w:cstheme="minorHAnsi"/>
          </w:rPr>
          <w:t>)</w:t>
        </w:r>
      </w:ins>
      <w:r w:rsidRPr="001711BB">
        <w:rPr>
          <w:rFonts w:cstheme="minorHAnsi"/>
        </w:rPr>
        <w:t xml:space="preserve">. This characterization assumes that the LED lamp or fixture is installed in a residential location. </w:t>
      </w:r>
      <w:r w:rsidRPr="001711BB">
        <w:rPr>
          <w:rFonts w:cstheme="minorHAnsi"/>
          <w:iCs/>
        </w:rPr>
        <w:t xml:space="preserve">Where the implementation strategy does not allow for the installation location to be known </w:t>
      </w:r>
      <w:r w:rsidRPr="001711BB">
        <w:rPr>
          <w:rFonts w:cstheme="minorHAnsi"/>
        </w:rPr>
        <w:t xml:space="preserve">(e.g. an upstream retail program) </w:t>
      </w:r>
      <w:ins w:id="202" w:author="Samuel Dent" w:date="2015-09-23T08:45:00Z">
        <w:r w:rsidRPr="001711BB">
          <w:rPr>
            <w:rFonts w:cstheme="minorHAnsi"/>
          </w:rPr>
          <w:t>a deemed split of 96% Residential and 4% Commercial assumptions should be used</w:t>
        </w:r>
        <w:r w:rsidRPr="001711BB">
          <w:rPr>
            <w:rStyle w:val="FootnoteReference"/>
            <w:rFonts w:asciiTheme="minorHAnsi" w:eastAsiaTheme="majorEastAsia" w:hAnsiTheme="minorHAnsi"/>
          </w:rPr>
          <w:footnoteReference w:id="225"/>
        </w:r>
        <w:r w:rsidRPr="001711BB">
          <w:rPr>
            <w:rFonts w:cstheme="minorHAnsi"/>
          </w:rPr>
          <w:t>.</w:t>
        </w:r>
      </w:ins>
    </w:p>
    <w:p w:rsidR="0057094B" w:rsidRPr="001711BB" w:rsidDel="004C5973" w:rsidRDefault="0057094B" w:rsidP="0057094B">
      <w:pPr>
        <w:rPr>
          <w:del w:id="205" w:author="Samuel Dent" w:date="2015-09-23T08:45:00Z"/>
          <w:rFonts w:cstheme="minorHAnsi"/>
          <w:iCs/>
        </w:rPr>
      </w:pPr>
      <w:del w:id="206" w:author="Samuel Dent" w:date="2015-09-23T08:45:00Z">
        <w:r w:rsidRPr="001711BB" w:rsidDel="004C5973">
          <w:rPr>
            <w:rFonts w:cstheme="minorHAnsi"/>
            <w:iCs/>
          </w:rPr>
          <w:delText xml:space="preserve">evaluation data </w:delText>
        </w:r>
        <w:r w:rsidRPr="001711BB" w:rsidDel="004C5973">
          <w:rPr>
            <w:rFonts w:cstheme="minorHAnsi"/>
          </w:rPr>
          <w:delText xml:space="preserve">could be used to determine an </w:delText>
        </w:r>
        <w:r w:rsidRPr="001711BB" w:rsidDel="004C5973">
          <w:rPr>
            <w:rFonts w:cstheme="minorHAnsi"/>
            <w:iCs/>
          </w:rPr>
          <w:delText xml:space="preserve">appropriate residential v commercial split. </w:delText>
        </w:r>
        <w:r w:rsidRPr="001711BB" w:rsidDel="004C5973">
          <w:rPr>
            <w:rFonts w:cstheme="minorHAnsi"/>
          </w:rPr>
          <w:delText>If this is not available,</w:delText>
        </w:r>
        <w:r w:rsidRPr="001711BB" w:rsidDel="004C5973">
          <w:rPr>
            <w:rFonts w:cstheme="minorHAnsi"/>
            <w:iCs/>
          </w:rPr>
          <w:delText xml:space="preserve"> it is recommended to use this residential characterization for all </w:delText>
        </w:r>
        <w:r w:rsidRPr="001711BB" w:rsidDel="004C5973">
          <w:rPr>
            <w:rFonts w:cstheme="minorHAnsi"/>
          </w:rPr>
          <w:delText xml:space="preserve">installs in unknown locations </w:delText>
        </w:r>
        <w:r w:rsidRPr="001711BB" w:rsidDel="004C5973">
          <w:rPr>
            <w:rFonts w:cstheme="minorHAnsi"/>
            <w:iCs/>
          </w:rPr>
          <w:delText>to be appropriately conservative in savings assumptions.</w:delText>
        </w:r>
      </w:del>
    </w:p>
    <w:p w:rsidR="0057094B" w:rsidRPr="001711BB" w:rsidRDefault="0057094B">
      <w:pPr>
        <w:rPr>
          <w:rFonts w:cstheme="minorHAnsi"/>
          <w:szCs w:val="20"/>
        </w:rPr>
        <w:pPrChange w:id="207" w:author="Samuel Dent" w:date="2015-09-23T08:45:00Z">
          <w:pPr>
            <w:widowControl/>
            <w:jc w:val="left"/>
          </w:pPr>
        </w:pPrChange>
      </w:pPr>
      <w:r w:rsidRPr="001711BB">
        <w:rPr>
          <w:rFonts w:cstheme="minorHAnsi"/>
          <w:szCs w:val="20"/>
        </w:rPr>
        <w:t xml:space="preserve">This measure was developed to be applicable to the following program types:  TOS, NC.  </w:t>
      </w:r>
    </w:p>
    <w:p w:rsidR="0057094B" w:rsidRPr="001711BB" w:rsidRDefault="0057094B" w:rsidP="0057094B">
      <w:pPr>
        <w:widowControl/>
        <w:jc w:val="left"/>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Definition of Efficient Equipment </w:t>
      </w:r>
    </w:p>
    <w:p w:rsidR="0057094B" w:rsidRPr="001711BB" w:rsidRDefault="0057094B" w:rsidP="0057094B">
      <w:pPr>
        <w:rPr>
          <w:rFonts w:cstheme="minorHAnsi"/>
        </w:rPr>
      </w:pPr>
      <w:r w:rsidRPr="001711BB">
        <w:rPr>
          <w:rFonts w:cstheme="minorHAnsi"/>
        </w:rPr>
        <w:t>To qualify for this measure the installed equipment must be an ENERGY STAR LED lamp or fixture.</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Definition of Baseline Equipment </w:t>
      </w:r>
    </w:p>
    <w:p w:rsidR="0057094B" w:rsidRPr="001711BB" w:rsidRDefault="0057094B" w:rsidP="0057094B">
      <w:pPr>
        <w:rPr>
          <w:rFonts w:cstheme="minorHAnsi"/>
        </w:rPr>
      </w:pPr>
      <w:r w:rsidRPr="001711BB">
        <w:rPr>
          <w:rFonts w:cstheme="minorHAnsi"/>
        </w:rPr>
        <w:t xml:space="preserve">The baseline condition is assumed to be an incandescent/halogen lamp for all lamp types. </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Deemed Lifetime of Efficient Equipment </w:t>
      </w:r>
    </w:p>
    <w:p w:rsidR="0057094B" w:rsidRPr="001711BB" w:rsidRDefault="0057094B" w:rsidP="0057094B">
      <w:pPr>
        <w:rPr>
          <w:rFonts w:cstheme="minorHAnsi"/>
        </w:rPr>
      </w:pPr>
      <w:ins w:id="208" w:author="Samuel Dent" w:date="2015-09-23T07:46:00Z">
        <w:r w:rsidRPr="001711BB">
          <w:t>While LED rated lives are often 25,000 – 50,000 hours, all installations are assume</w:t>
        </w:r>
      </w:ins>
      <w:ins w:id="209" w:author="Samuel Dent" w:date="2015-09-23T07:47:00Z">
        <w:r w:rsidRPr="001711BB">
          <w:t>d</w:t>
        </w:r>
      </w:ins>
      <w:ins w:id="210" w:author="Samuel Dent" w:date="2015-09-23T07:46:00Z">
        <w:r w:rsidRPr="001711BB">
          <w:t xml:space="preserve"> to be 10 years</w:t>
        </w:r>
        <w:r w:rsidRPr="001711BB">
          <w:rPr>
            <w:vertAlign w:val="superscript"/>
          </w:rPr>
          <w:footnoteReference w:id="226"/>
        </w:r>
      </w:ins>
      <w:ins w:id="213" w:author="Samuel Dent" w:date="2015-09-23T07:47:00Z">
        <w:r w:rsidRPr="001711BB">
          <w:t xml:space="preserve"> except for recessed </w:t>
        </w:r>
        <w:proofErr w:type="spellStart"/>
        <w:r w:rsidRPr="001711BB">
          <w:t>downlight</w:t>
        </w:r>
        <w:proofErr w:type="spellEnd"/>
        <w:r w:rsidRPr="001711BB">
          <w:t xml:space="preserve"> and track lights at 15 years</w:t>
        </w:r>
      </w:ins>
      <w:del w:id="214" w:author="Samuel Dent" w:date="2015-09-23T07:47:00Z">
        <w:r w:rsidRPr="001711BB" w:rsidDel="00062CFC">
          <w:rPr>
            <w:rFonts w:cstheme="minorHAnsi"/>
          </w:rPr>
          <w:delText>The expected measure life is given in the following table.</w:delText>
        </w:r>
      </w:del>
      <w:r w:rsidRPr="001711BB">
        <w:rPr>
          <w:rFonts w:cstheme="minorHAnsi"/>
          <w:vertAlign w:val="superscript"/>
        </w:rPr>
        <w:footnoteReference w:id="227"/>
      </w:r>
    </w:p>
    <w:tbl>
      <w:tblPr>
        <w:tblW w:w="0" w:type="auto"/>
        <w:jc w:val="center"/>
        <w:tblLook w:val="04A0" w:firstRow="1" w:lastRow="0" w:firstColumn="1" w:lastColumn="0" w:noHBand="0" w:noVBand="1"/>
      </w:tblPr>
      <w:tblGrid>
        <w:gridCol w:w="3260"/>
        <w:gridCol w:w="1628"/>
      </w:tblGrid>
      <w:tr w:rsidR="0057094B" w:rsidRPr="001711BB" w:rsidDel="00062CFC" w:rsidTr="00927C87">
        <w:trPr>
          <w:trHeight w:val="270"/>
          <w:jc w:val="center"/>
          <w:del w:id="215" w:author="Samuel Dent" w:date="2015-09-23T07:47:00Z"/>
        </w:trPr>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p w:rsidR="0057094B" w:rsidRPr="001711BB" w:rsidDel="00062CFC" w:rsidRDefault="0057094B" w:rsidP="00927C87">
            <w:pPr>
              <w:spacing w:line="276" w:lineRule="auto"/>
              <w:jc w:val="center"/>
              <w:rPr>
                <w:del w:id="216" w:author="Samuel Dent" w:date="2015-09-23T07:47:00Z"/>
                <w:rFonts w:cstheme="minorHAnsi"/>
                <w:b/>
                <w:color w:val="FFFFFF" w:themeColor="background1"/>
              </w:rPr>
            </w:pPr>
            <w:del w:id="217" w:author="Samuel Dent" w:date="2015-09-23T07:47:00Z">
              <w:r w:rsidRPr="001711BB" w:rsidDel="00062CFC">
                <w:rPr>
                  <w:rFonts w:cstheme="minorHAnsi"/>
                  <w:b/>
                  <w:color w:val="FFFFFF" w:themeColor="background1"/>
                </w:rPr>
                <w:delText>Bulb Type</w:delText>
              </w:r>
            </w:del>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p w:rsidR="0057094B" w:rsidRPr="001711BB" w:rsidDel="00062CFC" w:rsidRDefault="0057094B" w:rsidP="00927C87">
            <w:pPr>
              <w:spacing w:line="276" w:lineRule="auto"/>
              <w:jc w:val="center"/>
              <w:rPr>
                <w:del w:id="218" w:author="Samuel Dent" w:date="2015-09-23T07:47:00Z"/>
                <w:rFonts w:cstheme="minorHAnsi"/>
                <w:b/>
                <w:color w:val="FFFFFF" w:themeColor="background1"/>
              </w:rPr>
            </w:pPr>
            <w:del w:id="219" w:author="Samuel Dent" w:date="2015-09-23T07:47:00Z">
              <w:r w:rsidRPr="001711BB" w:rsidDel="00062CFC">
                <w:rPr>
                  <w:rFonts w:cstheme="minorHAnsi"/>
                  <w:b/>
                  <w:color w:val="FFFFFF" w:themeColor="background1"/>
                </w:rPr>
                <w:delText>Measure Life (yr)</w:delText>
              </w:r>
            </w:del>
          </w:p>
        </w:tc>
      </w:tr>
      <w:tr w:rsidR="0057094B" w:rsidRPr="001711BB" w:rsidDel="00062CFC" w:rsidTr="00927C87">
        <w:trPr>
          <w:trHeight w:val="292"/>
          <w:jc w:val="center"/>
          <w:del w:id="220"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57094B" w:rsidRPr="001711BB" w:rsidDel="00062CFC" w:rsidRDefault="0057094B" w:rsidP="00927C87">
            <w:pPr>
              <w:rPr>
                <w:del w:id="221" w:author="Samuel Dent" w:date="2015-09-23T07:47:00Z"/>
              </w:rPr>
            </w:pPr>
            <w:del w:id="222" w:author="Samuel Dent" w:date="2015-09-23T07:47:00Z">
              <w:r w:rsidRPr="001711BB" w:rsidDel="00062CFC">
                <w:delText>PAR20, PAR30, PAR38 screw-in lamps</w:delText>
              </w:r>
            </w:del>
          </w:p>
        </w:tc>
        <w:tc>
          <w:tcPr>
            <w:tcW w:w="0" w:type="auto"/>
            <w:tcBorders>
              <w:top w:val="nil"/>
              <w:left w:val="nil"/>
              <w:bottom w:val="single" w:sz="4" w:space="0" w:color="auto"/>
              <w:right w:val="single" w:sz="4" w:space="0" w:color="auto"/>
            </w:tcBorders>
            <w:noWrap/>
            <w:vAlign w:val="center"/>
            <w:hideMark/>
          </w:tcPr>
          <w:p w:rsidR="0057094B" w:rsidRPr="001711BB" w:rsidDel="00062CFC" w:rsidRDefault="0057094B" w:rsidP="00927C87">
            <w:pPr>
              <w:jc w:val="center"/>
              <w:rPr>
                <w:del w:id="223" w:author="Samuel Dent" w:date="2015-09-23T07:47:00Z"/>
                <w:szCs w:val="16"/>
              </w:rPr>
            </w:pPr>
            <w:del w:id="224" w:author="Samuel Dent" w:date="2015-09-23T07:47:00Z">
              <w:r w:rsidRPr="001711BB" w:rsidDel="00062CFC">
                <w:delText>10</w:delText>
              </w:r>
            </w:del>
          </w:p>
        </w:tc>
      </w:tr>
      <w:tr w:rsidR="0057094B" w:rsidRPr="001711BB" w:rsidDel="00062CFC" w:rsidTr="00927C87">
        <w:trPr>
          <w:trHeight w:val="292"/>
          <w:jc w:val="center"/>
          <w:del w:id="225"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57094B" w:rsidRPr="001711BB" w:rsidDel="00062CFC" w:rsidRDefault="0057094B" w:rsidP="00927C87">
            <w:pPr>
              <w:rPr>
                <w:del w:id="226" w:author="Samuel Dent" w:date="2015-09-23T07:47:00Z"/>
                <w:szCs w:val="16"/>
              </w:rPr>
            </w:pPr>
            <w:del w:id="227" w:author="Samuel Dent" w:date="2015-09-23T07:47:00Z">
              <w:r w:rsidRPr="001711BB" w:rsidDel="00062CFC">
                <w:delText>MR16/PAR16 pin-based lamps</w:delText>
              </w:r>
            </w:del>
          </w:p>
        </w:tc>
        <w:tc>
          <w:tcPr>
            <w:tcW w:w="0" w:type="auto"/>
            <w:tcBorders>
              <w:top w:val="nil"/>
              <w:left w:val="nil"/>
              <w:bottom w:val="single" w:sz="4" w:space="0" w:color="auto"/>
              <w:right w:val="single" w:sz="4" w:space="0" w:color="auto"/>
            </w:tcBorders>
            <w:noWrap/>
            <w:vAlign w:val="center"/>
            <w:hideMark/>
          </w:tcPr>
          <w:p w:rsidR="0057094B" w:rsidRPr="001711BB" w:rsidDel="00062CFC" w:rsidRDefault="0057094B" w:rsidP="00927C87">
            <w:pPr>
              <w:jc w:val="center"/>
              <w:rPr>
                <w:del w:id="228" w:author="Samuel Dent" w:date="2015-09-23T07:47:00Z"/>
                <w:szCs w:val="16"/>
              </w:rPr>
            </w:pPr>
            <w:del w:id="229" w:author="Samuel Dent" w:date="2015-09-23T07:47:00Z">
              <w:r w:rsidRPr="001711BB" w:rsidDel="00062CFC">
                <w:delText>10</w:delText>
              </w:r>
            </w:del>
          </w:p>
        </w:tc>
      </w:tr>
      <w:tr w:rsidR="0057094B" w:rsidRPr="001711BB" w:rsidDel="00062CFC" w:rsidTr="00927C87">
        <w:trPr>
          <w:trHeight w:val="292"/>
          <w:jc w:val="center"/>
          <w:del w:id="230"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57094B" w:rsidRPr="001711BB" w:rsidDel="00062CFC" w:rsidRDefault="0057094B" w:rsidP="00927C87">
            <w:pPr>
              <w:rPr>
                <w:del w:id="231" w:author="Samuel Dent" w:date="2015-09-23T07:47:00Z"/>
                <w:szCs w:val="16"/>
              </w:rPr>
            </w:pPr>
            <w:del w:id="232" w:author="Samuel Dent" w:date="2015-09-23T07:47:00Z">
              <w:r w:rsidRPr="001711BB" w:rsidDel="00062CFC">
                <w:delText>Recessed downlight luminaries</w:delText>
              </w:r>
            </w:del>
          </w:p>
        </w:tc>
        <w:tc>
          <w:tcPr>
            <w:tcW w:w="0" w:type="auto"/>
            <w:tcBorders>
              <w:top w:val="nil"/>
              <w:left w:val="nil"/>
              <w:bottom w:val="single" w:sz="4" w:space="0" w:color="auto"/>
              <w:right w:val="single" w:sz="4" w:space="0" w:color="auto"/>
            </w:tcBorders>
            <w:noWrap/>
            <w:vAlign w:val="center"/>
            <w:hideMark/>
          </w:tcPr>
          <w:p w:rsidR="0057094B" w:rsidRPr="001711BB" w:rsidDel="00062CFC" w:rsidRDefault="0057094B" w:rsidP="00927C87">
            <w:pPr>
              <w:jc w:val="center"/>
              <w:rPr>
                <w:del w:id="233" w:author="Samuel Dent" w:date="2015-09-23T07:47:00Z"/>
                <w:szCs w:val="16"/>
              </w:rPr>
            </w:pPr>
            <w:del w:id="234" w:author="Samuel Dent" w:date="2015-09-23T07:47:00Z">
              <w:r w:rsidRPr="001711BB" w:rsidDel="00062CFC">
                <w:delText>15</w:delText>
              </w:r>
            </w:del>
          </w:p>
        </w:tc>
      </w:tr>
      <w:tr w:rsidR="0057094B" w:rsidRPr="001711BB" w:rsidDel="00062CFC" w:rsidTr="00927C87">
        <w:trPr>
          <w:trHeight w:val="292"/>
          <w:jc w:val="center"/>
          <w:del w:id="235" w:author="Samuel Dent" w:date="2015-09-23T07:47:00Z"/>
        </w:trPr>
        <w:tc>
          <w:tcPr>
            <w:tcW w:w="0" w:type="auto"/>
            <w:tcBorders>
              <w:top w:val="nil"/>
              <w:left w:val="single" w:sz="8" w:space="0" w:color="auto"/>
              <w:bottom w:val="single" w:sz="8" w:space="0" w:color="auto"/>
              <w:right w:val="single" w:sz="4" w:space="0" w:color="auto"/>
            </w:tcBorders>
            <w:noWrap/>
            <w:vAlign w:val="bottom"/>
            <w:hideMark/>
          </w:tcPr>
          <w:p w:rsidR="0057094B" w:rsidRPr="001711BB" w:rsidDel="00062CFC" w:rsidRDefault="0057094B" w:rsidP="00927C87">
            <w:pPr>
              <w:rPr>
                <w:del w:id="236" w:author="Samuel Dent" w:date="2015-09-23T07:47:00Z"/>
                <w:szCs w:val="16"/>
              </w:rPr>
            </w:pPr>
            <w:del w:id="237" w:author="Samuel Dent" w:date="2015-09-23T07:47:00Z">
              <w:r w:rsidRPr="001711BB" w:rsidDel="00062CFC">
                <w:delText>Track lights</w:delText>
              </w:r>
            </w:del>
          </w:p>
        </w:tc>
        <w:tc>
          <w:tcPr>
            <w:tcW w:w="0" w:type="auto"/>
            <w:tcBorders>
              <w:top w:val="nil"/>
              <w:left w:val="nil"/>
              <w:bottom w:val="single" w:sz="8" w:space="0" w:color="auto"/>
              <w:right w:val="single" w:sz="4" w:space="0" w:color="auto"/>
            </w:tcBorders>
            <w:noWrap/>
            <w:vAlign w:val="center"/>
            <w:hideMark/>
          </w:tcPr>
          <w:p w:rsidR="0057094B" w:rsidRPr="001711BB" w:rsidDel="00062CFC" w:rsidRDefault="0057094B" w:rsidP="00927C87">
            <w:pPr>
              <w:jc w:val="center"/>
              <w:rPr>
                <w:del w:id="238" w:author="Samuel Dent" w:date="2015-09-23T07:47:00Z"/>
                <w:szCs w:val="16"/>
              </w:rPr>
            </w:pPr>
            <w:del w:id="239" w:author="Samuel Dent" w:date="2015-09-23T07:47:00Z">
              <w:r w:rsidRPr="001711BB" w:rsidDel="00062CFC">
                <w:delText>15</w:delText>
              </w:r>
            </w:del>
          </w:p>
        </w:tc>
      </w:tr>
    </w:tbl>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Deemed Measure Cost </w:t>
      </w:r>
    </w:p>
    <w:p w:rsidR="0057094B" w:rsidRPr="001711BB" w:rsidRDefault="0057094B" w:rsidP="0057094B">
      <w:pPr>
        <w:rPr>
          <w:ins w:id="240" w:author="Samuel Dent" w:date="2015-09-23T08:25:00Z"/>
        </w:rPr>
      </w:pPr>
      <w:r w:rsidRPr="001711BB">
        <w:rPr>
          <w:rFonts w:cstheme="minorHAnsi"/>
        </w:rPr>
        <w:t>The price of LED lamps is falling quickly. Where possible the actual cost should be used and compared to the baseline cost provided below. If the incremental cost is unknown, assume the following</w:t>
      </w:r>
      <w:del w:id="241" w:author="Samuel Dent" w:date="2015-09-23T08:28:00Z">
        <w:r w:rsidRPr="001711BB" w:rsidDel="00CE2153">
          <w:rPr>
            <w:vertAlign w:val="superscript"/>
          </w:rPr>
          <w:footnoteReference w:id="228"/>
        </w:r>
        <w:r w:rsidRPr="001711BB" w:rsidDel="00CE2153">
          <w:rPr>
            <w:rFonts w:cstheme="minorHAnsi"/>
          </w:rPr>
          <w:delText>:</w:delText>
        </w:r>
      </w:del>
      <w:ins w:id="244" w:author="Samuel Dent" w:date="2015-09-23T08:25:00Z">
        <w:r w:rsidRPr="001711BB">
          <w:rPr>
            <w:rStyle w:val="FootnoteReference"/>
            <w:rFonts w:asciiTheme="minorHAnsi" w:eastAsiaTheme="majorEastAsia" w:hAnsiTheme="minorHAnsi"/>
          </w:rPr>
          <w:footnoteReference w:id="229"/>
        </w:r>
        <w:r w:rsidRPr="001711BB">
          <w:t>:</w:t>
        </w:r>
      </w:ins>
    </w:p>
    <w:tbl>
      <w:tblPr>
        <w:tblW w:w="8024"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Change w:id="249" w:author="Samuel Dent" w:date="2015-09-23T08:29:00Z">
          <w:tblPr>
            <w:tblW w:w="6767"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PrChange>
      </w:tblPr>
      <w:tblGrid>
        <w:gridCol w:w="2907"/>
        <w:gridCol w:w="1188"/>
        <w:gridCol w:w="1153"/>
        <w:gridCol w:w="1356"/>
        <w:gridCol w:w="1420"/>
        <w:tblGridChange w:id="250">
          <w:tblGrid>
            <w:gridCol w:w="1650"/>
            <w:gridCol w:w="1188"/>
            <w:gridCol w:w="1153"/>
            <w:gridCol w:w="1356"/>
            <w:gridCol w:w="1420"/>
          </w:tblGrid>
        </w:tblGridChange>
      </w:tblGrid>
      <w:tr w:rsidR="0057094B" w:rsidRPr="001711BB" w:rsidTr="00927C87">
        <w:trPr>
          <w:trHeight w:val="763"/>
          <w:jc w:val="center"/>
          <w:ins w:id="251" w:author="Samuel Dent" w:date="2015-09-23T08:25:00Z"/>
          <w:trPrChange w:id="252" w:author="Samuel Dent" w:date="2015-09-23T08:29:00Z">
            <w:trPr>
              <w:trHeight w:val="763"/>
              <w:jc w:val="center"/>
            </w:trPr>
          </w:trPrChange>
        </w:trPr>
        <w:tc>
          <w:tcPr>
            <w:tcW w:w="2907" w:type="dxa"/>
            <w:shd w:val="clear" w:color="auto" w:fill="808080" w:themeFill="background1" w:themeFillShade="80"/>
            <w:vAlign w:val="center"/>
            <w:tcPrChange w:id="253" w:author="Samuel Dent" w:date="2015-09-23T08:29:00Z">
              <w:tcPr>
                <w:tcW w:w="1650" w:type="dxa"/>
                <w:shd w:val="clear" w:color="auto" w:fill="808080" w:themeFill="background1" w:themeFillShade="80"/>
                <w:vAlign w:val="center"/>
              </w:tcPr>
            </w:tcPrChange>
          </w:tcPr>
          <w:p w:rsidR="0057094B" w:rsidRPr="001711BB" w:rsidRDefault="0057094B" w:rsidP="00927C87">
            <w:pPr>
              <w:autoSpaceDE w:val="0"/>
              <w:autoSpaceDN w:val="0"/>
              <w:adjustRightInd w:val="0"/>
              <w:spacing w:after="0"/>
              <w:jc w:val="center"/>
              <w:rPr>
                <w:ins w:id="254" w:author="Samuel Dent" w:date="2015-09-23T08:25:00Z"/>
                <w:b/>
                <w:color w:val="FFFFFF" w:themeColor="background1"/>
              </w:rPr>
            </w:pPr>
            <w:ins w:id="255" w:author="Samuel Dent" w:date="2015-09-23T08:25:00Z">
              <w:r w:rsidRPr="001711BB">
                <w:rPr>
                  <w:b/>
                  <w:color w:val="FFFFFF" w:themeColor="background1"/>
                </w:rPr>
                <w:t>Bulb Type</w:t>
              </w:r>
            </w:ins>
          </w:p>
        </w:tc>
        <w:tc>
          <w:tcPr>
            <w:tcW w:w="1188" w:type="dxa"/>
            <w:shd w:val="clear" w:color="auto" w:fill="808080" w:themeFill="background1" w:themeFillShade="80"/>
            <w:vAlign w:val="center"/>
            <w:tcPrChange w:id="256" w:author="Samuel Dent" w:date="2015-09-23T08:29:00Z">
              <w:tcPr>
                <w:tcW w:w="1188" w:type="dxa"/>
                <w:shd w:val="clear" w:color="auto" w:fill="808080" w:themeFill="background1" w:themeFillShade="80"/>
                <w:vAlign w:val="center"/>
              </w:tcPr>
            </w:tcPrChange>
          </w:tcPr>
          <w:p w:rsidR="0057094B" w:rsidRPr="001711BB" w:rsidRDefault="0057094B" w:rsidP="00927C87">
            <w:pPr>
              <w:autoSpaceDE w:val="0"/>
              <w:autoSpaceDN w:val="0"/>
              <w:adjustRightInd w:val="0"/>
              <w:spacing w:after="0"/>
              <w:jc w:val="center"/>
              <w:rPr>
                <w:ins w:id="257" w:author="Samuel Dent" w:date="2015-09-23T08:25:00Z"/>
                <w:b/>
                <w:color w:val="FFFFFF" w:themeColor="background1"/>
              </w:rPr>
            </w:pPr>
            <w:ins w:id="258" w:author="Samuel Dent" w:date="2015-09-23T08:25:00Z">
              <w:r w:rsidRPr="001711BB">
                <w:rPr>
                  <w:b/>
                  <w:color w:val="FFFFFF" w:themeColor="background1"/>
                </w:rPr>
                <w:t>LED Wattage</w:t>
              </w:r>
            </w:ins>
          </w:p>
        </w:tc>
        <w:tc>
          <w:tcPr>
            <w:tcW w:w="1153" w:type="dxa"/>
            <w:shd w:val="clear" w:color="auto" w:fill="808080" w:themeFill="background1" w:themeFillShade="80"/>
            <w:vAlign w:val="center"/>
            <w:tcPrChange w:id="259" w:author="Samuel Dent" w:date="2015-09-23T08:29:00Z">
              <w:tcPr>
                <w:tcW w:w="1153" w:type="dxa"/>
                <w:shd w:val="clear" w:color="auto" w:fill="808080" w:themeFill="background1" w:themeFillShade="80"/>
                <w:vAlign w:val="center"/>
              </w:tcPr>
            </w:tcPrChange>
          </w:tcPr>
          <w:p w:rsidR="0057094B" w:rsidRPr="001711BB" w:rsidRDefault="0057094B" w:rsidP="00927C87">
            <w:pPr>
              <w:autoSpaceDE w:val="0"/>
              <w:autoSpaceDN w:val="0"/>
              <w:adjustRightInd w:val="0"/>
              <w:spacing w:after="0"/>
              <w:jc w:val="center"/>
              <w:rPr>
                <w:ins w:id="260" w:author="Samuel Dent" w:date="2015-09-23T08:25:00Z"/>
                <w:b/>
                <w:color w:val="FFFFFF" w:themeColor="background1"/>
              </w:rPr>
            </w:pPr>
            <w:ins w:id="261" w:author="Samuel Dent" w:date="2015-09-23T08:25:00Z">
              <w:r w:rsidRPr="001711BB">
                <w:rPr>
                  <w:b/>
                  <w:color w:val="FFFFFF" w:themeColor="background1"/>
                </w:rPr>
                <w:t>LED</w:t>
              </w:r>
            </w:ins>
          </w:p>
        </w:tc>
        <w:tc>
          <w:tcPr>
            <w:tcW w:w="1356" w:type="dxa"/>
            <w:shd w:val="clear" w:color="auto" w:fill="808080" w:themeFill="background1" w:themeFillShade="80"/>
            <w:vAlign w:val="center"/>
            <w:tcPrChange w:id="262" w:author="Samuel Dent" w:date="2015-09-23T08:29:00Z">
              <w:tcPr>
                <w:tcW w:w="1356" w:type="dxa"/>
                <w:shd w:val="clear" w:color="auto" w:fill="808080" w:themeFill="background1" w:themeFillShade="80"/>
                <w:vAlign w:val="center"/>
              </w:tcPr>
            </w:tcPrChange>
          </w:tcPr>
          <w:p w:rsidR="0057094B" w:rsidRPr="001711BB" w:rsidRDefault="0057094B" w:rsidP="00927C87">
            <w:pPr>
              <w:autoSpaceDE w:val="0"/>
              <w:autoSpaceDN w:val="0"/>
              <w:adjustRightInd w:val="0"/>
              <w:spacing w:after="0"/>
              <w:jc w:val="center"/>
              <w:rPr>
                <w:ins w:id="263" w:author="Samuel Dent" w:date="2015-09-23T08:25:00Z"/>
                <w:b/>
                <w:color w:val="FFFFFF" w:themeColor="background1"/>
              </w:rPr>
            </w:pPr>
            <w:ins w:id="264" w:author="Samuel Dent" w:date="2015-09-23T08:25:00Z">
              <w:r w:rsidRPr="001711BB">
                <w:rPr>
                  <w:b/>
                  <w:color w:val="FFFFFF" w:themeColor="background1"/>
                </w:rPr>
                <w:t>Incandescent</w:t>
              </w:r>
            </w:ins>
          </w:p>
        </w:tc>
        <w:tc>
          <w:tcPr>
            <w:tcW w:w="1420" w:type="dxa"/>
            <w:shd w:val="clear" w:color="auto" w:fill="808080" w:themeFill="background1" w:themeFillShade="80"/>
            <w:vAlign w:val="center"/>
            <w:tcPrChange w:id="265" w:author="Samuel Dent" w:date="2015-09-23T08:29:00Z">
              <w:tcPr>
                <w:tcW w:w="1420" w:type="dxa"/>
                <w:shd w:val="clear" w:color="auto" w:fill="808080" w:themeFill="background1" w:themeFillShade="80"/>
                <w:vAlign w:val="center"/>
              </w:tcPr>
            </w:tcPrChange>
          </w:tcPr>
          <w:p w:rsidR="0057094B" w:rsidRPr="001711BB" w:rsidRDefault="0057094B" w:rsidP="00927C87">
            <w:pPr>
              <w:autoSpaceDE w:val="0"/>
              <w:autoSpaceDN w:val="0"/>
              <w:adjustRightInd w:val="0"/>
              <w:spacing w:after="0"/>
              <w:jc w:val="center"/>
              <w:rPr>
                <w:ins w:id="266" w:author="Samuel Dent" w:date="2015-09-23T08:25:00Z"/>
                <w:b/>
                <w:color w:val="FFFFFF" w:themeColor="background1"/>
              </w:rPr>
            </w:pPr>
            <w:ins w:id="267" w:author="Samuel Dent" w:date="2015-09-23T08:25:00Z">
              <w:r w:rsidRPr="001711BB">
                <w:rPr>
                  <w:b/>
                  <w:color w:val="FFFFFF" w:themeColor="background1"/>
                </w:rPr>
                <w:t>Incremental Cost</w:t>
              </w:r>
            </w:ins>
          </w:p>
        </w:tc>
      </w:tr>
      <w:tr w:rsidR="0057094B" w:rsidRPr="001711BB" w:rsidTr="00927C87">
        <w:trPr>
          <w:trHeight w:val="123"/>
          <w:jc w:val="center"/>
          <w:ins w:id="268" w:author="Samuel Dent" w:date="2015-09-23T08:25:00Z"/>
          <w:trPrChange w:id="269" w:author="Samuel Dent" w:date="2015-09-23T08:29:00Z">
            <w:trPr>
              <w:trHeight w:val="123"/>
              <w:jc w:val="center"/>
            </w:trPr>
          </w:trPrChange>
        </w:trPr>
        <w:tc>
          <w:tcPr>
            <w:tcW w:w="2907" w:type="dxa"/>
            <w:vMerge w:val="restart"/>
            <w:shd w:val="clear" w:color="auto" w:fill="FFFFFF" w:themeFill="background1"/>
            <w:vAlign w:val="center"/>
            <w:tcPrChange w:id="270" w:author="Samuel Dent" w:date="2015-09-23T08:29:00Z">
              <w:tcPr>
                <w:tcW w:w="1650" w:type="dxa"/>
                <w:vMerge w:val="restart"/>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271" w:author="Samuel Dent" w:date="2015-09-23T08:25:00Z"/>
                <w:color w:val="000000"/>
              </w:rPr>
            </w:pPr>
            <w:ins w:id="272" w:author="Samuel Dent" w:date="2015-09-23T08:25:00Z">
              <w:r w:rsidRPr="001711BB">
                <w:rPr>
                  <w:color w:val="000000"/>
                </w:rPr>
                <w:t>Directional</w:t>
              </w:r>
            </w:ins>
            <w:ins w:id="273" w:author="Samuel Dent" w:date="2015-09-23T08:28:00Z">
              <w:r w:rsidRPr="001711BB">
                <w:rPr>
                  <w:color w:val="000000"/>
                </w:rPr>
                <w:t xml:space="preserve"> Lamps</w:t>
              </w:r>
            </w:ins>
          </w:p>
        </w:tc>
        <w:tc>
          <w:tcPr>
            <w:tcW w:w="1188" w:type="dxa"/>
            <w:shd w:val="clear" w:color="auto" w:fill="auto"/>
            <w:vAlign w:val="center"/>
            <w:tcPrChange w:id="274"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275" w:author="Samuel Dent" w:date="2015-09-23T08:25:00Z"/>
                <w:color w:val="000000"/>
              </w:rPr>
            </w:pPr>
            <w:ins w:id="276" w:author="Samuel Dent" w:date="2015-09-23T08:25:00Z">
              <w:r w:rsidRPr="001711BB">
                <w:t>&lt; 20W</w:t>
              </w:r>
            </w:ins>
          </w:p>
        </w:tc>
        <w:tc>
          <w:tcPr>
            <w:tcW w:w="1153" w:type="dxa"/>
            <w:shd w:val="clear" w:color="auto" w:fill="auto"/>
            <w:vAlign w:val="center"/>
            <w:tcPrChange w:id="277" w:author="Samuel Dent" w:date="2015-09-23T08:29:00Z">
              <w:tcPr>
                <w:tcW w:w="1153" w:type="dxa"/>
                <w:shd w:val="clear" w:color="auto" w:fill="auto"/>
                <w:vAlign w:val="center"/>
              </w:tcPr>
            </w:tcPrChange>
          </w:tcPr>
          <w:p w:rsidR="0057094B" w:rsidRPr="001711BB" w:rsidRDefault="0057094B" w:rsidP="00927C87">
            <w:pPr>
              <w:spacing w:after="0"/>
              <w:jc w:val="center"/>
              <w:rPr>
                <w:ins w:id="278" w:author="Samuel Dent" w:date="2015-09-23T08:25:00Z"/>
              </w:rPr>
            </w:pPr>
            <w:ins w:id="279" w:author="Samuel Dent" w:date="2015-09-23T08:25:00Z">
              <w:r w:rsidRPr="001711BB">
                <w:t>$22.42</w:t>
              </w:r>
            </w:ins>
          </w:p>
        </w:tc>
        <w:tc>
          <w:tcPr>
            <w:tcW w:w="1356" w:type="dxa"/>
            <w:vMerge w:val="restart"/>
            <w:shd w:val="clear" w:color="auto" w:fill="auto"/>
            <w:vAlign w:val="center"/>
            <w:tcPrChange w:id="280" w:author="Samuel Dent" w:date="2015-09-23T08:29:00Z">
              <w:tcPr>
                <w:tcW w:w="1356" w:type="dxa"/>
                <w:vMerge w:val="restart"/>
                <w:shd w:val="clear" w:color="auto" w:fill="auto"/>
                <w:vAlign w:val="center"/>
              </w:tcPr>
            </w:tcPrChange>
          </w:tcPr>
          <w:p w:rsidR="0057094B" w:rsidRPr="001711BB" w:rsidRDefault="0057094B" w:rsidP="00927C87">
            <w:pPr>
              <w:spacing w:after="0"/>
              <w:jc w:val="center"/>
              <w:rPr>
                <w:ins w:id="281" w:author="Samuel Dent" w:date="2015-09-23T08:25:00Z"/>
              </w:rPr>
            </w:pPr>
            <w:ins w:id="282" w:author="Samuel Dent" w:date="2015-09-23T08:25:00Z">
              <w:r w:rsidRPr="001711BB">
                <w:t>$6.31</w:t>
              </w:r>
            </w:ins>
          </w:p>
        </w:tc>
        <w:tc>
          <w:tcPr>
            <w:tcW w:w="1420" w:type="dxa"/>
            <w:shd w:val="clear" w:color="auto" w:fill="auto"/>
            <w:vAlign w:val="center"/>
            <w:tcPrChange w:id="283" w:author="Samuel Dent" w:date="2015-09-23T08:29:00Z">
              <w:tcPr>
                <w:tcW w:w="1420" w:type="dxa"/>
                <w:shd w:val="clear" w:color="auto" w:fill="auto"/>
                <w:vAlign w:val="bottom"/>
              </w:tcPr>
            </w:tcPrChange>
          </w:tcPr>
          <w:p w:rsidR="0057094B" w:rsidRPr="001711BB" w:rsidRDefault="0057094B" w:rsidP="00927C87">
            <w:pPr>
              <w:spacing w:after="0"/>
              <w:jc w:val="center"/>
              <w:rPr>
                <w:ins w:id="284" w:author="Samuel Dent" w:date="2015-09-23T08:25:00Z"/>
                <w:color w:val="000000"/>
              </w:rPr>
            </w:pPr>
            <w:ins w:id="285" w:author="Samuel Dent" w:date="2015-09-23T08:25:00Z">
              <w:r w:rsidRPr="001711BB">
                <w:rPr>
                  <w:color w:val="000000"/>
                </w:rPr>
                <w:t>$16.11</w:t>
              </w:r>
            </w:ins>
          </w:p>
        </w:tc>
      </w:tr>
      <w:tr w:rsidR="0057094B" w:rsidRPr="001711BB" w:rsidTr="00927C87">
        <w:trPr>
          <w:trHeight w:val="123"/>
          <w:jc w:val="center"/>
          <w:ins w:id="286" w:author="Samuel Dent" w:date="2015-09-23T08:25:00Z"/>
          <w:trPrChange w:id="287" w:author="Samuel Dent" w:date="2015-09-23T08:29:00Z">
            <w:trPr>
              <w:trHeight w:val="123"/>
              <w:jc w:val="center"/>
            </w:trPr>
          </w:trPrChange>
        </w:trPr>
        <w:tc>
          <w:tcPr>
            <w:tcW w:w="2907" w:type="dxa"/>
            <w:vMerge/>
            <w:shd w:val="clear" w:color="auto" w:fill="FFFFFF" w:themeFill="background1"/>
            <w:vAlign w:val="center"/>
            <w:tcPrChange w:id="288" w:author="Samuel Dent" w:date="2015-09-23T08:29:00Z">
              <w:tcPr>
                <w:tcW w:w="1650" w:type="dxa"/>
                <w:vMerge/>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289" w:author="Samuel Dent" w:date="2015-09-23T08:25:00Z"/>
                <w:color w:val="000000"/>
              </w:rPr>
            </w:pPr>
          </w:p>
        </w:tc>
        <w:tc>
          <w:tcPr>
            <w:tcW w:w="1188" w:type="dxa"/>
            <w:shd w:val="clear" w:color="auto" w:fill="auto"/>
            <w:vAlign w:val="center"/>
            <w:tcPrChange w:id="290"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291" w:author="Samuel Dent" w:date="2015-09-23T08:25:00Z"/>
                <w:color w:val="000000"/>
              </w:rPr>
            </w:pPr>
            <w:ins w:id="292" w:author="Samuel Dent" w:date="2015-09-23T08:25:00Z">
              <w:r w:rsidRPr="001711BB">
                <w:t>≥20W</w:t>
              </w:r>
            </w:ins>
          </w:p>
        </w:tc>
        <w:tc>
          <w:tcPr>
            <w:tcW w:w="1153" w:type="dxa"/>
            <w:shd w:val="clear" w:color="auto" w:fill="auto"/>
            <w:vAlign w:val="center"/>
            <w:tcPrChange w:id="293" w:author="Samuel Dent" w:date="2015-09-23T08:29:00Z">
              <w:tcPr>
                <w:tcW w:w="1153" w:type="dxa"/>
                <w:shd w:val="clear" w:color="auto" w:fill="auto"/>
                <w:vAlign w:val="center"/>
              </w:tcPr>
            </w:tcPrChange>
          </w:tcPr>
          <w:p w:rsidR="0057094B" w:rsidRPr="001711BB" w:rsidRDefault="0057094B" w:rsidP="00927C87">
            <w:pPr>
              <w:spacing w:after="0"/>
              <w:jc w:val="center"/>
              <w:rPr>
                <w:ins w:id="294" w:author="Samuel Dent" w:date="2015-09-23T08:25:00Z"/>
              </w:rPr>
            </w:pPr>
            <w:ins w:id="295" w:author="Samuel Dent" w:date="2015-09-23T08:25:00Z">
              <w:r w:rsidRPr="001711BB">
                <w:t>$70.78</w:t>
              </w:r>
            </w:ins>
          </w:p>
        </w:tc>
        <w:tc>
          <w:tcPr>
            <w:tcW w:w="1356" w:type="dxa"/>
            <w:vMerge/>
            <w:shd w:val="clear" w:color="auto" w:fill="auto"/>
            <w:vAlign w:val="center"/>
            <w:tcPrChange w:id="296" w:author="Samuel Dent" w:date="2015-09-23T08:29:00Z">
              <w:tcPr>
                <w:tcW w:w="1356" w:type="dxa"/>
                <w:vMerge/>
                <w:shd w:val="clear" w:color="auto" w:fill="auto"/>
                <w:vAlign w:val="center"/>
              </w:tcPr>
            </w:tcPrChange>
          </w:tcPr>
          <w:p w:rsidR="0057094B" w:rsidRPr="001711BB" w:rsidRDefault="0057094B" w:rsidP="00927C87">
            <w:pPr>
              <w:spacing w:after="0"/>
              <w:jc w:val="center"/>
              <w:rPr>
                <w:ins w:id="297" w:author="Samuel Dent" w:date="2015-09-23T08:25:00Z"/>
              </w:rPr>
            </w:pPr>
          </w:p>
        </w:tc>
        <w:tc>
          <w:tcPr>
            <w:tcW w:w="1420" w:type="dxa"/>
            <w:shd w:val="clear" w:color="auto" w:fill="auto"/>
            <w:vAlign w:val="center"/>
            <w:tcPrChange w:id="298" w:author="Samuel Dent" w:date="2015-09-23T08:29:00Z">
              <w:tcPr>
                <w:tcW w:w="1420" w:type="dxa"/>
                <w:shd w:val="clear" w:color="auto" w:fill="auto"/>
                <w:vAlign w:val="bottom"/>
              </w:tcPr>
            </w:tcPrChange>
          </w:tcPr>
          <w:p w:rsidR="0057094B" w:rsidRPr="001711BB" w:rsidRDefault="0057094B" w:rsidP="00927C87">
            <w:pPr>
              <w:spacing w:after="0"/>
              <w:jc w:val="center"/>
              <w:rPr>
                <w:ins w:id="299" w:author="Samuel Dent" w:date="2015-09-23T08:25:00Z"/>
                <w:color w:val="000000"/>
              </w:rPr>
            </w:pPr>
            <w:ins w:id="300" w:author="Samuel Dent" w:date="2015-09-23T08:25:00Z">
              <w:r w:rsidRPr="001711BB">
                <w:rPr>
                  <w:color w:val="000000"/>
                </w:rPr>
                <w:t>$64.47</w:t>
              </w:r>
            </w:ins>
          </w:p>
        </w:tc>
      </w:tr>
      <w:tr w:rsidR="0057094B" w:rsidRPr="001711BB" w:rsidTr="00927C87">
        <w:trPr>
          <w:trHeight w:val="123"/>
          <w:jc w:val="center"/>
          <w:ins w:id="301" w:author="Samuel Dent" w:date="2015-09-23T08:27:00Z"/>
          <w:trPrChange w:id="302" w:author="Samuel Dent" w:date="2015-09-23T08:29:00Z">
            <w:trPr>
              <w:trHeight w:val="123"/>
              <w:jc w:val="center"/>
            </w:trPr>
          </w:trPrChange>
        </w:trPr>
        <w:tc>
          <w:tcPr>
            <w:tcW w:w="2907" w:type="dxa"/>
            <w:shd w:val="clear" w:color="auto" w:fill="FFFFFF" w:themeFill="background1"/>
            <w:tcPrChange w:id="303" w:author="Samuel Dent" w:date="2015-09-23T08:29:00Z">
              <w:tcPr>
                <w:tcW w:w="1650" w:type="dxa"/>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304" w:author="Samuel Dent" w:date="2015-09-23T08:27:00Z"/>
                <w:color w:val="000000"/>
              </w:rPr>
            </w:pPr>
            <w:ins w:id="305" w:author="Samuel Dent" w:date="2015-09-23T08:28:00Z">
              <w:r w:rsidRPr="001711BB">
                <w:rPr>
                  <w:rFonts w:eastAsiaTheme="minorHAnsi" w:cstheme="minorHAnsi"/>
                  <w:color w:val="000000"/>
                </w:rPr>
                <w:t xml:space="preserve">Recessed </w:t>
              </w:r>
              <w:proofErr w:type="spellStart"/>
              <w:r w:rsidRPr="001711BB">
                <w:rPr>
                  <w:rFonts w:eastAsiaTheme="minorHAnsi" w:cstheme="minorHAnsi"/>
                  <w:color w:val="000000"/>
                </w:rPr>
                <w:t>downlight</w:t>
              </w:r>
              <w:proofErr w:type="spellEnd"/>
              <w:r w:rsidRPr="001711BB">
                <w:rPr>
                  <w:rFonts w:eastAsiaTheme="minorHAnsi" w:cstheme="minorHAnsi"/>
                  <w:color w:val="000000"/>
                </w:rPr>
                <w:t xml:space="preserve"> luminaries</w:t>
              </w:r>
            </w:ins>
          </w:p>
        </w:tc>
        <w:tc>
          <w:tcPr>
            <w:tcW w:w="1188" w:type="dxa"/>
            <w:shd w:val="clear" w:color="auto" w:fill="auto"/>
            <w:vAlign w:val="center"/>
            <w:tcPrChange w:id="306"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307" w:author="Samuel Dent" w:date="2015-09-23T08:27:00Z"/>
                <w:color w:val="000000"/>
              </w:rPr>
            </w:pPr>
            <w:ins w:id="308" w:author="Samuel Dent" w:date="2015-09-23T08:28:00Z">
              <w:r w:rsidRPr="001711BB">
                <w:rPr>
                  <w:color w:val="000000"/>
                </w:rPr>
                <w:t>All</w:t>
              </w:r>
            </w:ins>
          </w:p>
        </w:tc>
        <w:tc>
          <w:tcPr>
            <w:tcW w:w="1153" w:type="dxa"/>
            <w:shd w:val="clear" w:color="auto" w:fill="auto"/>
            <w:vAlign w:val="center"/>
            <w:tcPrChange w:id="309" w:author="Samuel Dent" w:date="2015-09-23T08:29:00Z">
              <w:tcPr>
                <w:tcW w:w="1153" w:type="dxa"/>
                <w:shd w:val="clear" w:color="auto" w:fill="auto"/>
                <w:vAlign w:val="center"/>
              </w:tcPr>
            </w:tcPrChange>
          </w:tcPr>
          <w:p w:rsidR="0057094B" w:rsidRPr="001711BB" w:rsidRDefault="0057094B" w:rsidP="00927C87">
            <w:pPr>
              <w:spacing w:after="0"/>
              <w:jc w:val="center"/>
              <w:rPr>
                <w:ins w:id="310" w:author="Samuel Dent" w:date="2015-09-23T08:27:00Z"/>
              </w:rPr>
            </w:pPr>
            <w:ins w:id="311" w:author="Samuel Dent" w:date="2015-09-23T08:28:00Z">
              <w:r w:rsidRPr="001711BB">
                <w:rPr>
                  <w:rFonts w:eastAsiaTheme="minorHAnsi" w:cstheme="minorHAnsi"/>
                  <w:color w:val="000000"/>
                </w:rPr>
                <w:t>$94.00</w:t>
              </w:r>
            </w:ins>
          </w:p>
        </w:tc>
        <w:tc>
          <w:tcPr>
            <w:tcW w:w="1356" w:type="dxa"/>
            <w:shd w:val="clear" w:color="auto" w:fill="auto"/>
            <w:vAlign w:val="center"/>
            <w:tcPrChange w:id="312" w:author="Samuel Dent" w:date="2015-09-23T08:29:00Z">
              <w:tcPr>
                <w:tcW w:w="1356" w:type="dxa"/>
                <w:shd w:val="clear" w:color="auto" w:fill="auto"/>
                <w:vAlign w:val="center"/>
              </w:tcPr>
            </w:tcPrChange>
          </w:tcPr>
          <w:p w:rsidR="0057094B" w:rsidRPr="001711BB" w:rsidRDefault="0057094B" w:rsidP="00927C87">
            <w:pPr>
              <w:spacing w:after="0"/>
              <w:jc w:val="center"/>
              <w:rPr>
                <w:ins w:id="313" w:author="Samuel Dent" w:date="2015-09-23T08:27:00Z"/>
              </w:rPr>
            </w:pPr>
            <w:ins w:id="314" w:author="Samuel Dent" w:date="2015-09-23T08:28:00Z">
              <w:r w:rsidRPr="001711BB">
                <w:rPr>
                  <w:rFonts w:eastAsiaTheme="minorHAnsi" w:cstheme="minorHAnsi"/>
                  <w:color w:val="000000"/>
                </w:rPr>
                <w:t>$4.00</w:t>
              </w:r>
            </w:ins>
          </w:p>
        </w:tc>
        <w:tc>
          <w:tcPr>
            <w:tcW w:w="1420" w:type="dxa"/>
            <w:shd w:val="clear" w:color="auto" w:fill="auto"/>
            <w:vAlign w:val="center"/>
            <w:tcPrChange w:id="315" w:author="Samuel Dent" w:date="2015-09-23T08:29:00Z">
              <w:tcPr>
                <w:tcW w:w="1420" w:type="dxa"/>
                <w:shd w:val="clear" w:color="auto" w:fill="auto"/>
                <w:vAlign w:val="bottom"/>
              </w:tcPr>
            </w:tcPrChange>
          </w:tcPr>
          <w:p w:rsidR="0057094B" w:rsidRPr="001711BB" w:rsidRDefault="0057094B" w:rsidP="00927C87">
            <w:pPr>
              <w:spacing w:after="0"/>
              <w:jc w:val="center"/>
              <w:rPr>
                <w:ins w:id="316" w:author="Samuel Dent" w:date="2015-09-23T08:27:00Z"/>
                <w:color w:val="000000"/>
              </w:rPr>
            </w:pPr>
            <w:ins w:id="317" w:author="Samuel Dent" w:date="2015-09-23T08:28:00Z">
              <w:r w:rsidRPr="001711BB">
                <w:rPr>
                  <w:rFonts w:eastAsiaTheme="minorHAnsi" w:cstheme="minorHAnsi"/>
                  <w:color w:val="000000"/>
                </w:rPr>
                <w:t>$90.00</w:t>
              </w:r>
            </w:ins>
          </w:p>
        </w:tc>
      </w:tr>
      <w:tr w:rsidR="0057094B" w:rsidRPr="001711BB" w:rsidTr="00927C87">
        <w:trPr>
          <w:trHeight w:val="123"/>
          <w:jc w:val="center"/>
          <w:ins w:id="318" w:author="Samuel Dent" w:date="2015-09-23T08:27:00Z"/>
          <w:trPrChange w:id="319" w:author="Samuel Dent" w:date="2015-09-23T08:29:00Z">
            <w:trPr>
              <w:trHeight w:val="123"/>
              <w:jc w:val="center"/>
            </w:trPr>
          </w:trPrChange>
        </w:trPr>
        <w:tc>
          <w:tcPr>
            <w:tcW w:w="2907" w:type="dxa"/>
            <w:shd w:val="clear" w:color="auto" w:fill="FFFFFF" w:themeFill="background1"/>
            <w:tcPrChange w:id="320" w:author="Samuel Dent" w:date="2015-09-23T08:29:00Z">
              <w:tcPr>
                <w:tcW w:w="1650" w:type="dxa"/>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321" w:author="Samuel Dent" w:date="2015-09-23T08:27:00Z"/>
                <w:color w:val="000000"/>
              </w:rPr>
            </w:pPr>
            <w:ins w:id="322" w:author="Samuel Dent" w:date="2015-09-23T08:28:00Z">
              <w:r w:rsidRPr="001711BB">
                <w:rPr>
                  <w:rFonts w:eastAsiaTheme="minorHAnsi" w:cstheme="minorHAnsi"/>
                  <w:color w:val="000000"/>
                </w:rPr>
                <w:t>Track lights</w:t>
              </w:r>
            </w:ins>
          </w:p>
        </w:tc>
        <w:tc>
          <w:tcPr>
            <w:tcW w:w="1188" w:type="dxa"/>
            <w:shd w:val="clear" w:color="auto" w:fill="auto"/>
            <w:vAlign w:val="center"/>
            <w:tcPrChange w:id="323"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324" w:author="Samuel Dent" w:date="2015-09-23T08:27:00Z"/>
                <w:color w:val="000000"/>
              </w:rPr>
            </w:pPr>
            <w:ins w:id="325" w:author="Samuel Dent" w:date="2015-09-23T08:28:00Z">
              <w:r w:rsidRPr="001711BB">
                <w:rPr>
                  <w:color w:val="000000"/>
                </w:rPr>
                <w:t>All</w:t>
              </w:r>
            </w:ins>
          </w:p>
        </w:tc>
        <w:tc>
          <w:tcPr>
            <w:tcW w:w="1153" w:type="dxa"/>
            <w:shd w:val="clear" w:color="auto" w:fill="auto"/>
            <w:vAlign w:val="center"/>
            <w:tcPrChange w:id="326" w:author="Samuel Dent" w:date="2015-09-23T08:29:00Z">
              <w:tcPr>
                <w:tcW w:w="1153" w:type="dxa"/>
                <w:shd w:val="clear" w:color="auto" w:fill="auto"/>
                <w:vAlign w:val="center"/>
              </w:tcPr>
            </w:tcPrChange>
          </w:tcPr>
          <w:p w:rsidR="0057094B" w:rsidRPr="001711BB" w:rsidRDefault="0057094B" w:rsidP="00927C87">
            <w:pPr>
              <w:spacing w:after="0"/>
              <w:jc w:val="center"/>
              <w:rPr>
                <w:ins w:id="327" w:author="Samuel Dent" w:date="2015-09-23T08:27:00Z"/>
              </w:rPr>
            </w:pPr>
            <w:ins w:id="328" w:author="Samuel Dent" w:date="2015-09-23T08:28:00Z">
              <w:r w:rsidRPr="001711BB">
                <w:rPr>
                  <w:rFonts w:eastAsiaTheme="minorHAnsi" w:cstheme="minorHAnsi"/>
                  <w:color w:val="000000"/>
                </w:rPr>
                <w:t>$60.00</w:t>
              </w:r>
            </w:ins>
          </w:p>
        </w:tc>
        <w:tc>
          <w:tcPr>
            <w:tcW w:w="1356" w:type="dxa"/>
            <w:shd w:val="clear" w:color="auto" w:fill="auto"/>
            <w:vAlign w:val="center"/>
            <w:tcPrChange w:id="329" w:author="Samuel Dent" w:date="2015-09-23T08:29:00Z">
              <w:tcPr>
                <w:tcW w:w="1356" w:type="dxa"/>
                <w:shd w:val="clear" w:color="auto" w:fill="auto"/>
                <w:vAlign w:val="center"/>
              </w:tcPr>
            </w:tcPrChange>
          </w:tcPr>
          <w:p w:rsidR="0057094B" w:rsidRPr="001711BB" w:rsidRDefault="0057094B" w:rsidP="00927C87">
            <w:pPr>
              <w:spacing w:after="0"/>
              <w:jc w:val="center"/>
              <w:rPr>
                <w:ins w:id="330" w:author="Samuel Dent" w:date="2015-09-23T08:27:00Z"/>
              </w:rPr>
            </w:pPr>
            <w:ins w:id="331" w:author="Samuel Dent" w:date="2015-09-23T08:28:00Z">
              <w:r w:rsidRPr="001711BB">
                <w:rPr>
                  <w:rFonts w:eastAsiaTheme="minorHAnsi" w:cstheme="minorHAnsi"/>
                  <w:color w:val="000000"/>
                </w:rPr>
                <w:t>$4.00</w:t>
              </w:r>
            </w:ins>
          </w:p>
        </w:tc>
        <w:tc>
          <w:tcPr>
            <w:tcW w:w="1420" w:type="dxa"/>
            <w:shd w:val="clear" w:color="auto" w:fill="auto"/>
            <w:vAlign w:val="center"/>
            <w:tcPrChange w:id="332" w:author="Samuel Dent" w:date="2015-09-23T08:29:00Z">
              <w:tcPr>
                <w:tcW w:w="1420" w:type="dxa"/>
                <w:shd w:val="clear" w:color="auto" w:fill="auto"/>
                <w:vAlign w:val="bottom"/>
              </w:tcPr>
            </w:tcPrChange>
          </w:tcPr>
          <w:p w:rsidR="0057094B" w:rsidRPr="001711BB" w:rsidRDefault="0057094B" w:rsidP="00927C87">
            <w:pPr>
              <w:spacing w:after="0"/>
              <w:jc w:val="center"/>
              <w:rPr>
                <w:ins w:id="333" w:author="Samuel Dent" w:date="2015-09-23T08:27:00Z"/>
                <w:color w:val="000000"/>
              </w:rPr>
            </w:pPr>
            <w:ins w:id="334" w:author="Samuel Dent" w:date="2015-09-23T08:28:00Z">
              <w:r w:rsidRPr="001711BB">
                <w:rPr>
                  <w:rFonts w:eastAsiaTheme="minorHAnsi" w:cstheme="minorHAnsi"/>
                  <w:color w:val="000000"/>
                </w:rPr>
                <w:t>$56.00</w:t>
              </w:r>
            </w:ins>
          </w:p>
        </w:tc>
      </w:tr>
      <w:tr w:rsidR="0057094B" w:rsidRPr="001711BB" w:rsidTr="00927C87">
        <w:trPr>
          <w:trHeight w:val="123"/>
          <w:jc w:val="center"/>
          <w:ins w:id="335" w:author="Samuel Dent" w:date="2015-09-23T08:25:00Z"/>
          <w:trPrChange w:id="336" w:author="Samuel Dent" w:date="2015-09-23T08:29:00Z">
            <w:trPr>
              <w:trHeight w:val="123"/>
              <w:jc w:val="center"/>
            </w:trPr>
          </w:trPrChange>
        </w:trPr>
        <w:tc>
          <w:tcPr>
            <w:tcW w:w="2907" w:type="dxa"/>
            <w:vMerge w:val="restart"/>
            <w:shd w:val="clear" w:color="auto" w:fill="FFFFFF" w:themeFill="background1"/>
            <w:vAlign w:val="center"/>
            <w:tcPrChange w:id="337" w:author="Samuel Dent" w:date="2015-09-23T08:29:00Z">
              <w:tcPr>
                <w:tcW w:w="1650" w:type="dxa"/>
                <w:vMerge w:val="restart"/>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338" w:author="Samuel Dent" w:date="2015-09-23T08:25:00Z"/>
                <w:color w:val="000000"/>
              </w:rPr>
            </w:pPr>
            <w:ins w:id="339" w:author="Samuel Dent" w:date="2015-09-23T08:25:00Z">
              <w:r w:rsidRPr="001711BB">
                <w:rPr>
                  <w:color w:val="000000"/>
                </w:rPr>
                <w:t>Decorative</w:t>
              </w:r>
            </w:ins>
            <w:ins w:id="340" w:author="Samuel Dent" w:date="2015-09-23T08:29:00Z">
              <w:r w:rsidRPr="001711BB">
                <w:rPr>
                  <w:color w:val="000000"/>
                </w:rPr>
                <w:t xml:space="preserve"> and Globe</w:t>
              </w:r>
            </w:ins>
          </w:p>
        </w:tc>
        <w:tc>
          <w:tcPr>
            <w:tcW w:w="1188" w:type="dxa"/>
            <w:shd w:val="clear" w:color="auto" w:fill="auto"/>
            <w:vAlign w:val="center"/>
            <w:tcPrChange w:id="341"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342" w:author="Samuel Dent" w:date="2015-09-23T08:25:00Z"/>
                <w:color w:val="000000"/>
              </w:rPr>
            </w:pPr>
            <w:ins w:id="343" w:author="Samuel Dent" w:date="2015-09-23T08:25:00Z">
              <w:r w:rsidRPr="001711BB">
                <w:rPr>
                  <w:color w:val="000000"/>
                </w:rPr>
                <w:t>&lt;15W</w:t>
              </w:r>
            </w:ins>
          </w:p>
        </w:tc>
        <w:tc>
          <w:tcPr>
            <w:tcW w:w="1153" w:type="dxa"/>
            <w:shd w:val="clear" w:color="auto" w:fill="auto"/>
            <w:vAlign w:val="center"/>
            <w:tcPrChange w:id="344" w:author="Samuel Dent" w:date="2015-09-23T08:29:00Z">
              <w:tcPr>
                <w:tcW w:w="1153" w:type="dxa"/>
                <w:shd w:val="clear" w:color="auto" w:fill="auto"/>
                <w:vAlign w:val="center"/>
              </w:tcPr>
            </w:tcPrChange>
          </w:tcPr>
          <w:p w:rsidR="0057094B" w:rsidRPr="001711BB" w:rsidRDefault="0057094B" w:rsidP="00927C87">
            <w:pPr>
              <w:spacing w:after="0"/>
              <w:jc w:val="center"/>
              <w:rPr>
                <w:ins w:id="345" w:author="Samuel Dent" w:date="2015-09-23T08:25:00Z"/>
              </w:rPr>
            </w:pPr>
            <w:ins w:id="346" w:author="Samuel Dent" w:date="2015-09-23T08:25:00Z">
              <w:r w:rsidRPr="001711BB">
                <w:t>$12.76</w:t>
              </w:r>
            </w:ins>
          </w:p>
        </w:tc>
        <w:tc>
          <w:tcPr>
            <w:tcW w:w="1356" w:type="dxa"/>
            <w:vMerge w:val="restart"/>
            <w:shd w:val="clear" w:color="auto" w:fill="auto"/>
            <w:vAlign w:val="center"/>
            <w:tcPrChange w:id="347" w:author="Samuel Dent" w:date="2015-09-23T08:29:00Z">
              <w:tcPr>
                <w:tcW w:w="1356" w:type="dxa"/>
                <w:vMerge w:val="restart"/>
                <w:shd w:val="clear" w:color="auto" w:fill="auto"/>
                <w:vAlign w:val="center"/>
              </w:tcPr>
            </w:tcPrChange>
          </w:tcPr>
          <w:p w:rsidR="0057094B" w:rsidRPr="001711BB" w:rsidRDefault="0057094B" w:rsidP="00927C87">
            <w:pPr>
              <w:spacing w:after="0"/>
              <w:jc w:val="center"/>
              <w:rPr>
                <w:ins w:id="348" w:author="Samuel Dent" w:date="2015-09-23T08:25:00Z"/>
              </w:rPr>
            </w:pPr>
            <w:ins w:id="349" w:author="Samuel Dent" w:date="2015-09-23T08:25:00Z">
              <w:r w:rsidRPr="001711BB">
                <w:t>$3.92</w:t>
              </w:r>
            </w:ins>
          </w:p>
        </w:tc>
        <w:tc>
          <w:tcPr>
            <w:tcW w:w="1420" w:type="dxa"/>
            <w:shd w:val="clear" w:color="auto" w:fill="auto"/>
            <w:vAlign w:val="center"/>
            <w:tcPrChange w:id="350" w:author="Samuel Dent" w:date="2015-09-23T08:29:00Z">
              <w:tcPr>
                <w:tcW w:w="1420" w:type="dxa"/>
                <w:shd w:val="clear" w:color="auto" w:fill="auto"/>
                <w:vAlign w:val="bottom"/>
              </w:tcPr>
            </w:tcPrChange>
          </w:tcPr>
          <w:p w:rsidR="0057094B" w:rsidRPr="001711BB" w:rsidRDefault="0057094B" w:rsidP="00927C87">
            <w:pPr>
              <w:spacing w:after="0"/>
              <w:jc w:val="center"/>
              <w:rPr>
                <w:ins w:id="351" w:author="Samuel Dent" w:date="2015-09-23T08:25:00Z"/>
                <w:color w:val="000000"/>
              </w:rPr>
            </w:pPr>
            <w:ins w:id="352" w:author="Samuel Dent" w:date="2015-09-23T08:25:00Z">
              <w:r w:rsidRPr="001711BB">
                <w:rPr>
                  <w:color w:val="000000"/>
                </w:rPr>
                <w:t>$8.84</w:t>
              </w:r>
            </w:ins>
          </w:p>
        </w:tc>
      </w:tr>
      <w:tr w:rsidR="0057094B" w:rsidRPr="001711BB" w:rsidTr="00927C87">
        <w:trPr>
          <w:trHeight w:val="102"/>
          <w:jc w:val="center"/>
          <w:ins w:id="353" w:author="Samuel Dent" w:date="2015-09-23T08:25:00Z"/>
          <w:trPrChange w:id="354" w:author="Samuel Dent" w:date="2015-09-23T08:29:00Z">
            <w:trPr>
              <w:trHeight w:val="102"/>
              <w:jc w:val="center"/>
            </w:trPr>
          </w:trPrChange>
        </w:trPr>
        <w:tc>
          <w:tcPr>
            <w:tcW w:w="2907" w:type="dxa"/>
            <w:vMerge/>
            <w:shd w:val="clear" w:color="auto" w:fill="FFFFFF" w:themeFill="background1"/>
            <w:vAlign w:val="center"/>
            <w:tcPrChange w:id="355" w:author="Samuel Dent" w:date="2015-09-23T08:29:00Z">
              <w:tcPr>
                <w:tcW w:w="1650" w:type="dxa"/>
                <w:vMerge/>
                <w:shd w:val="clear" w:color="auto" w:fill="FFFFFF" w:themeFill="background1"/>
                <w:vAlign w:val="center"/>
              </w:tcPr>
            </w:tcPrChange>
          </w:tcPr>
          <w:p w:rsidR="0057094B" w:rsidRPr="001711BB" w:rsidRDefault="0057094B" w:rsidP="00927C87">
            <w:pPr>
              <w:autoSpaceDE w:val="0"/>
              <w:autoSpaceDN w:val="0"/>
              <w:adjustRightInd w:val="0"/>
              <w:spacing w:after="0"/>
              <w:jc w:val="center"/>
              <w:rPr>
                <w:ins w:id="356" w:author="Samuel Dent" w:date="2015-09-23T08:25:00Z"/>
                <w:b/>
                <w:color w:val="000000"/>
              </w:rPr>
            </w:pPr>
          </w:p>
        </w:tc>
        <w:tc>
          <w:tcPr>
            <w:tcW w:w="1188" w:type="dxa"/>
            <w:shd w:val="clear" w:color="auto" w:fill="auto"/>
            <w:vAlign w:val="center"/>
            <w:tcPrChange w:id="357" w:author="Samuel Dent" w:date="2015-09-23T08:29:00Z">
              <w:tcPr>
                <w:tcW w:w="1188" w:type="dxa"/>
                <w:shd w:val="clear" w:color="auto" w:fill="auto"/>
                <w:vAlign w:val="center"/>
              </w:tcPr>
            </w:tcPrChange>
          </w:tcPr>
          <w:p w:rsidR="0057094B" w:rsidRPr="001711BB" w:rsidRDefault="0057094B" w:rsidP="00927C87">
            <w:pPr>
              <w:autoSpaceDE w:val="0"/>
              <w:autoSpaceDN w:val="0"/>
              <w:adjustRightInd w:val="0"/>
              <w:spacing w:after="0"/>
              <w:jc w:val="center"/>
              <w:rPr>
                <w:ins w:id="358" w:author="Samuel Dent" w:date="2015-09-23T08:25:00Z"/>
                <w:color w:val="000000"/>
              </w:rPr>
            </w:pPr>
            <w:ins w:id="359" w:author="Samuel Dent" w:date="2015-09-23T08:30:00Z">
              <w:r w:rsidRPr="001711BB">
                <w:t>≥</w:t>
              </w:r>
            </w:ins>
            <w:ins w:id="360" w:author="Samuel Dent" w:date="2015-09-23T08:25:00Z">
              <w:r w:rsidRPr="001711BB">
                <w:t xml:space="preserve">15 </w:t>
              </w:r>
            </w:ins>
          </w:p>
        </w:tc>
        <w:tc>
          <w:tcPr>
            <w:tcW w:w="1153" w:type="dxa"/>
            <w:shd w:val="clear" w:color="auto" w:fill="auto"/>
            <w:vAlign w:val="center"/>
            <w:tcPrChange w:id="361" w:author="Samuel Dent" w:date="2015-09-23T08:29:00Z">
              <w:tcPr>
                <w:tcW w:w="1153" w:type="dxa"/>
                <w:shd w:val="clear" w:color="auto" w:fill="auto"/>
                <w:vAlign w:val="center"/>
              </w:tcPr>
            </w:tcPrChange>
          </w:tcPr>
          <w:p w:rsidR="0057094B" w:rsidRPr="001711BB" w:rsidRDefault="0057094B" w:rsidP="00927C87">
            <w:pPr>
              <w:spacing w:after="0"/>
              <w:jc w:val="center"/>
              <w:rPr>
                <w:ins w:id="362" w:author="Samuel Dent" w:date="2015-09-23T08:25:00Z"/>
              </w:rPr>
            </w:pPr>
            <w:ins w:id="363" w:author="Samuel Dent" w:date="2015-09-23T08:25:00Z">
              <w:r w:rsidRPr="001711BB">
                <w:t>$25.00</w:t>
              </w:r>
            </w:ins>
          </w:p>
        </w:tc>
        <w:tc>
          <w:tcPr>
            <w:tcW w:w="1356" w:type="dxa"/>
            <w:vMerge/>
            <w:shd w:val="clear" w:color="auto" w:fill="auto"/>
            <w:vAlign w:val="center"/>
            <w:tcPrChange w:id="364" w:author="Samuel Dent" w:date="2015-09-23T08:29:00Z">
              <w:tcPr>
                <w:tcW w:w="1356" w:type="dxa"/>
                <w:vMerge/>
                <w:shd w:val="clear" w:color="auto" w:fill="auto"/>
              </w:tcPr>
            </w:tcPrChange>
          </w:tcPr>
          <w:p w:rsidR="0057094B" w:rsidRPr="001711BB" w:rsidRDefault="0057094B" w:rsidP="00927C87">
            <w:pPr>
              <w:spacing w:after="0"/>
              <w:jc w:val="center"/>
              <w:rPr>
                <w:ins w:id="365" w:author="Samuel Dent" w:date="2015-09-23T08:25:00Z"/>
              </w:rPr>
            </w:pPr>
          </w:p>
        </w:tc>
        <w:tc>
          <w:tcPr>
            <w:tcW w:w="1420" w:type="dxa"/>
            <w:shd w:val="clear" w:color="auto" w:fill="auto"/>
            <w:vAlign w:val="center"/>
            <w:tcPrChange w:id="366" w:author="Samuel Dent" w:date="2015-09-23T08:29:00Z">
              <w:tcPr>
                <w:tcW w:w="1420" w:type="dxa"/>
                <w:shd w:val="clear" w:color="auto" w:fill="auto"/>
                <w:vAlign w:val="bottom"/>
              </w:tcPr>
            </w:tcPrChange>
          </w:tcPr>
          <w:p w:rsidR="0057094B" w:rsidRPr="001711BB" w:rsidRDefault="0057094B" w:rsidP="00927C87">
            <w:pPr>
              <w:spacing w:after="0"/>
              <w:jc w:val="center"/>
              <w:rPr>
                <w:ins w:id="367" w:author="Samuel Dent" w:date="2015-09-23T08:25:00Z"/>
                <w:color w:val="000000"/>
              </w:rPr>
            </w:pPr>
            <w:ins w:id="368" w:author="Samuel Dent" w:date="2015-09-23T08:25:00Z">
              <w:r w:rsidRPr="001711BB">
                <w:rPr>
                  <w:color w:val="000000"/>
                </w:rPr>
                <w:t>$21.08</w:t>
              </w:r>
            </w:ins>
          </w:p>
        </w:tc>
      </w:tr>
    </w:tbl>
    <w:p w:rsidR="0057094B" w:rsidRPr="001711BB" w:rsidRDefault="0057094B" w:rsidP="0057094B">
      <w:pPr>
        <w:rPr>
          <w:ins w:id="369" w:author="Samuel Dent" w:date="2015-09-23T08:25:00Z"/>
          <w:rFonts w:cstheme="minorHAnsi"/>
        </w:rPr>
      </w:pPr>
    </w:p>
    <w:p w:rsidR="0057094B" w:rsidRPr="001711BB" w:rsidRDefault="0057094B" w:rsidP="0057094B">
      <w:pPr>
        <w:rPr>
          <w:rFonts w:cstheme="minorHAnsi"/>
        </w:rPr>
      </w:pPr>
    </w:p>
    <w:tbl>
      <w:tblPr>
        <w:tblW w:w="0" w:type="auto"/>
        <w:jc w:val="center"/>
        <w:tblLayout w:type="fixed"/>
        <w:tblCellMar>
          <w:left w:w="30" w:type="dxa"/>
          <w:right w:w="30" w:type="dxa"/>
        </w:tblCellMar>
        <w:tblLook w:val="04A0" w:firstRow="1" w:lastRow="0" w:firstColumn="1" w:lastColumn="0" w:noHBand="0" w:noVBand="1"/>
      </w:tblPr>
      <w:tblGrid>
        <w:gridCol w:w="4157"/>
        <w:gridCol w:w="1032"/>
        <w:gridCol w:w="1032"/>
        <w:gridCol w:w="1435"/>
      </w:tblGrid>
      <w:tr w:rsidR="0057094B" w:rsidRPr="001711BB" w:rsidDel="00CE2153" w:rsidTr="00927C87">
        <w:trPr>
          <w:trHeight w:val="471"/>
          <w:tblHeader/>
          <w:jc w:val="center"/>
          <w:del w:id="370" w:author="Samuel Dent" w:date="2015-09-23T08:30:00Z"/>
        </w:trPr>
        <w:tc>
          <w:tcPr>
            <w:tcW w:w="4157"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57094B" w:rsidRPr="001711BB" w:rsidDel="00CE2153" w:rsidRDefault="0057094B" w:rsidP="00927C87">
            <w:pPr>
              <w:widowControl/>
              <w:autoSpaceDE w:val="0"/>
              <w:autoSpaceDN w:val="0"/>
              <w:adjustRightInd w:val="0"/>
              <w:spacing w:line="276" w:lineRule="auto"/>
              <w:jc w:val="center"/>
              <w:rPr>
                <w:del w:id="371" w:author="Samuel Dent" w:date="2015-09-23T08:30:00Z"/>
                <w:rFonts w:eastAsiaTheme="minorHAnsi" w:cstheme="minorHAnsi"/>
                <w:b/>
                <w:color w:val="FFFFFF" w:themeColor="background1"/>
              </w:rPr>
            </w:pPr>
            <w:del w:id="372" w:author="Samuel Dent" w:date="2015-09-23T08:30:00Z">
              <w:r w:rsidRPr="001711BB" w:rsidDel="00CE2153">
                <w:rPr>
                  <w:rFonts w:cstheme="minorHAnsi"/>
                  <w:b/>
                  <w:color w:val="FFFFFF" w:themeColor="background1"/>
                </w:rPr>
                <w:delText>Bulb Type</w:delText>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57094B" w:rsidRPr="001711BB" w:rsidDel="00CE2153" w:rsidRDefault="0057094B" w:rsidP="00927C87">
            <w:pPr>
              <w:widowControl/>
              <w:autoSpaceDE w:val="0"/>
              <w:autoSpaceDN w:val="0"/>
              <w:adjustRightInd w:val="0"/>
              <w:spacing w:line="276" w:lineRule="auto"/>
              <w:jc w:val="center"/>
              <w:rPr>
                <w:del w:id="373" w:author="Samuel Dent" w:date="2015-09-23T08:30:00Z"/>
                <w:rFonts w:eastAsiaTheme="minorHAnsi" w:cstheme="minorHAnsi"/>
                <w:b/>
                <w:color w:val="FFFFFF" w:themeColor="background1"/>
              </w:rPr>
            </w:pPr>
            <w:del w:id="374" w:author="Samuel Dent" w:date="2015-09-23T08:30:00Z">
              <w:r w:rsidRPr="001711BB" w:rsidDel="00CE2153">
                <w:rPr>
                  <w:rFonts w:eastAsiaTheme="minorHAnsi" w:cstheme="minorHAnsi"/>
                  <w:b/>
                  <w:color w:val="FFFFFF" w:themeColor="background1"/>
                </w:rPr>
                <w:delText>Baseline Cost</w:delText>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57094B" w:rsidRPr="001711BB" w:rsidDel="00CE2153" w:rsidRDefault="0057094B" w:rsidP="00927C87">
            <w:pPr>
              <w:widowControl/>
              <w:autoSpaceDE w:val="0"/>
              <w:autoSpaceDN w:val="0"/>
              <w:adjustRightInd w:val="0"/>
              <w:spacing w:line="276" w:lineRule="auto"/>
              <w:jc w:val="center"/>
              <w:rPr>
                <w:del w:id="375" w:author="Samuel Dent" w:date="2015-09-23T08:30:00Z"/>
                <w:rFonts w:eastAsiaTheme="minorHAnsi" w:cstheme="minorHAnsi"/>
                <w:b/>
                <w:color w:val="FFFFFF" w:themeColor="background1"/>
              </w:rPr>
            </w:pPr>
            <w:del w:id="376" w:author="Samuel Dent" w:date="2015-09-23T08:30:00Z">
              <w:r w:rsidRPr="001711BB" w:rsidDel="00CE2153">
                <w:rPr>
                  <w:rFonts w:eastAsiaTheme="minorHAnsi" w:cstheme="minorHAnsi"/>
                  <w:b/>
                  <w:color w:val="FFFFFF" w:themeColor="background1"/>
                </w:rPr>
                <w:delText>LED Cost</w:delText>
              </w:r>
            </w:del>
          </w:p>
        </w:tc>
        <w:tc>
          <w:tcPr>
            <w:tcW w:w="1435"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57094B" w:rsidRPr="001711BB" w:rsidDel="00CE2153" w:rsidRDefault="0057094B" w:rsidP="00927C87">
            <w:pPr>
              <w:widowControl/>
              <w:autoSpaceDE w:val="0"/>
              <w:autoSpaceDN w:val="0"/>
              <w:adjustRightInd w:val="0"/>
              <w:spacing w:line="276" w:lineRule="auto"/>
              <w:jc w:val="center"/>
              <w:rPr>
                <w:del w:id="377" w:author="Samuel Dent" w:date="2015-09-23T08:30:00Z"/>
                <w:rFonts w:eastAsiaTheme="minorHAnsi" w:cstheme="minorHAnsi"/>
                <w:b/>
                <w:color w:val="FFFFFF" w:themeColor="background1"/>
              </w:rPr>
            </w:pPr>
            <w:del w:id="378" w:author="Samuel Dent" w:date="2015-09-23T08:30:00Z">
              <w:r w:rsidRPr="001711BB" w:rsidDel="00CE2153">
                <w:rPr>
                  <w:rFonts w:eastAsiaTheme="minorHAnsi" w:cstheme="minorHAnsi"/>
                  <w:b/>
                  <w:color w:val="FFFFFF" w:themeColor="background1"/>
                </w:rPr>
                <w:delText>Incremental Cost</w:delText>
              </w:r>
            </w:del>
          </w:p>
        </w:tc>
      </w:tr>
      <w:tr w:rsidR="0057094B" w:rsidRPr="001711BB" w:rsidDel="00CE2153" w:rsidTr="00927C87">
        <w:trPr>
          <w:trHeight w:val="305"/>
          <w:jc w:val="center"/>
          <w:del w:id="379"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80" w:author="Samuel Dent" w:date="2015-09-23T08:30:00Z"/>
                <w:rFonts w:eastAsiaTheme="minorHAnsi" w:cstheme="minorHAnsi"/>
                <w:color w:val="000000"/>
              </w:rPr>
            </w:pPr>
            <w:del w:id="381" w:author="Samuel Dent" w:date="2015-09-23T08:30:00Z">
              <w:r w:rsidRPr="001711BB" w:rsidDel="00CE2153">
                <w:rPr>
                  <w:rFonts w:eastAsiaTheme="minorHAnsi" w:cstheme="minorHAnsi"/>
                  <w:color w:val="000000"/>
                </w:rPr>
                <w:delText>PAR20, PAR30, PAR38 screw-in lamps</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82" w:author="Samuel Dent" w:date="2015-09-23T08:30:00Z"/>
                <w:rFonts w:eastAsiaTheme="minorHAnsi" w:cstheme="minorHAnsi"/>
                <w:color w:val="000000"/>
              </w:rPr>
            </w:pPr>
            <w:del w:id="383" w:author="Samuel Dent" w:date="2015-09-23T08:30:00Z">
              <w:r w:rsidRPr="001711BB"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84" w:author="Samuel Dent" w:date="2015-09-23T08:30:00Z"/>
                <w:rFonts w:eastAsiaTheme="minorHAnsi" w:cstheme="minorHAnsi"/>
                <w:color w:val="000000"/>
              </w:rPr>
            </w:pPr>
            <w:del w:id="385" w:author="Samuel Dent" w:date="2015-09-23T08:30:00Z">
              <w:r w:rsidRPr="001711BB" w:rsidDel="00CE2153">
                <w:rPr>
                  <w:rFonts w:eastAsiaTheme="minorHAnsi" w:cstheme="minorHAnsi"/>
                  <w:color w:val="000000"/>
                </w:rPr>
                <w:delText>$44.00</w:delText>
              </w:r>
            </w:del>
          </w:p>
        </w:tc>
        <w:tc>
          <w:tcPr>
            <w:tcW w:w="1435"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86" w:author="Samuel Dent" w:date="2015-09-23T08:30:00Z"/>
                <w:rFonts w:eastAsiaTheme="minorHAnsi" w:cstheme="minorHAnsi"/>
                <w:color w:val="000000"/>
              </w:rPr>
            </w:pPr>
            <w:del w:id="387" w:author="Samuel Dent" w:date="2015-09-23T08:30:00Z">
              <w:r w:rsidRPr="001711BB" w:rsidDel="00CE2153">
                <w:rPr>
                  <w:rFonts w:eastAsiaTheme="minorHAnsi" w:cstheme="minorHAnsi"/>
                  <w:color w:val="000000"/>
                </w:rPr>
                <w:delText>$40.00</w:delText>
              </w:r>
            </w:del>
          </w:p>
        </w:tc>
      </w:tr>
      <w:tr w:rsidR="0057094B" w:rsidRPr="001711BB" w:rsidDel="00CE2153" w:rsidTr="00927C87">
        <w:trPr>
          <w:trHeight w:val="319"/>
          <w:jc w:val="center"/>
          <w:del w:id="388"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89" w:author="Samuel Dent" w:date="2015-09-23T08:30:00Z"/>
                <w:rFonts w:eastAsiaTheme="minorHAnsi" w:cstheme="minorHAnsi"/>
                <w:color w:val="000000"/>
              </w:rPr>
            </w:pPr>
            <w:del w:id="390" w:author="Samuel Dent" w:date="2015-09-23T08:30:00Z">
              <w:r w:rsidRPr="001711BB" w:rsidDel="00CE2153">
                <w:rPr>
                  <w:rFonts w:eastAsiaTheme="minorHAnsi" w:cstheme="minorHAnsi"/>
                  <w:color w:val="000000"/>
                </w:rPr>
                <w:delText>MR16/PAR16 pin-based lamps</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91" w:author="Samuel Dent" w:date="2015-09-23T08:30:00Z"/>
                <w:rFonts w:eastAsiaTheme="minorHAnsi" w:cstheme="minorHAnsi"/>
                <w:color w:val="000000"/>
              </w:rPr>
            </w:pPr>
            <w:del w:id="392" w:author="Samuel Dent" w:date="2015-09-23T08:30:00Z">
              <w:r w:rsidRPr="001711BB" w:rsidDel="00CE2153">
                <w:rPr>
                  <w:rFonts w:eastAsiaTheme="minorHAnsi" w:cstheme="minorHAnsi"/>
                  <w:color w:val="000000"/>
                </w:rPr>
                <w:delText>$3.00</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93" w:author="Samuel Dent" w:date="2015-09-23T08:30:00Z"/>
                <w:rFonts w:eastAsiaTheme="minorHAnsi" w:cstheme="minorHAnsi"/>
                <w:color w:val="000000"/>
              </w:rPr>
            </w:pPr>
            <w:del w:id="394" w:author="Samuel Dent" w:date="2015-09-23T08:30:00Z">
              <w:r w:rsidRPr="001711BB" w:rsidDel="00CE2153">
                <w:rPr>
                  <w:rFonts w:eastAsiaTheme="minorHAnsi" w:cstheme="minorHAnsi"/>
                  <w:color w:val="000000"/>
                </w:rPr>
                <w:delText>$28.00</w:delText>
              </w:r>
            </w:del>
          </w:p>
        </w:tc>
        <w:tc>
          <w:tcPr>
            <w:tcW w:w="1435"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95" w:author="Samuel Dent" w:date="2015-09-23T08:30:00Z"/>
                <w:rFonts w:eastAsiaTheme="minorHAnsi" w:cstheme="minorHAnsi"/>
                <w:color w:val="000000"/>
              </w:rPr>
            </w:pPr>
            <w:del w:id="396" w:author="Samuel Dent" w:date="2015-09-23T08:30:00Z">
              <w:r w:rsidRPr="001711BB" w:rsidDel="00CE2153">
                <w:rPr>
                  <w:rFonts w:eastAsiaTheme="minorHAnsi" w:cstheme="minorHAnsi"/>
                  <w:color w:val="000000"/>
                </w:rPr>
                <w:delText>$25.00</w:delText>
              </w:r>
            </w:del>
          </w:p>
        </w:tc>
      </w:tr>
      <w:tr w:rsidR="0057094B" w:rsidRPr="001711BB" w:rsidDel="00CE2153" w:rsidTr="00927C87">
        <w:trPr>
          <w:trHeight w:val="305"/>
          <w:jc w:val="center"/>
          <w:del w:id="397"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398" w:author="Samuel Dent" w:date="2015-09-23T08:30:00Z"/>
                <w:rFonts w:eastAsiaTheme="minorHAnsi" w:cstheme="minorHAnsi"/>
                <w:color w:val="000000"/>
              </w:rPr>
            </w:pPr>
            <w:del w:id="399" w:author="Samuel Dent" w:date="2015-09-23T08:30:00Z">
              <w:r w:rsidRPr="001711BB" w:rsidDel="00CE2153">
                <w:rPr>
                  <w:rFonts w:eastAsiaTheme="minorHAnsi" w:cstheme="minorHAnsi"/>
                  <w:color w:val="000000"/>
                </w:rPr>
                <w:delText>Recessed downlight luminaries</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00" w:author="Samuel Dent" w:date="2015-09-23T08:30:00Z"/>
                <w:rFonts w:eastAsiaTheme="minorHAnsi" w:cstheme="minorHAnsi"/>
                <w:color w:val="000000"/>
              </w:rPr>
            </w:pPr>
            <w:del w:id="401" w:author="Samuel Dent" w:date="2015-09-23T08:30:00Z">
              <w:r w:rsidRPr="001711BB"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02" w:author="Samuel Dent" w:date="2015-09-23T08:30:00Z"/>
                <w:rFonts w:eastAsiaTheme="minorHAnsi" w:cstheme="minorHAnsi"/>
                <w:color w:val="000000"/>
              </w:rPr>
            </w:pPr>
            <w:del w:id="403" w:author="Samuel Dent" w:date="2015-09-23T08:30:00Z">
              <w:r w:rsidRPr="001711BB" w:rsidDel="00CE2153">
                <w:rPr>
                  <w:rFonts w:eastAsiaTheme="minorHAnsi" w:cstheme="minorHAnsi"/>
                  <w:color w:val="000000"/>
                </w:rPr>
                <w:delText>$94.00</w:delText>
              </w:r>
            </w:del>
          </w:p>
        </w:tc>
        <w:tc>
          <w:tcPr>
            <w:tcW w:w="1435"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04" w:author="Samuel Dent" w:date="2015-09-23T08:30:00Z"/>
                <w:rFonts w:eastAsiaTheme="minorHAnsi" w:cstheme="minorHAnsi"/>
                <w:color w:val="000000"/>
              </w:rPr>
            </w:pPr>
            <w:del w:id="405" w:author="Samuel Dent" w:date="2015-09-23T08:30:00Z">
              <w:r w:rsidRPr="001711BB" w:rsidDel="00CE2153">
                <w:rPr>
                  <w:rFonts w:eastAsiaTheme="minorHAnsi" w:cstheme="minorHAnsi"/>
                  <w:color w:val="000000"/>
                </w:rPr>
                <w:delText>$90.00</w:delText>
              </w:r>
            </w:del>
          </w:p>
        </w:tc>
      </w:tr>
      <w:tr w:rsidR="0057094B" w:rsidRPr="001711BB" w:rsidDel="00CE2153" w:rsidTr="00927C87">
        <w:trPr>
          <w:trHeight w:val="305"/>
          <w:jc w:val="center"/>
          <w:del w:id="406"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07" w:author="Samuel Dent" w:date="2015-09-23T08:30:00Z"/>
                <w:rFonts w:eastAsiaTheme="minorHAnsi" w:cstheme="minorHAnsi"/>
                <w:color w:val="000000"/>
              </w:rPr>
            </w:pPr>
            <w:del w:id="408" w:author="Samuel Dent" w:date="2015-09-23T08:30:00Z">
              <w:r w:rsidRPr="001711BB" w:rsidDel="00CE2153">
                <w:rPr>
                  <w:rFonts w:eastAsiaTheme="minorHAnsi" w:cstheme="minorHAnsi"/>
                  <w:color w:val="000000"/>
                </w:rPr>
                <w:delText>Track lights</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09" w:author="Samuel Dent" w:date="2015-09-23T08:30:00Z"/>
                <w:rFonts w:eastAsiaTheme="minorHAnsi" w:cstheme="minorHAnsi"/>
                <w:color w:val="000000"/>
              </w:rPr>
            </w:pPr>
            <w:del w:id="410" w:author="Samuel Dent" w:date="2015-09-23T08:30:00Z">
              <w:r w:rsidRPr="001711BB"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11" w:author="Samuel Dent" w:date="2015-09-23T08:30:00Z"/>
                <w:rFonts w:eastAsiaTheme="minorHAnsi" w:cstheme="minorHAnsi"/>
                <w:color w:val="000000"/>
              </w:rPr>
            </w:pPr>
            <w:del w:id="412" w:author="Samuel Dent" w:date="2015-09-23T08:30:00Z">
              <w:r w:rsidRPr="001711BB" w:rsidDel="00CE2153">
                <w:rPr>
                  <w:rFonts w:eastAsiaTheme="minorHAnsi" w:cstheme="minorHAnsi"/>
                  <w:color w:val="000000"/>
                </w:rPr>
                <w:delText>$60.00</w:delText>
              </w:r>
            </w:del>
          </w:p>
        </w:tc>
        <w:tc>
          <w:tcPr>
            <w:tcW w:w="1435" w:type="dxa"/>
            <w:tcBorders>
              <w:top w:val="single" w:sz="6" w:space="0" w:color="auto"/>
              <w:left w:val="single" w:sz="6" w:space="0" w:color="auto"/>
              <w:bottom w:val="single" w:sz="6" w:space="0" w:color="auto"/>
              <w:right w:val="single" w:sz="6" w:space="0" w:color="auto"/>
            </w:tcBorders>
            <w:hideMark/>
          </w:tcPr>
          <w:p w:rsidR="0057094B" w:rsidRPr="001711BB" w:rsidDel="00CE2153" w:rsidRDefault="0057094B" w:rsidP="00927C87">
            <w:pPr>
              <w:widowControl/>
              <w:autoSpaceDE w:val="0"/>
              <w:autoSpaceDN w:val="0"/>
              <w:adjustRightInd w:val="0"/>
              <w:spacing w:line="276" w:lineRule="auto"/>
              <w:jc w:val="center"/>
              <w:rPr>
                <w:del w:id="413" w:author="Samuel Dent" w:date="2015-09-23T08:30:00Z"/>
                <w:rFonts w:eastAsiaTheme="minorHAnsi" w:cstheme="minorHAnsi"/>
                <w:color w:val="000000"/>
              </w:rPr>
            </w:pPr>
            <w:del w:id="414" w:author="Samuel Dent" w:date="2015-09-23T08:30:00Z">
              <w:r w:rsidRPr="001711BB" w:rsidDel="00CE2153">
                <w:rPr>
                  <w:rFonts w:eastAsiaTheme="minorHAnsi" w:cstheme="minorHAnsi"/>
                  <w:color w:val="000000"/>
                </w:rPr>
                <w:delText>$56.00</w:delText>
              </w:r>
            </w:del>
          </w:p>
        </w:tc>
      </w:tr>
    </w:tbl>
    <w:p w:rsidR="0057094B" w:rsidRPr="001711BB" w:rsidRDefault="0057094B" w:rsidP="0057094B">
      <w:pPr>
        <w:keepNext/>
        <w:keepLines/>
        <w:spacing w:before="200"/>
        <w:outlineLvl w:val="5"/>
        <w:rPr>
          <w:rFonts w:eastAsiaTheme="majorEastAsia" w:cstheme="majorBidi"/>
          <w:b/>
          <w:iCs/>
          <w:smallCaps/>
          <w:sz w:val="22"/>
        </w:rPr>
      </w:pPr>
      <w:proofErr w:type="spellStart"/>
      <w:r w:rsidRPr="001711BB">
        <w:rPr>
          <w:rFonts w:eastAsiaTheme="majorEastAsia" w:cstheme="majorBidi"/>
          <w:b/>
          <w:iCs/>
          <w:smallCaps/>
          <w:sz w:val="22"/>
        </w:rPr>
        <w:t>Loadshape</w:t>
      </w:r>
      <w:proofErr w:type="spellEnd"/>
    </w:p>
    <w:tbl>
      <w:tblPr>
        <w:tblW w:w="8120" w:type="dxa"/>
        <w:tblInd w:w="93" w:type="dxa"/>
        <w:tblLook w:val="04A0" w:firstRow="1" w:lastRow="0" w:firstColumn="1" w:lastColumn="0" w:noHBand="0" w:noVBand="1"/>
      </w:tblPr>
      <w:tblGrid>
        <w:gridCol w:w="8120"/>
      </w:tblGrid>
      <w:tr w:rsidR="0057094B" w:rsidRPr="001711BB" w:rsidTr="00927C87">
        <w:trPr>
          <w:trHeight w:val="300"/>
        </w:trPr>
        <w:tc>
          <w:tcPr>
            <w:tcW w:w="8120" w:type="dxa"/>
            <w:noWrap/>
            <w:vAlign w:val="center"/>
            <w:hideMark/>
          </w:tcPr>
          <w:p w:rsidR="0057094B" w:rsidRPr="001711BB" w:rsidRDefault="0057094B" w:rsidP="00927C87">
            <w:pPr>
              <w:widowControl/>
              <w:spacing w:line="276" w:lineRule="auto"/>
              <w:jc w:val="left"/>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R06 - Residential Indoor Lighting</w:t>
            </w:r>
          </w:p>
        </w:tc>
      </w:tr>
      <w:tr w:rsidR="0057094B" w:rsidRPr="001711BB" w:rsidTr="00927C87">
        <w:trPr>
          <w:trHeight w:val="300"/>
        </w:trPr>
        <w:tc>
          <w:tcPr>
            <w:tcW w:w="8120" w:type="dxa"/>
            <w:noWrap/>
            <w:vAlign w:val="center"/>
            <w:hideMark/>
          </w:tcPr>
          <w:p w:rsidR="0057094B" w:rsidRPr="001711BB" w:rsidRDefault="0057094B" w:rsidP="00927C87">
            <w:pPr>
              <w:widowControl/>
              <w:spacing w:line="276" w:lineRule="auto"/>
              <w:jc w:val="left"/>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R07 - Residential Outdoor Lighting</w:t>
            </w:r>
          </w:p>
        </w:tc>
      </w:tr>
    </w:tbl>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Coincidence Factor</w:t>
      </w:r>
    </w:p>
    <w:p w:rsidR="0057094B" w:rsidRPr="001711BB" w:rsidDel="00CE2153" w:rsidRDefault="0057094B" w:rsidP="0057094B">
      <w:pPr>
        <w:jc w:val="left"/>
        <w:rPr>
          <w:del w:id="415" w:author="Samuel Dent" w:date="2015-09-23T08:32:00Z"/>
          <w:rFonts w:cstheme="minorHAnsi"/>
          <w:sz w:val="24"/>
          <w:szCs w:val="24"/>
        </w:rPr>
      </w:pPr>
      <w:del w:id="416" w:author="Samuel Dent" w:date="2015-09-23T08:32:00Z">
        <w:r w:rsidRPr="001711BB" w:rsidDel="00CE2153">
          <w:rPr>
            <w:rFonts w:cstheme="minorHAnsi"/>
          </w:rPr>
          <w:delText>The summer Peak Coincidence Factor is assumed to be 9.1% for Residential and in-unit Multi Family bulbs, 27.3% for bulbs installed in Exterior locations, and 9.4% for bulbs installed in unknown locations</w:delText>
        </w:r>
        <w:r w:rsidRPr="001711BB" w:rsidDel="00CE2153">
          <w:rPr>
            <w:vertAlign w:val="superscript"/>
          </w:rPr>
          <w:footnoteReference w:id="230"/>
        </w:r>
        <w:r w:rsidRPr="001711BB" w:rsidDel="00CE2153">
          <w:rPr>
            <w:rFonts w:cstheme="minorHAnsi"/>
          </w:rPr>
          <w:delText>.</w:delText>
        </w:r>
      </w:del>
    </w:p>
    <w:p w:rsidR="0057094B" w:rsidRPr="001711BB" w:rsidRDefault="0057094B" w:rsidP="0057094B">
      <w:pPr>
        <w:rPr>
          <w:ins w:id="419" w:author="Samuel Dent" w:date="2015-09-23T08:31:00Z"/>
          <w:rFonts w:cstheme="minorHAnsi"/>
        </w:rPr>
      </w:pPr>
      <w:ins w:id="420" w:author="Samuel Dent" w:date="2015-09-23T08:31:00Z">
        <w:r w:rsidRPr="001711BB">
          <w:rPr>
            <w:rFonts w:cstheme="minorHAnsi"/>
          </w:rPr>
          <w:t>Unlike standard lamps that could be installed in any room, certain types of specialty lamps are more likely to be found in specific rooms, which affects the coincident peak factor. Coincidence factors by bulb types are presented below</w:t>
        </w:r>
        <w:r w:rsidRPr="001711BB">
          <w:rPr>
            <w:rStyle w:val="FootnoteReference"/>
            <w:rFonts w:asciiTheme="minorHAnsi" w:eastAsiaTheme="majorEastAsia" w:hAnsiTheme="minorHAnsi"/>
          </w:rPr>
          <w:footnoteReference w:id="231"/>
        </w:r>
        <w:r w:rsidRPr="001711BB">
          <w:rPr>
            <w:rFonts w:cstheme="minorHAnsi"/>
          </w:rPr>
          <w:t xml:space="preserve">  </w:t>
        </w:r>
      </w:ins>
    </w:p>
    <w:tbl>
      <w:tblPr>
        <w:tblW w:w="7295" w:type="dxa"/>
        <w:jc w:val="center"/>
        <w:tblInd w:w="103" w:type="dxa"/>
        <w:tblLook w:val="04A0" w:firstRow="1" w:lastRow="0" w:firstColumn="1" w:lastColumn="0" w:noHBand="0" w:noVBand="1"/>
      </w:tblPr>
      <w:tblGrid>
        <w:gridCol w:w="5945"/>
        <w:gridCol w:w="1350"/>
      </w:tblGrid>
      <w:tr w:rsidR="0057094B" w:rsidRPr="001711BB" w:rsidTr="00927C87">
        <w:trPr>
          <w:trHeight w:val="20"/>
          <w:tblHeader/>
          <w:jc w:val="center"/>
          <w:ins w:id="423" w:author="Samuel Dent" w:date="2015-09-23T08:32: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spacing w:line="276" w:lineRule="auto"/>
              <w:jc w:val="center"/>
              <w:rPr>
                <w:ins w:id="424" w:author="Samuel Dent" w:date="2015-09-23T08:32:00Z"/>
                <w:rFonts w:cstheme="minorHAnsi"/>
                <w:b/>
                <w:color w:val="FFFFFF" w:themeColor="background1"/>
              </w:rPr>
            </w:pPr>
            <w:ins w:id="425" w:author="Samuel Dent" w:date="2015-09-23T08:32:00Z">
              <w:r w:rsidRPr="001711BB">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57094B" w:rsidRPr="001711BB" w:rsidRDefault="0057094B" w:rsidP="00927C87">
            <w:pPr>
              <w:spacing w:line="276" w:lineRule="auto"/>
              <w:jc w:val="center"/>
              <w:rPr>
                <w:ins w:id="426" w:author="Samuel Dent" w:date="2015-09-23T08:32:00Z"/>
                <w:rFonts w:cstheme="minorHAnsi"/>
                <w:b/>
                <w:color w:val="FFFFFF" w:themeColor="background1"/>
              </w:rPr>
            </w:pPr>
            <w:ins w:id="427" w:author="Samuel Dent" w:date="2015-09-23T08:32:00Z">
              <w:r w:rsidRPr="001711BB">
                <w:rPr>
                  <w:rFonts w:cstheme="minorHAnsi"/>
                  <w:b/>
                  <w:color w:val="FFFFFF" w:themeColor="background1"/>
                </w:rPr>
                <w:t>Peak CF</w:t>
              </w:r>
            </w:ins>
          </w:p>
        </w:tc>
      </w:tr>
      <w:tr w:rsidR="0057094B" w:rsidRPr="001711BB" w:rsidTr="00927C87">
        <w:trPr>
          <w:trHeight w:val="20"/>
          <w:jc w:val="center"/>
          <w:ins w:id="428"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29" w:author="Samuel Dent" w:date="2015-09-23T08:32:00Z"/>
              </w:rPr>
            </w:pPr>
            <w:ins w:id="430" w:author="Samuel Dent" w:date="2015-09-23T08:32:00Z">
              <w:r w:rsidRPr="001711BB">
                <w:t>Three-way</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31" w:author="Samuel Dent" w:date="2015-09-23T08:32:00Z"/>
                <w:szCs w:val="16"/>
              </w:rPr>
            </w:pPr>
            <w:ins w:id="432" w:author="Samuel Dent" w:date="2015-09-23T08:32:00Z">
              <w:r w:rsidRPr="001711BB">
                <w:t>0.078</w:t>
              </w:r>
              <w:r w:rsidRPr="001711BB">
                <w:rPr>
                  <w:rStyle w:val="FootnoteReference"/>
                  <w:rFonts w:asciiTheme="minorHAnsi" w:eastAsiaTheme="minorEastAsia" w:hAnsiTheme="minorHAnsi"/>
                </w:rPr>
                <w:footnoteReference w:id="232"/>
              </w:r>
            </w:ins>
          </w:p>
        </w:tc>
      </w:tr>
      <w:tr w:rsidR="0057094B" w:rsidRPr="001711BB" w:rsidTr="00927C87">
        <w:trPr>
          <w:trHeight w:val="20"/>
          <w:jc w:val="center"/>
          <w:ins w:id="435"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436" w:author="Samuel Dent" w:date="2015-09-23T08:32:00Z"/>
                <w:szCs w:val="16"/>
              </w:rPr>
            </w:pPr>
            <w:ins w:id="437" w:author="Samuel Dent" w:date="2015-09-23T08:32:00Z">
              <w:r w:rsidRPr="001711BB">
                <w:t>Dimmable</w:t>
              </w:r>
            </w:ins>
          </w:p>
        </w:tc>
        <w:tc>
          <w:tcPr>
            <w:tcW w:w="1350" w:type="dxa"/>
            <w:tcBorders>
              <w:top w:val="single" w:sz="4" w:space="0" w:color="auto"/>
              <w:left w:val="nil"/>
              <w:bottom w:val="single" w:sz="4" w:space="0" w:color="auto"/>
              <w:right w:val="single" w:sz="4" w:space="0" w:color="auto"/>
            </w:tcBorders>
            <w:noWrap/>
            <w:vAlign w:val="bottom"/>
            <w:hideMark/>
          </w:tcPr>
          <w:p w:rsidR="0057094B" w:rsidRPr="001711BB" w:rsidRDefault="0057094B" w:rsidP="00927C87">
            <w:pPr>
              <w:jc w:val="center"/>
              <w:rPr>
                <w:ins w:id="438" w:author="Samuel Dent" w:date="2015-09-23T08:32:00Z"/>
                <w:szCs w:val="16"/>
              </w:rPr>
            </w:pPr>
            <w:ins w:id="439" w:author="Samuel Dent" w:date="2015-09-23T08:32:00Z">
              <w:r w:rsidRPr="001711BB">
                <w:t>0.078</w:t>
              </w:r>
              <w:r w:rsidRPr="001711BB">
                <w:rPr>
                  <w:rStyle w:val="FootnoteReference"/>
                  <w:rFonts w:asciiTheme="minorHAnsi" w:eastAsiaTheme="minorEastAsia" w:hAnsiTheme="minorHAnsi"/>
                </w:rPr>
                <w:footnoteReference w:id="233"/>
              </w:r>
            </w:ins>
          </w:p>
        </w:tc>
      </w:tr>
      <w:tr w:rsidR="0057094B" w:rsidRPr="001711BB" w:rsidTr="00927C87">
        <w:trPr>
          <w:trHeight w:val="20"/>
          <w:jc w:val="center"/>
          <w:ins w:id="442"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443" w:author="Samuel Dent" w:date="2015-09-23T08:32:00Z"/>
                <w:szCs w:val="16"/>
              </w:rPr>
            </w:pPr>
            <w:ins w:id="444" w:author="Samuel Dent" w:date="2015-09-23T08:32:00Z">
              <w:r w:rsidRPr="001711BB">
                <w:t>Interior reflector (incl. dimmable)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45" w:author="Samuel Dent" w:date="2015-09-23T08:32:00Z"/>
                <w:szCs w:val="16"/>
              </w:rPr>
            </w:pPr>
            <w:ins w:id="446" w:author="Samuel Dent" w:date="2015-09-23T08:32:00Z">
              <w:r w:rsidRPr="001711BB">
                <w:t>0.091</w:t>
              </w:r>
            </w:ins>
          </w:p>
        </w:tc>
      </w:tr>
      <w:tr w:rsidR="0057094B" w:rsidRPr="001711BB" w:rsidTr="00927C87">
        <w:trPr>
          <w:trHeight w:val="20"/>
          <w:jc w:val="center"/>
          <w:ins w:id="44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48" w:author="Samuel Dent" w:date="2015-09-23T08:32:00Z"/>
                <w:szCs w:val="16"/>
              </w:rPr>
            </w:pPr>
            <w:ins w:id="449" w:author="Samuel Dent" w:date="2015-09-23T08:32:00Z">
              <w:r w:rsidRPr="001711BB">
                <w:t>Exterior reflector</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50" w:author="Samuel Dent" w:date="2015-09-23T08:32:00Z"/>
                <w:szCs w:val="16"/>
              </w:rPr>
            </w:pPr>
            <w:ins w:id="451" w:author="Samuel Dent" w:date="2015-09-23T08:32:00Z">
              <w:r w:rsidRPr="001711BB">
                <w:t>0.273</w:t>
              </w:r>
            </w:ins>
          </w:p>
        </w:tc>
      </w:tr>
      <w:tr w:rsidR="0057094B" w:rsidRPr="001711BB" w:rsidTr="00927C87">
        <w:trPr>
          <w:trHeight w:val="20"/>
          <w:jc w:val="center"/>
          <w:ins w:id="452" w:author="Samuel Dent" w:date="2015-09-23T08:32: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453" w:author="Samuel Dent" w:date="2015-09-23T08:32:00Z"/>
              </w:rPr>
            </w:pPr>
            <w:ins w:id="454" w:author="Samuel Dent" w:date="2015-09-23T08:32:00Z">
              <w:r w:rsidRPr="001711BB">
                <w:t>Unknown reflector</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455" w:author="Samuel Dent" w:date="2015-09-23T08:32:00Z"/>
              </w:rPr>
            </w:pPr>
            <w:ins w:id="456" w:author="Samuel Dent" w:date="2015-09-23T08:32:00Z">
              <w:r w:rsidRPr="001711BB">
                <w:t>0.094</w:t>
              </w:r>
            </w:ins>
          </w:p>
        </w:tc>
      </w:tr>
      <w:tr w:rsidR="0057094B" w:rsidRPr="001711BB" w:rsidTr="00927C87">
        <w:trPr>
          <w:trHeight w:val="20"/>
          <w:jc w:val="center"/>
          <w:ins w:id="45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58" w:author="Samuel Dent" w:date="2015-09-23T08:32:00Z"/>
                <w:szCs w:val="16"/>
              </w:rPr>
            </w:pPr>
            <w:ins w:id="459" w:author="Samuel Dent" w:date="2015-09-23T08:32:00Z">
              <w:r w:rsidRPr="001711BB">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60" w:author="Samuel Dent" w:date="2015-09-23T08:32:00Z"/>
                <w:szCs w:val="16"/>
              </w:rPr>
            </w:pPr>
            <w:ins w:id="461" w:author="Samuel Dent" w:date="2015-09-23T08:32:00Z">
              <w:r w:rsidRPr="001711BB">
                <w:t>0.121</w:t>
              </w:r>
            </w:ins>
          </w:p>
        </w:tc>
      </w:tr>
      <w:tr w:rsidR="0057094B" w:rsidRPr="001711BB" w:rsidTr="00927C87">
        <w:trPr>
          <w:trHeight w:val="20"/>
          <w:jc w:val="center"/>
          <w:ins w:id="46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63" w:author="Samuel Dent" w:date="2015-09-23T08:32:00Z"/>
                <w:szCs w:val="16"/>
              </w:rPr>
            </w:pPr>
            <w:ins w:id="464" w:author="Samuel Dent" w:date="2015-09-23T08:32:00Z">
              <w:r w:rsidRPr="001711BB">
                <w:t>Bug 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65" w:author="Samuel Dent" w:date="2015-09-23T08:32:00Z"/>
                <w:szCs w:val="16"/>
              </w:rPr>
            </w:pPr>
            <w:ins w:id="466" w:author="Samuel Dent" w:date="2015-09-23T08:32:00Z">
              <w:r w:rsidRPr="001711BB">
                <w:t>0.273</w:t>
              </w:r>
            </w:ins>
          </w:p>
        </w:tc>
      </w:tr>
      <w:tr w:rsidR="0057094B" w:rsidRPr="001711BB" w:rsidTr="00927C87">
        <w:trPr>
          <w:trHeight w:val="20"/>
          <w:jc w:val="center"/>
          <w:ins w:id="46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68" w:author="Samuel Dent" w:date="2015-09-23T08:32:00Z"/>
                <w:szCs w:val="16"/>
              </w:rPr>
            </w:pPr>
            <w:ins w:id="469" w:author="Samuel Dent" w:date="2015-09-23T08:32:00Z">
              <w:r w:rsidRPr="001711BB">
                <w:t>Post light (&gt;100W)</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70" w:author="Samuel Dent" w:date="2015-09-23T08:32:00Z"/>
                <w:szCs w:val="16"/>
              </w:rPr>
            </w:pPr>
            <w:ins w:id="471" w:author="Samuel Dent" w:date="2015-09-23T08:32:00Z">
              <w:r w:rsidRPr="001711BB">
                <w:t>0.273</w:t>
              </w:r>
            </w:ins>
          </w:p>
        </w:tc>
      </w:tr>
      <w:tr w:rsidR="0057094B" w:rsidRPr="001711BB" w:rsidTr="00927C87">
        <w:trPr>
          <w:trHeight w:val="20"/>
          <w:jc w:val="center"/>
          <w:ins w:id="47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73" w:author="Samuel Dent" w:date="2015-09-23T08:32:00Z"/>
                <w:szCs w:val="16"/>
              </w:rPr>
            </w:pPr>
            <w:ins w:id="474" w:author="Samuel Dent" w:date="2015-09-23T08:32:00Z">
              <w:r w:rsidRPr="001711BB">
                <w:t>Daylight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75" w:author="Samuel Dent" w:date="2015-09-23T08:32:00Z"/>
                <w:szCs w:val="16"/>
              </w:rPr>
            </w:pPr>
            <w:ins w:id="476" w:author="Samuel Dent" w:date="2015-09-23T08:32:00Z">
              <w:r w:rsidRPr="001711BB">
                <w:t>0.081</w:t>
              </w:r>
            </w:ins>
          </w:p>
        </w:tc>
      </w:tr>
      <w:tr w:rsidR="0057094B" w:rsidRPr="001711BB" w:rsidTr="00927C87">
        <w:trPr>
          <w:trHeight w:val="20"/>
          <w:jc w:val="center"/>
          <w:ins w:id="47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78" w:author="Samuel Dent" w:date="2015-09-23T08:32:00Z"/>
                <w:szCs w:val="16"/>
              </w:rPr>
            </w:pPr>
            <w:ins w:id="479" w:author="Samuel Dent" w:date="2015-09-23T08:32:00Z">
              <w:r w:rsidRPr="001711BB">
                <w:t>Plant 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80" w:author="Samuel Dent" w:date="2015-09-23T08:32:00Z"/>
                <w:szCs w:val="16"/>
              </w:rPr>
            </w:pPr>
            <w:ins w:id="481" w:author="Samuel Dent" w:date="2015-09-23T08:32:00Z">
              <w:r w:rsidRPr="001711BB">
                <w:t>0.081</w:t>
              </w:r>
            </w:ins>
          </w:p>
        </w:tc>
      </w:tr>
      <w:tr w:rsidR="0057094B" w:rsidRPr="001711BB" w:rsidTr="00927C87">
        <w:trPr>
          <w:trHeight w:val="20"/>
          <w:jc w:val="center"/>
          <w:ins w:id="48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83" w:author="Samuel Dent" w:date="2015-09-23T08:32:00Z"/>
                <w:szCs w:val="16"/>
              </w:rPr>
            </w:pPr>
            <w:ins w:id="484" w:author="Samuel Dent" w:date="2015-09-23T08:32:00Z">
              <w:r w:rsidRPr="001711BB">
                <w:t>Globe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85" w:author="Samuel Dent" w:date="2015-09-23T08:32:00Z"/>
                <w:szCs w:val="16"/>
              </w:rPr>
            </w:pPr>
            <w:ins w:id="486" w:author="Samuel Dent" w:date="2015-09-23T08:32:00Z">
              <w:r w:rsidRPr="001711BB">
                <w:t>0.075</w:t>
              </w:r>
            </w:ins>
          </w:p>
        </w:tc>
      </w:tr>
      <w:tr w:rsidR="0057094B" w:rsidRPr="001711BB" w:rsidTr="00927C87">
        <w:trPr>
          <w:trHeight w:val="20"/>
          <w:jc w:val="center"/>
          <w:ins w:id="48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88" w:author="Samuel Dent" w:date="2015-09-23T08:32:00Z"/>
                <w:szCs w:val="16"/>
              </w:rPr>
            </w:pPr>
            <w:ins w:id="489" w:author="Samuel Dent" w:date="2015-09-23T08:32:00Z">
              <w:r w:rsidRPr="001711BB">
                <w:t>Vibration or shatterproof</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90" w:author="Samuel Dent" w:date="2015-09-23T08:32:00Z"/>
                <w:szCs w:val="16"/>
              </w:rPr>
            </w:pPr>
            <w:ins w:id="491" w:author="Samuel Dent" w:date="2015-09-23T08:32:00Z">
              <w:r w:rsidRPr="001711BB">
                <w:t>0.081</w:t>
              </w:r>
            </w:ins>
          </w:p>
        </w:tc>
      </w:tr>
      <w:tr w:rsidR="0057094B" w:rsidRPr="001711BB" w:rsidTr="00927C87">
        <w:trPr>
          <w:trHeight w:val="20"/>
          <w:jc w:val="center"/>
          <w:ins w:id="49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493" w:author="Samuel Dent" w:date="2015-09-23T08:32:00Z"/>
                <w:szCs w:val="16"/>
              </w:rPr>
            </w:pPr>
            <w:ins w:id="494" w:author="Samuel Dent" w:date="2015-09-23T08:32:00Z">
              <w:r w:rsidRPr="001711BB">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495" w:author="Samuel Dent" w:date="2015-09-23T08:32:00Z"/>
                <w:szCs w:val="16"/>
              </w:rPr>
            </w:pPr>
            <w:ins w:id="496" w:author="Samuel Dent" w:date="2015-09-23T08:32:00Z">
              <w:r w:rsidRPr="001711BB">
                <w:t>0.071</w:t>
              </w:r>
            </w:ins>
          </w:p>
        </w:tc>
      </w:tr>
      <w:tr w:rsidR="0057094B" w:rsidRPr="001711BB" w:rsidTr="00927C87">
        <w:trPr>
          <w:trHeight w:val="20"/>
          <w:jc w:val="center"/>
          <w:ins w:id="497" w:author="Samuel Dent" w:date="2015-09-23T08:32: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498" w:author="Samuel Dent" w:date="2015-09-23T08:32:00Z"/>
                <w:szCs w:val="16"/>
              </w:rPr>
            </w:pPr>
            <w:ins w:id="499" w:author="Samuel Dent" w:date="2015-09-23T08:32:00Z">
              <w:r w:rsidRPr="001711BB">
                <w:t>Standard spirals &gt;= 2601 lumens, unknown</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500" w:author="Samuel Dent" w:date="2015-09-23T08:32:00Z"/>
                <w:szCs w:val="16"/>
              </w:rPr>
            </w:pPr>
            <w:ins w:id="501" w:author="Samuel Dent" w:date="2015-09-23T08:32:00Z">
              <w:r w:rsidRPr="001711BB">
                <w:t>0.081</w:t>
              </w:r>
            </w:ins>
          </w:p>
        </w:tc>
      </w:tr>
      <w:tr w:rsidR="0057094B" w:rsidRPr="001711BB" w:rsidTr="00927C87">
        <w:trPr>
          <w:trHeight w:val="20"/>
          <w:jc w:val="center"/>
          <w:ins w:id="502" w:author="Samuel Dent" w:date="2015-09-23T08:32: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503" w:author="Samuel Dent" w:date="2015-09-23T08:32:00Z"/>
                <w:szCs w:val="16"/>
              </w:rPr>
            </w:pPr>
            <w:ins w:id="504" w:author="Samuel Dent" w:date="2015-09-23T08:32:00Z">
              <w:r w:rsidRPr="001711BB">
                <w:lastRenderedPageBreak/>
                <w:t>Standard spirals &gt;= 2601 lumens, exterior</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505" w:author="Samuel Dent" w:date="2015-09-23T08:32:00Z"/>
                <w:szCs w:val="16"/>
              </w:rPr>
            </w:pPr>
            <w:ins w:id="506" w:author="Samuel Dent" w:date="2015-09-23T08:32:00Z">
              <w:r w:rsidRPr="001711BB">
                <w:t>0.273</w:t>
              </w:r>
            </w:ins>
          </w:p>
        </w:tc>
      </w:tr>
      <w:tr w:rsidR="0057094B" w:rsidRPr="001711BB" w:rsidTr="00927C87">
        <w:trPr>
          <w:trHeight w:val="20"/>
          <w:jc w:val="center"/>
          <w:ins w:id="50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508" w:author="Samuel Dent" w:date="2015-09-23T08:32:00Z"/>
                <w:szCs w:val="16"/>
              </w:rPr>
            </w:pPr>
            <w:ins w:id="509" w:author="Samuel Dent" w:date="2015-09-23T08:32:00Z">
              <w:r w:rsidRPr="001711BB">
                <w:t>Specialty - Generic</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510" w:author="Samuel Dent" w:date="2015-09-23T08:32:00Z"/>
                <w:szCs w:val="16"/>
              </w:rPr>
            </w:pPr>
            <w:ins w:id="511" w:author="Samuel Dent" w:date="2015-09-23T08:32:00Z">
              <w:r w:rsidRPr="001711BB">
                <w:t>0.081</w:t>
              </w:r>
            </w:ins>
          </w:p>
        </w:tc>
      </w:tr>
    </w:tbl>
    <w:p w:rsidR="0057094B" w:rsidRPr="001711BB" w:rsidRDefault="0057094B" w:rsidP="0057094B">
      <w:pPr>
        <w:jc w:val="left"/>
        <w:rPr>
          <w:ins w:id="512" w:author="Samuel Dent" w:date="2015-09-23T08:32:00Z"/>
          <w:rFonts w:cstheme="minorHAnsi"/>
          <w:sz w:val="24"/>
          <w:szCs w:val="24"/>
        </w:rPr>
      </w:pPr>
    </w:p>
    <w:p w:rsidR="0057094B" w:rsidRPr="001711BB" w:rsidRDefault="0057094B" w:rsidP="0057094B">
      <w:pPr>
        <w:jc w:val="left"/>
        <w:rPr>
          <w:ins w:id="513" w:author="Samuel Dent" w:date="2015-09-23T08:32:00Z"/>
          <w:rFonts w:cstheme="minorHAnsi"/>
          <w:sz w:val="24"/>
          <w:szCs w:val="24"/>
        </w:rPr>
      </w:pPr>
    </w:p>
    <w:p w:rsidR="0057094B" w:rsidRPr="001711BB" w:rsidRDefault="0057094B" w:rsidP="0057094B">
      <w:pPr>
        <w:jc w:val="left"/>
        <w:rPr>
          <w:ins w:id="514" w:author="Samuel Dent" w:date="2015-09-23T08:32:00Z"/>
          <w:rFonts w:cstheme="minorHAnsi"/>
          <w:sz w:val="24"/>
          <w:szCs w:val="24"/>
        </w:rPr>
      </w:pPr>
    </w:p>
    <w:p w:rsidR="0057094B" w:rsidRPr="001711BB" w:rsidRDefault="0057094B" w:rsidP="0057094B">
      <w:pPr>
        <w:jc w:val="left"/>
        <w:rPr>
          <w:ins w:id="515" w:author="Samuel Dent" w:date="2015-09-23T08:32:00Z"/>
          <w:rFonts w:cstheme="minorHAnsi"/>
          <w:sz w:val="24"/>
          <w:szCs w:val="24"/>
        </w:rPr>
      </w:pPr>
    </w:p>
    <w:p w:rsidR="0057094B" w:rsidRPr="001711BB" w:rsidRDefault="0057094B" w:rsidP="0057094B">
      <w:pPr>
        <w:jc w:val="left"/>
        <w:rPr>
          <w:ins w:id="516" w:author="Samuel Dent" w:date="2015-09-23T08:32:00Z"/>
          <w:rFonts w:cstheme="minorHAnsi"/>
          <w:sz w:val="24"/>
          <w:szCs w:val="24"/>
        </w:rPr>
      </w:pPr>
    </w:p>
    <w:p w:rsidR="0057094B" w:rsidRPr="001711BB" w:rsidRDefault="0057094B" w:rsidP="0057094B">
      <w:pPr>
        <w:jc w:val="left"/>
        <w:rPr>
          <w:rFonts w:cstheme="minorHAnsi"/>
          <w:sz w:val="24"/>
          <w:szCs w:val="24"/>
        </w:rPr>
      </w:pPr>
    </w:p>
    <w:p w:rsidR="0057094B" w:rsidRPr="001711BB" w:rsidRDefault="0057094B" w:rsidP="0057094B">
      <w:pPr>
        <w:pBdr>
          <w:top w:val="double" w:sz="4" w:space="1" w:color="auto"/>
          <w:bottom w:val="double" w:sz="4" w:space="1" w:color="auto"/>
        </w:pBdr>
        <w:jc w:val="center"/>
        <w:rPr>
          <w:rFonts w:cstheme="minorHAnsi"/>
          <w:b/>
          <w:sz w:val="22"/>
        </w:rPr>
      </w:pPr>
      <w:r w:rsidRPr="001711BB">
        <w:rPr>
          <w:rFonts w:cstheme="minorHAnsi"/>
          <w:b/>
          <w:sz w:val="22"/>
        </w:rPr>
        <w:t>Algorithm</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Calculation of Savings</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Electric Energy Savings</w:t>
      </w:r>
    </w:p>
    <w:p w:rsidR="0057094B" w:rsidRPr="001711BB" w:rsidRDefault="0057094B" w:rsidP="0057094B">
      <w:pPr>
        <w:ind w:left="1440" w:hanging="720"/>
        <w:rPr>
          <w:rFonts w:cstheme="minorHAnsi"/>
          <w:noProof/>
        </w:rPr>
      </w:pPr>
      <w:r w:rsidRPr="001711BB">
        <w:rPr>
          <w:rFonts w:cstheme="minorHAnsi"/>
          <w:noProof/>
        </w:rPr>
        <w:t>∆kWh</w:t>
      </w:r>
      <w:r w:rsidRPr="001711BB">
        <w:rPr>
          <w:rFonts w:cstheme="minorHAnsi"/>
          <w:noProof/>
        </w:rPr>
        <w:tab/>
        <w:t>= ((WattsBase - WattsEE) / 1000) * ISR * (1-Leakage) * Hours * WHFe</w:t>
      </w:r>
    </w:p>
    <w:p w:rsidR="0057094B" w:rsidRPr="001711BB" w:rsidRDefault="0057094B" w:rsidP="0057094B">
      <w:pPr>
        <w:rPr>
          <w:rFonts w:cstheme="minorHAnsi"/>
          <w:noProof/>
        </w:rPr>
      </w:pPr>
      <w:r w:rsidRPr="001711BB">
        <w:rPr>
          <w:rFonts w:cstheme="minorHAnsi"/>
          <w:noProof/>
        </w:rPr>
        <w:t>Where:</w:t>
      </w:r>
      <w:r w:rsidRPr="001711BB">
        <w:rPr>
          <w:rFonts w:cstheme="minorHAnsi"/>
          <w:noProof/>
        </w:rPr>
        <w:tab/>
      </w:r>
    </w:p>
    <w:p w:rsidR="0057094B" w:rsidRPr="001711BB" w:rsidRDefault="0057094B" w:rsidP="0057094B">
      <w:pPr>
        <w:ind w:left="2160" w:hanging="1440"/>
        <w:rPr>
          <w:ins w:id="517" w:author="Samuel Dent" w:date="2015-09-23T07:49:00Z"/>
          <w:noProof/>
        </w:rPr>
      </w:pPr>
      <w:r w:rsidRPr="001711BB">
        <w:rPr>
          <w:noProof/>
        </w:rPr>
        <w:t>Watts</w:t>
      </w:r>
      <w:r w:rsidRPr="001711BB">
        <w:rPr>
          <w:noProof/>
          <w:vertAlign w:val="subscript"/>
        </w:rPr>
        <w:t>base</w:t>
      </w:r>
      <w:r w:rsidRPr="001711BB">
        <w:rPr>
          <w:noProof/>
        </w:rPr>
        <w:t xml:space="preserve"> </w:t>
      </w:r>
      <w:r w:rsidRPr="001711BB">
        <w:rPr>
          <w:noProof/>
        </w:rPr>
        <w:tab/>
        <w:t>= Input wattage of the existing or baseline system. Reference  the table below for default values.</w:t>
      </w:r>
    </w:p>
    <w:p w:rsidR="0057094B" w:rsidRPr="001711BB" w:rsidRDefault="0057094B" w:rsidP="0057094B">
      <w:pPr>
        <w:ind w:left="720" w:firstLine="720"/>
        <w:rPr>
          <w:ins w:id="518" w:author="Samuel Dent" w:date="2015-09-23T07:49:00Z"/>
          <w:rFonts w:cstheme="minorHAnsi"/>
          <w:noProof/>
        </w:rPr>
      </w:pPr>
      <w:ins w:id="519" w:author="Samuel Dent" w:date="2015-09-23T07:49:00Z">
        <w:r w:rsidRPr="001711BB">
          <w:rPr>
            <w:rFonts w:cstheme="minorHAnsi"/>
            <w:noProof/>
          </w:rPr>
          <w:t>EISA exempt bulb types: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367"/>
        <w:gridCol w:w="1563"/>
        <w:gridCol w:w="1418"/>
        <w:gridCol w:w="1337"/>
      </w:tblGrid>
      <w:tr w:rsidR="0057094B" w:rsidRPr="001711BB" w:rsidTr="00927C87">
        <w:trPr>
          <w:trHeight w:val="506"/>
          <w:tblHeader/>
          <w:jc w:val="center"/>
          <w:ins w:id="520" w:author="Samuel Dent" w:date="2015-09-23T07:49:00Z"/>
        </w:trPr>
        <w:tc>
          <w:tcPr>
            <w:tcW w:w="3367" w:type="dxa"/>
            <w:shd w:val="solid" w:color="808080" w:fill="auto"/>
            <w:hideMark/>
          </w:tcPr>
          <w:p w:rsidR="0057094B" w:rsidRPr="001711BB" w:rsidRDefault="0057094B" w:rsidP="00927C87">
            <w:pPr>
              <w:widowControl/>
              <w:autoSpaceDE w:val="0"/>
              <w:autoSpaceDN w:val="0"/>
              <w:adjustRightInd w:val="0"/>
              <w:spacing w:line="276" w:lineRule="auto"/>
              <w:jc w:val="center"/>
              <w:rPr>
                <w:ins w:id="521" w:author="Samuel Dent" w:date="2015-09-23T07:49:00Z"/>
                <w:rFonts w:eastAsiaTheme="minorHAnsi" w:cs="Calibri"/>
                <w:b/>
                <w:bCs/>
                <w:color w:val="FFFFFF"/>
                <w:szCs w:val="20"/>
              </w:rPr>
            </w:pPr>
            <w:ins w:id="522" w:author="Samuel Dent" w:date="2015-09-23T07:49:00Z">
              <w:r w:rsidRPr="001711BB">
                <w:rPr>
                  <w:rFonts w:eastAsiaTheme="minorHAnsi" w:cs="Calibri"/>
                  <w:b/>
                  <w:bCs/>
                  <w:color w:val="FFFFFF"/>
                  <w:szCs w:val="20"/>
                </w:rPr>
                <w:t>Bulb Type</w:t>
              </w:r>
            </w:ins>
          </w:p>
        </w:tc>
        <w:tc>
          <w:tcPr>
            <w:tcW w:w="1563" w:type="dxa"/>
            <w:shd w:val="solid" w:color="808080" w:fill="auto"/>
            <w:vAlign w:val="center"/>
            <w:hideMark/>
          </w:tcPr>
          <w:p w:rsidR="0057094B" w:rsidRPr="001711BB" w:rsidRDefault="0057094B" w:rsidP="00927C87">
            <w:pPr>
              <w:widowControl/>
              <w:autoSpaceDE w:val="0"/>
              <w:autoSpaceDN w:val="0"/>
              <w:adjustRightInd w:val="0"/>
              <w:spacing w:line="276" w:lineRule="auto"/>
              <w:jc w:val="center"/>
              <w:rPr>
                <w:ins w:id="523" w:author="Samuel Dent" w:date="2015-09-23T07:49:00Z"/>
                <w:rFonts w:eastAsiaTheme="minorHAnsi" w:cs="Calibri"/>
                <w:b/>
                <w:bCs/>
                <w:color w:val="FFFFFF"/>
                <w:szCs w:val="20"/>
              </w:rPr>
            </w:pPr>
            <w:ins w:id="524" w:author="Samuel Dent" w:date="2015-09-23T07:49:00Z">
              <w:r w:rsidRPr="001711BB">
                <w:rPr>
                  <w:rFonts w:eastAsiaTheme="minorHAnsi" w:cs="Calibri"/>
                  <w:b/>
                  <w:bCs/>
                  <w:color w:val="FFFFFF"/>
                  <w:szCs w:val="20"/>
                </w:rPr>
                <w:t>Lower Lumen Range</w:t>
              </w:r>
            </w:ins>
          </w:p>
        </w:tc>
        <w:tc>
          <w:tcPr>
            <w:tcW w:w="1418" w:type="dxa"/>
            <w:shd w:val="solid" w:color="808080" w:fill="auto"/>
            <w:hideMark/>
          </w:tcPr>
          <w:p w:rsidR="0057094B" w:rsidRPr="001711BB" w:rsidRDefault="0057094B" w:rsidP="00927C87">
            <w:pPr>
              <w:widowControl/>
              <w:autoSpaceDE w:val="0"/>
              <w:autoSpaceDN w:val="0"/>
              <w:adjustRightInd w:val="0"/>
              <w:spacing w:line="276" w:lineRule="auto"/>
              <w:jc w:val="center"/>
              <w:rPr>
                <w:ins w:id="525" w:author="Samuel Dent" w:date="2015-09-23T07:49:00Z"/>
                <w:rFonts w:eastAsiaTheme="minorHAnsi" w:cs="Calibri"/>
                <w:b/>
                <w:bCs/>
                <w:color w:val="FFFFFF"/>
                <w:szCs w:val="20"/>
              </w:rPr>
            </w:pPr>
            <w:ins w:id="526" w:author="Samuel Dent" w:date="2015-09-23T07:49:00Z">
              <w:r w:rsidRPr="001711BB">
                <w:rPr>
                  <w:rFonts w:eastAsiaTheme="minorHAnsi" w:cs="Calibri"/>
                  <w:b/>
                  <w:bCs/>
                  <w:color w:val="FFFFFF"/>
                  <w:szCs w:val="20"/>
                </w:rPr>
                <w:t>Upper Lumen Range</w:t>
              </w:r>
            </w:ins>
          </w:p>
        </w:tc>
        <w:tc>
          <w:tcPr>
            <w:tcW w:w="1337" w:type="dxa"/>
            <w:shd w:val="solid" w:color="808080" w:fill="auto"/>
            <w:hideMark/>
          </w:tcPr>
          <w:p w:rsidR="0057094B" w:rsidRPr="001711BB" w:rsidRDefault="0057094B" w:rsidP="00927C87">
            <w:pPr>
              <w:widowControl/>
              <w:autoSpaceDE w:val="0"/>
              <w:autoSpaceDN w:val="0"/>
              <w:adjustRightInd w:val="0"/>
              <w:spacing w:line="276" w:lineRule="auto"/>
              <w:jc w:val="center"/>
              <w:rPr>
                <w:ins w:id="527" w:author="Samuel Dent" w:date="2015-09-23T07:49:00Z"/>
                <w:rFonts w:eastAsiaTheme="minorHAnsi" w:cs="Calibri"/>
                <w:b/>
                <w:bCs/>
                <w:color w:val="FFFFFF"/>
                <w:szCs w:val="20"/>
              </w:rPr>
            </w:pPr>
            <w:proofErr w:type="spellStart"/>
            <w:ins w:id="528" w:author="Samuel Dent" w:date="2015-09-23T07:49:00Z">
              <w:r w:rsidRPr="001711BB">
                <w:rPr>
                  <w:rFonts w:eastAsiaTheme="minorHAnsi" w:cs="Calibri"/>
                  <w:b/>
                  <w:bCs/>
                  <w:color w:val="FFFFFF"/>
                  <w:szCs w:val="20"/>
                </w:rPr>
                <w:t>WattsBase</w:t>
              </w:r>
              <w:proofErr w:type="spellEnd"/>
            </w:ins>
          </w:p>
        </w:tc>
      </w:tr>
      <w:tr w:rsidR="0057094B" w:rsidRPr="001711BB" w:rsidTr="00927C87">
        <w:tblPrEx>
          <w:tblCellMar>
            <w:left w:w="108" w:type="dxa"/>
            <w:right w:w="108" w:type="dxa"/>
          </w:tblCellMar>
        </w:tblPrEx>
        <w:trPr>
          <w:trHeight w:val="290"/>
          <w:jc w:val="center"/>
          <w:ins w:id="529"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530" w:author="Samuel Dent" w:date="2015-09-23T07:49:00Z"/>
                <w:rFonts w:eastAsiaTheme="minorHAnsi" w:cs="Calibri"/>
                <w:b/>
                <w:bCs/>
                <w:color w:val="000000"/>
                <w:szCs w:val="20"/>
              </w:rPr>
            </w:pPr>
            <w:ins w:id="531" w:author="Samuel Dent" w:date="2015-09-23T07:49:00Z">
              <w:r w:rsidRPr="001711BB">
                <w:rPr>
                  <w:rFonts w:eastAsiaTheme="minorHAnsi" w:cs="Calibri"/>
                  <w:b/>
                  <w:bCs/>
                  <w:color w:val="000000"/>
                  <w:szCs w:val="20"/>
                </w:rPr>
                <w:t>Standard Spirals &gt;=2601</w:t>
              </w:r>
            </w:ins>
          </w:p>
        </w:tc>
        <w:tc>
          <w:tcPr>
            <w:tcW w:w="1563" w:type="dxa"/>
            <w:hideMark/>
          </w:tcPr>
          <w:p w:rsidR="0057094B" w:rsidRPr="001711BB" w:rsidRDefault="0057094B" w:rsidP="00927C87">
            <w:pPr>
              <w:widowControl/>
              <w:autoSpaceDE w:val="0"/>
              <w:autoSpaceDN w:val="0"/>
              <w:adjustRightInd w:val="0"/>
              <w:spacing w:line="276" w:lineRule="auto"/>
              <w:jc w:val="center"/>
              <w:rPr>
                <w:ins w:id="532" w:author="Samuel Dent" w:date="2015-09-23T07:49:00Z"/>
                <w:rFonts w:eastAsiaTheme="minorHAnsi" w:cs="Calibri"/>
                <w:color w:val="000000"/>
                <w:szCs w:val="20"/>
              </w:rPr>
            </w:pPr>
            <w:ins w:id="533" w:author="Samuel Dent" w:date="2015-09-23T07:49:00Z">
              <w:r w:rsidRPr="001711BB">
                <w:rPr>
                  <w:rFonts w:eastAsiaTheme="minorHAnsi" w:cs="Calibri"/>
                  <w:color w:val="000000"/>
                  <w:szCs w:val="20"/>
                </w:rPr>
                <w:t>2601</w:t>
              </w:r>
            </w:ins>
          </w:p>
        </w:tc>
        <w:tc>
          <w:tcPr>
            <w:tcW w:w="1418" w:type="dxa"/>
            <w:hideMark/>
          </w:tcPr>
          <w:p w:rsidR="0057094B" w:rsidRPr="001711BB" w:rsidRDefault="0057094B" w:rsidP="00927C87">
            <w:pPr>
              <w:widowControl/>
              <w:autoSpaceDE w:val="0"/>
              <w:autoSpaceDN w:val="0"/>
              <w:adjustRightInd w:val="0"/>
              <w:spacing w:line="276" w:lineRule="auto"/>
              <w:jc w:val="center"/>
              <w:rPr>
                <w:ins w:id="534" w:author="Samuel Dent" w:date="2015-09-23T07:49:00Z"/>
                <w:rFonts w:eastAsiaTheme="minorHAnsi" w:cs="Calibri"/>
                <w:color w:val="000000"/>
                <w:szCs w:val="20"/>
              </w:rPr>
            </w:pPr>
            <w:ins w:id="535" w:author="Samuel Dent" w:date="2015-09-23T07:49:00Z">
              <w:r w:rsidRPr="001711BB">
                <w:rPr>
                  <w:rFonts w:eastAsiaTheme="minorHAnsi" w:cs="Calibri"/>
                  <w:color w:val="000000"/>
                  <w:szCs w:val="20"/>
                </w:rPr>
                <w:t>2999</w:t>
              </w:r>
            </w:ins>
          </w:p>
        </w:tc>
        <w:tc>
          <w:tcPr>
            <w:tcW w:w="1337" w:type="dxa"/>
            <w:hideMark/>
          </w:tcPr>
          <w:p w:rsidR="0057094B" w:rsidRPr="001711BB" w:rsidRDefault="0057094B" w:rsidP="00927C87">
            <w:pPr>
              <w:widowControl/>
              <w:autoSpaceDE w:val="0"/>
              <w:autoSpaceDN w:val="0"/>
              <w:adjustRightInd w:val="0"/>
              <w:spacing w:line="276" w:lineRule="auto"/>
              <w:jc w:val="center"/>
              <w:rPr>
                <w:ins w:id="536" w:author="Samuel Dent" w:date="2015-09-23T07:49:00Z"/>
                <w:rFonts w:eastAsiaTheme="minorHAnsi" w:cs="Calibri"/>
                <w:color w:val="000000"/>
                <w:szCs w:val="20"/>
              </w:rPr>
            </w:pPr>
            <w:ins w:id="537" w:author="Samuel Dent" w:date="2015-09-23T07:49:00Z">
              <w:r w:rsidRPr="001711BB">
                <w:rPr>
                  <w:rFonts w:eastAsiaTheme="minorHAnsi" w:cs="Calibri"/>
                  <w:color w:val="000000"/>
                  <w:szCs w:val="20"/>
                </w:rPr>
                <w:t>150</w:t>
              </w:r>
            </w:ins>
          </w:p>
        </w:tc>
      </w:tr>
      <w:tr w:rsidR="0057094B" w:rsidRPr="001711BB" w:rsidTr="00927C87">
        <w:tblPrEx>
          <w:tblCellMar>
            <w:left w:w="108" w:type="dxa"/>
            <w:right w:w="108" w:type="dxa"/>
          </w:tblCellMar>
        </w:tblPrEx>
        <w:trPr>
          <w:trHeight w:val="290"/>
          <w:jc w:val="center"/>
          <w:ins w:id="538" w:author="Samuel Dent" w:date="2015-09-23T07:49:00Z"/>
        </w:trPr>
        <w:tc>
          <w:tcPr>
            <w:tcW w:w="3367" w:type="dxa"/>
            <w:vMerge/>
            <w:hideMark/>
          </w:tcPr>
          <w:p w:rsidR="0057094B" w:rsidRPr="001711BB" w:rsidRDefault="0057094B" w:rsidP="00927C87">
            <w:pPr>
              <w:widowControl/>
              <w:jc w:val="left"/>
              <w:rPr>
                <w:ins w:id="539"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40" w:author="Samuel Dent" w:date="2015-09-23T07:49:00Z"/>
                <w:rFonts w:eastAsiaTheme="minorHAnsi" w:cs="Calibri"/>
                <w:color w:val="000000"/>
                <w:szCs w:val="20"/>
              </w:rPr>
            </w:pPr>
            <w:ins w:id="541" w:author="Samuel Dent" w:date="2015-09-23T07:49:00Z">
              <w:r w:rsidRPr="001711BB">
                <w:rPr>
                  <w:rFonts w:eastAsiaTheme="minorHAnsi" w:cs="Calibri"/>
                  <w:color w:val="000000"/>
                  <w:szCs w:val="20"/>
                </w:rPr>
                <w:t>3000</w:t>
              </w:r>
            </w:ins>
          </w:p>
        </w:tc>
        <w:tc>
          <w:tcPr>
            <w:tcW w:w="1418" w:type="dxa"/>
            <w:hideMark/>
          </w:tcPr>
          <w:p w:rsidR="0057094B" w:rsidRPr="001711BB" w:rsidRDefault="0057094B" w:rsidP="00927C87">
            <w:pPr>
              <w:widowControl/>
              <w:autoSpaceDE w:val="0"/>
              <w:autoSpaceDN w:val="0"/>
              <w:adjustRightInd w:val="0"/>
              <w:spacing w:line="276" w:lineRule="auto"/>
              <w:jc w:val="center"/>
              <w:rPr>
                <w:ins w:id="542" w:author="Samuel Dent" w:date="2015-09-23T07:49:00Z"/>
                <w:rFonts w:eastAsiaTheme="minorHAnsi" w:cs="Calibri"/>
                <w:color w:val="000000"/>
                <w:szCs w:val="20"/>
              </w:rPr>
            </w:pPr>
            <w:ins w:id="543" w:author="Samuel Dent" w:date="2015-09-23T07:49:00Z">
              <w:r w:rsidRPr="001711BB">
                <w:rPr>
                  <w:rFonts w:eastAsiaTheme="minorHAnsi" w:cs="Calibri"/>
                  <w:color w:val="000000"/>
                  <w:szCs w:val="20"/>
                </w:rPr>
                <w:t>5279</w:t>
              </w:r>
            </w:ins>
          </w:p>
        </w:tc>
        <w:tc>
          <w:tcPr>
            <w:tcW w:w="1337" w:type="dxa"/>
            <w:hideMark/>
          </w:tcPr>
          <w:p w:rsidR="0057094B" w:rsidRPr="001711BB" w:rsidRDefault="0057094B" w:rsidP="00927C87">
            <w:pPr>
              <w:widowControl/>
              <w:autoSpaceDE w:val="0"/>
              <w:autoSpaceDN w:val="0"/>
              <w:adjustRightInd w:val="0"/>
              <w:spacing w:line="276" w:lineRule="auto"/>
              <w:jc w:val="center"/>
              <w:rPr>
                <w:ins w:id="544" w:author="Samuel Dent" w:date="2015-09-23T07:49:00Z"/>
                <w:rFonts w:eastAsiaTheme="minorHAnsi" w:cs="Calibri"/>
                <w:color w:val="000000"/>
                <w:szCs w:val="20"/>
              </w:rPr>
            </w:pPr>
            <w:ins w:id="545" w:author="Samuel Dent" w:date="2015-09-23T07:49:00Z">
              <w:r w:rsidRPr="001711BB">
                <w:rPr>
                  <w:rFonts w:eastAsiaTheme="minorHAnsi" w:cs="Calibri"/>
                  <w:color w:val="000000"/>
                  <w:szCs w:val="20"/>
                </w:rPr>
                <w:t>200</w:t>
              </w:r>
            </w:ins>
          </w:p>
        </w:tc>
      </w:tr>
      <w:tr w:rsidR="0057094B" w:rsidRPr="001711BB" w:rsidTr="00927C87">
        <w:tblPrEx>
          <w:tblCellMar>
            <w:left w:w="108" w:type="dxa"/>
            <w:right w:w="108" w:type="dxa"/>
          </w:tblCellMar>
        </w:tblPrEx>
        <w:trPr>
          <w:trHeight w:val="290"/>
          <w:jc w:val="center"/>
          <w:ins w:id="546" w:author="Samuel Dent" w:date="2015-09-23T07:49:00Z"/>
        </w:trPr>
        <w:tc>
          <w:tcPr>
            <w:tcW w:w="3367" w:type="dxa"/>
            <w:vMerge/>
            <w:hideMark/>
          </w:tcPr>
          <w:p w:rsidR="0057094B" w:rsidRPr="001711BB" w:rsidRDefault="0057094B" w:rsidP="00927C87">
            <w:pPr>
              <w:widowControl/>
              <w:jc w:val="left"/>
              <w:rPr>
                <w:ins w:id="547"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48" w:author="Samuel Dent" w:date="2015-09-23T07:49:00Z"/>
                <w:rFonts w:eastAsiaTheme="minorHAnsi" w:cs="Calibri"/>
                <w:color w:val="000000"/>
                <w:szCs w:val="20"/>
              </w:rPr>
            </w:pPr>
            <w:ins w:id="549" w:author="Samuel Dent" w:date="2015-09-23T07:49:00Z">
              <w:r w:rsidRPr="001711BB">
                <w:rPr>
                  <w:rFonts w:eastAsiaTheme="minorHAnsi" w:cs="Calibri"/>
                  <w:color w:val="000000"/>
                  <w:szCs w:val="20"/>
                </w:rPr>
                <w:t>5280</w:t>
              </w:r>
            </w:ins>
          </w:p>
        </w:tc>
        <w:tc>
          <w:tcPr>
            <w:tcW w:w="1418" w:type="dxa"/>
            <w:hideMark/>
          </w:tcPr>
          <w:p w:rsidR="0057094B" w:rsidRPr="001711BB" w:rsidRDefault="0057094B" w:rsidP="00927C87">
            <w:pPr>
              <w:widowControl/>
              <w:autoSpaceDE w:val="0"/>
              <w:autoSpaceDN w:val="0"/>
              <w:adjustRightInd w:val="0"/>
              <w:spacing w:line="276" w:lineRule="auto"/>
              <w:jc w:val="center"/>
              <w:rPr>
                <w:ins w:id="550" w:author="Samuel Dent" w:date="2015-09-23T07:49:00Z"/>
                <w:rFonts w:eastAsiaTheme="minorHAnsi" w:cs="Calibri"/>
                <w:color w:val="000000"/>
                <w:szCs w:val="20"/>
              </w:rPr>
            </w:pPr>
            <w:ins w:id="551" w:author="Samuel Dent" w:date="2015-09-23T07:49:00Z">
              <w:r w:rsidRPr="001711BB">
                <w:rPr>
                  <w:rFonts w:eastAsiaTheme="minorHAnsi" w:cs="Calibri"/>
                  <w:color w:val="000000"/>
                  <w:szCs w:val="20"/>
                </w:rPr>
                <w:t>6209</w:t>
              </w:r>
            </w:ins>
          </w:p>
        </w:tc>
        <w:tc>
          <w:tcPr>
            <w:tcW w:w="1337" w:type="dxa"/>
            <w:hideMark/>
          </w:tcPr>
          <w:p w:rsidR="0057094B" w:rsidRPr="001711BB" w:rsidRDefault="0057094B" w:rsidP="00927C87">
            <w:pPr>
              <w:widowControl/>
              <w:autoSpaceDE w:val="0"/>
              <w:autoSpaceDN w:val="0"/>
              <w:adjustRightInd w:val="0"/>
              <w:spacing w:line="276" w:lineRule="auto"/>
              <w:jc w:val="center"/>
              <w:rPr>
                <w:ins w:id="552" w:author="Samuel Dent" w:date="2015-09-23T07:49:00Z"/>
                <w:rFonts w:eastAsiaTheme="minorHAnsi" w:cs="Calibri"/>
                <w:color w:val="000000"/>
                <w:szCs w:val="20"/>
              </w:rPr>
            </w:pPr>
            <w:ins w:id="553" w:author="Samuel Dent" w:date="2015-09-23T07:49:00Z">
              <w:r w:rsidRPr="001711BB">
                <w:rPr>
                  <w:rFonts w:eastAsiaTheme="minorHAnsi" w:cs="Calibri"/>
                  <w:color w:val="000000"/>
                  <w:szCs w:val="20"/>
                </w:rPr>
                <w:t>300</w:t>
              </w:r>
            </w:ins>
          </w:p>
        </w:tc>
      </w:tr>
      <w:tr w:rsidR="0057094B" w:rsidRPr="001711BB" w:rsidTr="00927C87">
        <w:tblPrEx>
          <w:tblCellMar>
            <w:left w:w="108" w:type="dxa"/>
            <w:right w:w="108" w:type="dxa"/>
          </w:tblCellMar>
        </w:tblPrEx>
        <w:trPr>
          <w:trHeight w:val="290"/>
          <w:jc w:val="center"/>
          <w:ins w:id="554"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555" w:author="Samuel Dent" w:date="2015-09-23T07:49:00Z"/>
                <w:rFonts w:eastAsiaTheme="minorHAnsi" w:cs="Calibri"/>
                <w:b/>
                <w:bCs/>
                <w:color w:val="000000"/>
                <w:szCs w:val="20"/>
              </w:rPr>
            </w:pPr>
            <w:ins w:id="556" w:author="Samuel Dent" w:date="2015-09-23T07:49:00Z">
              <w:r w:rsidRPr="001711BB">
                <w:rPr>
                  <w:rFonts w:eastAsiaTheme="minorHAnsi" w:cs="Calibri"/>
                  <w:b/>
                  <w:bCs/>
                  <w:color w:val="000000"/>
                  <w:szCs w:val="20"/>
                </w:rPr>
                <w:t>3-Way</w:t>
              </w:r>
            </w:ins>
          </w:p>
        </w:tc>
        <w:tc>
          <w:tcPr>
            <w:tcW w:w="1563" w:type="dxa"/>
            <w:hideMark/>
          </w:tcPr>
          <w:p w:rsidR="0057094B" w:rsidRPr="001711BB" w:rsidRDefault="0057094B" w:rsidP="00927C87">
            <w:pPr>
              <w:widowControl/>
              <w:autoSpaceDE w:val="0"/>
              <w:autoSpaceDN w:val="0"/>
              <w:adjustRightInd w:val="0"/>
              <w:spacing w:line="276" w:lineRule="auto"/>
              <w:jc w:val="center"/>
              <w:rPr>
                <w:ins w:id="557" w:author="Samuel Dent" w:date="2015-09-23T07:49:00Z"/>
                <w:rFonts w:eastAsiaTheme="minorHAnsi" w:cs="Calibri"/>
                <w:color w:val="000000"/>
                <w:szCs w:val="20"/>
              </w:rPr>
            </w:pPr>
            <w:ins w:id="558" w:author="Samuel Dent" w:date="2015-09-23T07:49:00Z">
              <w:r w:rsidRPr="001711BB">
                <w:rPr>
                  <w:rFonts w:eastAsiaTheme="minorHAnsi" w:cs="Calibri"/>
                  <w:color w:val="000000"/>
                  <w:szCs w:val="20"/>
                </w:rPr>
                <w:t>250</w:t>
              </w:r>
            </w:ins>
          </w:p>
        </w:tc>
        <w:tc>
          <w:tcPr>
            <w:tcW w:w="1418" w:type="dxa"/>
            <w:hideMark/>
          </w:tcPr>
          <w:p w:rsidR="0057094B" w:rsidRPr="001711BB" w:rsidRDefault="0057094B" w:rsidP="00927C87">
            <w:pPr>
              <w:widowControl/>
              <w:autoSpaceDE w:val="0"/>
              <w:autoSpaceDN w:val="0"/>
              <w:adjustRightInd w:val="0"/>
              <w:spacing w:line="276" w:lineRule="auto"/>
              <w:jc w:val="center"/>
              <w:rPr>
                <w:ins w:id="559" w:author="Samuel Dent" w:date="2015-09-23T07:49:00Z"/>
                <w:rFonts w:eastAsiaTheme="minorHAnsi" w:cs="Calibri"/>
                <w:color w:val="000000"/>
                <w:szCs w:val="20"/>
              </w:rPr>
            </w:pPr>
            <w:ins w:id="560" w:author="Samuel Dent" w:date="2015-09-23T07:49:00Z">
              <w:r w:rsidRPr="001711BB">
                <w:rPr>
                  <w:rFonts w:eastAsiaTheme="minorHAnsi" w:cs="Calibri"/>
                  <w:color w:val="000000"/>
                  <w:szCs w:val="20"/>
                </w:rPr>
                <w:t>449</w:t>
              </w:r>
            </w:ins>
          </w:p>
        </w:tc>
        <w:tc>
          <w:tcPr>
            <w:tcW w:w="1337" w:type="dxa"/>
            <w:hideMark/>
          </w:tcPr>
          <w:p w:rsidR="0057094B" w:rsidRPr="001711BB" w:rsidRDefault="0057094B" w:rsidP="00927C87">
            <w:pPr>
              <w:widowControl/>
              <w:autoSpaceDE w:val="0"/>
              <w:autoSpaceDN w:val="0"/>
              <w:adjustRightInd w:val="0"/>
              <w:spacing w:line="276" w:lineRule="auto"/>
              <w:jc w:val="center"/>
              <w:rPr>
                <w:ins w:id="561" w:author="Samuel Dent" w:date="2015-09-23T07:49:00Z"/>
                <w:rFonts w:eastAsiaTheme="minorHAnsi" w:cs="Calibri"/>
                <w:color w:val="000000"/>
                <w:szCs w:val="20"/>
              </w:rPr>
            </w:pPr>
            <w:ins w:id="562" w:author="Samuel Dent" w:date="2015-09-23T07:49:00Z">
              <w:r w:rsidRPr="001711BB">
                <w:rPr>
                  <w:rFonts w:eastAsiaTheme="minorHAnsi" w:cs="Calibri"/>
                  <w:color w:val="000000"/>
                  <w:szCs w:val="20"/>
                </w:rPr>
                <w:t>25</w:t>
              </w:r>
            </w:ins>
          </w:p>
        </w:tc>
      </w:tr>
      <w:tr w:rsidR="0057094B" w:rsidRPr="001711BB" w:rsidTr="00927C87">
        <w:tblPrEx>
          <w:tblCellMar>
            <w:left w:w="108" w:type="dxa"/>
            <w:right w:w="108" w:type="dxa"/>
          </w:tblCellMar>
        </w:tblPrEx>
        <w:trPr>
          <w:trHeight w:val="290"/>
          <w:jc w:val="center"/>
          <w:ins w:id="563" w:author="Samuel Dent" w:date="2015-09-23T07:49:00Z"/>
        </w:trPr>
        <w:tc>
          <w:tcPr>
            <w:tcW w:w="3367" w:type="dxa"/>
            <w:vMerge/>
            <w:hideMark/>
          </w:tcPr>
          <w:p w:rsidR="0057094B" w:rsidRPr="001711BB" w:rsidRDefault="0057094B" w:rsidP="00927C87">
            <w:pPr>
              <w:widowControl/>
              <w:jc w:val="left"/>
              <w:rPr>
                <w:ins w:id="564"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65" w:author="Samuel Dent" w:date="2015-09-23T07:49:00Z"/>
                <w:rFonts w:eastAsiaTheme="minorHAnsi" w:cs="Calibri"/>
                <w:color w:val="000000"/>
                <w:szCs w:val="20"/>
              </w:rPr>
            </w:pPr>
            <w:ins w:id="566" w:author="Samuel Dent" w:date="2015-09-23T07:49:00Z">
              <w:r w:rsidRPr="001711BB">
                <w:rPr>
                  <w:rFonts w:eastAsiaTheme="minorHAnsi" w:cs="Calibri"/>
                  <w:color w:val="000000"/>
                  <w:szCs w:val="20"/>
                </w:rPr>
                <w:t>450</w:t>
              </w:r>
            </w:ins>
          </w:p>
        </w:tc>
        <w:tc>
          <w:tcPr>
            <w:tcW w:w="1418" w:type="dxa"/>
            <w:hideMark/>
          </w:tcPr>
          <w:p w:rsidR="0057094B" w:rsidRPr="001711BB" w:rsidRDefault="0057094B" w:rsidP="00927C87">
            <w:pPr>
              <w:widowControl/>
              <w:autoSpaceDE w:val="0"/>
              <w:autoSpaceDN w:val="0"/>
              <w:adjustRightInd w:val="0"/>
              <w:spacing w:line="276" w:lineRule="auto"/>
              <w:jc w:val="center"/>
              <w:rPr>
                <w:ins w:id="567" w:author="Samuel Dent" w:date="2015-09-23T07:49:00Z"/>
                <w:rFonts w:eastAsiaTheme="minorHAnsi" w:cs="Calibri"/>
                <w:color w:val="000000"/>
                <w:szCs w:val="20"/>
              </w:rPr>
            </w:pPr>
            <w:ins w:id="568" w:author="Samuel Dent" w:date="2015-09-23T07:49:00Z">
              <w:r w:rsidRPr="001711BB">
                <w:rPr>
                  <w:rFonts w:eastAsiaTheme="minorHAnsi" w:cs="Calibri"/>
                  <w:color w:val="000000"/>
                  <w:szCs w:val="20"/>
                </w:rPr>
                <w:t>799</w:t>
              </w:r>
            </w:ins>
          </w:p>
        </w:tc>
        <w:tc>
          <w:tcPr>
            <w:tcW w:w="1337" w:type="dxa"/>
            <w:hideMark/>
          </w:tcPr>
          <w:p w:rsidR="0057094B" w:rsidRPr="001711BB" w:rsidRDefault="0057094B" w:rsidP="00927C87">
            <w:pPr>
              <w:widowControl/>
              <w:autoSpaceDE w:val="0"/>
              <w:autoSpaceDN w:val="0"/>
              <w:adjustRightInd w:val="0"/>
              <w:spacing w:line="276" w:lineRule="auto"/>
              <w:jc w:val="center"/>
              <w:rPr>
                <w:ins w:id="569" w:author="Samuel Dent" w:date="2015-09-23T07:49:00Z"/>
                <w:rFonts w:eastAsiaTheme="minorHAnsi" w:cs="Calibri"/>
                <w:color w:val="000000"/>
                <w:szCs w:val="20"/>
              </w:rPr>
            </w:pPr>
            <w:ins w:id="570" w:author="Samuel Dent" w:date="2015-09-23T07:49:00Z">
              <w:r w:rsidRPr="001711BB">
                <w:rPr>
                  <w:rFonts w:eastAsiaTheme="minorHAnsi" w:cs="Calibri"/>
                  <w:color w:val="000000"/>
                  <w:szCs w:val="20"/>
                </w:rPr>
                <w:t>40</w:t>
              </w:r>
            </w:ins>
          </w:p>
        </w:tc>
      </w:tr>
      <w:tr w:rsidR="0057094B" w:rsidRPr="001711BB" w:rsidTr="00927C87">
        <w:tblPrEx>
          <w:tblCellMar>
            <w:left w:w="108" w:type="dxa"/>
            <w:right w:w="108" w:type="dxa"/>
          </w:tblCellMar>
        </w:tblPrEx>
        <w:trPr>
          <w:trHeight w:val="290"/>
          <w:jc w:val="center"/>
          <w:ins w:id="571" w:author="Samuel Dent" w:date="2015-09-23T07:49:00Z"/>
        </w:trPr>
        <w:tc>
          <w:tcPr>
            <w:tcW w:w="3367" w:type="dxa"/>
            <w:vMerge/>
            <w:hideMark/>
          </w:tcPr>
          <w:p w:rsidR="0057094B" w:rsidRPr="001711BB" w:rsidRDefault="0057094B" w:rsidP="00927C87">
            <w:pPr>
              <w:widowControl/>
              <w:jc w:val="left"/>
              <w:rPr>
                <w:ins w:id="572"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73" w:author="Samuel Dent" w:date="2015-09-23T07:49:00Z"/>
                <w:rFonts w:eastAsiaTheme="minorHAnsi" w:cs="Calibri"/>
                <w:color w:val="000000"/>
                <w:szCs w:val="20"/>
              </w:rPr>
            </w:pPr>
            <w:ins w:id="574" w:author="Samuel Dent" w:date="2015-09-23T07:49:00Z">
              <w:r w:rsidRPr="001711BB">
                <w:rPr>
                  <w:rFonts w:eastAsiaTheme="minorHAnsi" w:cs="Calibri"/>
                  <w:color w:val="000000"/>
                  <w:szCs w:val="20"/>
                </w:rPr>
                <w:t>800</w:t>
              </w:r>
            </w:ins>
          </w:p>
        </w:tc>
        <w:tc>
          <w:tcPr>
            <w:tcW w:w="1418" w:type="dxa"/>
            <w:hideMark/>
          </w:tcPr>
          <w:p w:rsidR="0057094B" w:rsidRPr="001711BB" w:rsidRDefault="0057094B" w:rsidP="00927C87">
            <w:pPr>
              <w:widowControl/>
              <w:autoSpaceDE w:val="0"/>
              <w:autoSpaceDN w:val="0"/>
              <w:adjustRightInd w:val="0"/>
              <w:spacing w:line="276" w:lineRule="auto"/>
              <w:jc w:val="center"/>
              <w:rPr>
                <w:ins w:id="575" w:author="Samuel Dent" w:date="2015-09-23T07:49:00Z"/>
                <w:rFonts w:eastAsiaTheme="minorHAnsi" w:cs="Calibri"/>
                <w:color w:val="000000"/>
                <w:szCs w:val="20"/>
              </w:rPr>
            </w:pPr>
            <w:ins w:id="576" w:author="Samuel Dent" w:date="2015-09-23T07:49:00Z">
              <w:r w:rsidRPr="001711BB">
                <w:rPr>
                  <w:rFonts w:eastAsiaTheme="minorHAnsi" w:cs="Calibri"/>
                  <w:color w:val="000000"/>
                  <w:szCs w:val="20"/>
                </w:rPr>
                <w:t>1099</w:t>
              </w:r>
            </w:ins>
          </w:p>
        </w:tc>
        <w:tc>
          <w:tcPr>
            <w:tcW w:w="1337" w:type="dxa"/>
            <w:hideMark/>
          </w:tcPr>
          <w:p w:rsidR="0057094B" w:rsidRPr="001711BB" w:rsidRDefault="0057094B" w:rsidP="00927C87">
            <w:pPr>
              <w:widowControl/>
              <w:autoSpaceDE w:val="0"/>
              <w:autoSpaceDN w:val="0"/>
              <w:adjustRightInd w:val="0"/>
              <w:spacing w:line="276" w:lineRule="auto"/>
              <w:jc w:val="center"/>
              <w:rPr>
                <w:ins w:id="577" w:author="Samuel Dent" w:date="2015-09-23T07:49:00Z"/>
                <w:rFonts w:eastAsiaTheme="minorHAnsi" w:cs="Calibri"/>
                <w:color w:val="000000"/>
                <w:szCs w:val="20"/>
              </w:rPr>
            </w:pPr>
            <w:ins w:id="578" w:author="Samuel Dent" w:date="2015-09-23T07:49:00Z">
              <w:r w:rsidRPr="001711BB">
                <w:rPr>
                  <w:rFonts w:eastAsiaTheme="minorHAnsi" w:cs="Calibri"/>
                  <w:color w:val="000000"/>
                  <w:szCs w:val="20"/>
                </w:rPr>
                <w:t>60</w:t>
              </w:r>
            </w:ins>
          </w:p>
        </w:tc>
      </w:tr>
      <w:tr w:rsidR="0057094B" w:rsidRPr="001711BB" w:rsidTr="00927C87">
        <w:tblPrEx>
          <w:tblCellMar>
            <w:left w:w="108" w:type="dxa"/>
            <w:right w:w="108" w:type="dxa"/>
          </w:tblCellMar>
        </w:tblPrEx>
        <w:trPr>
          <w:trHeight w:val="290"/>
          <w:jc w:val="center"/>
          <w:ins w:id="579" w:author="Samuel Dent" w:date="2015-09-23T07:49:00Z"/>
        </w:trPr>
        <w:tc>
          <w:tcPr>
            <w:tcW w:w="3367" w:type="dxa"/>
            <w:vMerge/>
            <w:hideMark/>
          </w:tcPr>
          <w:p w:rsidR="0057094B" w:rsidRPr="001711BB" w:rsidRDefault="0057094B" w:rsidP="00927C87">
            <w:pPr>
              <w:widowControl/>
              <w:jc w:val="left"/>
              <w:rPr>
                <w:ins w:id="580"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81" w:author="Samuel Dent" w:date="2015-09-23T07:49:00Z"/>
                <w:rFonts w:eastAsiaTheme="minorHAnsi" w:cs="Calibri"/>
                <w:color w:val="000000"/>
                <w:szCs w:val="20"/>
              </w:rPr>
            </w:pPr>
            <w:ins w:id="582" w:author="Samuel Dent" w:date="2015-09-23T07:49:00Z">
              <w:r w:rsidRPr="001711BB">
                <w:rPr>
                  <w:rFonts w:eastAsiaTheme="minorHAnsi" w:cs="Calibri"/>
                  <w:color w:val="000000"/>
                  <w:szCs w:val="20"/>
                </w:rPr>
                <w:t>1100</w:t>
              </w:r>
            </w:ins>
          </w:p>
        </w:tc>
        <w:tc>
          <w:tcPr>
            <w:tcW w:w="1418" w:type="dxa"/>
            <w:hideMark/>
          </w:tcPr>
          <w:p w:rsidR="0057094B" w:rsidRPr="001711BB" w:rsidRDefault="0057094B" w:rsidP="00927C87">
            <w:pPr>
              <w:widowControl/>
              <w:autoSpaceDE w:val="0"/>
              <w:autoSpaceDN w:val="0"/>
              <w:adjustRightInd w:val="0"/>
              <w:spacing w:line="276" w:lineRule="auto"/>
              <w:jc w:val="center"/>
              <w:rPr>
                <w:ins w:id="583" w:author="Samuel Dent" w:date="2015-09-23T07:49:00Z"/>
                <w:rFonts w:eastAsiaTheme="minorHAnsi" w:cs="Calibri"/>
                <w:color w:val="000000"/>
                <w:szCs w:val="20"/>
              </w:rPr>
            </w:pPr>
            <w:ins w:id="584" w:author="Samuel Dent" w:date="2015-09-23T07:49:00Z">
              <w:r w:rsidRPr="001711BB">
                <w:rPr>
                  <w:rFonts w:eastAsiaTheme="minorHAnsi" w:cs="Calibri"/>
                  <w:color w:val="000000"/>
                  <w:szCs w:val="20"/>
                </w:rPr>
                <w:t>1599</w:t>
              </w:r>
            </w:ins>
          </w:p>
        </w:tc>
        <w:tc>
          <w:tcPr>
            <w:tcW w:w="1337" w:type="dxa"/>
            <w:hideMark/>
          </w:tcPr>
          <w:p w:rsidR="0057094B" w:rsidRPr="001711BB" w:rsidRDefault="0057094B" w:rsidP="00927C87">
            <w:pPr>
              <w:widowControl/>
              <w:autoSpaceDE w:val="0"/>
              <w:autoSpaceDN w:val="0"/>
              <w:adjustRightInd w:val="0"/>
              <w:spacing w:line="276" w:lineRule="auto"/>
              <w:jc w:val="center"/>
              <w:rPr>
                <w:ins w:id="585" w:author="Samuel Dent" w:date="2015-09-23T07:49:00Z"/>
                <w:rFonts w:eastAsiaTheme="minorHAnsi" w:cs="Calibri"/>
                <w:color w:val="000000"/>
                <w:szCs w:val="20"/>
              </w:rPr>
            </w:pPr>
            <w:ins w:id="586" w:author="Samuel Dent" w:date="2015-09-23T07:49:00Z">
              <w:r w:rsidRPr="001711BB">
                <w:rPr>
                  <w:rFonts w:eastAsiaTheme="minorHAnsi" w:cs="Calibri"/>
                  <w:color w:val="000000"/>
                  <w:szCs w:val="20"/>
                </w:rPr>
                <w:t>75</w:t>
              </w:r>
            </w:ins>
          </w:p>
        </w:tc>
      </w:tr>
      <w:tr w:rsidR="0057094B" w:rsidRPr="001711BB" w:rsidTr="00927C87">
        <w:tblPrEx>
          <w:tblCellMar>
            <w:left w:w="108" w:type="dxa"/>
            <w:right w:w="108" w:type="dxa"/>
          </w:tblCellMar>
        </w:tblPrEx>
        <w:trPr>
          <w:trHeight w:val="290"/>
          <w:jc w:val="center"/>
          <w:ins w:id="587" w:author="Samuel Dent" w:date="2015-09-23T07:49:00Z"/>
        </w:trPr>
        <w:tc>
          <w:tcPr>
            <w:tcW w:w="3367" w:type="dxa"/>
            <w:vMerge/>
            <w:hideMark/>
          </w:tcPr>
          <w:p w:rsidR="0057094B" w:rsidRPr="001711BB" w:rsidRDefault="0057094B" w:rsidP="00927C87">
            <w:pPr>
              <w:widowControl/>
              <w:jc w:val="left"/>
              <w:rPr>
                <w:ins w:id="588"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89" w:author="Samuel Dent" w:date="2015-09-23T07:49:00Z"/>
                <w:rFonts w:eastAsiaTheme="minorHAnsi" w:cs="Calibri"/>
                <w:color w:val="000000"/>
                <w:szCs w:val="20"/>
              </w:rPr>
            </w:pPr>
            <w:ins w:id="590" w:author="Samuel Dent" w:date="2015-09-23T07:49:00Z">
              <w:r w:rsidRPr="001711BB">
                <w:rPr>
                  <w:rFonts w:eastAsiaTheme="minorHAnsi" w:cs="Calibri"/>
                  <w:color w:val="000000"/>
                  <w:szCs w:val="20"/>
                </w:rPr>
                <w:t>1600</w:t>
              </w:r>
            </w:ins>
          </w:p>
        </w:tc>
        <w:tc>
          <w:tcPr>
            <w:tcW w:w="1418" w:type="dxa"/>
            <w:hideMark/>
          </w:tcPr>
          <w:p w:rsidR="0057094B" w:rsidRPr="001711BB" w:rsidRDefault="0057094B" w:rsidP="00927C87">
            <w:pPr>
              <w:widowControl/>
              <w:autoSpaceDE w:val="0"/>
              <w:autoSpaceDN w:val="0"/>
              <w:adjustRightInd w:val="0"/>
              <w:spacing w:line="276" w:lineRule="auto"/>
              <w:jc w:val="center"/>
              <w:rPr>
                <w:ins w:id="591" w:author="Samuel Dent" w:date="2015-09-23T07:49:00Z"/>
                <w:rFonts w:eastAsiaTheme="minorHAnsi" w:cs="Calibri"/>
                <w:color w:val="000000"/>
                <w:szCs w:val="20"/>
              </w:rPr>
            </w:pPr>
            <w:ins w:id="592" w:author="Samuel Dent" w:date="2015-09-23T07:49:00Z">
              <w:r w:rsidRPr="001711BB">
                <w:rPr>
                  <w:rFonts w:eastAsiaTheme="minorHAnsi" w:cs="Calibri"/>
                  <w:color w:val="000000"/>
                  <w:szCs w:val="20"/>
                </w:rPr>
                <w:t>1999</w:t>
              </w:r>
            </w:ins>
          </w:p>
        </w:tc>
        <w:tc>
          <w:tcPr>
            <w:tcW w:w="1337" w:type="dxa"/>
            <w:hideMark/>
          </w:tcPr>
          <w:p w:rsidR="0057094B" w:rsidRPr="001711BB" w:rsidRDefault="0057094B" w:rsidP="00927C87">
            <w:pPr>
              <w:widowControl/>
              <w:autoSpaceDE w:val="0"/>
              <w:autoSpaceDN w:val="0"/>
              <w:adjustRightInd w:val="0"/>
              <w:spacing w:line="276" w:lineRule="auto"/>
              <w:jc w:val="center"/>
              <w:rPr>
                <w:ins w:id="593" w:author="Samuel Dent" w:date="2015-09-23T07:49:00Z"/>
                <w:rFonts w:eastAsiaTheme="minorHAnsi" w:cs="Calibri"/>
                <w:color w:val="000000"/>
                <w:szCs w:val="20"/>
              </w:rPr>
            </w:pPr>
            <w:ins w:id="594" w:author="Samuel Dent" w:date="2015-09-23T07:49:00Z">
              <w:r w:rsidRPr="001711BB">
                <w:rPr>
                  <w:rFonts w:eastAsiaTheme="minorHAnsi" w:cs="Calibri"/>
                  <w:color w:val="000000"/>
                  <w:szCs w:val="20"/>
                </w:rPr>
                <w:t>100</w:t>
              </w:r>
            </w:ins>
          </w:p>
        </w:tc>
      </w:tr>
      <w:tr w:rsidR="0057094B" w:rsidRPr="001711BB" w:rsidTr="00927C87">
        <w:tblPrEx>
          <w:tblCellMar>
            <w:left w:w="108" w:type="dxa"/>
            <w:right w:w="108" w:type="dxa"/>
          </w:tblCellMar>
        </w:tblPrEx>
        <w:trPr>
          <w:trHeight w:val="290"/>
          <w:jc w:val="center"/>
          <w:ins w:id="595" w:author="Samuel Dent" w:date="2015-09-23T07:49:00Z"/>
        </w:trPr>
        <w:tc>
          <w:tcPr>
            <w:tcW w:w="3367" w:type="dxa"/>
            <w:vMerge/>
            <w:hideMark/>
          </w:tcPr>
          <w:p w:rsidR="0057094B" w:rsidRPr="001711BB" w:rsidRDefault="0057094B" w:rsidP="00927C87">
            <w:pPr>
              <w:widowControl/>
              <w:jc w:val="left"/>
              <w:rPr>
                <w:ins w:id="596"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597" w:author="Samuel Dent" w:date="2015-09-23T07:49:00Z"/>
                <w:rFonts w:eastAsiaTheme="minorHAnsi" w:cs="Calibri"/>
                <w:color w:val="000000"/>
                <w:szCs w:val="20"/>
              </w:rPr>
            </w:pPr>
            <w:ins w:id="598" w:author="Samuel Dent" w:date="2015-09-23T07:49:00Z">
              <w:r w:rsidRPr="001711BB">
                <w:rPr>
                  <w:rFonts w:eastAsiaTheme="minorHAnsi" w:cs="Calibri"/>
                  <w:color w:val="000000"/>
                  <w:szCs w:val="20"/>
                </w:rPr>
                <w:t>2000</w:t>
              </w:r>
            </w:ins>
          </w:p>
        </w:tc>
        <w:tc>
          <w:tcPr>
            <w:tcW w:w="1418" w:type="dxa"/>
            <w:hideMark/>
          </w:tcPr>
          <w:p w:rsidR="0057094B" w:rsidRPr="001711BB" w:rsidRDefault="0057094B" w:rsidP="00927C87">
            <w:pPr>
              <w:widowControl/>
              <w:autoSpaceDE w:val="0"/>
              <w:autoSpaceDN w:val="0"/>
              <w:adjustRightInd w:val="0"/>
              <w:spacing w:line="276" w:lineRule="auto"/>
              <w:jc w:val="center"/>
              <w:rPr>
                <w:ins w:id="599" w:author="Samuel Dent" w:date="2015-09-23T07:49:00Z"/>
                <w:rFonts w:eastAsiaTheme="minorHAnsi" w:cs="Calibri"/>
                <w:color w:val="000000"/>
                <w:szCs w:val="20"/>
              </w:rPr>
            </w:pPr>
            <w:ins w:id="600" w:author="Samuel Dent" w:date="2015-09-23T07:49:00Z">
              <w:r w:rsidRPr="001711BB">
                <w:rPr>
                  <w:rFonts w:eastAsiaTheme="minorHAnsi" w:cs="Calibri"/>
                  <w:color w:val="000000"/>
                  <w:szCs w:val="20"/>
                </w:rPr>
                <w:t>2549</w:t>
              </w:r>
            </w:ins>
          </w:p>
        </w:tc>
        <w:tc>
          <w:tcPr>
            <w:tcW w:w="1337" w:type="dxa"/>
            <w:hideMark/>
          </w:tcPr>
          <w:p w:rsidR="0057094B" w:rsidRPr="001711BB" w:rsidRDefault="0057094B" w:rsidP="00927C87">
            <w:pPr>
              <w:widowControl/>
              <w:autoSpaceDE w:val="0"/>
              <w:autoSpaceDN w:val="0"/>
              <w:adjustRightInd w:val="0"/>
              <w:spacing w:line="276" w:lineRule="auto"/>
              <w:jc w:val="center"/>
              <w:rPr>
                <w:ins w:id="601" w:author="Samuel Dent" w:date="2015-09-23T07:49:00Z"/>
                <w:rFonts w:eastAsiaTheme="minorHAnsi" w:cs="Calibri"/>
                <w:color w:val="000000"/>
                <w:szCs w:val="20"/>
              </w:rPr>
            </w:pPr>
            <w:ins w:id="602" w:author="Samuel Dent" w:date="2015-09-23T07:49:00Z">
              <w:r w:rsidRPr="001711BB">
                <w:rPr>
                  <w:rFonts w:eastAsiaTheme="minorHAnsi" w:cs="Calibri"/>
                  <w:color w:val="000000"/>
                  <w:szCs w:val="20"/>
                </w:rPr>
                <w:t>125</w:t>
              </w:r>
            </w:ins>
          </w:p>
        </w:tc>
      </w:tr>
      <w:tr w:rsidR="0057094B" w:rsidRPr="001711BB" w:rsidTr="00927C87">
        <w:tblPrEx>
          <w:tblCellMar>
            <w:left w:w="108" w:type="dxa"/>
            <w:right w:w="108" w:type="dxa"/>
          </w:tblCellMar>
        </w:tblPrEx>
        <w:trPr>
          <w:trHeight w:val="290"/>
          <w:jc w:val="center"/>
          <w:ins w:id="603" w:author="Samuel Dent" w:date="2015-09-23T07:49:00Z"/>
        </w:trPr>
        <w:tc>
          <w:tcPr>
            <w:tcW w:w="3367" w:type="dxa"/>
            <w:vMerge/>
            <w:hideMark/>
          </w:tcPr>
          <w:p w:rsidR="0057094B" w:rsidRPr="001711BB" w:rsidRDefault="0057094B" w:rsidP="00927C87">
            <w:pPr>
              <w:widowControl/>
              <w:jc w:val="left"/>
              <w:rPr>
                <w:ins w:id="604"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05" w:author="Samuel Dent" w:date="2015-09-23T07:49:00Z"/>
                <w:rFonts w:eastAsiaTheme="minorHAnsi" w:cs="Calibri"/>
                <w:color w:val="000000"/>
                <w:szCs w:val="20"/>
              </w:rPr>
            </w:pPr>
            <w:ins w:id="606" w:author="Samuel Dent" w:date="2015-09-23T07:49:00Z">
              <w:r w:rsidRPr="001711BB">
                <w:rPr>
                  <w:rFonts w:eastAsiaTheme="minorHAnsi" w:cs="Calibri"/>
                  <w:color w:val="000000"/>
                  <w:szCs w:val="20"/>
                </w:rPr>
                <w:t>2550</w:t>
              </w:r>
            </w:ins>
          </w:p>
        </w:tc>
        <w:tc>
          <w:tcPr>
            <w:tcW w:w="1418" w:type="dxa"/>
            <w:hideMark/>
          </w:tcPr>
          <w:p w:rsidR="0057094B" w:rsidRPr="001711BB" w:rsidRDefault="0057094B" w:rsidP="00927C87">
            <w:pPr>
              <w:widowControl/>
              <w:autoSpaceDE w:val="0"/>
              <w:autoSpaceDN w:val="0"/>
              <w:adjustRightInd w:val="0"/>
              <w:spacing w:line="276" w:lineRule="auto"/>
              <w:jc w:val="center"/>
              <w:rPr>
                <w:ins w:id="607" w:author="Samuel Dent" w:date="2015-09-23T07:49:00Z"/>
                <w:rFonts w:eastAsiaTheme="minorHAnsi" w:cs="Calibri"/>
                <w:color w:val="000000"/>
                <w:szCs w:val="20"/>
              </w:rPr>
            </w:pPr>
            <w:ins w:id="608" w:author="Samuel Dent" w:date="2015-09-23T07:49:00Z">
              <w:r w:rsidRPr="001711BB">
                <w:rPr>
                  <w:rFonts w:eastAsiaTheme="minorHAnsi" w:cs="Calibri"/>
                  <w:color w:val="000000"/>
                  <w:szCs w:val="20"/>
                </w:rPr>
                <w:t>2999</w:t>
              </w:r>
            </w:ins>
          </w:p>
        </w:tc>
        <w:tc>
          <w:tcPr>
            <w:tcW w:w="1337" w:type="dxa"/>
            <w:hideMark/>
          </w:tcPr>
          <w:p w:rsidR="0057094B" w:rsidRPr="001711BB" w:rsidRDefault="0057094B" w:rsidP="00927C87">
            <w:pPr>
              <w:widowControl/>
              <w:autoSpaceDE w:val="0"/>
              <w:autoSpaceDN w:val="0"/>
              <w:adjustRightInd w:val="0"/>
              <w:spacing w:line="276" w:lineRule="auto"/>
              <w:jc w:val="center"/>
              <w:rPr>
                <w:ins w:id="609" w:author="Samuel Dent" w:date="2015-09-23T07:49:00Z"/>
                <w:rFonts w:eastAsiaTheme="minorHAnsi" w:cs="Calibri"/>
                <w:color w:val="000000"/>
                <w:szCs w:val="20"/>
              </w:rPr>
            </w:pPr>
            <w:ins w:id="610" w:author="Samuel Dent" w:date="2015-09-23T07:49:00Z">
              <w:r w:rsidRPr="001711BB">
                <w:rPr>
                  <w:rFonts w:eastAsiaTheme="minorHAnsi" w:cs="Calibri"/>
                  <w:color w:val="000000"/>
                  <w:szCs w:val="20"/>
                </w:rPr>
                <w:t>150</w:t>
              </w:r>
            </w:ins>
          </w:p>
        </w:tc>
      </w:tr>
      <w:tr w:rsidR="0057094B" w:rsidRPr="001711BB" w:rsidTr="00927C87">
        <w:tblPrEx>
          <w:tblCellMar>
            <w:left w:w="108" w:type="dxa"/>
            <w:right w:w="108" w:type="dxa"/>
          </w:tblCellMar>
        </w:tblPrEx>
        <w:trPr>
          <w:trHeight w:val="290"/>
          <w:jc w:val="center"/>
          <w:ins w:id="611"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612" w:author="Samuel Dent" w:date="2015-09-23T07:49:00Z"/>
                <w:rFonts w:eastAsiaTheme="minorHAnsi" w:cs="Calibri"/>
                <w:b/>
                <w:bCs/>
                <w:color w:val="000000"/>
                <w:szCs w:val="20"/>
              </w:rPr>
            </w:pPr>
            <w:ins w:id="613" w:author="Samuel Dent" w:date="2015-09-23T07:49:00Z">
              <w:r w:rsidRPr="001711BB">
                <w:rPr>
                  <w:rFonts w:eastAsiaTheme="minorHAnsi" w:cs="Calibri"/>
                  <w:b/>
                  <w:bCs/>
                  <w:color w:val="000000"/>
                  <w:szCs w:val="20"/>
                </w:rPr>
                <w:t>Globe</w:t>
              </w:r>
            </w:ins>
          </w:p>
          <w:p w:rsidR="0057094B" w:rsidRPr="001711BB" w:rsidRDefault="0057094B" w:rsidP="00927C87">
            <w:pPr>
              <w:widowControl/>
              <w:autoSpaceDE w:val="0"/>
              <w:autoSpaceDN w:val="0"/>
              <w:adjustRightInd w:val="0"/>
              <w:spacing w:line="276" w:lineRule="auto"/>
              <w:jc w:val="center"/>
              <w:rPr>
                <w:ins w:id="614" w:author="Samuel Dent" w:date="2015-09-23T07:49:00Z"/>
                <w:rFonts w:eastAsiaTheme="minorHAnsi" w:cs="Calibri"/>
                <w:b/>
                <w:bCs/>
                <w:color w:val="000000"/>
                <w:szCs w:val="20"/>
              </w:rPr>
            </w:pPr>
            <w:ins w:id="615" w:author="Samuel Dent" w:date="2015-09-23T07:49:00Z">
              <w:r w:rsidRPr="001711BB">
                <w:rPr>
                  <w:rFonts w:eastAsiaTheme="minorHAnsi" w:cs="Calibri"/>
                  <w:b/>
                  <w:bCs/>
                  <w:color w:val="000000"/>
                  <w:szCs w:val="20"/>
                </w:rPr>
                <w:t>(medium and intermediate bases less than 750 lumens)</w:t>
              </w:r>
            </w:ins>
          </w:p>
        </w:tc>
        <w:tc>
          <w:tcPr>
            <w:tcW w:w="1563" w:type="dxa"/>
            <w:hideMark/>
          </w:tcPr>
          <w:p w:rsidR="0057094B" w:rsidRPr="001711BB" w:rsidRDefault="0057094B" w:rsidP="00927C87">
            <w:pPr>
              <w:widowControl/>
              <w:autoSpaceDE w:val="0"/>
              <w:autoSpaceDN w:val="0"/>
              <w:adjustRightInd w:val="0"/>
              <w:spacing w:line="276" w:lineRule="auto"/>
              <w:jc w:val="center"/>
              <w:rPr>
                <w:ins w:id="616" w:author="Samuel Dent" w:date="2015-09-23T07:49:00Z"/>
                <w:rFonts w:eastAsiaTheme="minorHAnsi" w:cs="Calibri"/>
                <w:color w:val="000000"/>
                <w:szCs w:val="20"/>
              </w:rPr>
            </w:pPr>
            <w:ins w:id="617" w:author="Samuel Dent" w:date="2015-09-23T07:49:00Z">
              <w:r w:rsidRPr="001711BB">
                <w:rPr>
                  <w:rFonts w:eastAsiaTheme="minorHAnsi" w:cs="Calibri"/>
                  <w:color w:val="000000"/>
                  <w:szCs w:val="20"/>
                </w:rPr>
                <w:t>90</w:t>
              </w:r>
            </w:ins>
          </w:p>
        </w:tc>
        <w:tc>
          <w:tcPr>
            <w:tcW w:w="1418" w:type="dxa"/>
            <w:hideMark/>
          </w:tcPr>
          <w:p w:rsidR="0057094B" w:rsidRPr="001711BB" w:rsidRDefault="0057094B" w:rsidP="00927C87">
            <w:pPr>
              <w:widowControl/>
              <w:autoSpaceDE w:val="0"/>
              <w:autoSpaceDN w:val="0"/>
              <w:adjustRightInd w:val="0"/>
              <w:spacing w:line="276" w:lineRule="auto"/>
              <w:jc w:val="center"/>
              <w:rPr>
                <w:ins w:id="618" w:author="Samuel Dent" w:date="2015-09-23T07:49:00Z"/>
                <w:rFonts w:eastAsiaTheme="minorHAnsi" w:cs="Calibri"/>
                <w:color w:val="000000"/>
                <w:szCs w:val="20"/>
              </w:rPr>
            </w:pPr>
            <w:ins w:id="619" w:author="Samuel Dent" w:date="2015-09-23T07:49:00Z">
              <w:r w:rsidRPr="001711BB">
                <w:rPr>
                  <w:rFonts w:eastAsiaTheme="minorHAnsi" w:cs="Calibri"/>
                  <w:color w:val="000000"/>
                  <w:szCs w:val="20"/>
                </w:rPr>
                <w:t>179</w:t>
              </w:r>
            </w:ins>
          </w:p>
        </w:tc>
        <w:tc>
          <w:tcPr>
            <w:tcW w:w="1337" w:type="dxa"/>
            <w:hideMark/>
          </w:tcPr>
          <w:p w:rsidR="0057094B" w:rsidRPr="001711BB" w:rsidRDefault="0057094B" w:rsidP="00927C87">
            <w:pPr>
              <w:widowControl/>
              <w:autoSpaceDE w:val="0"/>
              <w:autoSpaceDN w:val="0"/>
              <w:adjustRightInd w:val="0"/>
              <w:spacing w:line="276" w:lineRule="auto"/>
              <w:jc w:val="center"/>
              <w:rPr>
                <w:ins w:id="620" w:author="Samuel Dent" w:date="2015-09-23T07:49:00Z"/>
                <w:rFonts w:eastAsiaTheme="minorHAnsi" w:cs="Calibri"/>
                <w:color w:val="000000"/>
                <w:szCs w:val="20"/>
              </w:rPr>
            </w:pPr>
            <w:ins w:id="621" w:author="Samuel Dent" w:date="2015-09-23T07:49:00Z">
              <w:r w:rsidRPr="001711BB">
                <w:rPr>
                  <w:rFonts w:eastAsiaTheme="minorHAnsi" w:cs="Calibri"/>
                  <w:color w:val="000000"/>
                  <w:szCs w:val="20"/>
                </w:rPr>
                <w:t>10</w:t>
              </w:r>
            </w:ins>
          </w:p>
        </w:tc>
      </w:tr>
      <w:tr w:rsidR="0057094B" w:rsidRPr="001711BB" w:rsidTr="00927C87">
        <w:tblPrEx>
          <w:tblCellMar>
            <w:left w:w="108" w:type="dxa"/>
            <w:right w:w="108" w:type="dxa"/>
          </w:tblCellMar>
        </w:tblPrEx>
        <w:trPr>
          <w:trHeight w:val="290"/>
          <w:jc w:val="center"/>
          <w:ins w:id="622" w:author="Samuel Dent" w:date="2015-09-23T07:49:00Z"/>
        </w:trPr>
        <w:tc>
          <w:tcPr>
            <w:tcW w:w="3367" w:type="dxa"/>
            <w:vMerge/>
            <w:hideMark/>
          </w:tcPr>
          <w:p w:rsidR="0057094B" w:rsidRPr="001711BB" w:rsidRDefault="0057094B" w:rsidP="00927C87">
            <w:pPr>
              <w:widowControl/>
              <w:jc w:val="left"/>
              <w:rPr>
                <w:ins w:id="623"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24" w:author="Samuel Dent" w:date="2015-09-23T07:49:00Z"/>
                <w:rFonts w:eastAsiaTheme="minorHAnsi" w:cs="Calibri"/>
                <w:color w:val="000000"/>
                <w:szCs w:val="20"/>
              </w:rPr>
            </w:pPr>
            <w:ins w:id="625" w:author="Samuel Dent" w:date="2015-09-23T07:49:00Z">
              <w:r w:rsidRPr="001711BB">
                <w:rPr>
                  <w:rFonts w:eastAsiaTheme="minorHAnsi" w:cs="Calibri"/>
                  <w:color w:val="000000"/>
                  <w:szCs w:val="20"/>
                </w:rPr>
                <w:t>180</w:t>
              </w:r>
            </w:ins>
          </w:p>
        </w:tc>
        <w:tc>
          <w:tcPr>
            <w:tcW w:w="1418" w:type="dxa"/>
            <w:hideMark/>
          </w:tcPr>
          <w:p w:rsidR="0057094B" w:rsidRPr="001711BB" w:rsidRDefault="0057094B" w:rsidP="00927C87">
            <w:pPr>
              <w:widowControl/>
              <w:autoSpaceDE w:val="0"/>
              <w:autoSpaceDN w:val="0"/>
              <w:adjustRightInd w:val="0"/>
              <w:spacing w:line="276" w:lineRule="auto"/>
              <w:jc w:val="center"/>
              <w:rPr>
                <w:ins w:id="626" w:author="Samuel Dent" w:date="2015-09-23T07:49:00Z"/>
                <w:rFonts w:eastAsiaTheme="minorHAnsi" w:cs="Calibri"/>
                <w:color w:val="000000"/>
                <w:szCs w:val="20"/>
              </w:rPr>
            </w:pPr>
            <w:ins w:id="627" w:author="Samuel Dent" w:date="2015-09-23T07:49:00Z">
              <w:r w:rsidRPr="001711BB">
                <w:rPr>
                  <w:rFonts w:eastAsiaTheme="minorHAnsi" w:cs="Calibri"/>
                  <w:color w:val="000000"/>
                  <w:szCs w:val="20"/>
                </w:rPr>
                <w:t>249</w:t>
              </w:r>
            </w:ins>
          </w:p>
        </w:tc>
        <w:tc>
          <w:tcPr>
            <w:tcW w:w="1337" w:type="dxa"/>
            <w:hideMark/>
          </w:tcPr>
          <w:p w:rsidR="0057094B" w:rsidRPr="001711BB" w:rsidRDefault="0057094B" w:rsidP="00927C87">
            <w:pPr>
              <w:widowControl/>
              <w:autoSpaceDE w:val="0"/>
              <w:autoSpaceDN w:val="0"/>
              <w:adjustRightInd w:val="0"/>
              <w:spacing w:line="276" w:lineRule="auto"/>
              <w:jc w:val="center"/>
              <w:rPr>
                <w:ins w:id="628" w:author="Samuel Dent" w:date="2015-09-23T07:49:00Z"/>
                <w:rFonts w:eastAsiaTheme="minorHAnsi" w:cs="Calibri"/>
                <w:color w:val="000000"/>
                <w:szCs w:val="20"/>
              </w:rPr>
            </w:pPr>
            <w:ins w:id="629" w:author="Samuel Dent" w:date="2015-09-23T07:49:00Z">
              <w:r w:rsidRPr="001711BB">
                <w:rPr>
                  <w:rFonts w:eastAsiaTheme="minorHAnsi" w:cs="Calibri"/>
                  <w:color w:val="000000"/>
                  <w:szCs w:val="20"/>
                </w:rPr>
                <w:t>15</w:t>
              </w:r>
            </w:ins>
          </w:p>
        </w:tc>
      </w:tr>
      <w:tr w:rsidR="0057094B" w:rsidRPr="001711BB" w:rsidTr="00927C87">
        <w:tblPrEx>
          <w:tblCellMar>
            <w:left w:w="108" w:type="dxa"/>
            <w:right w:w="108" w:type="dxa"/>
          </w:tblCellMar>
        </w:tblPrEx>
        <w:trPr>
          <w:trHeight w:val="290"/>
          <w:jc w:val="center"/>
          <w:ins w:id="630" w:author="Samuel Dent" w:date="2015-09-23T07:49:00Z"/>
        </w:trPr>
        <w:tc>
          <w:tcPr>
            <w:tcW w:w="3367" w:type="dxa"/>
            <w:vMerge/>
            <w:hideMark/>
          </w:tcPr>
          <w:p w:rsidR="0057094B" w:rsidRPr="001711BB" w:rsidRDefault="0057094B" w:rsidP="00927C87">
            <w:pPr>
              <w:widowControl/>
              <w:jc w:val="left"/>
              <w:rPr>
                <w:ins w:id="631"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32" w:author="Samuel Dent" w:date="2015-09-23T07:49:00Z"/>
                <w:rFonts w:eastAsiaTheme="minorHAnsi" w:cs="Calibri"/>
                <w:color w:val="000000"/>
                <w:szCs w:val="20"/>
              </w:rPr>
            </w:pPr>
            <w:ins w:id="633" w:author="Samuel Dent" w:date="2015-09-23T07:49:00Z">
              <w:r w:rsidRPr="001711BB">
                <w:rPr>
                  <w:rFonts w:eastAsiaTheme="minorHAnsi" w:cs="Calibri"/>
                  <w:color w:val="000000"/>
                  <w:szCs w:val="20"/>
                </w:rPr>
                <w:t>250</w:t>
              </w:r>
            </w:ins>
          </w:p>
        </w:tc>
        <w:tc>
          <w:tcPr>
            <w:tcW w:w="1418" w:type="dxa"/>
            <w:hideMark/>
          </w:tcPr>
          <w:p w:rsidR="0057094B" w:rsidRPr="001711BB" w:rsidRDefault="0057094B" w:rsidP="00927C87">
            <w:pPr>
              <w:widowControl/>
              <w:autoSpaceDE w:val="0"/>
              <w:autoSpaceDN w:val="0"/>
              <w:adjustRightInd w:val="0"/>
              <w:spacing w:line="276" w:lineRule="auto"/>
              <w:jc w:val="center"/>
              <w:rPr>
                <w:ins w:id="634" w:author="Samuel Dent" w:date="2015-09-23T07:49:00Z"/>
                <w:rFonts w:eastAsiaTheme="minorHAnsi" w:cs="Calibri"/>
                <w:color w:val="000000"/>
                <w:szCs w:val="20"/>
              </w:rPr>
            </w:pPr>
            <w:ins w:id="635" w:author="Samuel Dent" w:date="2015-09-23T07:49:00Z">
              <w:r w:rsidRPr="001711BB">
                <w:rPr>
                  <w:rFonts w:eastAsiaTheme="minorHAnsi" w:cs="Calibri"/>
                  <w:color w:val="000000"/>
                  <w:szCs w:val="20"/>
                </w:rPr>
                <w:t>349</w:t>
              </w:r>
            </w:ins>
          </w:p>
        </w:tc>
        <w:tc>
          <w:tcPr>
            <w:tcW w:w="1337" w:type="dxa"/>
            <w:hideMark/>
          </w:tcPr>
          <w:p w:rsidR="0057094B" w:rsidRPr="001711BB" w:rsidRDefault="0057094B" w:rsidP="00927C87">
            <w:pPr>
              <w:widowControl/>
              <w:autoSpaceDE w:val="0"/>
              <w:autoSpaceDN w:val="0"/>
              <w:adjustRightInd w:val="0"/>
              <w:spacing w:line="276" w:lineRule="auto"/>
              <w:jc w:val="center"/>
              <w:rPr>
                <w:ins w:id="636" w:author="Samuel Dent" w:date="2015-09-23T07:49:00Z"/>
                <w:rFonts w:eastAsiaTheme="minorHAnsi" w:cs="Calibri"/>
                <w:color w:val="000000"/>
                <w:szCs w:val="20"/>
              </w:rPr>
            </w:pPr>
            <w:ins w:id="637" w:author="Samuel Dent" w:date="2015-09-23T07:49:00Z">
              <w:r w:rsidRPr="001711BB">
                <w:rPr>
                  <w:rFonts w:eastAsiaTheme="minorHAnsi" w:cs="Calibri"/>
                  <w:color w:val="000000"/>
                  <w:szCs w:val="20"/>
                </w:rPr>
                <w:t>25</w:t>
              </w:r>
            </w:ins>
          </w:p>
        </w:tc>
      </w:tr>
      <w:tr w:rsidR="0057094B" w:rsidRPr="001711BB" w:rsidTr="00927C87">
        <w:tblPrEx>
          <w:tblCellMar>
            <w:left w:w="108" w:type="dxa"/>
            <w:right w:w="108" w:type="dxa"/>
          </w:tblCellMar>
        </w:tblPrEx>
        <w:trPr>
          <w:trHeight w:val="290"/>
          <w:jc w:val="center"/>
          <w:ins w:id="638" w:author="Samuel Dent" w:date="2015-09-23T07:49:00Z"/>
        </w:trPr>
        <w:tc>
          <w:tcPr>
            <w:tcW w:w="3367" w:type="dxa"/>
            <w:vMerge/>
            <w:hideMark/>
          </w:tcPr>
          <w:p w:rsidR="0057094B" w:rsidRPr="001711BB" w:rsidRDefault="0057094B" w:rsidP="00927C87">
            <w:pPr>
              <w:widowControl/>
              <w:jc w:val="left"/>
              <w:rPr>
                <w:ins w:id="639"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40" w:author="Samuel Dent" w:date="2015-09-23T07:49:00Z"/>
                <w:rFonts w:eastAsiaTheme="minorHAnsi" w:cs="Calibri"/>
                <w:color w:val="000000"/>
                <w:szCs w:val="20"/>
              </w:rPr>
            </w:pPr>
            <w:ins w:id="641" w:author="Samuel Dent" w:date="2015-09-23T07:49:00Z">
              <w:r w:rsidRPr="001711BB">
                <w:rPr>
                  <w:rFonts w:eastAsiaTheme="minorHAnsi" w:cs="Calibri"/>
                  <w:color w:val="000000"/>
                  <w:szCs w:val="20"/>
                </w:rPr>
                <w:t>350</w:t>
              </w:r>
            </w:ins>
          </w:p>
        </w:tc>
        <w:tc>
          <w:tcPr>
            <w:tcW w:w="1418" w:type="dxa"/>
            <w:hideMark/>
          </w:tcPr>
          <w:p w:rsidR="0057094B" w:rsidRPr="001711BB" w:rsidRDefault="0057094B" w:rsidP="00927C87">
            <w:pPr>
              <w:widowControl/>
              <w:autoSpaceDE w:val="0"/>
              <w:autoSpaceDN w:val="0"/>
              <w:adjustRightInd w:val="0"/>
              <w:spacing w:line="276" w:lineRule="auto"/>
              <w:jc w:val="center"/>
              <w:rPr>
                <w:ins w:id="642" w:author="Samuel Dent" w:date="2015-09-23T07:49:00Z"/>
                <w:rFonts w:eastAsiaTheme="minorHAnsi" w:cs="Calibri"/>
                <w:color w:val="000000"/>
                <w:szCs w:val="20"/>
              </w:rPr>
            </w:pPr>
            <w:ins w:id="643" w:author="Samuel Dent" w:date="2015-09-23T07:49:00Z">
              <w:r w:rsidRPr="001711BB">
                <w:rPr>
                  <w:rFonts w:eastAsiaTheme="minorHAnsi" w:cs="Calibri"/>
                  <w:color w:val="000000"/>
                  <w:szCs w:val="20"/>
                </w:rPr>
                <w:t>749</w:t>
              </w:r>
            </w:ins>
          </w:p>
        </w:tc>
        <w:tc>
          <w:tcPr>
            <w:tcW w:w="1337" w:type="dxa"/>
            <w:hideMark/>
          </w:tcPr>
          <w:p w:rsidR="0057094B" w:rsidRPr="001711BB" w:rsidRDefault="0057094B" w:rsidP="00927C87">
            <w:pPr>
              <w:widowControl/>
              <w:autoSpaceDE w:val="0"/>
              <w:autoSpaceDN w:val="0"/>
              <w:adjustRightInd w:val="0"/>
              <w:spacing w:line="276" w:lineRule="auto"/>
              <w:jc w:val="center"/>
              <w:rPr>
                <w:ins w:id="644" w:author="Samuel Dent" w:date="2015-09-23T07:49:00Z"/>
                <w:rFonts w:eastAsiaTheme="minorHAnsi" w:cs="Calibri"/>
                <w:color w:val="000000"/>
                <w:szCs w:val="20"/>
              </w:rPr>
            </w:pPr>
            <w:ins w:id="645" w:author="Samuel Dent" w:date="2015-09-23T07:49:00Z">
              <w:r w:rsidRPr="001711BB">
                <w:rPr>
                  <w:rFonts w:eastAsiaTheme="minorHAnsi" w:cs="Calibri"/>
                  <w:color w:val="000000"/>
                  <w:szCs w:val="20"/>
                </w:rPr>
                <w:t>40</w:t>
              </w:r>
            </w:ins>
          </w:p>
        </w:tc>
      </w:tr>
      <w:tr w:rsidR="0057094B" w:rsidRPr="001711BB" w:rsidTr="00927C87">
        <w:tblPrEx>
          <w:tblCellMar>
            <w:left w:w="108" w:type="dxa"/>
            <w:right w:w="108" w:type="dxa"/>
          </w:tblCellMar>
        </w:tblPrEx>
        <w:trPr>
          <w:trHeight w:val="290"/>
          <w:jc w:val="center"/>
          <w:ins w:id="646"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647" w:author="Samuel Dent" w:date="2015-09-23T07:49:00Z"/>
                <w:rFonts w:eastAsiaTheme="minorHAnsi" w:cs="Calibri"/>
                <w:b/>
                <w:bCs/>
                <w:color w:val="000000"/>
                <w:szCs w:val="20"/>
              </w:rPr>
            </w:pPr>
            <w:ins w:id="648" w:author="Samuel Dent" w:date="2015-09-23T07:49:00Z">
              <w:r w:rsidRPr="001711BB">
                <w:rPr>
                  <w:rFonts w:eastAsiaTheme="minorHAnsi" w:cs="Calibri"/>
                  <w:b/>
                  <w:bCs/>
                  <w:color w:val="000000"/>
                  <w:szCs w:val="20"/>
                </w:rPr>
                <w:t>Decorative</w:t>
              </w:r>
            </w:ins>
          </w:p>
          <w:p w:rsidR="0057094B" w:rsidRPr="001711BB" w:rsidRDefault="0057094B" w:rsidP="00927C87">
            <w:pPr>
              <w:widowControl/>
              <w:autoSpaceDE w:val="0"/>
              <w:autoSpaceDN w:val="0"/>
              <w:adjustRightInd w:val="0"/>
              <w:spacing w:line="276" w:lineRule="auto"/>
              <w:jc w:val="center"/>
              <w:rPr>
                <w:ins w:id="649" w:author="Samuel Dent" w:date="2015-09-23T07:49:00Z"/>
                <w:rFonts w:eastAsiaTheme="minorHAnsi" w:cs="Calibri"/>
                <w:b/>
                <w:bCs/>
                <w:color w:val="000000"/>
                <w:szCs w:val="20"/>
              </w:rPr>
            </w:pPr>
            <w:ins w:id="650" w:author="Samuel Dent" w:date="2015-09-23T07:49:00Z">
              <w:r w:rsidRPr="001711BB">
                <w:rPr>
                  <w:rFonts w:eastAsiaTheme="minorHAnsi" w:cs="Calibri"/>
                  <w:b/>
                  <w:bCs/>
                  <w:color w:val="000000"/>
                  <w:szCs w:val="20"/>
                </w:rPr>
                <w:t>(Shapes B, BA, C, CA, DC, F, G, medium and intermediate bases less than 750 lumens)</w:t>
              </w:r>
            </w:ins>
          </w:p>
        </w:tc>
        <w:tc>
          <w:tcPr>
            <w:tcW w:w="1563" w:type="dxa"/>
            <w:hideMark/>
          </w:tcPr>
          <w:p w:rsidR="0057094B" w:rsidRPr="001711BB" w:rsidRDefault="0057094B" w:rsidP="00927C87">
            <w:pPr>
              <w:widowControl/>
              <w:autoSpaceDE w:val="0"/>
              <w:autoSpaceDN w:val="0"/>
              <w:adjustRightInd w:val="0"/>
              <w:spacing w:line="276" w:lineRule="auto"/>
              <w:jc w:val="center"/>
              <w:rPr>
                <w:ins w:id="651" w:author="Samuel Dent" w:date="2015-09-23T07:49:00Z"/>
                <w:rFonts w:eastAsiaTheme="minorHAnsi" w:cs="Calibri"/>
                <w:color w:val="000000"/>
                <w:szCs w:val="20"/>
              </w:rPr>
            </w:pPr>
            <w:ins w:id="652" w:author="Samuel Dent" w:date="2015-09-23T07:49:00Z">
              <w:r w:rsidRPr="001711BB">
                <w:rPr>
                  <w:rFonts w:eastAsiaTheme="minorHAnsi" w:cs="Calibri"/>
                  <w:color w:val="000000"/>
                  <w:szCs w:val="20"/>
                </w:rPr>
                <w:t>70</w:t>
              </w:r>
            </w:ins>
          </w:p>
        </w:tc>
        <w:tc>
          <w:tcPr>
            <w:tcW w:w="1418" w:type="dxa"/>
            <w:hideMark/>
          </w:tcPr>
          <w:p w:rsidR="0057094B" w:rsidRPr="001711BB" w:rsidRDefault="0057094B" w:rsidP="00927C87">
            <w:pPr>
              <w:widowControl/>
              <w:autoSpaceDE w:val="0"/>
              <w:autoSpaceDN w:val="0"/>
              <w:adjustRightInd w:val="0"/>
              <w:spacing w:line="276" w:lineRule="auto"/>
              <w:jc w:val="center"/>
              <w:rPr>
                <w:ins w:id="653" w:author="Samuel Dent" w:date="2015-09-23T07:49:00Z"/>
                <w:rFonts w:eastAsiaTheme="minorHAnsi" w:cs="Calibri"/>
                <w:color w:val="000000"/>
                <w:szCs w:val="20"/>
              </w:rPr>
            </w:pPr>
            <w:ins w:id="654" w:author="Samuel Dent" w:date="2015-09-23T07:49:00Z">
              <w:r w:rsidRPr="001711BB">
                <w:rPr>
                  <w:rFonts w:eastAsiaTheme="minorHAnsi" w:cs="Calibri"/>
                  <w:color w:val="000000"/>
                  <w:szCs w:val="20"/>
                </w:rPr>
                <w:t>89</w:t>
              </w:r>
            </w:ins>
          </w:p>
        </w:tc>
        <w:tc>
          <w:tcPr>
            <w:tcW w:w="1337" w:type="dxa"/>
            <w:hideMark/>
          </w:tcPr>
          <w:p w:rsidR="0057094B" w:rsidRPr="001711BB" w:rsidRDefault="0057094B" w:rsidP="00927C87">
            <w:pPr>
              <w:widowControl/>
              <w:autoSpaceDE w:val="0"/>
              <w:autoSpaceDN w:val="0"/>
              <w:adjustRightInd w:val="0"/>
              <w:spacing w:line="276" w:lineRule="auto"/>
              <w:jc w:val="center"/>
              <w:rPr>
                <w:ins w:id="655" w:author="Samuel Dent" w:date="2015-09-23T07:49:00Z"/>
                <w:rFonts w:eastAsiaTheme="minorHAnsi" w:cs="Calibri"/>
                <w:color w:val="000000"/>
                <w:szCs w:val="20"/>
              </w:rPr>
            </w:pPr>
            <w:ins w:id="656" w:author="Samuel Dent" w:date="2015-09-23T07:49:00Z">
              <w:r w:rsidRPr="001711BB">
                <w:rPr>
                  <w:rFonts w:eastAsiaTheme="minorHAnsi" w:cs="Calibri"/>
                  <w:color w:val="000000"/>
                  <w:szCs w:val="20"/>
                </w:rPr>
                <w:t>10</w:t>
              </w:r>
            </w:ins>
          </w:p>
        </w:tc>
      </w:tr>
      <w:tr w:rsidR="0057094B" w:rsidRPr="001711BB" w:rsidTr="00927C87">
        <w:tblPrEx>
          <w:tblCellMar>
            <w:left w:w="108" w:type="dxa"/>
            <w:right w:w="108" w:type="dxa"/>
          </w:tblCellMar>
        </w:tblPrEx>
        <w:trPr>
          <w:trHeight w:val="290"/>
          <w:jc w:val="center"/>
          <w:ins w:id="657" w:author="Samuel Dent" w:date="2015-09-23T07:49:00Z"/>
        </w:trPr>
        <w:tc>
          <w:tcPr>
            <w:tcW w:w="3367" w:type="dxa"/>
            <w:vMerge/>
            <w:hideMark/>
          </w:tcPr>
          <w:p w:rsidR="0057094B" w:rsidRPr="001711BB" w:rsidRDefault="0057094B" w:rsidP="00927C87">
            <w:pPr>
              <w:widowControl/>
              <w:jc w:val="left"/>
              <w:rPr>
                <w:ins w:id="658"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59" w:author="Samuel Dent" w:date="2015-09-23T07:49:00Z"/>
                <w:rFonts w:eastAsiaTheme="minorHAnsi" w:cs="Calibri"/>
                <w:color w:val="000000"/>
                <w:szCs w:val="20"/>
              </w:rPr>
            </w:pPr>
            <w:ins w:id="660" w:author="Samuel Dent" w:date="2015-09-23T07:49:00Z">
              <w:r w:rsidRPr="001711BB">
                <w:rPr>
                  <w:rFonts w:eastAsiaTheme="minorHAnsi" w:cs="Calibri"/>
                  <w:color w:val="000000"/>
                  <w:szCs w:val="20"/>
                </w:rPr>
                <w:t>90</w:t>
              </w:r>
            </w:ins>
          </w:p>
        </w:tc>
        <w:tc>
          <w:tcPr>
            <w:tcW w:w="1418" w:type="dxa"/>
            <w:hideMark/>
          </w:tcPr>
          <w:p w:rsidR="0057094B" w:rsidRPr="001711BB" w:rsidRDefault="0057094B" w:rsidP="00927C87">
            <w:pPr>
              <w:widowControl/>
              <w:autoSpaceDE w:val="0"/>
              <w:autoSpaceDN w:val="0"/>
              <w:adjustRightInd w:val="0"/>
              <w:spacing w:line="276" w:lineRule="auto"/>
              <w:jc w:val="center"/>
              <w:rPr>
                <w:ins w:id="661" w:author="Samuel Dent" w:date="2015-09-23T07:49:00Z"/>
                <w:rFonts w:eastAsiaTheme="minorHAnsi" w:cs="Calibri"/>
                <w:color w:val="000000"/>
                <w:szCs w:val="20"/>
              </w:rPr>
            </w:pPr>
            <w:ins w:id="662" w:author="Samuel Dent" w:date="2015-09-23T07:49:00Z">
              <w:r w:rsidRPr="001711BB">
                <w:rPr>
                  <w:rFonts w:eastAsiaTheme="minorHAnsi" w:cs="Calibri"/>
                  <w:color w:val="000000"/>
                  <w:szCs w:val="20"/>
                </w:rPr>
                <w:t>149</w:t>
              </w:r>
            </w:ins>
          </w:p>
        </w:tc>
        <w:tc>
          <w:tcPr>
            <w:tcW w:w="1337" w:type="dxa"/>
            <w:hideMark/>
          </w:tcPr>
          <w:p w:rsidR="0057094B" w:rsidRPr="001711BB" w:rsidRDefault="0057094B" w:rsidP="00927C87">
            <w:pPr>
              <w:widowControl/>
              <w:autoSpaceDE w:val="0"/>
              <w:autoSpaceDN w:val="0"/>
              <w:adjustRightInd w:val="0"/>
              <w:spacing w:line="276" w:lineRule="auto"/>
              <w:jc w:val="center"/>
              <w:rPr>
                <w:ins w:id="663" w:author="Samuel Dent" w:date="2015-09-23T07:49:00Z"/>
                <w:rFonts w:eastAsiaTheme="minorHAnsi" w:cs="Calibri"/>
                <w:color w:val="000000"/>
                <w:szCs w:val="20"/>
              </w:rPr>
            </w:pPr>
            <w:ins w:id="664" w:author="Samuel Dent" w:date="2015-09-23T07:49:00Z">
              <w:r w:rsidRPr="001711BB">
                <w:rPr>
                  <w:rFonts w:eastAsiaTheme="minorHAnsi" w:cs="Calibri"/>
                  <w:color w:val="000000"/>
                  <w:szCs w:val="20"/>
                </w:rPr>
                <w:t>15</w:t>
              </w:r>
            </w:ins>
          </w:p>
        </w:tc>
      </w:tr>
      <w:tr w:rsidR="0057094B" w:rsidRPr="001711BB" w:rsidTr="00927C87">
        <w:tblPrEx>
          <w:tblCellMar>
            <w:left w:w="108" w:type="dxa"/>
            <w:right w:w="108" w:type="dxa"/>
          </w:tblCellMar>
        </w:tblPrEx>
        <w:trPr>
          <w:trHeight w:val="290"/>
          <w:jc w:val="center"/>
          <w:ins w:id="665" w:author="Samuel Dent" w:date="2015-09-23T07:49:00Z"/>
        </w:trPr>
        <w:tc>
          <w:tcPr>
            <w:tcW w:w="3367" w:type="dxa"/>
            <w:vMerge/>
            <w:hideMark/>
          </w:tcPr>
          <w:p w:rsidR="0057094B" w:rsidRPr="001711BB" w:rsidRDefault="0057094B" w:rsidP="00927C87">
            <w:pPr>
              <w:widowControl/>
              <w:jc w:val="left"/>
              <w:rPr>
                <w:ins w:id="666"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67" w:author="Samuel Dent" w:date="2015-09-23T07:49:00Z"/>
                <w:rFonts w:eastAsiaTheme="minorHAnsi" w:cs="Calibri"/>
                <w:color w:val="000000"/>
                <w:szCs w:val="20"/>
              </w:rPr>
            </w:pPr>
            <w:ins w:id="668" w:author="Samuel Dent" w:date="2015-09-23T07:49:00Z">
              <w:r w:rsidRPr="001711BB">
                <w:rPr>
                  <w:rFonts w:eastAsiaTheme="minorHAnsi" w:cs="Calibri"/>
                  <w:color w:val="000000"/>
                  <w:szCs w:val="20"/>
                </w:rPr>
                <w:t>150</w:t>
              </w:r>
            </w:ins>
          </w:p>
        </w:tc>
        <w:tc>
          <w:tcPr>
            <w:tcW w:w="1418" w:type="dxa"/>
            <w:hideMark/>
          </w:tcPr>
          <w:p w:rsidR="0057094B" w:rsidRPr="001711BB" w:rsidRDefault="0057094B" w:rsidP="00927C87">
            <w:pPr>
              <w:widowControl/>
              <w:autoSpaceDE w:val="0"/>
              <w:autoSpaceDN w:val="0"/>
              <w:adjustRightInd w:val="0"/>
              <w:spacing w:line="276" w:lineRule="auto"/>
              <w:jc w:val="center"/>
              <w:rPr>
                <w:ins w:id="669" w:author="Samuel Dent" w:date="2015-09-23T07:49:00Z"/>
                <w:rFonts w:eastAsiaTheme="minorHAnsi" w:cs="Calibri"/>
                <w:color w:val="000000"/>
                <w:szCs w:val="20"/>
              </w:rPr>
            </w:pPr>
            <w:ins w:id="670" w:author="Samuel Dent" w:date="2015-09-23T07:49:00Z">
              <w:r w:rsidRPr="001711BB">
                <w:rPr>
                  <w:rFonts w:eastAsiaTheme="minorHAnsi" w:cs="Calibri"/>
                  <w:color w:val="000000"/>
                  <w:szCs w:val="20"/>
                </w:rPr>
                <w:t>299</w:t>
              </w:r>
            </w:ins>
          </w:p>
        </w:tc>
        <w:tc>
          <w:tcPr>
            <w:tcW w:w="1337" w:type="dxa"/>
            <w:hideMark/>
          </w:tcPr>
          <w:p w:rsidR="0057094B" w:rsidRPr="001711BB" w:rsidRDefault="0057094B" w:rsidP="00927C87">
            <w:pPr>
              <w:widowControl/>
              <w:autoSpaceDE w:val="0"/>
              <w:autoSpaceDN w:val="0"/>
              <w:adjustRightInd w:val="0"/>
              <w:spacing w:line="276" w:lineRule="auto"/>
              <w:jc w:val="center"/>
              <w:rPr>
                <w:ins w:id="671" w:author="Samuel Dent" w:date="2015-09-23T07:49:00Z"/>
                <w:rFonts w:eastAsiaTheme="minorHAnsi" w:cs="Calibri"/>
                <w:color w:val="000000"/>
                <w:szCs w:val="20"/>
              </w:rPr>
            </w:pPr>
            <w:ins w:id="672" w:author="Samuel Dent" w:date="2015-09-23T07:49:00Z">
              <w:r w:rsidRPr="001711BB">
                <w:rPr>
                  <w:rFonts w:eastAsiaTheme="minorHAnsi" w:cs="Calibri"/>
                  <w:color w:val="000000"/>
                  <w:szCs w:val="20"/>
                </w:rPr>
                <w:t>25</w:t>
              </w:r>
            </w:ins>
          </w:p>
        </w:tc>
      </w:tr>
      <w:tr w:rsidR="0057094B" w:rsidRPr="001711BB" w:rsidTr="00927C87">
        <w:tblPrEx>
          <w:tblCellMar>
            <w:left w:w="108" w:type="dxa"/>
            <w:right w:w="108" w:type="dxa"/>
          </w:tblCellMar>
        </w:tblPrEx>
        <w:trPr>
          <w:trHeight w:val="290"/>
          <w:jc w:val="center"/>
          <w:ins w:id="673" w:author="Samuel Dent" w:date="2015-09-23T07:49:00Z"/>
        </w:trPr>
        <w:tc>
          <w:tcPr>
            <w:tcW w:w="3367" w:type="dxa"/>
            <w:vMerge/>
            <w:hideMark/>
          </w:tcPr>
          <w:p w:rsidR="0057094B" w:rsidRPr="001711BB" w:rsidRDefault="0057094B" w:rsidP="00927C87">
            <w:pPr>
              <w:widowControl/>
              <w:jc w:val="left"/>
              <w:rPr>
                <w:ins w:id="674"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75" w:author="Samuel Dent" w:date="2015-09-23T07:49:00Z"/>
                <w:rFonts w:eastAsiaTheme="minorHAnsi" w:cs="Calibri"/>
                <w:color w:val="000000"/>
                <w:szCs w:val="20"/>
              </w:rPr>
            </w:pPr>
            <w:ins w:id="676" w:author="Samuel Dent" w:date="2015-09-23T07:49:00Z">
              <w:r w:rsidRPr="001711BB">
                <w:rPr>
                  <w:rFonts w:eastAsiaTheme="minorHAnsi" w:cs="Calibri"/>
                  <w:color w:val="000000"/>
                  <w:szCs w:val="20"/>
                </w:rPr>
                <w:t>300</w:t>
              </w:r>
            </w:ins>
          </w:p>
        </w:tc>
        <w:tc>
          <w:tcPr>
            <w:tcW w:w="1418" w:type="dxa"/>
            <w:hideMark/>
          </w:tcPr>
          <w:p w:rsidR="0057094B" w:rsidRPr="001711BB" w:rsidRDefault="0057094B" w:rsidP="00927C87">
            <w:pPr>
              <w:widowControl/>
              <w:autoSpaceDE w:val="0"/>
              <w:autoSpaceDN w:val="0"/>
              <w:adjustRightInd w:val="0"/>
              <w:spacing w:line="276" w:lineRule="auto"/>
              <w:jc w:val="center"/>
              <w:rPr>
                <w:ins w:id="677" w:author="Samuel Dent" w:date="2015-09-23T07:49:00Z"/>
                <w:rFonts w:eastAsiaTheme="minorHAnsi" w:cs="Calibri"/>
                <w:color w:val="000000"/>
                <w:szCs w:val="20"/>
              </w:rPr>
            </w:pPr>
            <w:ins w:id="678" w:author="Samuel Dent" w:date="2015-09-23T07:49:00Z">
              <w:r w:rsidRPr="001711BB">
                <w:rPr>
                  <w:rFonts w:eastAsiaTheme="minorHAnsi" w:cs="Calibri"/>
                  <w:color w:val="000000"/>
                  <w:szCs w:val="20"/>
                </w:rPr>
                <w:t>749</w:t>
              </w:r>
            </w:ins>
          </w:p>
        </w:tc>
        <w:tc>
          <w:tcPr>
            <w:tcW w:w="1337" w:type="dxa"/>
            <w:hideMark/>
          </w:tcPr>
          <w:p w:rsidR="0057094B" w:rsidRPr="001711BB" w:rsidRDefault="0057094B" w:rsidP="00927C87">
            <w:pPr>
              <w:widowControl/>
              <w:autoSpaceDE w:val="0"/>
              <w:autoSpaceDN w:val="0"/>
              <w:adjustRightInd w:val="0"/>
              <w:spacing w:line="276" w:lineRule="auto"/>
              <w:jc w:val="center"/>
              <w:rPr>
                <w:ins w:id="679" w:author="Samuel Dent" w:date="2015-09-23T07:49:00Z"/>
                <w:rFonts w:eastAsiaTheme="minorHAnsi" w:cs="Calibri"/>
                <w:color w:val="000000"/>
                <w:szCs w:val="20"/>
              </w:rPr>
            </w:pPr>
            <w:ins w:id="680" w:author="Samuel Dent" w:date="2015-09-23T07:49:00Z">
              <w:r w:rsidRPr="001711BB">
                <w:rPr>
                  <w:rFonts w:eastAsiaTheme="minorHAnsi" w:cs="Calibri"/>
                  <w:color w:val="000000"/>
                  <w:szCs w:val="20"/>
                </w:rPr>
                <w:t>40</w:t>
              </w:r>
            </w:ins>
          </w:p>
        </w:tc>
      </w:tr>
      <w:tr w:rsidR="0057094B" w:rsidRPr="001711BB" w:rsidTr="00927C87">
        <w:tblPrEx>
          <w:tblCellMar>
            <w:left w:w="108" w:type="dxa"/>
            <w:right w:w="108" w:type="dxa"/>
          </w:tblCellMar>
        </w:tblPrEx>
        <w:trPr>
          <w:trHeight w:val="290"/>
          <w:jc w:val="center"/>
          <w:ins w:id="681"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682" w:author="Samuel Dent" w:date="2015-09-23T07:49:00Z"/>
                <w:rFonts w:eastAsiaTheme="minorHAnsi" w:cs="Calibri"/>
                <w:b/>
                <w:bCs/>
                <w:color w:val="000000"/>
                <w:szCs w:val="20"/>
              </w:rPr>
            </w:pPr>
            <w:ins w:id="683" w:author="Samuel Dent" w:date="2015-09-23T07:49:00Z">
              <w:r w:rsidRPr="001711BB">
                <w:rPr>
                  <w:rFonts w:eastAsiaTheme="minorHAnsi" w:cs="Calibri"/>
                  <w:b/>
                  <w:bCs/>
                  <w:color w:val="000000"/>
                  <w:szCs w:val="20"/>
                </w:rPr>
                <w:t>Globe</w:t>
              </w:r>
            </w:ins>
          </w:p>
          <w:p w:rsidR="0057094B" w:rsidRPr="001711BB" w:rsidRDefault="0057094B" w:rsidP="00927C87">
            <w:pPr>
              <w:widowControl/>
              <w:autoSpaceDE w:val="0"/>
              <w:autoSpaceDN w:val="0"/>
              <w:adjustRightInd w:val="0"/>
              <w:spacing w:line="276" w:lineRule="auto"/>
              <w:jc w:val="center"/>
              <w:rPr>
                <w:ins w:id="684" w:author="Samuel Dent" w:date="2015-09-23T07:49:00Z"/>
                <w:rFonts w:eastAsiaTheme="minorHAnsi" w:cs="Calibri"/>
                <w:b/>
                <w:bCs/>
                <w:color w:val="000000"/>
                <w:szCs w:val="20"/>
              </w:rPr>
            </w:pPr>
            <w:ins w:id="685" w:author="Samuel Dent" w:date="2015-09-23T07:49:00Z">
              <w:r w:rsidRPr="001711BB">
                <w:rPr>
                  <w:rFonts w:eastAsiaTheme="minorHAnsi" w:cs="Calibri"/>
                  <w:b/>
                  <w:bCs/>
                  <w:color w:val="000000"/>
                  <w:szCs w:val="20"/>
                </w:rPr>
                <w:t>(candelabra bases less than 1050 lumens)</w:t>
              </w:r>
            </w:ins>
          </w:p>
        </w:tc>
        <w:tc>
          <w:tcPr>
            <w:tcW w:w="1563" w:type="dxa"/>
            <w:hideMark/>
          </w:tcPr>
          <w:p w:rsidR="0057094B" w:rsidRPr="001711BB" w:rsidRDefault="0057094B" w:rsidP="00927C87">
            <w:pPr>
              <w:widowControl/>
              <w:autoSpaceDE w:val="0"/>
              <w:autoSpaceDN w:val="0"/>
              <w:adjustRightInd w:val="0"/>
              <w:spacing w:line="276" w:lineRule="auto"/>
              <w:jc w:val="center"/>
              <w:rPr>
                <w:ins w:id="686" w:author="Samuel Dent" w:date="2015-09-23T07:49:00Z"/>
                <w:rFonts w:eastAsiaTheme="minorHAnsi" w:cs="Calibri"/>
                <w:color w:val="000000"/>
                <w:szCs w:val="20"/>
              </w:rPr>
            </w:pPr>
            <w:ins w:id="687" w:author="Samuel Dent" w:date="2015-09-23T07:49:00Z">
              <w:r w:rsidRPr="001711BB">
                <w:rPr>
                  <w:rFonts w:eastAsiaTheme="minorHAnsi" w:cs="Calibri"/>
                  <w:color w:val="000000"/>
                  <w:szCs w:val="20"/>
                </w:rPr>
                <w:t>90</w:t>
              </w:r>
            </w:ins>
          </w:p>
        </w:tc>
        <w:tc>
          <w:tcPr>
            <w:tcW w:w="1418" w:type="dxa"/>
            <w:hideMark/>
          </w:tcPr>
          <w:p w:rsidR="0057094B" w:rsidRPr="001711BB" w:rsidRDefault="0057094B" w:rsidP="00927C87">
            <w:pPr>
              <w:widowControl/>
              <w:autoSpaceDE w:val="0"/>
              <w:autoSpaceDN w:val="0"/>
              <w:adjustRightInd w:val="0"/>
              <w:spacing w:line="276" w:lineRule="auto"/>
              <w:jc w:val="center"/>
              <w:rPr>
                <w:ins w:id="688" w:author="Samuel Dent" w:date="2015-09-23T07:49:00Z"/>
                <w:rFonts w:eastAsiaTheme="minorHAnsi" w:cs="Calibri"/>
                <w:color w:val="000000"/>
                <w:szCs w:val="20"/>
              </w:rPr>
            </w:pPr>
            <w:ins w:id="689" w:author="Samuel Dent" w:date="2015-09-23T07:49:00Z">
              <w:r w:rsidRPr="001711BB">
                <w:rPr>
                  <w:rFonts w:eastAsiaTheme="minorHAnsi" w:cs="Calibri"/>
                  <w:color w:val="000000"/>
                  <w:szCs w:val="20"/>
                </w:rPr>
                <w:t>179</w:t>
              </w:r>
            </w:ins>
          </w:p>
        </w:tc>
        <w:tc>
          <w:tcPr>
            <w:tcW w:w="1337" w:type="dxa"/>
            <w:hideMark/>
          </w:tcPr>
          <w:p w:rsidR="0057094B" w:rsidRPr="001711BB" w:rsidRDefault="0057094B" w:rsidP="00927C87">
            <w:pPr>
              <w:widowControl/>
              <w:autoSpaceDE w:val="0"/>
              <w:autoSpaceDN w:val="0"/>
              <w:adjustRightInd w:val="0"/>
              <w:spacing w:line="276" w:lineRule="auto"/>
              <w:jc w:val="center"/>
              <w:rPr>
                <w:ins w:id="690" w:author="Samuel Dent" w:date="2015-09-23T07:49:00Z"/>
                <w:rFonts w:eastAsiaTheme="minorHAnsi" w:cs="Calibri"/>
                <w:color w:val="000000"/>
                <w:szCs w:val="20"/>
              </w:rPr>
            </w:pPr>
            <w:ins w:id="691" w:author="Samuel Dent" w:date="2015-09-23T07:49:00Z">
              <w:r w:rsidRPr="001711BB">
                <w:rPr>
                  <w:rFonts w:eastAsiaTheme="minorHAnsi" w:cs="Calibri"/>
                  <w:color w:val="000000"/>
                  <w:szCs w:val="20"/>
                </w:rPr>
                <w:t>10</w:t>
              </w:r>
            </w:ins>
          </w:p>
        </w:tc>
      </w:tr>
      <w:tr w:rsidR="0057094B" w:rsidRPr="001711BB" w:rsidTr="00927C87">
        <w:tblPrEx>
          <w:tblCellMar>
            <w:left w:w="108" w:type="dxa"/>
            <w:right w:w="108" w:type="dxa"/>
          </w:tblCellMar>
        </w:tblPrEx>
        <w:trPr>
          <w:trHeight w:val="290"/>
          <w:jc w:val="center"/>
          <w:ins w:id="692" w:author="Samuel Dent" w:date="2015-09-23T07:49:00Z"/>
        </w:trPr>
        <w:tc>
          <w:tcPr>
            <w:tcW w:w="3367" w:type="dxa"/>
            <w:vMerge/>
            <w:hideMark/>
          </w:tcPr>
          <w:p w:rsidR="0057094B" w:rsidRPr="001711BB" w:rsidRDefault="0057094B" w:rsidP="00927C87">
            <w:pPr>
              <w:widowControl/>
              <w:jc w:val="left"/>
              <w:rPr>
                <w:ins w:id="693"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694" w:author="Samuel Dent" w:date="2015-09-23T07:49:00Z"/>
                <w:rFonts w:eastAsiaTheme="minorHAnsi" w:cs="Calibri"/>
                <w:color w:val="000000"/>
                <w:szCs w:val="20"/>
              </w:rPr>
            </w:pPr>
            <w:ins w:id="695" w:author="Samuel Dent" w:date="2015-09-23T07:49:00Z">
              <w:r w:rsidRPr="001711BB">
                <w:rPr>
                  <w:rFonts w:eastAsiaTheme="minorHAnsi" w:cs="Calibri"/>
                  <w:color w:val="000000"/>
                  <w:szCs w:val="20"/>
                </w:rPr>
                <w:t>180</w:t>
              </w:r>
            </w:ins>
          </w:p>
        </w:tc>
        <w:tc>
          <w:tcPr>
            <w:tcW w:w="1418" w:type="dxa"/>
            <w:hideMark/>
          </w:tcPr>
          <w:p w:rsidR="0057094B" w:rsidRPr="001711BB" w:rsidRDefault="0057094B" w:rsidP="00927C87">
            <w:pPr>
              <w:widowControl/>
              <w:autoSpaceDE w:val="0"/>
              <w:autoSpaceDN w:val="0"/>
              <w:adjustRightInd w:val="0"/>
              <w:spacing w:line="276" w:lineRule="auto"/>
              <w:jc w:val="center"/>
              <w:rPr>
                <w:ins w:id="696" w:author="Samuel Dent" w:date="2015-09-23T07:49:00Z"/>
                <w:rFonts w:eastAsiaTheme="minorHAnsi" w:cs="Calibri"/>
                <w:color w:val="000000"/>
                <w:szCs w:val="20"/>
              </w:rPr>
            </w:pPr>
            <w:ins w:id="697" w:author="Samuel Dent" w:date="2015-09-23T07:49:00Z">
              <w:r w:rsidRPr="001711BB">
                <w:rPr>
                  <w:rFonts w:eastAsiaTheme="minorHAnsi" w:cs="Calibri"/>
                  <w:color w:val="000000"/>
                  <w:szCs w:val="20"/>
                </w:rPr>
                <w:t>249</w:t>
              </w:r>
            </w:ins>
          </w:p>
        </w:tc>
        <w:tc>
          <w:tcPr>
            <w:tcW w:w="1337" w:type="dxa"/>
            <w:hideMark/>
          </w:tcPr>
          <w:p w:rsidR="0057094B" w:rsidRPr="001711BB" w:rsidRDefault="0057094B" w:rsidP="00927C87">
            <w:pPr>
              <w:widowControl/>
              <w:autoSpaceDE w:val="0"/>
              <w:autoSpaceDN w:val="0"/>
              <w:adjustRightInd w:val="0"/>
              <w:spacing w:line="276" w:lineRule="auto"/>
              <w:jc w:val="center"/>
              <w:rPr>
                <w:ins w:id="698" w:author="Samuel Dent" w:date="2015-09-23T07:49:00Z"/>
                <w:rFonts w:eastAsiaTheme="minorHAnsi" w:cs="Calibri"/>
                <w:color w:val="000000"/>
                <w:szCs w:val="20"/>
              </w:rPr>
            </w:pPr>
            <w:ins w:id="699" w:author="Samuel Dent" w:date="2015-09-23T07:49:00Z">
              <w:r w:rsidRPr="001711BB">
                <w:rPr>
                  <w:rFonts w:eastAsiaTheme="minorHAnsi" w:cs="Calibri"/>
                  <w:color w:val="000000"/>
                  <w:szCs w:val="20"/>
                </w:rPr>
                <w:t>15</w:t>
              </w:r>
            </w:ins>
          </w:p>
        </w:tc>
      </w:tr>
      <w:tr w:rsidR="0057094B" w:rsidRPr="001711BB" w:rsidTr="00927C87">
        <w:tblPrEx>
          <w:tblCellMar>
            <w:left w:w="108" w:type="dxa"/>
            <w:right w:w="108" w:type="dxa"/>
          </w:tblCellMar>
        </w:tblPrEx>
        <w:trPr>
          <w:trHeight w:val="290"/>
          <w:jc w:val="center"/>
          <w:ins w:id="700" w:author="Samuel Dent" w:date="2015-09-23T07:49:00Z"/>
        </w:trPr>
        <w:tc>
          <w:tcPr>
            <w:tcW w:w="3367" w:type="dxa"/>
            <w:vMerge/>
            <w:hideMark/>
          </w:tcPr>
          <w:p w:rsidR="0057094B" w:rsidRPr="001711BB" w:rsidRDefault="0057094B" w:rsidP="00927C87">
            <w:pPr>
              <w:widowControl/>
              <w:jc w:val="left"/>
              <w:rPr>
                <w:ins w:id="701"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02" w:author="Samuel Dent" w:date="2015-09-23T07:49:00Z"/>
                <w:rFonts w:eastAsiaTheme="minorHAnsi" w:cs="Calibri"/>
                <w:color w:val="000000"/>
                <w:szCs w:val="20"/>
              </w:rPr>
            </w:pPr>
            <w:ins w:id="703" w:author="Samuel Dent" w:date="2015-09-23T07:49:00Z">
              <w:r w:rsidRPr="001711BB">
                <w:rPr>
                  <w:rFonts w:eastAsiaTheme="minorHAnsi" w:cs="Calibri"/>
                  <w:color w:val="000000"/>
                  <w:szCs w:val="20"/>
                </w:rPr>
                <w:t>250</w:t>
              </w:r>
            </w:ins>
          </w:p>
        </w:tc>
        <w:tc>
          <w:tcPr>
            <w:tcW w:w="1418" w:type="dxa"/>
            <w:hideMark/>
          </w:tcPr>
          <w:p w:rsidR="0057094B" w:rsidRPr="001711BB" w:rsidRDefault="0057094B" w:rsidP="00927C87">
            <w:pPr>
              <w:widowControl/>
              <w:autoSpaceDE w:val="0"/>
              <w:autoSpaceDN w:val="0"/>
              <w:adjustRightInd w:val="0"/>
              <w:spacing w:line="276" w:lineRule="auto"/>
              <w:jc w:val="center"/>
              <w:rPr>
                <w:ins w:id="704" w:author="Samuel Dent" w:date="2015-09-23T07:49:00Z"/>
                <w:rFonts w:eastAsiaTheme="minorHAnsi" w:cs="Calibri"/>
                <w:color w:val="000000"/>
                <w:szCs w:val="20"/>
              </w:rPr>
            </w:pPr>
            <w:ins w:id="705" w:author="Samuel Dent" w:date="2015-09-23T07:49:00Z">
              <w:r w:rsidRPr="001711BB">
                <w:rPr>
                  <w:rFonts w:eastAsiaTheme="minorHAnsi" w:cs="Calibri"/>
                  <w:color w:val="000000"/>
                  <w:szCs w:val="20"/>
                </w:rPr>
                <w:t>349</w:t>
              </w:r>
            </w:ins>
          </w:p>
        </w:tc>
        <w:tc>
          <w:tcPr>
            <w:tcW w:w="1337" w:type="dxa"/>
            <w:hideMark/>
          </w:tcPr>
          <w:p w:rsidR="0057094B" w:rsidRPr="001711BB" w:rsidRDefault="0057094B" w:rsidP="00927C87">
            <w:pPr>
              <w:widowControl/>
              <w:autoSpaceDE w:val="0"/>
              <w:autoSpaceDN w:val="0"/>
              <w:adjustRightInd w:val="0"/>
              <w:spacing w:line="276" w:lineRule="auto"/>
              <w:jc w:val="center"/>
              <w:rPr>
                <w:ins w:id="706" w:author="Samuel Dent" w:date="2015-09-23T07:49:00Z"/>
                <w:rFonts w:eastAsiaTheme="minorHAnsi" w:cs="Calibri"/>
                <w:color w:val="000000"/>
                <w:szCs w:val="20"/>
              </w:rPr>
            </w:pPr>
            <w:ins w:id="707" w:author="Samuel Dent" w:date="2015-09-23T07:49:00Z">
              <w:r w:rsidRPr="001711BB">
                <w:rPr>
                  <w:rFonts w:eastAsiaTheme="minorHAnsi" w:cs="Calibri"/>
                  <w:color w:val="000000"/>
                  <w:szCs w:val="20"/>
                </w:rPr>
                <w:t>25</w:t>
              </w:r>
            </w:ins>
          </w:p>
        </w:tc>
      </w:tr>
      <w:tr w:rsidR="0057094B" w:rsidRPr="001711BB" w:rsidTr="00927C87">
        <w:tblPrEx>
          <w:tblCellMar>
            <w:left w:w="108" w:type="dxa"/>
            <w:right w:w="108" w:type="dxa"/>
          </w:tblCellMar>
        </w:tblPrEx>
        <w:trPr>
          <w:trHeight w:val="290"/>
          <w:jc w:val="center"/>
          <w:ins w:id="708" w:author="Samuel Dent" w:date="2015-09-23T07:49:00Z"/>
        </w:trPr>
        <w:tc>
          <w:tcPr>
            <w:tcW w:w="3367" w:type="dxa"/>
            <w:vMerge/>
            <w:hideMark/>
          </w:tcPr>
          <w:p w:rsidR="0057094B" w:rsidRPr="001711BB" w:rsidRDefault="0057094B" w:rsidP="00927C87">
            <w:pPr>
              <w:widowControl/>
              <w:jc w:val="left"/>
              <w:rPr>
                <w:ins w:id="709"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10" w:author="Samuel Dent" w:date="2015-09-23T07:49:00Z"/>
                <w:rFonts w:eastAsiaTheme="minorHAnsi" w:cs="Calibri"/>
                <w:color w:val="000000"/>
                <w:szCs w:val="20"/>
              </w:rPr>
            </w:pPr>
            <w:ins w:id="711" w:author="Samuel Dent" w:date="2015-09-23T07:49:00Z">
              <w:r w:rsidRPr="001711BB">
                <w:rPr>
                  <w:rFonts w:eastAsiaTheme="minorHAnsi" w:cs="Calibri"/>
                  <w:color w:val="000000"/>
                  <w:szCs w:val="20"/>
                </w:rPr>
                <w:t>350</w:t>
              </w:r>
            </w:ins>
          </w:p>
        </w:tc>
        <w:tc>
          <w:tcPr>
            <w:tcW w:w="1418" w:type="dxa"/>
            <w:hideMark/>
          </w:tcPr>
          <w:p w:rsidR="0057094B" w:rsidRPr="001711BB" w:rsidRDefault="0057094B" w:rsidP="00927C87">
            <w:pPr>
              <w:widowControl/>
              <w:autoSpaceDE w:val="0"/>
              <w:autoSpaceDN w:val="0"/>
              <w:adjustRightInd w:val="0"/>
              <w:spacing w:line="276" w:lineRule="auto"/>
              <w:jc w:val="center"/>
              <w:rPr>
                <w:ins w:id="712" w:author="Samuel Dent" w:date="2015-09-23T07:49:00Z"/>
                <w:rFonts w:eastAsiaTheme="minorHAnsi" w:cs="Calibri"/>
                <w:color w:val="000000"/>
                <w:szCs w:val="20"/>
              </w:rPr>
            </w:pPr>
            <w:ins w:id="713" w:author="Samuel Dent" w:date="2015-09-23T07:49:00Z">
              <w:r w:rsidRPr="001711BB">
                <w:rPr>
                  <w:rFonts w:eastAsiaTheme="minorHAnsi" w:cs="Calibri"/>
                  <w:color w:val="000000"/>
                  <w:szCs w:val="20"/>
                </w:rPr>
                <w:t>499</w:t>
              </w:r>
            </w:ins>
          </w:p>
        </w:tc>
        <w:tc>
          <w:tcPr>
            <w:tcW w:w="1337" w:type="dxa"/>
            <w:hideMark/>
          </w:tcPr>
          <w:p w:rsidR="0057094B" w:rsidRPr="001711BB" w:rsidRDefault="0057094B" w:rsidP="00927C87">
            <w:pPr>
              <w:widowControl/>
              <w:autoSpaceDE w:val="0"/>
              <w:autoSpaceDN w:val="0"/>
              <w:adjustRightInd w:val="0"/>
              <w:spacing w:line="276" w:lineRule="auto"/>
              <w:jc w:val="center"/>
              <w:rPr>
                <w:ins w:id="714" w:author="Samuel Dent" w:date="2015-09-23T07:49:00Z"/>
                <w:rFonts w:eastAsiaTheme="minorHAnsi" w:cs="Calibri"/>
                <w:color w:val="000000"/>
                <w:szCs w:val="20"/>
              </w:rPr>
            </w:pPr>
            <w:ins w:id="715" w:author="Samuel Dent" w:date="2015-09-23T07:49:00Z">
              <w:r w:rsidRPr="001711BB">
                <w:rPr>
                  <w:rFonts w:eastAsiaTheme="minorHAnsi" w:cs="Calibri"/>
                  <w:color w:val="000000"/>
                  <w:szCs w:val="20"/>
                </w:rPr>
                <w:t>40</w:t>
              </w:r>
            </w:ins>
          </w:p>
        </w:tc>
      </w:tr>
      <w:tr w:rsidR="0057094B" w:rsidRPr="001711BB" w:rsidTr="00927C87">
        <w:tblPrEx>
          <w:tblCellMar>
            <w:left w:w="108" w:type="dxa"/>
            <w:right w:w="108" w:type="dxa"/>
          </w:tblCellMar>
        </w:tblPrEx>
        <w:trPr>
          <w:trHeight w:val="290"/>
          <w:jc w:val="center"/>
          <w:ins w:id="716" w:author="Samuel Dent" w:date="2015-09-23T07:49:00Z"/>
        </w:trPr>
        <w:tc>
          <w:tcPr>
            <w:tcW w:w="3367" w:type="dxa"/>
            <w:vMerge/>
            <w:hideMark/>
          </w:tcPr>
          <w:p w:rsidR="0057094B" w:rsidRPr="001711BB" w:rsidRDefault="0057094B" w:rsidP="00927C87">
            <w:pPr>
              <w:widowControl/>
              <w:jc w:val="left"/>
              <w:rPr>
                <w:ins w:id="717"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18" w:author="Samuel Dent" w:date="2015-09-23T07:49:00Z"/>
                <w:rFonts w:eastAsiaTheme="minorHAnsi" w:cs="Calibri"/>
                <w:color w:val="000000"/>
                <w:szCs w:val="20"/>
              </w:rPr>
            </w:pPr>
            <w:ins w:id="719" w:author="Samuel Dent" w:date="2015-09-23T07:49:00Z">
              <w:r w:rsidRPr="001711BB">
                <w:rPr>
                  <w:rFonts w:eastAsiaTheme="minorHAnsi" w:cs="Calibri"/>
                  <w:color w:val="000000"/>
                  <w:szCs w:val="20"/>
                </w:rPr>
                <w:t>500</w:t>
              </w:r>
            </w:ins>
          </w:p>
        </w:tc>
        <w:tc>
          <w:tcPr>
            <w:tcW w:w="1418" w:type="dxa"/>
            <w:hideMark/>
          </w:tcPr>
          <w:p w:rsidR="0057094B" w:rsidRPr="001711BB" w:rsidRDefault="0057094B" w:rsidP="00927C87">
            <w:pPr>
              <w:widowControl/>
              <w:autoSpaceDE w:val="0"/>
              <w:autoSpaceDN w:val="0"/>
              <w:adjustRightInd w:val="0"/>
              <w:spacing w:line="276" w:lineRule="auto"/>
              <w:jc w:val="center"/>
              <w:rPr>
                <w:ins w:id="720" w:author="Samuel Dent" w:date="2015-09-23T07:49:00Z"/>
                <w:rFonts w:eastAsiaTheme="minorHAnsi" w:cs="Calibri"/>
                <w:color w:val="000000"/>
                <w:szCs w:val="20"/>
              </w:rPr>
            </w:pPr>
            <w:ins w:id="721" w:author="Samuel Dent" w:date="2015-09-23T07:49:00Z">
              <w:r w:rsidRPr="001711BB">
                <w:rPr>
                  <w:rFonts w:eastAsiaTheme="minorHAnsi" w:cs="Calibri"/>
                  <w:color w:val="000000"/>
                  <w:szCs w:val="20"/>
                </w:rPr>
                <w:t>1049</w:t>
              </w:r>
            </w:ins>
          </w:p>
        </w:tc>
        <w:tc>
          <w:tcPr>
            <w:tcW w:w="1337" w:type="dxa"/>
            <w:hideMark/>
          </w:tcPr>
          <w:p w:rsidR="0057094B" w:rsidRPr="001711BB" w:rsidRDefault="0057094B" w:rsidP="00927C87">
            <w:pPr>
              <w:widowControl/>
              <w:autoSpaceDE w:val="0"/>
              <w:autoSpaceDN w:val="0"/>
              <w:adjustRightInd w:val="0"/>
              <w:spacing w:line="276" w:lineRule="auto"/>
              <w:jc w:val="center"/>
              <w:rPr>
                <w:ins w:id="722" w:author="Samuel Dent" w:date="2015-09-23T07:49:00Z"/>
                <w:rFonts w:eastAsiaTheme="minorHAnsi" w:cs="Calibri"/>
                <w:color w:val="000000"/>
                <w:szCs w:val="20"/>
              </w:rPr>
            </w:pPr>
            <w:ins w:id="723" w:author="Samuel Dent" w:date="2015-09-23T07:49:00Z">
              <w:r w:rsidRPr="001711BB">
                <w:rPr>
                  <w:rFonts w:eastAsiaTheme="minorHAnsi" w:cs="Calibri"/>
                  <w:color w:val="000000"/>
                  <w:szCs w:val="20"/>
                </w:rPr>
                <w:t>60</w:t>
              </w:r>
            </w:ins>
          </w:p>
        </w:tc>
      </w:tr>
      <w:tr w:rsidR="0057094B" w:rsidRPr="001711BB" w:rsidTr="00927C87">
        <w:tblPrEx>
          <w:tblCellMar>
            <w:left w:w="108" w:type="dxa"/>
            <w:right w:w="108" w:type="dxa"/>
          </w:tblCellMar>
        </w:tblPrEx>
        <w:trPr>
          <w:trHeight w:val="290"/>
          <w:jc w:val="center"/>
          <w:ins w:id="724" w:author="Samuel Dent" w:date="2015-09-23T07:49:00Z"/>
        </w:trPr>
        <w:tc>
          <w:tcPr>
            <w:tcW w:w="3367" w:type="dxa"/>
            <w:vMerge w:val="restart"/>
            <w:hideMark/>
          </w:tcPr>
          <w:p w:rsidR="0057094B" w:rsidRPr="001711BB" w:rsidRDefault="0057094B" w:rsidP="00927C87">
            <w:pPr>
              <w:widowControl/>
              <w:autoSpaceDE w:val="0"/>
              <w:autoSpaceDN w:val="0"/>
              <w:adjustRightInd w:val="0"/>
              <w:spacing w:line="276" w:lineRule="auto"/>
              <w:jc w:val="center"/>
              <w:rPr>
                <w:ins w:id="725" w:author="Samuel Dent" w:date="2015-09-23T07:49:00Z"/>
                <w:rFonts w:eastAsiaTheme="minorHAnsi" w:cs="Calibri"/>
                <w:b/>
                <w:bCs/>
                <w:color w:val="000000"/>
                <w:szCs w:val="20"/>
              </w:rPr>
            </w:pPr>
            <w:ins w:id="726" w:author="Samuel Dent" w:date="2015-09-23T07:49:00Z">
              <w:r w:rsidRPr="001711BB">
                <w:rPr>
                  <w:rFonts w:eastAsiaTheme="minorHAnsi" w:cs="Calibri"/>
                  <w:b/>
                  <w:bCs/>
                  <w:color w:val="000000"/>
                  <w:szCs w:val="20"/>
                </w:rPr>
                <w:t>Decorative</w:t>
              </w:r>
            </w:ins>
          </w:p>
          <w:p w:rsidR="0057094B" w:rsidRPr="001711BB" w:rsidRDefault="0057094B" w:rsidP="00927C87">
            <w:pPr>
              <w:widowControl/>
              <w:autoSpaceDE w:val="0"/>
              <w:autoSpaceDN w:val="0"/>
              <w:adjustRightInd w:val="0"/>
              <w:spacing w:line="276" w:lineRule="auto"/>
              <w:jc w:val="center"/>
              <w:rPr>
                <w:ins w:id="727" w:author="Samuel Dent" w:date="2015-09-23T07:49:00Z"/>
                <w:rFonts w:eastAsiaTheme="minorHAnsi" w:cs="Calibri"/>
                <w:b/>
                <w:bCs/>
                <w:color w:val="000000"/>
                <w:szCs w:val="20"/>
              </w:rPr>
            </w:pPr>
            <w:ins w:id="728" w:author="Samuel Dent" w:date="2015-09-23T07:49:00Z">
              <w:r w:rsidRPr="001711BB">
                <w:rPr>
                  <w:rFonts w:eastAsiaTheme="minorHAnsi" w:cs="Calibri"/>
                  <w:b/>
                  <w:bCs/>
                  <w:color w:val="000000"/>
                  <w:szCs w:val="20"/>
                </w:rPr>
                <w:t>(Shapes B, BA, C, CA, DC, F, G, candelabra bases less than 1050 lumens)</w:t>
              </w:r>
            </w:ins>
          </w:p>
        </w:tc>
        <w:tc>
          <w:tcPr>
            <w:tcW w:w="1563" w:type="dxa"/>
            <w:hideMark/>
          </w:tcPr>
          <w:p w:rsidR="0057094B" w:rsidRPr="001711BB" w:rsidRDefault="0057094B" w:rsidP="00927C87">
            <w:pPr>
              <w:widowControl/>
              <w:autoSpaceDE w:val="0"/>
              <w:autoSpaceDN w:val="0"/>
              <w:adjustRightInd w:val="0"/>
              <w:spacing w:line="276" w:lineRule="auto"/>
              <w:jc w:val="center"/>
              <w:rPr>
                <w:ins w:id="729" w:author="Samuel Dent" w:date="2015-09-23T07:49:00Z"/>
                <w:rFonts w:eastAsiaTheme="minorHAnsi" w:cs="Calibri"/>
                <w:color w:val="000000"/>
                <w:szCs w:val="20"/>
              </w:rPr>
            </w:pPr>
            <w:ins w:id="730" w:author="Samuel Dent" w:date="2015-09-23T07:49:00Z">
              <w:r w:rsidRPr="001711BB">
                <w:rPr>
                  <w:rFonts w:eastAsiaTheme="minorHAnsi" w:cs="Calibri"/>
                  <w:color w:val="000000"/>
                  <w:szCs w:val="20"/>
                </w:rPr>
                <w:t>70</w:t>
              </w:r>
            </w:ins>
          </w:p>
        </w:tc>
        <w:tc>
          <w:tcPr>
            <w:tcW w:w="1418" w:type="dxa"/>
            <w:hideMark/>
          </w:tcPr>
          <w:p w:rsidR="0057094B" w:rsidRPr="001711BB" w:rsidRDefault="0057094B" w:rsidP="00927C87">
            <w:pPr>
              <w:widowControl/>
              <w:autoSpaceDE w:val="0"/>
              <w:autoSpaceDN w:val="0"/>
              <w:adjustRightInd w:val="0"/>
              <w:spacing w:line="276" w:lineRule="auto"/>
              <w:jc w:val="center"/>
              <w:rPr>
                <w:ins w:id="731" w:author="Samuel Dent" w:date="2015-09-23T07:49:00Z"/>
                <w:rFonts w:eastAsiaTheme="minorHAnsi" w:cs="Calibri"/>
                <w:color w:val="000000"/>
                <w:szCs w:val="20"/>
              </w:rPr>
            </w:pPr>
            <w:ins w:id="732" w:author="Samuel Dent" w:date="2015-09-23T07:49:00Z">
              <w:r w:rsidRPr="001711BB">
                <w:rPr>
                  <w:rFonts w:eastAsiaTheme="minorHAnsi" w:cs="Calibri"/>
                  <w:color w:val="000000"/>
                  <w:szCs w:val="20"/>
                </w:rPr>
                <w:t>89</w:t>
              </w:r>
            </w:ins>
          </w:p>
        </w:tc>
        <w:tc>
          <w:tcPr>
            <w:tcW w:w="1337" w:type="dxa"/>
            <w:hideMark/>
          </w:tcPr>
          <w:p w:rsidR="0057094B" w:rsidRPr="001711BB" w:rsidRDefault="0057094B" w:rsidP="00927C87">
            <w:pPr>
              <w:widowControl/>
              <w:autoSpaceDE w:val="0"/>
              <w:autoSpaceDN w:val="0"/>
              <w:adjustRightInd w:val="0"/>
              <w:spacing w:line="276" w:lineRule="auto"/>
              <w:jc w:val="center"/>
              <w:rPr>
                <w:ins w:id="733" w:author="Samuel Dent" w:date="2015-09-23T07:49:00Z"/>
                <w:rFonts w:eastAsiaTheme="minorHAnsi" w:cs="Calibri"/>
                <w:color w:val="000000"/>
                <w:szCs w:val="20"/>
              </w:rPr>
            </w:pPr>
            <w:ins w:id="734" w:author="Samuel Dent" w:date="2015-09-23T07:49:00Z">
              <w:r w:rsidRPr="001711BB">
                <w:rPr>
                  <w:rFonts w:eastAsiaTheme="minorHAnsi" w:cs="Calibri"/>
                  <w:color w:val="000000"/>
                  <w:szCs w:val="20"/>
                </w:rPr>
                <w:t>10</w:t>
              </w:r>
            </w:ins>
          </w:p>
        </w:tc>
      </w:tr>
      <w:tr w:rsidR="0057094B" w:rsidRPr="001711BB" w:rsidTr="00927C87">
        <w:tblPrEx>
          <w:tblCellMar>
            <w:left w:w="108" w:type="dxa"/>
            <w:right w:w="108" w:type="dxa"/>
          </w:tblCellMar>
        </w:tblPrEx>
        <w:trPr>
          <w:trHeight w:val="290"/>
          <w:jc w:val="center"/>
          <w:ins w:id="735" w:author="Samuel Dent" w:date="2015-09-23T07:49:00Z"/>
        </w:trPr>
        <w:tc>
          <w:tcPr>
            <w:tcW w:w="3367" w:type="dxa"/>
            <w:vMerge/>
            <w:hideMark/>
          </w:tcPr>
          <w:p w:rsidR="0057094B" w:rsidRPr="001711BB" w:rsidRDefault="0057094B" w:rsidP="00927C87">
            <w:pPr>
              <w:widowControl/>
              <w:jc w:val="left"/>
              <w:rPr>
                <w:ins w:id="736"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37" w:author="Samuel Dent" w:date="2015-09-23T07:49:00Z"/>
                <w:rFonts w:eastAsiaTheme="minorHAnsi" w:cs="Calibri"/>
                <w:color w:val="000000"/>
                <w:szCs w:val="20"/>
              </w:rPr>
            </w:pPr>
            <w:ins w:id="738" w:author="Samuel Dent" w:date="2015-09-23T07:49:00Z">
              <w:r w:rsidRPr="001711BB">
                <w:rPr>
                  <w:rFonts w:eastAsiaTheme="minorHAnsi" w:cs="Calibri"/>
                  <w:color w:val="000000"/>
                  <w:szCs w:val="20"/>
                </w:rPr>
                <w:t>90</w:t>
              </w:r>
            </w:ins>
          </w:p>
        </w:tc>
        <w:tc>
          <w:tcPr>
            <w:tcW w:w="1418" w:type="dxa"/>
            <w:hideMark/>
          </w:tcPr>
          <w:p w:rsidR="0057094B" w:rsidRPr="001711BB" w:rsidRDefault="0057094B" w:rsidP="00927C87">
            <w:pPr>
              <w:widowControl/>
              <w:autoSpaceDE w:val="0"/>
              <w:autoSpaceDN w:val="0"/>
              <w:adjustRightInd w:val="0"/>
              <w:spacing w:line="276" w:lineRule="auto"/>
              <w:jc w:val="center"/>
              <w:rPr>
                <w:ins w:id="739" w:author="Samuel Dent" w:date="2015-09-23T07:49:00Z"/>
                <w:rFonts w:eastAsiaTheme="minorHAnsi" w:cs="Calibri"/>
                <w:color w:val="000000"/>
                <w:szCs w:val="20"/>
              </w:rPr>
            </w:pPr>
            <w:ins w:id="740" w:author="Samuel Dent" w:date="2015-09-23T07:49:00Z">
              <w:r w:rsidRPr="001711BB">
                <w:rPr>
                  <w:rFonts w:eastAsiaTheme="minorHAnsi" w:cs="Calibri"/>
                  <w:color w:val="000000"/>
                  <w:szCs w:val="20"/>
                </w:rPr>
                <w:t>149</w:t>
              </w:r>
            </w:ins>
          </w:p>
        </w:tc>
        <w:tc>
          <w:tcPr>
            <w:tcW w:w="1337" w:type="dxa"/>
            <w:hideMark/>
          </w:tcPr>
          <w:p w:rsidR="0057094B" w:rsidRPr="001711BB" w:rsidRDefault="0057094B" w:rsidP="00927C87">
            <w:pPr>
              <w:widowControl/>
              <w:autoSpaceDE w:val="0"/>
              <w:autoSpaceDN w:val="0"/>
              <w:adjustRightInd w:val="0"/>
              <w:spacing w:line="276" w:lineRule="auto"/>
              <w:jc w:val="center"/>
              <w:rPr>
                <w:ins w:id="741" w:author="Samuel Dent" w:date="2015-09-23T07:49:00Z"/>
                <w:rFonts w:eastAsiaTheme="minorHAnsi" w:cs="Calibri"/>
                <w:color w:val="000000"/>
                <w:szCs w:val="20"/>
              </w:rPr>
            </w:pPr>
            <w:ins w:id="742" w:author="Samuel Dent" w:date="2015-09-23T07:49:00Z">
              <w:r w:rsidRPr="001711BB">
                <w:rPr>
                  <w:rFonts w:eastAsiaTheme="minorHAnsi" w:cs="Calibri"/>
                  <w:color w:val="000000"/>
                  <w:szCs w:val="20"/>
                </w:rPr>
                <w:t>15</w:t>
              </w:r>
            </w:ins>
          </w:p>
        </w:tc>
      </w:tr>
      <w:tr w:rsidR="0057094B" w:rsidRPr="001711BB" w:rsidTr="00927C87">
        <w:tblPrEx>
          <w:tblCellMar>
            <w:left w:w="108" w:type="dxa"/>
            <w:right w:w="108" w:type="dxa"/>
          </w:tblCellMar>
        </w:tblPrEx>
        <w:trPr>
          <w:trHeight w:val="290"/>
          <w:jc w:val="center"/>
          <w:ins w:id="743" w:author="Samuel Dent" w:date="2015-09-23T07:49:00Z"/>
        </w:trPr>
        <w:tc>
          <w:tcPr>
            <w:tcW w:w="3367" w:type="dxa"/>
            <w:vMerge/>
            <w:hideMark/>
          </w:tcPr>
          <w:p w:rsidR="0057094B" w:rsidRPr="001711BB" w:rsidRDefault="0057094B" w:rsidP="00927C87">
            <w:pPr>
              <w:widowControl/>
              <w:jc w:val="left"/>
              <w:rPr>
                <w:ins w:id="744"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45" w:author="Samuel Dent" w:date="2015-09-23T07:49:00Z"/>
                <w:rFonts w:eastAsiaTheme="minorHAnsi" w:cs="Calibri"/>
                <w:color w:val="000000"/>
                <w:szCs w:val="20"/>
              </w:rPr>
            </w:pPr>
            <w:ins w:id="746" w:author="Samuel Dent" w:date="2015-09-23T07:49:00Z">
              <w:r w:rsidRPr="001711BB">
                <w:rPr>
                  <w:rFonts w:eastAsiaTheme="minorHAnsi" w:cs="Calibri"/>
                  <w:color w:val="000000"/>
                  <w:szCs w:val="20"/>
                </w:rPr>
                <w:t>150</w:t>
              </w:r>
            </w:ins>
          </w:p>
        </w:tc>
        <w:tc>
          <w:tcPr>
            <w:tcW w:w="1418" w:type="dxa"/>
            <w:hideMark/>
          </w:tcPr>
          <w:p w:rsidR="0057094B" w:rsidRPr="001711BB" w:rsidRDefault="0057094B" w:rsidP="00927C87">
            <w:pPr>
              <w:widowControl/>
              <w:autoSpaceDE w:val="0"/>
              <w:autoSpaceDN w:val="0"/>
              <w:adjustRightInd w:val="0"/>
              <w:spacing w:line="276" w:lineRule="auto"/>
              <w:jc w:val="center"/>
              <w:rPr>
                <w:ins w:id="747" w:author="Samuel Dent" w:date="2015-09-23T07:49:00Z"/>
                <w:rFonts w:eastAsiaTheme="minorHAnsi" w:cs="Calibri"/>
                <w:color w:val="000000"/>
                <w:szCs w:val="20"/>
              </w:rPr>
            </w:pPr>
            <w:ins w:id="748" w:author="Samuel Dent" w:date="2015-09-23T07:49:00Z">
              <w:r w:rsidRPr="001711BB">
                <w:rPr>
                  <w:rFonts w:eastAsiaTheme="minorHAnsi" w:cs="Calibri"/>
                  <w:color w:val="000000"/>
                  <w:szCs w:val="20"/>
                </w:rPr>
                <w:t>299</w:t>
              </w:r>
            </w:ins>
          </w:p>
        </w:tc>
        <w:tc>
          <w:tcPr>
            <w:tcW w:w="1337" w:type="dxa"/>
            <w:hideMark/>
          </w:tcPr>
          <w:p w:rsidR="0057094B" w:rsidRPr="001711BB" w:rsidRDefault="0057094B" w:rsidP="00927C87">
            <w:pPr>
              <w:widowControl/>
              <w:autoSpaceDE w:val="0"/>
              <w:autoSpaceDN w:val="0"/>
              <w:adjustRightInd w:val="0"/>
              <w:spacing w:line="276" w:lineRule="auto"/>
              <w:jc w:val="center"/>
              <w:rPr>
                <w:ins w:id="749" w:author="Samuel Dent" w:date="2015-09-23T07:49:00Z"/>
                <w:rFonts w:eastAsiaTheme="minorHAnsi" w:cs="Calibri"/>
                <w:color w:val="000000"/>
                <w:szCs w:val="20"/>
              </w:rPr>
            </w:pPr>
            <w:ins w:id="750" w:author="Samuel Dent" w:date="2015-09-23T07:49:00Z">
              <w:r w:rsidRPr="001711BB">
                <w:rPr>
                  <w:rFonts w:eastAsiaTheme="minorHAnsi" w:cs="Calibri"/>
                  <w:color w:val="000000"/>
                  <w:szCs w:val="20"/>
                </w:rPr>
                <w:t>25</w:t>
              </w:r>
            </w:ins>
          </w:p>
        </w:tc>
      </w:tr>
      <w:tr w:rsidR="0057094B" w:rsidRPr="001711BB" w:rsidTr="00927C87">
        <w:tblPrEx>
          <w:tblCellMar>
            <w:left w:w="108" w:type="dxa"/>
            <w:right w:w="108" w:type="dxa"/>
          </w:tblCellMar>
        </w:tblPrEx>
        <w:trPr>
          <w:trHeight w:val="290"/>
          <w:jc w:val="center"/>
          <w:ins w:id="751" w:author="Samuel Dent" w:date="2015-09-23T07:49:00Z"/>
        </w:trPr>
        <w:tc>
          <w:tcPr>
            <w:tcW w:w="3367" w:type="dxa"/>
            <w:vMerge/>
            <w:hideMark/>
          </w:tcPr>
          <w:p w:rsidR="0057094B" w:rsidRPr="001711BB" w:rsidRDefault="0057094B" w:rsidP="00927C87">
            <w:pPr>
              <w:widowControl/>
              <w:jc w:val="left"/>
              <w:rPr>
                <w:ins w:id="752"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53" w:author="Samuel Dent" w:date="2015-09-23T07:49:00Z"/>
                <w:rFonts w:eastAsiaTheme="minorHAnsi" w:cs="Calibri"/>
                <w:color w:val="000000"/>
                <w:szCs w:val="20"/>
              </w:rPr>
            </w:pPr>
            <w:ins w:id="754" w:author="Samuel Dent" w:date="2015-09-23T07:49:00Z">
              <w:r w:rsidRPr="001711BB">
                <w:rPr>
                  <w:rFonts w:eastAsiaTheme="minorHAnsi" w:cs="Calibri"/>
                  <w:color w:val="000000"/>
                  <w:szCs w:val="20"/>
                </w:rPr>
                <w:t>300</w:t>
              </w:r>
            </w:ins>
          </w:p>
        </w:tc>
        <w:tc>
          <w:tcPr>
            <w:tcW w:w="1418" w:type="dxa"/>
            <w:hideMark/>
          </w:tcPr>
          <w:p w:rsidR="0057094B" w:rsidRPr="001711BB" w:rsidRDefault="0057094B" w:rsidP="00927C87">
            <w:pPr>
              <w:widowControl/>
              <w:autoSpaceDE w:val="0"/>
              <w:autoSpaceDN w:val="0"/>
              <w:adjustRightInd w:val="0"/>
              <w:spacing w:line="276" w:lineRule="auto"/>
              <w:jc w:val="center"/>
              <w:rPr>
                <w:ins w:id="755" w:author="Samuel Dent" w:date="2015-09-23T07:49:00Z"/>
                <w:rFonts w:eastAsiaTheme="minorHAnsi" w:cs="Calibri"/>
                <w:color w:val="000000"/>
                <w:szCs w:val="20"/>
              </w:rPr>
            </w:pPr>
            <w:ins w:id="756" w:author="Samuel Dent" w:date="2015-09-23T07:49:00Z">
              <w:r w:rsidRPr="001711BB">
                <w:rPr>
                  <w:rFonts w:eastAsiaTheme="minorHAnsi" w:cs="Calibri"/>
                  <w:color w:val="000000"/>
                  <w:szCs w:val="20"/>
                </w:rPr>
                <w:t>499</w:t>
              </w:r>
            </w:ins>
          </w:p>
        </w:tc>
        <w:tc>
          <w:tcPr>
            <w:tcW w:w="1337" w:type="dxa"/>
            <w:hideMark/>
          </w:tcPr>
          <w:p w:rsidR="0057094B" w:rsidRPr="001711BB" w:rsidRDefault="0057094B" w:rsidP="00927C87">
            <w:pPr>
              <w:widowControl/>
              <w:autoSpaceDE w:val="0"/>
              <w:autoSpaceDN w:val="0"/>
              <w:adjustRightInd w:val="0"/>
              <w:spacing w:line="276" w:lineRule="auto"/>
              <w:jc w:val="center"/>
              <w:rPr>
                <w:ins w:id="757" w:author="Samuel Dent" w:date="2015-09-23T07:49:00Z"/>
                <w:rFonts w:eastAsiaTheme="minorHAnsi" w:cs="Calibri"/>
                <w:color w:val="000000"/>
                <w:szCs w:val="20"/>
              </w:rPr>
            </w:pPr>
            <w:ins w:id="758" w:author="Samuel Dent" w:date="2015-09-23T07:49:00Z">
              <w:r w:rsidRPr="001711BB">
                <w:rPr>
                  <w:rFonts w:eastAsiaTheme="minorHAnsi" w:cs="Calibri"/>
                  <w:color w:val="000000"/>
                  <w:szCs w:val="20"/>
                </w:rPr>
                <w:t>40</w:t>
              </w:r>
            </w:ins>
          </w:p>
        </w:tc>
      </w:tr>
      <w:tr w:rsidR="0057094B" w:rsidRPr="001711BB" w:rsidTr="00927C87">
        <w:tblPrEx>
          <w:tblCellMar>
            <w:left w:w="108" w:type="dxa"/>
            <w:right w:w="108" w:type="dxa"/>
          </w:tblCellMar>
        </w:tblPrEx>
        <w:trPr>
          <w:trHeight w:val="290"/>
          <w:jc w:val="center"/>
          <w:ins w:id="759" w:author="Samuel Dent" w:date="2015-09-23T07:49:00Z"/>
        </w:trPr>
        <w:tc>
          <w:tcPr>
            <w:tcW w:w="3367" w:type="dxa"/>
            <w:vMerge/>
            <w:hideMark/>
          </w:tcPr>
          <w:p w:rsidR="0057094B" w:rsidRPr="001711BB" w:rsidRDefault="0057094B" w:rsidP="00927C87">
            <w:pPr>
              <w:widowControl/>
              <w:jc w:val="left"/>
              <w:rPr>
                <w:ins w:id="760" w:author="Samuel Dent" w:date="2015-09-23T07:49:00Z"/>
                <w:rFonts w:eastAsiaTheme="minorHAnsi" w:cs="Calibri"/>
                <w:b/>
                <w:bCs/>
                <w:color w:val="000000"/>
                <w:szCs w:val="20"/>
              </w:rPr>
            </w:pPr>
          </w:p>
        </w:tc>
        <w:tc>
          <w:tcPr>
            <w:tcW w:w="1563" w:type="dxa"/>
            <w:hideMark/>
          </w:tcPr>
          <w:p w:rsidR="0057094B" w:rsidRPr="001711BB" w:rsidRDefault="0057094B" w:rsidP="00927C87">
            <w:pPr>
              <w:widowControl/>
              <w:autoSpaceDE w:val="0"/>
              <w:autoSpaceDN w:val="0"/>
              <w:adjustRightInd w:val="0"/>
              <w:spacing w:line="276" w:lineRule="auto"/>
              <w:jc w:val="center"/>
              <w:rPr>
                <w:ins w:id="761" w:author="Samuel Dent" w:date="2015-09-23T07:49:00Z"/>
                <w:rFonts w:eastAsiaTheme="minorHAnsi" w:cs="Calibri"/>
                <w:color w:val="000000"/>
                <w:szCs w:val="20"/>
              </w:rPr>
            </w:pPr>
            <w:ins w:id="762" w:author="Samuel Dent" w:date="2015-09-23T07:49:00Z">
              <w:r w:rsidRPr="001711BB">
                <w:rPr>
                  <w:rFonts w:eastAsiaTheme="minorHAnsi" w:cs="Calibri"/>
                  <w:color w:val="000000"/>
                  <w:szCs w:val="20"/>
                </w:rPr>
                <w:t>500</w:t>
              </w:r>
            </w:ins>
          </w:p>
        </w:tc>
        <w:tc>
          <w:tcPr>
            <w:tcW w:w="1418" w:type="dxa"/>
            <w:hideMark/>
          </w:tcPr>
          <w:p w:rsidR="0057094B" w:rsidRPr="001711BB" w:rsidRDefault="0057094B" w:rsidP="00927C87">
            <w:pPr>
              <w:widowControl/>
              <w:autoSpaceDE w:val="0"/>
              <w:autoSpaceDN w:val="0"/>
              <w:adjustRightInd w:val="0"/>
              <w:spacing w:line="276" w:lineRule="auto"/>
              <w:jc w:val="center"/>
              <w:rPr>
                <w:ins w:id="763" w:author="Samuel Dent" w:date="2015-09-23T07:49:00Z"/>
                <w:rFonts w:eastAsiaTheme="minorHAnsi" w:cs="Calibri"/>
                <w:color w:val="000000"/>
                <w:szCs w:val="20"/>
              </w:rPr>
            </w:pPr>
            <w:ins w:id="764" w:author="Samuel Dent" w:date="2015-09-23T07:49:00Z">
              <w:r w:rsidRPr="001711BB">
                <w:rPr>
                  <w:rFonts w:eastAsiaTheme="minorHAnsi" w:cs="Calibri"/>
                  <w:color w:val="000000"/>
                  <w:szCs w:val="20"/>
                </w:rPr>
                <w:t>1049</w:t>
              </w:r>
            </w:ins>
          </w:p>
        </w:tc>
        <w:tc>
          <w:tcPr>
            <w:tcW w:w="1337" w:type="dxa"/>
            <w:hideMark/>
          </w:tcPr>
          <w:p w:rsidR="0057094B" w:rsidRPr="001711BB" w:rsidRDefault="0057094B" w:rsidP="00927C87">
            <w:pPr>
              <w:widowControl/>
              <w:autoSpaceDE w:val="0"/>
              <w:autoSpaceDN w:val="0"/>
              <w:adjustRightInd w:val="0"/>
              <w:spacing w:line="276" w:lineRule="auto"/>
              <w:jc w:val="center"/>
              <w:rPr>
                <w:ins w:id="765" w:author="Samuel Dent" w:date="2015-09-23T07:49:00Z"/>
                <w:rFonts w:eastAsiaTheme="minorHAnsi" w:cs="Calibri"/>
                <w:color w:val="000000"/>
                <w:szCs w:val="20"/>
              </w:rPr>
            </w:pPr>
            <w:ins w:id="766" w:author="Samuel Dent" w:date="2015-09-23T07:49:00Z">
              <w:r w:rsidRPr="001711BB">
                <w:rPr>
                  <w:rFonts w:eastAsiaTheme="minorHAnsi" w:cs="Calibri"/>
                  <w:color w:val="000000"/>
                  <w:szCs w:val="20"/>
                </w:rPr>
                <w:t>60</w:t>
              </w:r>
            </w:ins>
          </w:p>
        </w:tc>
      </w:tr>
    </w:tbl>
    <w:p w:rsidR="0057094B" w:rsidRPr="001711BB" w:rsidRDefault="0057094B" w:rsidP="0057094B">
      <w:pPr>
        <w:ind w:left="1440"/>
        <w:rPr>
          <w:ins w:id="767" w:author="Samuel Dent" w:date="2015-09-23T07:49:00Z"/>
          <w:rFonts w:cstheme="minorHAnsi"/>
          <w:noProof/>
        </w:rPr>
      </w:pPr>
    </w:p>
    <w:p w:rsidR="0057094B" w:rsidRPr="001711BB" w:rsidRDefault="0057094B" w:rsidP="0057094B">
      <w:pPr>
        <w:ind w:left="1440"/>
        <w:rPr>
          <w:ins w:id="768" w:author="Samuel Dent" w:date="2015-09-23T07:49:00Z"/>
          <w:noProof/>
        </w:rPr>
      </w:pPr>
      <w:ins w:id="769" w:author="Samuel Dent" w:date="2015-09-23T07:49:00Z">
        <w:r w:rsidRPr="001711BB">
          <w:rPr>
            <w:b/>
            <w:noProof/>
          </w:rPr>
          <w:lastRenderedPageBreak/>
          <w:t xml:space="preserve">Directional Lamps - </w:t>
        </w:r>
      </w:ins>
    </w:p>
    <w:p w:rsidR="0057094B" w:rsidRPr="001711BB" w:rsidRDefault="0057094B" w:rsidP="0057094B">
      <w:pPr>
        <w:ind w:left="1440"/>
        <w:rPr>
          <w:ins w:id="770" w:author="Samuel Dent" w:date="2015-09-23T07:49:00Z"/>
          <w:noProof/>
        </w:rPr>
      </w:pPr>
      <w:ins w:id="771" w:author="Samuel Dent" w:date="2015-09-23T07:49:00Z">
        <w:r w:rsidRPr="001711BB">
          <w:rPr>
            <w:noProof/>
          </w:rPr>
          <w:t>For Directional R, BR, and ER lamp types</w:t>
        </w:r>
        <w:r w:rsidRPr="001711BB">
          <w:rPr>
            <w:rStyle w:val="FootnoteReference"/>
            <w:rFonts w:asciiTheme="minorHAnsi" w:eastAsiaTheme="minorEastAsia" w:hAnsiTheme="minorHAnsi"/>
            <w:noProof/>
          </w:rPr>
          <w:footnoteReference w:id="234"/>
        </w:r>
        <w:r w:rsidRPr="001711BB">
          <w:rPr>
            <w:noProof/>
          </w:rPr>
          <w:t>:</w:t>
        </w:r>
      </w:ins>
    </w:p>
    <w:tbl>
      <w:tblPr>
        <w:tblW w:w="4538" w:type="dxa"/>
        <w:jc w:val="center"/>
        <w:tblInd w:w="93" w:type="dxa"/>
        <w:tblLook w:val="04A0" w:firstRow="1" w:lastRow="0" w:firstColumn="1" w:lastColumn="0" w:noHBand="0" w:noVBand="1"/>
      </w:tblPr>
      <w:tblGrid>
        <w:gridCol w:w="1653"/>
        <w:gridCol w:w="958"/>
        <w:gridCol w:w="958"/>
        <w:gridCol w:w="969"/>
      </w:tblGrid>
      <w:tr w:rsidR="0057094B" w:rsidRPr="001711BB" w:rsidTr="00927C87">
        <w:trPr>
          <w:trHeight w:val="1080"/>
          <w:tblHeader/>
          <w:jc w:val="center"/>
          <w:ins w:id="774" w:author="Samuel Dent" w:date="2015-09-23T07:49:00Z"/>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57094B" w:rsidRPr="001711BB" w:rsidRDefault="0057094B" w:rsidP="00927C87">
            <w:pPr>
              <w:widowControl/>
              <w:spacing w:after="0"/>
              <w:jc w:val="center"/>
              <w:rPr>
                <w:ins w:id="775" w:author="Samuel Dent" w:date="2015-09-23T07:49:00Z"/>
                <w:b/>
                <w:bCs/>
                <w:color w:val="FFFFFF"/>
                <w:szCs w:val="20"/>
              </w:rPr>
            </w:pPr>
            <w:ins w:id="776" w:author="Samuel Dent" w:date="2015-09-23T07:49:00Z">
              <w:r w:rsidRPr="001711BB">
                <w:rPr>
                  <w:b/>
                  <w:bCs/>
                  <w:color w:val="FFFFFF"/>
                  <w:szCs w:val="20"/>
                </w:rPr>
                <w:t>Bulb Type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RDefault="0057094B" w:rsidP="00927C87">
            <w:pPr>
              <w:widowControl/>
              <w:spacing w:after="0"/>
              <w:jc w:val="center"/>
              <w:rPr>
                <w:ins w:id="777" w:author="Samuel Dent" w:date="2015-09-23T07:49:00Z"/>
                <w:b/>
                <w:bCs/>
                <w:color w:val="FFFFFF"/>
                <w:szCs w:val="20"/>
              </w:rPr>
            </w:pPr>
            <w:ins w:id="778" w:author="Samuel Dent" w:date="2015-09-23T07:49:00Z">
              <w:r w:rsidRPr="001711BB">
                <w:rPr>
                  <w:b/>
                  <w:bCs/>
                  <w:color w:val="FFFFFF"/>
                  <w:szCs w:val="20"/>
                </w:rPr>
                <w:t>Lower Lumen Range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RDefault="0057094B" w:rsidP="00927C87">
            <w:pPr>
              <w:widowControl/>
              <w:spacing w:after="0"/>
              <w:jc w:val="center"/>
              <w:rPr>
                <w:ins w:id="779" w:author="Samuel Dent" w:date="2015-09-23T07:49:00Z"/>
                <w:b/>
                <w:bCs/>
                <w:color w:val="FFFFFF"/>
                <w:szCs w:val="20"/>
              </w:rPr>
            </w:pPr>
            <w:ins w:id="780" w:author="Samuel Dent" w:date="2015-09-23T07:49:00Z">
              <w:r w:rsidRPr="001711BB">
                <w:rPr>
                  <w:b/>
                  <w:bCs/>
                  <w:color w:val="FFFFFF"/>
                  <w:szCs w:val="20"/>
                </w:rPr>
                <w:t>Upper Lumen Range</w:t>
              </w:r>
            </w:ins>
          </w:p>
        </w:tc>
        <w:tc>
          <w:tcPr>
            <w:tcW w:w="969"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RDefault="0057094B" w:rsidP="00927C87">
            <w:pPr>
              <w:widowControl/>
              <w:spacing w:after="0"/>
              <w:jc w:val="center"/>
              <w:rPr>
                <w:ins w:id="781" w:author="Samuel Dent" w:date="2015-09-23T07:49:00Z"/>
                <w:b/>
                <w:bCs/>
                <w:color w:val="FFFFFF"/>
                <w:szCs w:val="20"/>
              </w:rPr>
            </w:pPr>
            <w:proofErr w:type="spellStart"/>
            <w:ins w:id="782" w:author="Samuel Dent" w:date="2015-09-23T07:49:00Z">
              <w:r w:rsidRPr="001711BB">
                <w:rPr>
                  <w:b/>
                  <w:bCs/>
                  <w:color w:val="FFFFFF"/>
                  <w:szCs w:val="20"/>
                </w:rPr>
                <w:t>Watts</w:t>
              </w:r>
              <w:r w:rsidRPr="001711BB">
                <w:rPr>
                  <w:b/>
                  <w:bCs/>
                  <w:color w:val="FFFFFF"/>
                  <w:szCs w:val="20"/>
                  <w:vertAlign w:val="subscript"/>
                </w:rPr>
                <w:t>Base</w:t>
              </w:r>
              <w:proofErr w:type="spellEnd"/>
            </w:ins>
          </w:p>
        </w:tc>
      </w:tr>
      <w:tr w:rsidR="0057094B" w:rsidRPr="001711BB" w:rsidTr="00927C87">
        <w:trPr>
          <w:trHeight w:val="300"/>
          <w:jc w:val="center"/>
          <w:ins w:id="783"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84" w:author="Samuel Dent" w:date="2015-09-23T07:49:00Z"/>
                <w:b/>
                <w:bCs/>
                <w:color w:val="000000"/>
                <w:szCs w:val="20"/>
              </w:rPr>
            </w:pPr>
            <w:ins w:id="785" w:author="Samuel Dent" w:date="2015-09-23T07:49:00Z">
              <w:r w:rsidRPr="001711BB">
                <w:rPr>
                  <w:b/>
                  <w:bCs/>
                  <w:color w:val="000000"/>
                  <w:szCs w:val="20"/>
                </w:rPr>
                <w:t>R, ER, BR with medium screw bases w/ diameter &gt;2.25" (*see exceptions below)</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86" w:author="Samuel Dent" w:date="2015-09-23T07:49:00Z"/>
                <w:color w:val="000000"/>
                <w:szCs w:val="20"/>
              </w:rPr>
            </w:pPr>
            <w:ins w:id="787" w:author="Samuel Dent" w:date="2015-09-23T07:49:00Z">
              <w:r w:rsidRPr="001711BB">
                <w:rPr>
                  <w:color w:val="000000"/>
                  <w:szCs w:val="20"/>
                </w:rPr>
                <w:t>420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88" w:author="Samuel Dent" w:date="2015-09-23T07:49:00Z"/>
                <w:color w:val="000000"/>
                <w:szCs w:val="20"/>
              </w:rPr>
            </w:pPr>
            <w:ins w:id="789" w:author="Samuel Dent" w:date="2015-09-23T07:49:00Z">
              <w:r w:rsidRPr="001711BB">
                <w:rPr>
                  <w:color w:val="000000"/>
                  <w:szCs w:val="20"/>
                </w:rPr>
                <w:t>472</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90" w:author="Samuel Dent" w:date="2015-09-23T07:49:00Z"/>
                <w:color w:val="000000"/>
                <w:szCs w:val="20"/>
              </w:rPr>
            </w:pPr>
            <w:ins w:id="791" w:author="Samuel Dent" w:date="2015-09-23T07:49:00Z">
              <w:r w:rsidRPr="001711BB">
                <w:rPr>
                  <w:color w:val="000000"/>
                  <w:szCs w:val="20"/>
                </w:rPr>
                <w:t>40</w:t>
              </w:r>
            </w:ins>
          </w:p>
        </w:tc>
      </w:tr>
      <w:tr w:rsidR="0057094B" w:rsidRPr="001711BB" w:rsidTr="00927C87">
        <w:trPr>
          <w:trHeight w:val="300"/>
          <w:jc w:val="center"/>
          <w:ins w:id="79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793"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94" w:author="Samuel Dent" w:date="2015-09-23T07:49:00Z"/>
                <w:color w:val="000000"/>
                <w:szCs w:val="20"/>
              </w:rPr>
            </w:pPr>
            <w:ins w:id="795" w:author="Samuel Dent" w:date="2015-09-23T07:49:00Z">
              <w:r w:rsidRPr="001711BB">
                <w:rPr>
                  <w:color w:val="000000"/>
                  <w:szCs w:val="20"/>
                </w:rPr>
                <w:t>473</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96" w:author="Samuel Dent" w:date="2015-09-23T07:49:00Z"/>
                <w:color w:val="000000"/>
                <w:szCs w:val="20"/>
              </w:rPr>
            </w:pPr>
            <w:ins w:id="797" w:author="Samuel Dent" w:date="2015-09-23T07:49:00Z">
              <w:r w:rsidRPr="001711BB">
                <w:rPr>
                  <w:color w:val="000000"/>
                  <w:szCs w:val="20"/>
                </w:rPr>
                <w:t>524</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798" w:author="Samuel Dent" w:date="2015-09-23T07:49:00Z"/>
                <w:color w:val="000000"/>
                <w:szCs w:val="20"/>
              </w:rPr>
            </w:pPr>
            <w:ins w:id="799" w:author="Samuel Dent" w:date="2015-09-23T07:49:00Z">
              <w:r w:rsidRPr="001711BB">
                <w:rPr>
                  <w:color w:val="000000"/>
                  <w:szCs w:val="20"/>
                </w:rPr>
                <w:t>45</w:t>
              </w:r>
            </w:ins>
          </w:p>
        </w:tc>
      </w:tr>
      <w:tr w:rsidR="0057094B" w:rsidRPr="001711BB" w:rsidTr="00927C87">
        <w:trPr>
          <w:trHeight w:val="300"/>
          <w:jc w:val="center"/>
          <w:ins w:id="80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01"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02" w:author="Samuel Dent" w:date="2015-09-23T07:49:00Z"/>
                <w:color w:val="000000"/>
                <w:szCs w:val="20"/>
              </w:rPr>
            </w:pPr>
            <w:ins w:id="803" w:author="Samuel Dent" w:date="2015-09-23T07:49:00Z">
              <w:r w:rsidRPr="001711BB">
                <w:rPr>
                  <w:color w:val="000000"/>
                  <w:szCs w:val="20"/>
                </w:rPr>
                <w:t>525</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04" w:author="Samuel Dent" w:date="2015-09-23T07:49:00Z"/>
                <w:color w:val="000000"/>
                <w:szCs w:val="20"/>
              </w:rPr>
            </w:pPr>
            <w:ins w:id="805" w:author="Samuel Dent" w:date="2015-09-23T07:49:00Z">
              <w:r w:rsidRPr="001711BB">
                <w:rPr>
                  <w:color w:val="000000"/>
                  <w:szCs w:val="20"/>
                </w:rPr>
                <w:t>714</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06" w:author="Samuel Dent" w:date="2015-09-23T07:49:00Z"/>
                <w:color w:val="000000"/>
                <w:szCs w:val="20"/>
              </w:rPr>
            </w:pPr>
            <w:ins w:id="807" w:author="Samuel Dent" w:date="2015-09-23T07:49:00Z">
              <w:r w:rsidRPr="001711BB">
                <w:rPr>
                  <w:color w:val="000000"/>
                  <w:szCs w:val="20"/>
                </w:rPr>
                <w:t>50</w:t>
              </w:r>
            </w:ins>
          </w:p>
        </w:tc>
      </w:tr>
      <w:tr w:rsidR="0057094B" w:rsidRPr="001711BB" w:rsidTr="00927C87">
        <w:trPr>
          <w:trHeight w:val="300"/>
          <w:jc w:val="center"/>
          <w:ins w:id="80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09"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10" w:author="Samuel Dent" w:date="2015-09-23T07:49:00Z"/>
                <w:color w:val="000000"/>
                <w:szCs w:val="20"/>
              </w:rPr>
            </w:pPr>
            <w:ins w:id="811" w:author="Samuel Dent" w:date="2015-09-23T07:49:00Z">
              <w:r w:rsidRPr="001711BB">
                <w:rPr>
                  <w:color w:val="000000"/>
                  <w:szCs w:val="20"/>
                </w:rPr>
                <w:t>715</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12" w:author="Samuel Dent" w:date="2015-09-23T07:49:00Z"/>
                <w:color w:val="000000"/>
                <w:szCs w:val="20"/>
              </w:rPr>
            </w:pPr>
            <w:ins w:id="813" w:author="Samuel Dent" w:date="2015-09-23T07:49:00Z">
              <w:r w:rsidRPr="001711BB">
                <w:rPr>
                  <w:color w:val="000000"/>
                  <w:szCs w:val="20"/>
                </w:rPr>
                <w:t>937</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14" w:author="Samuel Dent" w:date="2015-09-23T07:49:00Z"/>
                <w:color w:val="000000"/>
                <w:szCs w:val="20"/>
              </w:rPr>
            </w:pPr>
            <w:ins w:id="815" w:author="Samuel Dent" w:date="2015-09-23T07:49:00Z">
              <w:r w:rsidRPr="001711BB">
                <w:rPr>
                  <w:color w:val="000000"/>
                  <w:szCs w:val="20"/>
                </w:rPr>
                <w:t>65</w:t>
              </w:r>
            </w:ins>
          </w:p>
        </w:tc>
      </w:tr>
      <w:tr w:rsidR="0057094B" w:rsidRPr="001711BB" w:rsidTr="00927C87">
        <w:trPr>
          <w:trHeight w:val="300"/>
          <w:jc w:val="center"/>
          <w:ins w:id="81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17"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18" w:author="Samuel Dent" w:date="2015-09-23T07:49:00Z"/>
                <w:color w:val="000000"/>
                <w:szCs w:val="20"/>
              </w:rPr>
            </w:pPr>
            <w:ins w:id="819" w:author="Samuel Dent" w:date="2015-09-23T07:49:00Z">
              <w:r w:rsidRPr="001711BB">
                <w:rPr>
                  <w:color w:val="000000"/>
                  <w:szCs w:val="20"/>
                </w:rPr>
                <w:t>938</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20" w:author="Samuel Dent" w:date="2015-09-23T07:49:00Z"/>
                <w:color w:val="000000"/>
                <w:szCs w:val="20"/>
              </w:rPr>
            </w:pPr>
            <w:ins w:id="821" w:author="Samuel Dent" w:date="2015-09-23T07:49:00Z">
              <w:r w:rsidRPr="001711BB">
                <w:rPr>
                  <w:color w:val="000000"/>
                  <w:szCs w:val="20"/>
                </w:rPr>
                <w:t>1259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22" w:author="Samuel Dent" w:date="2015-09-23T07:49:00Z"/>
                <w:color w:val="000000"/>
                <w:szCs w:val="20"/>
              </w:rPr>
            </w:pPr>
            <w:ins w:id="823" w:author="Samuel Dent" w:date="2015-09-23T07:49:00Z">
              <w:r w:rsidRPr="001711BB">
                <w:rPr>
                  <w:color w:val="000000"/>
                  <w:szCs w:val="20"/>
                </w:rPr>
                <w:t>75</w:t>
              </w:r>
            </w:ins>
          </w:p>
        </w:tc>
      </w:tr>
      <w:tr w:rsidR="0057094B" w:rsidRPr="001711BB" w:rsidTr="00927C87">
        <w:trPr>
          <w:trHeight w:val="300"/>
          <w:jc w:val="center"/>
          <w:ins w:id="82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25"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26" w:author="Samuel Dent" w:date="2015-09-23T07:49:00Z"/>
                <w:color w:val="000000"/>
                <w:szCs w:val="20"/>
              </w:rPr>
            </w:pPr>
            <w:ins w:id="827" w:author="Samuel Dent" w:date="2015-09-23T07:49:00Z">
              <w:r w:rsidRPr="001711BB">
                <w:rPr>
                  <w:color w:val="000000"/>
                  <w:szCs w:val="20"/>
                </w:rPr>
                <w:t>1260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28" w:author="Samuel Dent" w:date="2015-09-23T07:49:00Z"/>
                <w:color w:val="000000"/>
                <w:szCs w:val="20"/>
              </w:rPr>
            </w:pPr>
            <w:ins w:id="829" w:author="Samuel Dent" w:date="2015-09-23T07:49:00Z">
              <w:r w:rsidRPr="001711BB">
                <w:rPr>
                  <w:color w:val="000000"/>
                  <w:szCs w:val="20"/>
                </w:rPr>
                <w:t>1399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30" w:author="Samuel Dent" w:date="2015-09-23T07:49:00Z"/>
                <w:color w:val="000000"/>
                <w:szCs w:val="20"/>
              </w:rPr>
            </w:pPr>
            <w:ins w:id="831" w:author="Samuel Dent" w:date="2015-09-23T07:49:00Z">
              <w:r w:rsidRPr="001711BB">
                <w:rPr>
                  <w:color w:val="000000"/>
                  <w:szCs w:val="20"/>
                </w:rPr>
                <w:t>90</w:t>
              </w:r>
            </w:ins>
          </w:p>
        </w:tc>
      </w:tr>
      <w:tr w:rsidR="0057094B" w:rsidRPr="001711BB" w:rsidTr="00927C87">
        <w:trPr>
          <w:trHeight w:val="300"/>
          <w:jc w:val="center"/>
          <w:ins w:id="83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33"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34" w:author="Samuel Dent" w:date="2015-09-23T07:49:00Z"/>
                <w:color w:val="000000"/>
                <w:szCs w:val="20"/>
              </w:rPr>
            </w:pPr>
            <w:ins w:id="835" w:author="Samuel Dent" w:date="2015-09-23T07:49:00Z">
              <w:r w:rsidRPr="001711BB">
                <w:rPr>
                  <w:color w:val="000000"/>
                  <w:szCs w:val="20"/>
                </w:rPr>
                <w:t>1400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36" w:author="Samuel Dent" w:date="2015-09-23T07:49:00Z"/>
                <w:color w:val="000000"/>
                <w:szCs w:val="20"/>
              </w:rPr>
            </w:pPr>
            <w:ins w:id="837" w:author="Samuel Dent" w:date="2015-09-23T07:49:00Z">
              <w:r w:rsidRPr="001711BB">
                <w:rPr>
                  <w:color w:val="000000"/>
                  <w:szCs w:val="20"/>
                </w:rPr>
                <w:t>1739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38" w:author="Samuel Dent" w:date="2015-09-23T07:49:00Z"/>
                <w:color w:val="000000"/>
                <w:szCs w:val="20"/>
              </w:rPr>
            </w:pPr>
            <w:ins w:id="839" w:author="Samuel Dent" w:date="2015-09-23T07:49:00Z">
              <w:r w:rsidRPr="001711BB">
                <w:rPr>
                  <w:color w:val="000000"/>
                  <w:szCs w:val="20"/>
                </w:rPr>
                <w:t>100</w:t>
              </w:r>
            </w:ins>
          </w:p>
        </w:tc>
      </w:tr>
      <w:tr w:rsidR="0057094B" w:rsidRPr="001711BB" w:rsidTr="00927C87">
        <w:trPr>
          <w:trHeight w:val="300"/>
          <w:jc w:val="center"/>
          <w:ins w:id="84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41"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42" w:author="Samuel Dent" w:date="2015-09-23T07:49:00Z"/>
                <w:color w:val="000000"/>
                <w:szCs w:val="20"/>
              </w:rPr>
            </w:pPr>
            <w:ins w:id="843" w:author="Samuel Dent" w:date="2015-09-23T07:49:00Z">
              <w:r w:rsidRPr="001711BB">
                <w:rPr>
                  <w:color w:val="000000"/>
                  <w:szCs w:val="20"/>
                </w:rPr>
                <w:t>1740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44" w:author="Samuel Dent" w:date="2015-09-23T07:49:00Z"/>
                <w:color w:val="000000"/>
                <w:szCs w:val="20"/>
              </w:rPr>
            </w:pPr>
            <w:ins w:id="845" w:author="Samuel Dent" w:date="2015-09-23T07:49:00Z">
              <w:r w:rsidRPr="001711BB">
                <w:rPr>
                  <w:color w:val="000000"/>
                  <w:szCs w:val="20"/>
                </w:rPr>
                <w:t>2174</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46" w:author="Samuel Dent" w:date="2015-09-23T07:49:00Z"/>
                <w:color w:val="000000"/>
                <w:szCs w:val="20"/>
              </w:rPr>
            </w:pPr>
            <w:ins w:id="847" w:author="Samuel Dent" w:date="2015-09-23T07:49:00Z">
              <w:r w:rsidRPr="001711BB">
                <w:rPr>
                  <w:color w:val="000000"/>
                  <w:szCs w:val="20"/>
                </w:rPr>
                <w:t>120</w:t>
              </w:r>
            </w:ins>
          </w:p>
        </w:tc>
      </w:tr>
      <w:tr w:rsidR="0057094B" w:rsidRPr="001711BB" w:rsidTr="00927C87">
        <w:trPr>
          <w:trHeight w:val="300"/>
          <w:jc w:val="center"/>
          <w:ins w:id="84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49"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50" w:author="Samuel Dent" w:date="2015-09-23T07:49:00Z"/>
                <w:color w:val="000000"/>
                <w:szCs w:val="20"/>
              </w:rPr>
            </w:pPr>
            <w:ins w:id="851" w:author="Samuel Dent" w:date="2015-09-23T07:49:00Z">
              <w:r w:rsidRPr="001711BB">
                <w:rPr>
                  <w:color w:val="000000"/>
                  <w:szCs w:val="20"/>
                </w:rPr>
                <w:t>2175</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52" w:author="Samuel Dent" w:date="2015-09-23T07:49:00Z"/>
                <w:color w:val="000000"/>
                <w:szCs w:val="20"/>
              </w:rPr>
            </w:pPr>
            <w:ins w:id="853" w:author="Samuel Dent" w:date="2015-09-23T07:49:00Z">
              <w:r w:rsidRPr="001711BB">
                <w:rPr>
                  <w:color w:val="000000"/>
                  <w:szCs w:val="20"/>
                </w:rPr>
                <w:t>2624</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54" w:author="Samuel Dent" w:date="2015-09-23T07:49:00Z"/>
                <w:color w:val="000000"/>
                <w:szCs w:val="20"/>
              </w:rPr>
            </w:pPr>
            <w:ins w:id="855" w:author="Samuel Dent" w:date="2015-09-23T07:49:00Z">
              <w:r w:rsidRPr="001711BB">
                <w:rPr>
                  <w:color w:val="000000"/>
                  <w:szCs w:val="20"/>
                </w:rPr>
                <w:t>150</w:t>
              </w:r>
            </w:ins>
          </w:p>
        </w:tc>
      </w:tr>
      <w:tr w:rsidR="0057094B" w:rsidRPr="001711BB" w:rsidTr="00927C87">
        <w:trPr>
          <w:trHeight w:val="300"/>
          <w:jc w:val="center"/>
          <w:ins w:id="85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57"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58" w:author="Samuel Dent" w:date="2015-09-23T07:49:00Z"/>
                <w:color w:val="000000"/>
                <w:szCs w:val="20"/>
              </w:rPr>
            </w:pPr>
            <w:ins w:id="859" w:author="Samuel Dent" w:date="2015-09-23T07:49:00Z">
              <w:r w:rsidRPr="001711BB">
                <w:rPr>
                  <w:color w:val="000000"/>
                  <w:szCs w:val="20"/>
                </w:rPr>
                <w:t>2625</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60" w:author="Samuel Dent" w:date="2015-09-23T07:49:00Z"/>
                <w:color w:val="000000"/>
                <w:szCs w:val="20"/>
              </w:rPr>
            </w:pPr>
            <w:ins w:id="861" w:author="Samuel Dent" w:date="2015-09-23T07:49:00Z">
              <w:r w:rsidRPr="001711BB">
                <w:rPr>
                  <w:color w:val="000000"/>
                  <w:szCs w:val="20"/>
                </w:rPr>
                <w:t>2999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62" w:author="Samuel Dent" w:date="2015-09-23T07:49:00Z"/>
                <w:color w:val="000000"/>
                <w:szCs w:val="20"/>
              </w:rPr>
            </w:pPr>
            <w:ins w:id="863" w:author="Samuel Dent" w:date="2015-09-23T07:49:00Z">
              <w:r w:rsidRPr="001711BB">
                <w:rPr>
                  <w:color w:val="000000"/>
                  <w:szCs w:val="20"/>
                </w:rPr>
                <w:t>175</w:t>
              </w:r>
            </w:ins>
          </w:p>
        </w:tc>
      </w:tr>
      <w:tr w:rsidR="0057094B" w:rsidRPr="001711BB" w:rsidTr="00927C87">
        <w:trPr>
          <w:trHeight w:val="300"/>
          <w:jc w:val="center"/>
          <w:ins w:id="86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65"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66" w:author="Samuel Dent" w:date="2015-09-23T07:49:00Z"/>
                <w:color w:val="000000"/>
                <w:szCs w:val="20"/>
              </w:rPr>
            </w:pPr>
            <w:ins w:id="867" w:author="Samuel Dent" w:date="2015-09-23T07:49:00Z">
              <w:r w:rsidRPr="001711BB">
                <w:rPr>
                  <w:color w:val="000000"/>
                  <w:szCs w:val="20"/>
                </w:rPr>
                <w:t>3000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68" w:author="Samuel Dent" w:date="2015-09-23T07:49:00Z"/>
                <w:color w:val="000000"/>
                <w:szCs w:val="20"/>
              </w:rPr>
            </w:pPr>
            <w:ins w:id="869" w:author="Samuel Dent" w:date="2015-09-23T07:49:00Z">
              <w:r w:rsidRPr="001711BB">
                <w:rPr>
                  <w:color w:val="000000"/>
                  <w:szCs w:val="20"/>
                </w:rPr>
                <w:t>4500</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70" w:author="Samuel Dent" w:date="2015-09-23T07:49:00Z"/>
                <w:color w:val="000000"/>
                <w:szCs w:val="20"/>
              </w:rPr>
            </w:pPr>
            <w:ins w:id="871" w:author="Samuel Dent" w:date="2015-09-23T07:49:00Z">
              <w:r w:rsidRPr="001711BB">
                <w:rPr>
                  <w:color w:val="000000"/>
                  <w:szCs w:val="20"/>
                </w:rPr>
                <w:t>200</w:t>
              </w:r>
            </w:ins>
          </w:p>
        </w:tc>
      </w:tr>
      <w:tr w:rsidR="0057094B" w:rsidRPr="001711BB" w:rsidTr="00927C87">
        <w:trPr>
          <w:trHeight w:val="300"/>
          <w:jc w:val="center"/>
          <w:ins w:id="872"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73" w:author="Samuel Dent" w:date="2015-09-23T07:49:00Z"/>
                <w:b/>
                <w:bCs/>
                <w:color w:val="000000"/>
                <w:szCs w:val="20"/>
              </w:rPr>
            </w:pPr>
            <w:ins w:id="874" w:author="Samuel Dent" w:date="2015-09-23T07:49:00Z">
              <w:r w:rsidRPr="001711BB">
                <w:rPr>
                  <w:b/>
                  <w:bCs/>
                  <w:color w:val="000000"/>
                  <w:szCs w:val="20"/>
                </w:rPr>
                <w:t>*R, BR, and ER with medium screw bases w/ diameter &lt;=2.25"</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75" w:author="Samuel Dent" w:date="2015-09-23T07:49:00Z"/>
                <w:color w:val="000000"/>
                <w:szCs w:val="20"/>
              </w:rPr>
            </w:pPr>
            <w:ins w:id="876" w:author="Samuel Dent" w:date="2015-09-23T07:49:00Z">
              <w:r w:rsidRPr="001711BB">
                <w:rPr>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77" w:author="Samuel Dent" w:date="2015-09-23T07:49:00Z"/>
                <w:color w:val="000000"/>
                <w:szCs w:val="20"/>
              </w:rPr>
            </w:pPr>
            <w:ins w:id="878" w:author="Samuel Dent" w:date="2015-09-23T07:49:00Z">
              <w:r w:rsidRPr="001711BB">
                <w:rPr>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79" w:author="Samuel Dent" w:date="2015-09-23T07:49:00Z"/>
                <w:color w:val="000000"/>
                <w:szCs w:val="20"/>
              </w:rPr>
            </w:pPr>
            <w:ins w:id="880" w:author="Samuel Dent" w:date="2015-09-23T07:49:00Z">
              <w:r w:rsidRPr="001711BB">
                <w:rPr>
                  <w:color w:val="000000"/>
                  <w:szCs w:val="20"/>
                </w:rPr>
                <w:t>40</w:t>
              </w:r>
            </w:ins>
          </w:p>
        </w:tc>
      </w:tr>
      <w:tr w:rsidR="0057094B" w:rsidRPr="001711BB" w:rsidTr="00927C87">
        <w:trPr>
          <w:trHeight w:val="300"/>
          <w:jc w:val="center"/>
          <w:ins w:id="881"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82"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83" w:author="Samuel Dent" w:date="2015-09-23T07:49:00Z"/>
                <w:color w:val="000000"/>
                <w:szCs w:val="20"/>
              </w:rPr>
            </w:pPr>
            <w:ins w:id="884" w:author="Samuel Dent" w:date="2015-09-23T07:49:00Z">
              <w:r w:rsidRPr="001711BB">
                <w:rPr>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85" w:author="Samuel Dent" w:date="2015-09-23T07:49:00Z"/>
                <w:color w:val="000000"/>
                <w:szCs w:val="20"/>
              </w:rPr>
            </w:pPr>
            <w:ins w:id="886" w:author="Samuel Dent" w:date="2015-09-23T07:49:00Z">
              <w:r w:rsidRPr="001711BB">
                <w:rPr>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87" w:author="Samuel Dent" w:date="2015-09-23T07:49:00Z"/>
                <w:color w:val="000000"/>
                <w:szCs w:val="20"/>
              </w:rPr>
            </w:pPr>
            <w:ins w:id="888" w:author="Samuel Dent" w:date="2015-09-23T07:49:00Z">
              <w:r w:rsidRPr="001711BB">
                <w:rPr>
                  <w:color w:val="000000"/>
                  <w:szCs w:val="20"/>
                </w:rPr>
                <w:t>45</w:t>
              </w:r>
            </w:ins>
          </w:p>
        </w:tc>
      </w:tr>
      <w:tr w:rsidR="0057094B" w:rsidRPr="001711BB" w:rsidTr="00927C87">
        <w:trPr>
          <w:trHeight w:val="300"/>
          <w:jc w:val="center"/>
          <w:ins w:id="889"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90"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91" w:author="Samuel Dent" w:date="2015-09-23T07:49:00Z"/>
                <w:color w:val="000000"/>
                <w:szCs w:val="20"/>
              </w:rPr>
            </w:pPr>
            <w:ins w:id="892" w:author="Samuel Dent" w:date="2015-09-23T07:49:00Z">
              <w:r w:rsidRPr="001711BB">
                <w:rPr>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93" w:author="Samuel Dent" w:date="2015-09-23T07:49:00Z"/>
                <w:color w:val="000000"/>
                <w:szCs w:val="20"/>
              </w:rPr>
            </w:pPr>
            <w:ins w:id="894" w:author="Samuel Dent" w:date="2015-09-23T07:49:00Z">
              <w:r w:rsidRPr="001711BB">
                <w:rPr>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95" w:author="Samuel Dent" w:date="2015-09-23T07:49:00Z"/>
                <w:color w:val="000000"/>
                <w:szCs w:val="20"/>
              </w:rPr>
            </w:pPr>
            <w:ins w:id="896" w:author="Samuel Dent" w:date="2015-09-23T07:49:00Z">
              <w:r w:rsidRPr="001711BB">
                <w:rPr>
                  <w:color w:val="000000"/>
                  <w:szCs w:val="20"/>
                </w:rPr>
                <w:t>50</w:t>
              </w:r>
            </w:ins>
          </w:p>
        </w:tc>
      </w:tr>
      <w:tr w:rsidR="0057094B" w:rsidRPr="001711BB" w:rsidTr="00927C87">
        <w:trPr>
          <w:trHeight w:val="300"/>
          <w:jc w:val="center"/>
          <w:ins w:id="897"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898"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899" w:author="Samuel Dent" w:date="2015-09-23T07:49:00Z"/>
                <w:color w:val="000000"/>
                <w:szCs w:val="20"/>
              </w:rPr>
            </w:pPr>
            <w:ins w:id="900" w:author="Samuel Dent" w:date="2015-09-23T07:49:00Z">
              <w:r w:rsidRPr="001711BB">
                <w:rPr>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01" w:author="Samuel Dent" w:date="2015-09-23T07:49:00Z"/>
                <w:color w:val="000000"/>
                <w:szCs w:val="20"/>
              </w:rPr>
            </w:pPr>
            <w:ins w:id="902" w:author="Samuel Dent" w:date="2015-09-23T07:49:00Z">
              <w:r w:rsidRPr="001711BB">
                <w:rPr>
                  <w:color w:val="000000"/>
                  <w:szCs w:val="20"/>
                </w:rPr>
                <w:t>1199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03" w:author="Samuel Dent" w:date="2015-09-23T07:49:00Z"/>
                <w:color w:val="000000"/>
                <w:szCs w:val="20"/>
              </w:rPr>
            </w:pPr>
            <w:ins w:id="904" w:author="Samuel Dent" w:date="2015-09-23T07:49:00Z">
              <w:r w:rsidRPr="001711BB">
                <w:rPr>
                  <w:color w:val="000000"/>
                  <w:szCs w:val="20"/>
                </w:rPr>
                <w:t>65</w:t>
              </w:r>
            </w:ins>
          </w:p>
        </w:tc>
      </w:tr>
      <w:tr w:rsidR="0057094B" w:rsidRPr="001711BB" w:rsidTr="00927C87">
        <w:trPr>
          <w:trHeight w:val="390"/>
          <w:jc w:val="center"/>
          <w:ins w:id="905"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06" w:author="Samuel Dent" w:date="2015-09-23T07:49:00Z"/>
                <w:b/>
                <w:bCs/>
                <w:color w:val="000000"/>
                <w:szCs w:val="20"/>
              </w:rPr>
            </w:pPr>
            <w:ins w:id="907" w:author="Samuel Dent" w:date="2015-09-23T07:49:00Z">
              <w:r w:rsidRPr="001711BB">
                <w:rPr>
                  <w:b/>
                  <w:bCs/>
                  <w:color w:val="000000"/>
                  <w:szCs w:val="20"/>
                </w:rPr>
                <w:t>*ER30, BR30, BR40, or ER40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08" w:author="Samuel Dent" w:date="2015-09-23T07:49:00Z"/>
                <w:color w:val="000000"/>
                <w:szCs w:val="20"/>
              </w:rPr>
            </w:pPr>
            <w:ins w:id="909" w:author="Samuel Dent" w:date="2015-09-23T07:49:00Z">
              <w:r w:rsidRPr="001711BB">
                <w:rPr>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10" w:author="Samuel Dent" w:date="2015-09-23T07:49:00Z"/>
                <w:color w:val="000000"/>
                <w:szCs w:val="20"/>
              </w:rPr>
            </w:pPr>
            <w:ins w:id="911" w:author="Samuel Dent" w:date="2015-09-23T07:49:00Z">
              <w:r w:rsidRPr="001711BB">
                <w:rPr>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12" w:author="Samuel Dent" w:date="2015-09-23T07:49:00Z"/>
                <w:color w:val="000000"/>
                <w:szCs w:val="20"/>
              </w:rPr>
            </w:pPr>
            <w:ins w:id="913" w:author="Samuel Dent" w:date="2015-09-23T07:49:00Z">
              <w:r w:rsidRPr="001711BB">
                <w:rPr>
                  <w:color w:val="000000"/>
                  <w:szCs w:val="20"/>
                </w:rPr>
                <w:t>40</w:t>
              </w:r>
            </w:ins>
          </w:p>
        </w:tc>
      </w:tr>
      <w:tr w:rsidR="0057094B" w:rsidRPr="001711BB" w:rsidTr="00927C87">
        <w:trPr>
          <w:trHeight w:val="300"/>
          <w:jc w:val="center"/>
          <w:ins w:id="91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915"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16" w:author="Samuel Dent" w:date="2015-09-23T07:49:00Z"/>
                <w:color w:val="000000"/>
                <w:szCs w:val="20"/>
              </w:rPr>
            </w:pPr>
            <w:ins w:id="917" w:author="Samuel Dent" w:date="2015-09-23T07:49:00Z">
              <w:r w:rsidRPr="001711BB">
                <w:rPr>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18" w:author="Samuel Dent" w:date="2015-09-23T07:49:00Z"/>
                <w:color w:val="000000"/>
                <w:szCs w:val="20"/>
              </w:rPr>
            </w:pPr>
            <w:ins w:id="919" w:author="Samuel Dent" w:date="2015-09-23T07:49:00Z">
              <w:r w:rsidRPr="001711BB">
                <w:rPr>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20" w:author="Samuel Dent" w:date="2015-09-23T07:49:00Z"/>
                <w:color w:val="000000"/>
                <w:szCs w:val="20"/>
              </w:rPr>
            </w:pPr>
            <w:ins w:id="921" w:author="Samuel Dent" w:date="2015-09-23T07:49:00Z">
              <w:r w:rsidRPr="001711BB">
                <w:rPr>
                  <w:color w:val="000000"/>
                  <w:szCs w:val="20"/>
                </w:rPr>
                <w:t>45</w:t>
              </w:r>
            </w:ins>
          </w:p>
        </w:tc>
      </w:tr>
      <w:tr w:rsidR="0057094B" w:rsidRPr="001711BB" w:rsidTr="00927C87">
        <w:trPr>
          <w:trHeight w:val="300"/>
          <w:jc w:val="center"/>
          <w:ins w:id="92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923"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24" w:author="Samuel Dent" w:date="2015-09-23T07:49:00Z"/>
                <w:color w:val="000000"/>
                <w:szCs w:val="20"/>
              </w:rPr>
            </w:pPr>
            <w:ins w:id="925" w:author="Samuel Dent" w:date="2015-09-23T07:49:00Z">
              <w:r w:rsidRPr="001711BB">
                <w:rPr>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26" w:author="Samuel Dent" w:date="2015-09-23T07:49:00Z"/>
                <w:color w:val="000000"/>
                <w:szCs w:val="20"/>
              </w:rPr>
            </w:pPr>
            <w:ins w:id="927" w:author="Samuel Dent" w:date="2015-09-23T07:49:00Z">
              <w:r w:rsidRPr="001711BB">
                <w:rPr>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28" w:author="Samuel Dent" w:date="2015-09-23T07:49:00Z"/>
                <w:color w:val="000000"/>
                <w:szCs w:val="20"/>
              </w:rPr>
            </w:pPr>
            <w:ins w:id="929" w:author="Samuel Dent" w:date="2015-09-23T07:49:00Z">
              <w:r w:rsidRPr="001711BB">
                <w:rPr>
                  <w:color w:val="000000"/>
                  <w:szCs w:val="20"/>
                </w:rPr>
                <w:t>50</w:t>
              </w:r>
            </w:ins>
          </w:p>
        </w:tc>
      </w:tr>
      <w:tr w:rsidR="0057094B" w:rsidRPr="001711BB" w:rsidTr="00927C87">
        <w:trPr>
          <w:trHeight w:val="510"/>
          <w:jc w:val="center"/>
          <w:ins w:id="930" w:author="Samuel Dent" w:date="2015-09-23T07:49:00Z"/>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31" w:author="Samuel Dent" w:date="2015-09-23T07:49:00Z"/>
                <w:b/>
                <w:bCs/>
                <w:color w:val="000000"/>
                <w:szCs w:val="20"/>
              </w:rPr>
            </w:pPr>
            <w:ins w:id="932" w:author="Samuel Dent" w:date="2015-09-23T07:49:00Z">
              <w:r w:rsidRPr="001711BB">
                <w:rPr>
                  <w:b/>
                  <w:bCs/>
                  <w:color w:val="000000"/>
                  <w:szCs w:val="20"/>
                </w:rPr>
                <w:t>*BR30, BR40, or ER40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33" w:author="Samuel Dent" w:date="2015-09-23T07:49:00Z"/>
                <w:color w:val="000000"/>
                <w:szCs w:val="20"/>
              </w:rPr>
            </w:pPr>
            <w:ins w:id="934" w:author="Samuel Dent" w:date="2015-09-23T07:49:00Z">
              <w:r w:rsidRPr="001711BB">
                <w:rPr>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35" w:author="Samuel Dent" w:date="2015-09-23T07:49:00Z"/>
                <w:color w:val="000000"/>
                <w:szCs w:val="20"/>
              </w:rPr>
            </w:pPr>
            <w:ins w:id="936" w:author="Samuel Dent" w:date="2015-09-23T07:49:00Z">
              <w:r w:rsidRPr="001711BB">
                <w:rPr>
                  <w:color w:val="000000"/>
                  <w:szCs w:val="20"/>
                </w:rPr>
                <w:t>1419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37" w:author="Samuel Dent" w:date="2015-09-23T07:49:00Z"/>
                <w:color w:val="000000"/>
                <w:szCs w:val="20"/>
              </w:rPr>
            </w:pPr>
            <w:ins w:id="938" w:author="Samuel Dent" w:date="2015-09-23T07:49:00Z">
              <w:r w:rsidRPr="001711BB">
                <w:rPr>
                  <w:color w:val="000000"/>
                  <w:szCs w:val="20"/>
                </w:rPr>
                <w:t>65</w:t>
              </w:r>
            </w:ins>
          </w:p>
        </w:tc>
      </w:tr>
      <w:tr w:rsidR="0057094B" w:rsidRPr="001711BB" w:rsidTr="00927C87">
        <w:trPr>
          <w:trHeight w:val="300"/>
          <w:jc w:val="center"/>
          <w:ins w:id="939"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40" w:author="Samuel Dent" w:date="2015-09-23T07:49:00Z"/>
                <w:b/>
                <w:bCs/>
                <w:color w:val="000000"/>
                <w:szCs w:val="20"/>
              </w:rPr>
            </w:pPr>
            <w:ins w:id="941" w:author="Samuel Dent" w:date="2015-09-23T07:49:00Z">
              <w:r w:rsidRPr="001711BB">
                <w:rPr>
                  <w:b/>
                  <w:bCs/>
                  <w:color w:val="000000"/>
                  <w:szCs w:val="20"/>
                </w:rPr>
                <w:t>*R20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42" w:author="Samuel Dent" w:date="2015-09-23T07:49:00Z"/>
                <w:color w:val="000000"/>
                <w:szCs w:val="20"/>
              </w:rPr>
            </w:pPr>
            <w:ins w:id="943" w:author="Samuel Dent" w:date="2015-09-23T07:49:00Z">
              <w:r w:rsidRPr="001711BB">
                <w:rPr>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44" w:author="Samuel Dent" w:date="2015-09-23T07:49:00Z"/>
                <w:color w:val="000000"/>
                <w:szCs w:val="20"/>
              </w:rPr>
            </w:pPr>
            <w:ins w:id="945" w:author="Samuel Dent" w:date="2015-09-23T07:49:00Z">
              <w:r w:rsidRPr="001711BB">
                <w:rPr>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46" w:author="Samuel Dent" w:date="2015-09-23T07:49:00Z"/>
                <w:color w:val="000000"/>
                <w:szCs w:val="20"/>
              </w:rPr>
            </w:pPr>
            <w:ins w:id="947" w:author="Samuel Dent" w:date="2015-09-23T07:49:00Z">
              <w:r w:rsidRPr="001711BB">
                <w:rPr>
                  <w:color w:val="000000"/>
                  <w:szCs w:val="20"/>
                </w:rPr>
                <w:t>40</w:t>
              </w:r>
            </w:ins>
          </w:p>
        </w:tc>
      </w:tr>
      <w:tr w:rsidR="0057094B" w:rsidRPr="001711BB" w:rsidTr="00927C87">
        <w:trPr>
          <w:trHeight w:val="300"/>
          <w:jc w:val="center"/>
          <w:ins w:id="94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949"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50" w:author="Samuel Dent" w:date="2015-09-23T07:49:00Z"/>
                <w:color w:val="000000"/>
                <w:szCs w:val="20"/>
              </w:rPr>
            </w:pPr>
            <w:ins w:id="951" w:author="Samuel Dent" w:date="2015-09-23T07:49:00Z">
              <w:r w:rsidRPr="001711BB">
                <w:rPr>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52" w:author="Samuel Dent" w:date="2015-09-23T07:49:00Z"/>
                <w:color w:val="000000"/>
                <w:szCs w:val="20"/>
              </w:rPr>
            </w:pPr>
            <w:ins w:id="953" w:author="Samuel Dent" w:date="2015-09-23T07:49:00Z">
              <w:r w:rsidRPr="001711BB">
                <w:rPr>
                  <w:color w:val="000000"/>
                  <w:szCs w:val="20"/>
                </w:rPr>
                <w:t>719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54" w:author="Samuel Dent" w:date="2015-09-23T07:49:00Z"/>
                <w:color w:val="000000"/>
                <w:szCs w:val="20"/>
              </w:rPr>
            </w:pPr>
            <w:ins w:id="955" w:author="Samuel Dent" w:date="2015-09-23T07:49:00Z">
              <w:r w:rsidRPr="001711BB">
                <w:rPr>
                  <w:color w:val="000000"/>
                  <w:szCs w:val="20"/>
                </w:rPr>
                <w:t>45</w:t>
              </w:r>
            </w:ins>
          </w:p>
        </w:tc>
      </w:tr>
      <w:tr w:rsidR="0057094B" w:rsidRPr="001711BB" w:rsidTr="00927C87">
        <w:trPr>
          <w:trHeight w:val="555"/>
          <w:jc w:val="center"/>
          <w:ins w:id="956"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57" w:author="Samuel Dent" w:date="2015-09-23T07:49:00Z"/>
                <w:b/>
                <w:bCs/>
                <w:color w:val="000000"/>
                <w:szCs w:val="20"/>
              </w:rPr>
            </w:pPr>
            <w:ins w:id="958" w:author="Samuel Dent" w:date="2015-09-23T07:49:00Z">
              <w:r w:rsidRPr="001711BB">
                <w:rPr>
                  <w:b/>
                  <w:bCs/>
                  <w:color w:val="000000"/>
                  <w:szCs w:val="20"/>
                </w:rPr>
                <w:t>*All reflector lamps below lumen ranges specified above</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59" w:author="Samuel Dent" w:date="2015-09-23T07:49:00Z"/>
                <w:color w:val="000000"/>
                <w:szCs w:val="20"/>
              </w:rPr>
            </w:pPr>
            <w:ins w:id="960" w:author="Samuel Dent" w:date="2015-09-23T07:49:00Z">
              <w:r w:rsidRPr="001711BB">
                <w:rPr>
                  <w:color w:val="000000"/>
                  <w:szCs w:val="20"/>
                </w:rPr>
                <w:t>200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61" w:author="Samuel Dent" w:date="2015-09-23T07:49:00Z"/>
                <w:color w:val="000000"/>
                <w:szCs w:val="20"/>
              </w:rPr>
            </w:pPr>
            <w:ins w:id="962" w:author="Samuel Dent" w:date="2015-09-23T07:49:00Z">
              <w:r w:rsidRPr="001711BB">
                <w:rPr>
                  <w:color w:val="000000"/>
                  <w:szCs w:val="20"/>
                </w:rPr>
                <w:t>299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63" w:author="Samuel Dent" w:date="2015-09-23T07:49:00Z"/>
                <w:color w:val="000000"/>
                <w:szCs w:val="20"/>
              </w:rPr>
            </w:pPr>
            <w:ins w:id="964" w:author="Samuel Dent" w:date="2015-09-23T07:49:00Z">
              <w:r w:rsidRPr="001711BB">
                <w:rPr>
                  <w:color w:val="000000"/>
                  <w:szCs w:val="20"/>
                </w:rPr>
                <w:t>20</w:t>
              </w:r>
            </w:ins>
          </w:p>
        </w:tc>
      </w:tr>
      <w:tr w:rsidR="0057094B" w:rsidRPr="001711BB" w:rsidTr="00927C87">
        <w:trPr>
          <w:trHeight w:val="555"/>
          <w:jc w:val="center"/>
          <w:ins w:id="965"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57094B" w:rsidRPr="001711BB" w:rsidRDefault="0057094B" w:rsidP="00927C87">
            <w:pPr>
              <w:widowControl/>
              <w:spacing w:after="0"/>
              <w:jc w:val="left"/>
              <w:rPr>
                <w:ins w:id="966" w:author="Samuel Dent" w:date="2015-09-23T07:49:00Z"/>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67" w:author="Samuel Dent" w:date="2015-09-23T07:49:00Z"/>
                <w:color w:val="000000"/>
                <w:szCs w:val="20"/>
              </w:rPr>
            </w:pPr>
            <w:ins w:id="968" w:author="Samuel Dent" w:date="2015-09-23T07:49:00Z">
              <w:r w:rsidRPr="001711BB">
                <w:rPr>
                  <w:color w:val="000000"/>
                  <w:szCs w:val="20"/>
                </w:rPr>
                <w:t>300</w:t>
              </w:r>
            </w:ins>
          </w:p>
        </w:tc>
        <w:tc>
          <w:tcPr>
            <w:tcW w:w="958"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69" w:author="Samuel Dent" w:date="2015-09-23T07:49:00Z"/>
                <w:color w:val="000000"/>
                <w:szCs w:val="20"/>
              </w:rPr>
            </w:pPr>
            <w:ins w:id="970" w:author="Samuel Dent" w:date="2015-09-23T07:49:00Z">
              <w:r w:rsidRPr="001711BB">
                <w:rPr>
                  <w:color w:val="000000"/>
                  <w:szCs w:val="20"/>
                </w:rPr>
                <w:footnoteReference w:customMarkFollows="1" w:id="235"/>
                <w:t>399</w:t>
              </w:r>
            </w:ins>
          </w:p>
        </w:tc>
        <w:tc>
          <w:tcPr>
            <w:tcW w:w="969" w:type="dxa"/>
            <w:tcBorders>
              <w:top w:val="nil"/>
              <w:left w:val="nil"/>
              <w:bottom w:val="single" w:sz="4" w:space="0" w:color="auto"/>
              <w:right w:val="single" w:sz="4" w:space="0" w:color="auto"/>
            </w:tcBorders>
            <w:shd w:val="clear" w:color="auto" w:fill="auto"/>
            <w:vAlign w:val="center"/>
            <w:hideMark/>
          </w:tcPr>
          <w:p w:rsidR="0057094B" w:rsidRPr="001711BB" w:rsidRDefault="0057094B" w:rsidP="00927C87">
            <w:pPr>
              <w:widowControl/>
              <w:spacing w:after="0"/>
              <w:jc w:val="center"/>
              <w:rPr>
                <w:ins w:id="972" w:author="Samuel Dent" w:date="2015-09-23T07:49:00Z"/>
                <w:color w:val="000000"/>
                <w:szCs w:val="20"/>
              </w:rPr>
            </w:pPr>
            <w:ins w:id="973" w:author="Samuel Dent" w:date="2015-09-23T07:49:00Z">
              <w:r w:rsidRPr="001711BB">
                <w:rPr>
                  <w:color w:val="000000"/>
                  <w:szCs w:val="20"/>
                </w:rPr>
                <w:t>30</w:t>
              </w:r>
            </w:ins>
          </w:p>
        </w:tc>
      </w:tr>
    </w:tbl>
    <w:p w:rsidR="0057094B" w:rsidRPr="001711BB" w:rsidRDefault="0057094B" w:rsidP="0057094B">
      <w:pPr>
        <w:ind w:left="2430"/>
        <w:rPr>
          <w:ins w:id="974" w:author="Samuel Dent" w:date="2015-09-23T07:49:00Z"/>
          <w:noProof/>
        </w:rPr>
      </w:pPr>
      <w:ins w:id="975" w:author="Samuel Dent" w:date="2015-09-23T07:49:00Z">
        <w:r w:rsidRPr="001711BB">
          <w:rPr>
            <w:noProof/>
          </w:rPr>
          <w:t>Directional lamps are exempt from EISA regulations.</w:t>
        </w:r>
      </w:ins>
    </w:p>
    <w:p w:rsidR="0057094B" w:rsidRPr="001711BB" w:rsidRDefault="0057094B" w:rsidP="0057094B">
      <w:pPr>
        <w:ind w:left="2160" w:hanging="1440"/>
        <w:rPr>
          <w:ins w:id="976" w:author="Samuel Dent" w:date="2015-09-23T07:49:00Z"/>
          <w:noProof/>
        </w:rPr>
      </w:pPr>
    </w:p>
    <w:p w:rsidR="0057094B" w:rsidRPr="001711BB" w:rsidRDefault="0057094B" w:rsidP="0057094B">
      <w:pPr>
        <w:ind w:firstLine="720"/>
        <w:rPr>
          <w:noProof/>
        </w:rPr>
      </w:pPr>
      <w:moveToRangeStart w:id="977" w:author="Samuel Dent" w:date="2015-09-23T07:55:00Z" w:name="move430758284"/>
      <w:moveTo w:id="978" w:author="Samuel Dent" w:date="2015-09-23T07:55:00Z">
        <w:r w:rsidRPr="001711BB">
          <w:rPr>
            <w:noProof/>
          </w:rPr>
          <w:t>For PAR, MR, and MRX Lamps Types:</w:t>
        </w:r>
      </w:moveTo>
    </w:p>
    <w:p w:rsidR="0057094B" w:rsidRPr="001711BB" w:rsidRDefault="0057094B" w:rsidP="0057094B">
      <w:pPr>
        <w:ind w:left="720"/>
        <w:rPr>
          <w:noProof/>
          <w:szCs w:val="20"/>
        </w:rPr>
      </w:pPr>
      <w:moveTo w:id="979" w:author="Samuel Dent" w:date="2015-09-23T07:55:00Z">
        <w:r w:rsidRPr="001711BB">
          <w:rPr>
            <w:noProof/>
          </w:rPr>
          <w:t xml:space="preserve">For these highly focused directional lamp types, it is necessary to have Center Beam Candle Power (CBCP) and beam angle measurements to accurately estimate the equivalent baseline wattage.  The formula </w:t>
        </w:r>
        <w:r w:rsidRPr="001711BB">
          <w:rPr>
            <w:noProof/>
          </w:rPr>
          <w:lastRenderedPageBreak/>
          <w:t>below is based on the Energy Star Center Beam Candle Power tool.</w:t>
        </w:r>
        <w:r w:rsidRPr="001711BB">
          <w:rPr>
            <w:rStyle w:val="FootnoteReference"/>
            <w:rFonts w:asciiTheme="minorHAnsi" w:eastAsiaTheme="minorEastAsia" w:hAnsiTheme="minorHAnsi"/>
            <w:noProof/>
          </w:rPr>
          <w:footnoteReference w:id="236"/>
        </w:r>
        <w:r w:rsidRPr="001711BB">
          <w:rPr>
            <w:noProof/>
          </w:rPr>
          <w:t xml:space="preserve"> </w:t>
        </w:r>
        <w:r w:rsidRPr="001711BB">
          <w:rPr>
            <w:noProof/>
            <w:szCs w:val="20"/>
          </w:rPr>
          <w:t>If CBCP and beam angle information are not available</w:t>
        </w:r>
      </w:moveTo>
      <w:ins w:id="982" w:author="Samuel Dent" w:date="2015-09-23T08:19:00Z">
        <w:r w:rsidRPr="001711BB">
          <w:rPr>
            <w:noProof/>
            <w:szCs w:val="20"/>
          </w:rPr>
          <w:t xml:space="preserve"> or if the equation below returns a negative value (or undefined), use the manufacturer’s recommended baseline wattage equivalent.</w:t>
        </w:r>
        <w:r w:rsidRPr="001711BB">
          <w:rPr>
            <w:rStyle w:val="FootnoteReference"/>
            <w:rFonts w:asciiTheme="minorHAnsi" w:eastAsiaTheme="minorEastAsia" w:hAnsiTheme="minorHAnsi"/>
            <w:noProof/>
          </w:rPr>
          <w:footnoteReference w:id="237"/>
        </w:r>
      </w:ins>
      <w:moveTo w:id="985" w:author="Samuel Dent" w:date="2015-09-23T07:55:00Z">
        <w:del w:id="986" w:author="Samuel Dent" w:date="2015-09-23T08:19:00Z">
          <w:r w:rsidRPr="001711BB" w:rsidDel="00F7501F">
            <w:rPr>
              <w:noProof/>
              <w:szCs w:val="20"/>
            </w:rPr>
            <w:delText>, refer to the R, BR, and ER lumen based method above.</w:delText>
          </w:r>
        </w:del>
      </w:moveTo>
    </w:p>
    <w:p w:rsidR="0057094B" w:rsidRPr="001711BB" w:rsidRDefault="0057094B" w:rsidP="0057094B">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57094B" w:rsidRPr="001711BB" w:rsidRDefault="0057094B" w:rsidP="0057094B">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57094B" w:rsidRPr="001711BB" w:rsidRDefault="0057094B" w:rsidP="0057094B">
      <w:pPr>
        <w:rPr>
          <w:noProof/>
          <w:szCs w:val="20"/>
        </w:rPr>
      </w:pPr>
      <w:moveTo w:id="987" w:author="Samuel Dent" w:date="2015-09-23T07:55:00Z">
        <w:r w:rsidRPr="001711BB">
          <w:rPr>
            <w:noProof/>
            <w:szCs w:val="20"/>
          </w:rPr>
          <w:t>Where:</w:t>
        </w:r>
      </w:moveTo>
    </w:p>
    <w:p w:rsidR="0057094B" w:rsidRPr="001711BB" w:rsidRDefault="0057094B" w:rsidP="0057094B">
      <w:pPr>
        <w:rPr>
          <w:noProof/>
          <w:szCs w:val="20"/>
        </w:rPr>
      </w:pPr>
      <w:moveTo w:id="988" w:author="Samuel Dent" w:date="2015-09-23T07:55:00Z">
        <w:r w:rsidRPr="001711BB">
          <w:rPr>
            <w:noProof/>
            <w:szCs w:val="20"/>
          </w:rPr>
          <w:tab/>
          <w:t xml:space="preserve">D </w:t>
        </w:r>
        <w:r w:rsidRPr="001711BB">
          <w:rPr>
            <w:noProof/>
            <w:szCs w:val="20"/>
          </w:rPr>
          <w:tab/>
        </w:r>
        <w:r w:rsidRPr="001711BB">
          <w:rPr>
            <w:noProof/>
            <w:szCs w:val="20"/>
          </w:rPr>
          <w:tab/>
          <w:t>= Bulb diameter (e.g.  for PAR20 D = 20)</w:t>
        </w:r>
      </w:moveTo>
    </w:p>
    <w:p w:rsidR="0057094B" w:rsidRPr="001711BB" w:rsidRDefault="0057094B" w:rsidP="0057094B">
      <w:pPr>
        <w:rPr>
          <w:noProof/>
          <w:szCs w:val="20"/>
        </w:rPr>
      </w:pPr>
      <w:moveTo w:id="989" w:author="Samuel Dent" w:date="2015-09-23T07:55:00Z">
        <w:r w:rsidRPr="001711BB">
          <w:rPr>
            <w:noProof/>
            <w:szCs w:val="20"/>
          </w:rPr>
          <w:tab/>
          <w:t>BA</w:t>
        </w:r>
        <w:r w:rsidRPr="001711BB">
          <w:rPr>
            <w:noProof/>
            <w:szCs w:val="20"/>
          </w:rPr>
          <w:tab/>
        </w:r>
        <w:r w:rsidRPr="001711BB">
          <w:rPr>
            <w:noProof/>
            <w:szCs w:val="20"/>
          </w:rPr>
          <w:tab/>
          <w:t>= Beam angle</w:t>
        </w:r>
      </w:moveTo>
    </w:p>
    <w:p w:rsidR="0057094B" w:rsidRPr="001711BB" w:rsidRDefault="0057094B" w:rsidP="0057094B">
      <w:pPr>
        <w:rPr>
          <w:noProof/>
          <w:szCs w:val="20"/>
        </w:rPr>
      </w:pPr>
      <w:moveTo w:id="990" w:author="Samuel Dent" w:date="2015-09-23T07:55:00Z">
        <w:r w:rsidRPr="001711BB">
          <w:rPr>
            <w:noProof/>
            <w:szCs w:val="20"/>
          </w:rPr>
          <w:tab/>
          <w:t>CBCP</w:t>
        </w:r>
        <w:r w:rsidRPr="001711BB">
          <w:rPr>
            <w:noProof/>
            <w:szCs w:val="20"/>
          </w:rPr>
          <w:tab/>
        </w:r>
        <w:r w:rsidRPr="001711BB">
          <w:rPr>
            <w:noProof/>
            <w:szCs w:val="20"/>
          </w:rPr>
          <w:tab/>
          <w:t>= Center beam candle power</w:t>
        </w:r>
      </w:moveTo>
    </w:p>
    <w:p w:rsidR="0057094B" w:rsidRPr="001711BB" w:rsidRDefault="0057094B" w:rsidP="0057094B">
      <w:pPr>
        <w:rPr>
          <w:noProof/>
          <w:szCs w:val="20"/>
        </w:rPr>
      </w:pPr>
      <w:moveTo w:id="991" w:author="Samuel Dent" w:date="2015-09-23T07:55:00Z">
        <w:r w:rsidRPr="001711BB">
          <w:rPr>
            <w:noProof/>
            <w:szCs w:val="20"/>
          </w:rPr>
          <w:t>The result of the equation above should be rounded DOWN to the nearest wattage established by Energy Star:</w:t>
        </w:r>
      </w:moveTo>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57094B" w:rsidRPr="001711BB" w:rsidTr="00927C87">
        <w:trPr>
          <w:trHeight w:val="510"/>
          <w:jc w:val="center"/>
        </w:trPr>
        <w:tc>
          <w:tcPr>
            <w:tcW w:w="2540" w:type="dxa"/>
            <w:shd w:val="clear" w:color="000000" w:fill="808080"/>
            <w:vAlign w:val="center"/>
            <w:hideMark/>
          </w:tcPr>
          <w:p w:rsidR="0057094B" w:rsidRPr="001711BB" w:rsidRDefault="0057094B" w:rsidP="00927C87">
            <w:pPr>
              <w:widowControl/>
              <w:spacing w:after="0"/>
              <w:jc w:val="center"/>
              <w:rPr>
                <w:rFonts w:cs="Calibri"/>
                <w:b/>
                <w:bCs/>
                <w:color w:val="FFFFFF"/>
                <w:szCs w:val="20"/>
              </w:rPr>
            </w:pPr>
            <w:moveTo w:id="992" w:author="Samuel Dent" w:date="2015-09-23T07:55:00Z">
              <w:r w:rsidRPr="001711BB">
                <w:rPr>
                  <w:rFonts w:cs="Calibri"/>
                  <w:b/>
                  <w:bCs/>
                  <w:color w:val="FFFFFF"/>
                  <w:szCs w:val="20"/>
                </w:rPr>
                <w:t>Diameter</w:t>
              </w:r>
            </w:moveTo>
          </w:p>
        </w:tc>
        <w:tc>
          <w:tcPr>
            <w:tcW w:w="4490" w:type="dxa"/>
            <w:shd w:val="clear" w:color="000000" w:fill="808080"/>
            <w:vAlign w:val="center"/>
            <w:hideMark/>
          </w:tcPr>
          <w:p w:rsidR="0057094B" w:rsidRPr="001711BB" w:rsidRDefault="0057094B" w:rsidP="00927C87">
            <w:pPr>
              <w:widowControl/>
              <w:spacing w:after="0"/>
              <w:jc w:val="center"/>
              <w:rPr>
                <w:rFonts w:cs="Calibri"/>
                <w:b/>
                <w:bCs/>
                <w:color w:val="FFFFFF"/>
                <w:szCs w:val="20"/>
              </w:rPr>
            </w:pPr>
            <w:moveTo w:id="993" w:author="Samuel Dent" w:date="2015-09-23T07:55:00Z">
              <w:r w:rsidRPr="001711BB">
                <w:rPr>
                  <w:rFonts w:cs="Calibri"/>
                  <w:b/>
                  <w:bCs/>
                  <w:color w:val="FFFFFF"/>
                  <w:szCs w:val="20"/>
                </w:rPr>
                <w:t>Permitted Wattages</w:t>
              </w:r>
            </w:moveTo>
          </w:p>
        </w:tc>
      </w:tr>
      <w:tr w:rsidR="0057094B" w:rsidRPr="001711BB" w:rsidTr="00927C87">
        <w:trPr>
          <w:trHeight w:val="332"/>
          <w:jc w:val="center"/>
        </w:trPr>
        <w:tc>
          <w:tcPr>
            <w:tcW w:w="2540" w:type="dxa"/>
            <w:shd w:val="clear" w:color="auto" w:fill="auto"/>
            <w:vAlign w:val="center"/>
            <w:hideMark/>
          </w:tcPr>
          <w:p w:rsidR="0057094B" w:rsidRPr="001711BB" w:rsidRDefault="0057094B" w:rsidP="00927C87">
            <w:pPr>
              <w:widowControl/>
              <w:spacing w:after="0"/>
              <w:jc w:val="center"/>
              <w:rPr>
                <w:rFonts w:cs="Calibri"/>
                <w:color w:val="000000"/>
                <w:szCs w:val="20"/>
              </w:rPr>
            </w:pPr>
            <w:moveTo w:id="994" w:author="Samuel Dent" w:date="2015-09-23T07:55:00Z">
              <w:r w:rsidRPr="001711BB">
                <w:rPr>
                  <w:rFonts w:cs="Calibri"/>
                  <w:color w:val="000000"/>
                  <w:szCs w:val="20"/>
                </w:rPr>
                <w:t>16</w:t>
              </w:r>
            </w:moveTo>
          </w:p>
        </w:tc>
        <w:tc>
          <w:tcPr>
            <w:tcW w:w="4490" w:type="dxa"/>
            <w:shd w:val="clear" w:color="auto" w:fill="auto"/>
            <w:vAlign w:val="center"/>
            <w:hideMark/>
          </w:tcPr>
          <w:p w:rsidR="0057094B" w:rsidRPr="001711BB" w:rsidRDefault="0057094B" w:rsidP="00927C87">
            <w:pPr>
              <w:widowControl/>
              <w:spacing w:after="0"/>
              <w:jc w:val="left"/>
              <w:rPr>
                <w:rFonts w:cs="Calibri"/>
                <w:color w:val="000000"/>
                <w:szCs w:val="20"/>
              </w:rPr>
            </w:pPr>
            <w:moveTo w:id="995" w:author="Samuel Dent" w:date="2015-09-23T07:55:00Z">
              <w:r w:rsidRPr="001711BB">
                <w:rPr>
                  <w:rFonts w:cs="Calibri"/>
                  <w:color w:val="000000"/>
                  <w:szCs w:val="20"/>
                </w:rPr>
                <w:t>20, 35, 40, 45, 50, 60, 75</w:t>
              </w:r>
            </w:moveTo>
          </w:p>
        </w:tc>
      </w:tr>
      <w:tr w:rsidR="0057094B" w:rsidRPr="001711BB" w:rsidTr="00927C87">
        <w:trPr>
          <w:trHeight w:val="315"/>
          <w:jc w:val="center"/>
        </w:trPr>
        <w:tc>
          <w:tcPr>
            <w:tcW w:w="2540" w:type="dxa"/>
            <w:shd w:val="clear" w:color="auto" w:fill="auto"/>
            <w:vAlign w:val="center"/>
            <w:hideMark/>
          </w:tcPr>
          <w:p w:rsidR="0057094B" w:rsidRPr="001711BB" w:rsidRDefault="0057094B" w:rsidP="00927C87">
            <w:pPr>
              <w:widowControl/>
              <w:spacing w:after="0"/>
              <w:jc w:val="center"/>
              <w:rPr>
                <w:rFonts w:cs="Calibri"/>
                <w:color w:val="000000"/>
                <w:szCs w:val="20"/>
              </w:rPr>
            </w:pPr>
            <w:moveTo w:id="996" w:author="Samuel Dent" w:date="2015-09-23T07:55:00Z">
              <w:r w:rsidRPr="001711BB">
                <w:rPr>
                  <w:rFonts w:cs="Calibri"/>
                  <w:color w:val="000000"/>
                  <w:szCs w:val="20"/>
                </w:rPr>
                <w:t>20</w:t>
              </w:r>
            </w:moveTo>
          </w:p>
        </w:tc>
        <w:tc>
          <w:tcPr>
            <w:tcW w:w="4490" w:type="dxa"/>
            <w:shd w:val="clear" w:color="auto" w:fill="auto"/>
            <w:vAlign w:val="center"/>
            <w:hideMark/>
          </w:tcPr>
          <w:p w:rsidR="0057094B" w:rsidRPr="001711BB" w:rsidRDefault="0057094B" w:rsidP="00927C87">
            <w:pPr>
              <w:widowControl/>
              <w:spacing w:after="0"/>
              <w:jc w:val="left"/>
              <w:rPr>
                <w:rFonts w:cs="Calibri"/>
                <w:color w:val="000000"/>
                <w:szCs w:val="20"/>
              </w:rPr>
            </w:pPr>
            <w:moveTo w:id="997" w:author="Samuel Dent" w:date="2015-09-23T07:55:00Z">
              <w:r w:rsidRPr="001711BB">
                <w:rPr>
                  <w:rFonts w:cs="Calibri"/>
                  <w:color w:val="000000"/>
                  <w:szCs w:val="20"/>
                </w:rPr>
                <w:t>50</w:t>
              </w:r>
            </w:moveTo>
          </w:p>
        </w:tc>
      </w:tr>
      <w:tr w:rsidR="0057094B" w:rsidRPr="001711BB" w:rsidTr="00927C87">
        <w:trPr>
          <w:trHeight w:val="304"/>
          <w:jc w:val="center"/>
        </w:trPr>
        <w:tc>
          <w:tcPr>
            <w:tcW w:w="2540" w:type="dxa"/>
            <w:shd w:val="clear" w:color="auto" w:fill="auto"/>
            <w:vAlign w:val="center"/>
            <w:hideMark/>
          </w:tcPr>
          <w:p w:rsidR="0057094B" w:rsidRPr="001711BB" w:rsidRDefault="0057094B" w:rsidP="00927C87">
            <w:pPr>
              <w:widowControl/>
              <w:spacing w:after="0"/>
              <w:jc w:val="center"/>
              <w:rPr>
                <w:rFonts w:cs="Calibri"/>
                <w:color w:val="000000"/>
                <w:szCs w:val="20"/>
              </w:rPr>
            </w:pPr>
            <w:moveTo w:id="998" w:author="Samuel Dent" w:date="2015-09-23T07:55:00Z">
              <w:r w:rsidRPr="001711BB">
                <w:rPr>
                  <w:rFonts w:cs="Calibri"/>
                  <w:color w:val="000000"/>
                  <w:szCs w:val="20"/>
                </w:rPr>
                <w:t>30S</w:t>
              </w:r>
            </w:moveTo>
          </w:p>
        </w:tc>
        <w:tc>
          <w:tcPr>
            <w:tcW w:w="4490" w:type="dxa"/>
            <w:shd w:val="clear" w:color="auto" w:fill="auto"/>
            <w:vAlign w:val="center"/>
            <w:hideMark/>
          </w:tcPr>
          <w:p w:rsidR="0057094B" w:rsidRPr="001711BB" w:rsidRDefault="0057094B" w:rsidP="00927C87">
            <w:pPr>
              <w:widowControl/>
              <w:spacing w:after="0"/>
              <w:jc w:val="left"/>
              <w:rPr>
                <w:rFonts w:cs="Calibri"/>
                <w:color w:val="000000"/>
                <w:szCs w:val="20"/>
              </w:rPr>
            </w:pPr>
            <w:moveTo w:id="999" w:author="Samuel Dent" w:date="2015-09-23T07:55:00Z">
              <w:r w:rsidRPr="001711BB">
                <w:rPr>
                  <w:rFonts w:cs="Calibri"/>
                  <w:color w:val="000000"/>
                  <w:szCs w:val="20"/>
                </w:rPr>
                <w:t>40, 45, 50, 60, 75</w:t>
              </w:r>
            </w:moveTo>
          </w:p>
        </w:tc>
      </w:tr>
      <w:tr w:rsidR="0057094B" w:rsidRPr="001711BB" w:rsidTr="00927C87">
        <w:trPr>
          <w:trHeight w:val="315"/>
          <w:jc w:val="center"/>
        </w:trPr>
        <w:tc>
          <w:tcPr>
            <w:tcW w:w="2540" w:type="dxa"/>
            <w:shd w:val="clear" w:color="auto" w:fill="auto"/>
            <w:vAlign w:val="center"/>
            <w:hideMark/>
          </w:tcPr>
          <w:p w:rsidR="0057094B" w:rsidRPr="001711BB" w:rsidRDefault="0057094B" w:rsidP="00927C87">
            <w:pPr>
              <w:widowControl/>
              <w:spacing w:after="0"/>
              <w:jc w:val="center"/>
              <w:rPr>
                <w:rFonts w:cs="Calibri"/>
                <w:color w:val="000000"/>
                <w:szCs w:val="20"/>
              </w:rPr>
            </w:pPr>
            <w:moveTo w:id="1000" w:author="Samuel Dent" w:date="2015-09-23T07:55:00Z">
              <w:r w:rsidRPr="001711BB">
                <w:rPr>
                  <w:rFonts w:cs="Calibri"/>
                  <w:color w:val="000000"/>
                  <w:szCs w:val="20"/>
                </w:rPr>
                <w:t>30L</w:t>
              </w:r>
            </w:moveTo>
          </w:p>
        </w:tc>
        <w:tc>
          <w:tcPr>
            <w:tcW w:w="4490" w:type="dxa"/>
            <w:shd w:val="clear" w:color="auto" w:fill="auto"/>
            <w:vAlign w:val="center"/>
            <w:hideMark/>
          </w:tcPr>
          <w:p w:rsidR="0057094B" w:rsidRPr="001711BB" w:rsidRDefault="0057094B" w:rsidP="00927C87">
            <w:pPr>
              <w:widowControl/>
              <w:spacing w:after="0"/>
              <w:jc w:val="left"/>
              <w:rPr>
                <w:rFonts w:cs="Calibri"/>
                <w:color w:val="000000"/>
                <w:szCs w:val="20"/>
              </w:rPr>
            </w:pPr>
            <w:moveTo w:id="1001" w:author="Samuel Dent" w:date="2015-09-23T07:55:00Z">
              <w:r w:rsidRPr="001711BB">
                <w:rPr>
                  <w:rFonts w:cs="Calibri"/>
                  <w:color w:val="000000"/>
                  <w:szCs w:val="20"/>
                </w:rPr>
                <w:t>50, 75</w:t>
              </w:r>
            </w:moveTo>
          </w:p>
        </w:tc>
      </w:tr>
      <w:tr w:rsidR="0057094B" w:rsidRPr="001711BB" w:rsidTr="00927C87">
        <w:trPr>
          <w:trHeight w:val="340"/>
          <w:jc w:val="center"/>
        </w:trPr>
        <w:tc>
          <w:tcPr>
            <w:tcW w:w="2540" w:type="dxa"/>
            <w:shd w:val="clear" w:color="auto" w:fill="auto"/>
            <w:vAlign w:val="center"/>
            <w:hideMark/>
          </w:tcPr>
          <w:p w:rsidR="0057094B" w:rsidRPr="001711BB" w:rsidRDefault="0057094B" w:rsidP="00927C87">
            <w:pPr>
              <w:widowControl/>
              <w:spacing w:after="0"/>
              <w:jc w:val="center"/>
              <w:rPr>
                <w:rFonts w:cs="Calibri"/>
                <w:color w:val="000000"/>
                <w:szCs w:val="20"/>
              </w:rPr>
            </w:pPr>
            <w:moveTo w:id="1002" w:author="Samuel Dent" w:date="2015-09-23T07:55:00Z">
              <w:r w:rsidRPr="001711BB">
                <w:rPr>
                  <w:rFonts w:cs="Calibri"/>
                  <w:color w:val="000000"/>
                  <w:szCs w:val="20"/>
                </w:rPr>
                <w:t>38</w:t>
              </w:r>
            </w:moveTo>
          </w:p>
        </w:tc>
        <w:tc>
          <w:tcPr>
            <w:tcW w:w="4490" w:type="dxa"/>
            <w:shd w:val="clear" w:color="auto" w:fill="auto"/>
            <w:vAlign w:val="center"/>
            <w:hideMark/>
          </w:tcPr>
          <w:p w:rsidR="0057094B" w:rsidRPr="001711BB" w:rsidRDefault="0057094B" w:rsidP="00927C87">
            <w:pPr>
              <w:widowControl/>
              <w:spacing w:after="0"/>
              <w:jc w:val="left"/>
              <w:rPr>
                <w:rFonts w:cs="Calibri"/>
                <w:color w:val="000000"/>
                <w:szCs w:val="20"/>
              </w:rPr>
            </w:pPr>
            <w:moveTo w:id="1003" w:author="Samuel Dent" w:date="2015-09-23T07:55:00Z">
              <w:r w:rsidRPr="001711BB">
                <w:rPr>
                  <w:rFonts w:cs="Calibri"/>
                  <w:color w:val="000000"/>
                  <w:szCs w:val="20"/>
                </w:rPr>
                <w:t>40, 45, 50, 55, 60, 65, 75, 85, 90, 100, 120, 150, 250</w:t>
              </w:r>
            </w:moveTo>
          </w:p>
        </w:tc>
      </w:tr>
      <w:moveToRangeEnd w:id="977"/>
    </w:tbl>
    <w:p w:rsidR="0057094B" w:rsidRPr="001711BB" w:rsidRDefault="0057094B" w:rsidP="0057094B">
      <w:pPr>
        <w:ind w:left="1440"/>
        <w:rPr>
          <w:ins w:id="1004" w:author="Samuel Dent" w:date="2015-09-23T08:09:00Z"/>
          <w:rFonts w:cstheme="minorHAnsi"/>
          <w:noProof/>
        </w:rPr>
      </w:pPr>
    </w:p>
    <w:p w:rsidR="0057094B" w:rsidRPr="001711BB" w:rsidRDefault="0057094B" w:rsidP="0057094B">
      <w:pPr>
        <w:ind w:left="1440"/>
        <w:rPr>
          <w:ins w:id="1005" w:author="Samuel Dent" w:date="2015-09-23T07:49:00Z"/>
          <w:rFonts w:cstheme="minorHAnsi"/>
          <w:noProof/>
        </w:rPr>
      </w:pPr>
      <w:ins w:id="1006" w:author="Samuel Dent" w:date="2015-09-23T07:49:00Z">
        <w:r w:rsidRPr="001711BB">
          <w:rPr>
            <w:rFonts w:cstheme="minorHAnsi"/>
            <w:noProof/>
          </w:rPr>
          <w:t>EISA non-exempt bulb types:</w:t>
        </w:r>
      </w:ins>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3534"/>
        <w:gridCol w:w="848"/>
        <w:gridCol w:w="848"/>
        <w:gridCol w:w="1419"/>
      </w:tblGrid>
      <w:tr w:rsidR="0057094B" w:rsidRPr="001711BB" w:rsidTr="00927C87">
        <w:trPr>
          <w:trHeight w:val="1248"/>
          <w:tblHeader/>
          <w:jc w:val="center"/>
          <w:ins w:id="1007" w:author="Samuel Dent" w:date="2015-09-23T07:49:00Z"/>
        </w:trPr>
        <w:tc>
          <w:tcPr>
            <w:tcW w:w="2656" w:type="pct"/>
            <w:shd w:val="solid" w:color="808080" w:fill="auto"/>
            <w:hideMark/>
          </w:tcPr>
          <w:p w:rsidR="0057094B" w:rsidRPr="001711BB" w:rsidRDefault="0057094B" w:rsidP="00927C87">
            <w:pPr>
              <w:widowControl/>
              <w:autoSpaceDE w:val="0"/>
              <w:autoSpaceDN w:val="0"/>
              <w:adjustRightInd w:val="0"/>
              <w:spacing w:line="276" w:lineRule="auto"/>
              <w:jc w:val="center"/>
              <w:rPr>
                <w:ins w:id="1008" w:author="Samuel Dent" w:date="2015-09-23T07:49:00Z"/>
                <w:rFonts w:eastAsiaTheme="minorHAnsi" w:cs="Calibri"/>
                <w:b/>
                <w:bCs/>
                <w:color w:val="FFFFFF"/>
                <w:szCs w:val="20"/>
              </w:rPr>
            </w:pPr>
            <w:ins w:id="1009" w:author="Samuel Dent" w:date="2015-09-23T07:49:00Z">
              <w:r w:rsidRPr="001711BB">
                <w:rPr>
                  <w:rFonts w:eastAsiaTheme="minorHAnsi" w:cs="Calibri"/>
                  <w:b/>
                  <w:bCs/>
                  <w:color w:val="FFFFFF"/>
                  <w:szCs w:val="20"/>
                </w:rPr>
                <w:t>Bulb Type</w:t>
              </w:r>
            </w:ins>
          </w:p>
        </w:tc>
        <w:tc>
          <w:tcPr>
            <w:tcW w:w="638" w:type="pct"/>
            <w:shd w:val="solid" w:color="808080" w:fill="auto"/>
            <w:hideMark/>
          </w:tcPr>
          <w:p w:rsidR="0057094B" w:rsidRPr="001711BB" w:rsidRDefault="0057094B" w:rsidP="00927C87">
            <w:pPr>
              <w:widowControl/>
              <w:autoSpaceDE w:val="0"/>
              <w:autoSpaceDN w:val="0"/>
              <w:adjustRightInd w:val="0"/>
              <w:spacing w:line="276" w:lineRule="auto"/>
              <w:jc w:val="center"/>
              <w:rPr>
                <w:ins w:id="1010" w:author="Samuel Dent" w:date="2015-09-23T07:49:00Z"/>
                <w:rFonts w:eastAsiaTheme="minorHAnsi" w:cs="Calibri"/>
                <w:b/>
                <w:bCs/>
                <w:color w:val="FFFFFF"/>
                <w:szCs w:val="20"/>
              </w:rPr>
            </w:pPr>
            <w:ins w:id="1011" w:author="Samuel Dent" w:date="2015-09-23T07:49:00Z">
              <w:r w:rsidRPr="001711BB">
                <w:rPr>
                  <w:rFonts w:eastAsiaTheme="minorHAnsi" w:cs="Calibri"/>
                  <w:b/>
                  <w:bCs/>
                  <w:color w:val="FFFFFF"/>
                  <w:szCs w:val="20"/>
                </w:rPr>
                <w:t>Lower Lumen Range</w:t>
              </w:r>
            </w:ins>
          </w:p>
        </w:tc>
        <w:tc>
          <w:tcPr>
            <w:tcW w:w="638" w:type="pct"/>
            <w:shd w:val="solid" w:color="808080" w:fill="auto"/>
            <w:hideMark/>
          </w:tcPr>
          <w:p w:rsidR="0057094B" w:rsidRPr="001711BB" w:rsidRDefault="0057094B" w:rsidP="00927C87">
            <w:pPr>
              <w:widowControl/>
              <w:autoSpaceDE w:val="0"/>
              <w:autoSpaceDN w:val="0"/>
              <w:adjustRightInd w:val="0"/>
              <w:spacing w:line="276" w:lineRule="auto"/>
              <w:jc w:val="center"/>
              <w:rPr>
                <w:ins w:id="1012" w:author="Samuel Dent" w:date="2015-09-23T07:49:00Z"/>
                <w:rFonts w:eastAsiaTheme="minorHAnsi" w:cs="Calibri"/>
                <w:b/>
                <w:bCs/>
                <w:color w:val="FFFFFF"/>
                <w:szCs w:val="20"/>
              </w:rPr>
            </w:pPr>
            <w:ins w:id="1013" w:author="Samuel Dent" w:date="2015-09-23T07:49:00Z">
              <w:r w:rsidRPr="001711BB">
                <w:rPr>
                  <w:rFonts w:eastAsiaTheme="minorHAnsi" w:cs="Calibri"/>
                  <w:b/>
                  <w:bCs/>
                  <w:color w:val="FFFFFF"/>
                  <w:szCs w:val="20"/>
                </w:rPr>
                <w:t>Upper Lumen Range</w:t>
              </w:r>
            </w:ins>
          </w:p>
        </w:tc>
        <w:tc>
          <w:tcPr>
            <w:tcW w:w="1067" w:type="pct"/>
            <w:shd w:val="solid" w:color="808080" w:fill="auto"/>
            <w:hideMark/>
          </w:tcPr>
          <w:p w:rsidR="0057094B" w:rsidRPr="001711BB" w:rsidRDefault="0057094B" w:rsidP="00927C87">
            <w:pPr>
              <w:widowControl/>
              <w:autoSpaceDE w:val="0"/>
              <w:autoSpaceDN w:val="0"/>
              <w:adjustRightInd w:val="0"/>
              <w:spacing w:line="276" w:lineRule="auto"/>
              <w:jc w:val="center"/>
              <w:rPr>
                <w:ins w:id="1014" w:author="Samuel Dent" w:date="2015-09-23T07:49:00Z"/>
                <w:rFonts w:eastAsiaTheme="minorHAnsi" w:cs="Calibri"/>
                <w:b/>
                <w:bCs/>
                <w:color w:val="FFFFFF"/>
                <w:szCs w:val="20"/>
              </w:rPr>
            </w:pPr>
            <w:ins w:id="1015" w:author="Samuel Dent" w:date="2015-09-23T07:49:00Z">
              <w:r w:rsidRPr="001711BB">
                <w:rPr>
                  <w:rFonts w:eastAsiaTheme="minorHAnsi" w:cs="Calibri"/>
                  <w:b/>
                  <w:bCs/>
                  <w:color w:val="FFFFFF"/>
                  <w:szCs w:val="20"/>
                </w:rPr>
                <w:t>Incandescent Equivalent</w:t>
              </w:r>
            </w:ins>
          </w:p>
          <w:p w:rsidR="0057094B" w:rsidRPr="001711BB" w:rsidRDefault="0057094B" w:rsidP="00927C87">
            <w:pPr>
              <w:widowControl/>
              <w:autoSpaceDE w:val="0"/>
              <w:autoSpaceDN w:val="0"/>
              <w:adjustRightInd w:val="0"/>
              <w:spacing w:line="276" w:lineRule="auto"/>
              <w:jc w:val="center"/>
              <w:rPr>
                <w:ins w:id="1016" w:author="Samuel Dent" w:date="2015-09-23T07:49:00Z"/>
                <w:rFonts w:eastAsiaTheme="minorHAnsi" w:cs="Calibri"/>
                <w:b/>
                <w:bCs/>
                <w:color w:val="FFFFFF"/>
                <w:szCs w:val="20"/>
              </w:rPr>
            </w:pPr>
            <w:ins w:id="1017" w:author="Samuel Dent" w:date="2015-09-23T07:49:00Z">
              <w:r w:rsidRPr="001711BB">
                <w:rPr>
                  <w:rFonts w:eastAsiaTheme="minorHAnsi" w:cs="Calibri"/>
                  <w:b/>
                  <w:bCs/>
                  <w:color w:val="FFFFFF"/>
                  <w:szCs w:val="20"/>
                </w:rPr>
                <w:t>Post-EISA 2007</w:t>
              </w:r>
            </w:ins>
          </w:p>
          <w:p w:rsidR="0057094B" w:rsidRPr="001711BB" w:rsidRDefault="0057094B" w:rsidP="00927C87">
            <w:pPr>
              <w:widowControl/>
              <w:autoSpaceDE w:val="0"/>
              <w:autoSpaceDN w:val="0"/>
              <w:adjustRightInd w:val="0"/>
              <w:spacing w:line="276" w:lineRule="auto"/>
              <w:jc w:val="center"/>
              <w:rPr>
                <w:ins w:id="1018" w:author="Samuel Dent" w:date="2015-09-23T07:49:00Z"/>
                <w:rFonts w:eastAsiaTheme="minorHAnsi" w:cs="Calibri"/>
                <w:b/>
                <w:bCs/>
                <w:color w:val="FFFFFF"/>
                <w:szCs w:val="20"/>
              </w:rPr>
            </w:pPr>
            <w:ins w:id="1019" w:author="Samuel Dent" w:date="2015-09-23T07:49:00Z">
              <w:r w:rsidRPr="001711BB">
                <w:rPr>
                  <w:rFonts w:eastAsiaTheme="minorHAnsi" w:cs="Calibri"/>
                  <w:b/>
                  <w:bCs/>
                  <w:color w:val="FFFFFF"/>
                  <w:szCs w:val="20"/>
                </w:rPr>
                <w:t>(</w:t>
              </w:r>
              <w:proofErr w:type="spellStart"/>
              <w:r w:rsidRPr="001711BB">
                <w:rPr>
                  <w:rFonts w:eastAsiaTheme="minorHAnsi" w:cs="Calibri"/>
                  <w:b/>
                  <w:bCs/>
                  <w:color w:val="FFFFFF"/>
                  <w:szCs w:val="20"/>
                </w:rPr>
                <w:t>WattsBase</w:t>
              </w:r>
              <w:proofErr w:type="spellEnd"/>
              <w:r w:rsidRPr="001711BB">
                <w:rPr>
                  <w:rFonts w:eastAsiaTheme="minorHAnsi" w:cs="Calibri"/>
                  <w:b/>
                  <w:bCs/>
                  <w:color w:val="FFFFFF"/>
                  <w:szCs w:val="20"/>
                </w:rPr>
                <w:t>)</w:t>
              </w:r>
            </w:ins>
          </w:p>
        </w:tc>
      </w:tr>
      <w:tr w:rsidR="0057094B" w:rsidRPr="001711BB" w:rsidTr="00927C87">
        <w:tblPrEx>
          <w:tblCellMar>
            <w:left w:w="108" w:type="dxa"/>
            <w:right w:w="108" w:type="dxa"/>
          </w:tblCellMar>
        </w:tblPrEx>
        <w:trPr>
          <w:trHeight w:val="406"/>
          <w:jc w:val="center"/>
          <w:ins w:id="1020" w:author="Samuel Dent" w:date="2015-09-23T07:49:00Z"/>
        </w:trPr>
        <w:tc>
          <w:tcPr>
            <w:tcW w:w="2656" w:type="pct"/>
            <w:vMerge w:val="restart"/>
            <w:hideMark/>
          </w:tcPr>
          <w:p w:rsidR="0057094B" w:rsidRPr="001711BB" w:rsidRDefault="0057094B" w:rsidP="00927C87">
            <w:pPr>
              <w:widowControl/>
              <w:autoSpaceDE w:val="0"/>
              <w:autoSpaceDN w:val="0"/>
              <w:adjustRightInd w:val="0"/>
              <w:spacing w:line="276" w:lineRule="auto"/>
              <w:jc w:val="center"/>
              <w:rPr>
                <w:ins w:id="1021" w:author="Samuel Dent" w:date="2015-09-23T07:49:00Z"/>
                <w:rFonts w:eastAsiaTheme="minorHAnsi" w:cs="Calibri"/>
                <w:b/>
                <w:bCs/>
                <w:color w:val="000000"/>
                <w:szCs w:val="20"/>
              </w:rPr>
            </w:pPr>
            <w:ins w:id="1022" w:author="Samuel Dent" w:date="2015-09-23T07:49:00Z">
              <w:r w:rsidRPr="001711BB">
                <w:rPr>
                  <w:rFonts w:eastAsiaTheme="minorHAnsi" w:cs="Calibri"/>
                  <w:b/>
                  <w:bCs/>
                  <w:color w:val="000000"/>
                  <w:szCs w:val="20"/>
                </w:rPr>
                <w:t>Dimmable Twist, Globe (less than 5" in diameter and &gt; 749 lumens), candle (shapes B, BA, CA &gt; 749 lumens), Candelabra Base Lamps (&gt;1049 lumens), Intermediate Base Lamps (&gt;749 lumens)</w:t>
              </w:r>
            </w:ins>
          </w:p>
        </w:tc>
        <w:tc>
          <w:tcPr>
            <w:tcW w:w="638" w:type="pct"/>
            <w:hideMark/>
          </w:tcPr>
          <w:p w:rsidR="0057094B" w:rsidRPr="001711BB" w:rsidRDefault="0057094B" w:rsidP="00927C87">
            <w:pPr>
              <w:widowControl/>
              <w:autoSpaceDE w:val="0"/>
              <w:autoSpaceDN w:val="0"/>
              <w:adjustRightInd w:val="0"/>
              <w:spacing w:line="276" w:lineRule="auto"/>
              <w:jc w:val="center"/>
              <w:rPr>
                <w:ins w:id="1023" w:author="Samuel Dent" w:date="2015-09-23T07:49:00Z"/>
                <w:rFonts w:eastAsiaTheme="minorHAnsi" w:cs="Calibri"/>
                <w:color w:val="000000"/>
                <w:szCs w:val="20"/>
              </w:rPr>
            </w:pPr>
            <w:ins w:id="1024" w:author="Samuel Dent" w:date="2015-09-23T07:49:00Z">
              <w:r w:rsidRPr="001711BB">
                <w:rPr>
                  <w:rFonts w:eastAsiaTheme="minorHAnsi" w:cs="Calibri"/>
                  <w:color w:val="000000"/>
                  <w:szCs w:val="20"/>
                </w:rPr>
                <w:t>310</w:t>
              </w:r>
            </w:ins>
          </w:p>
        </w:tc>
        <w:tc>
          <w:tcPr>
            <w:tcW w:w="638" w:type="pct"/>
            <w:hideMark/>
          </w:tcPr>
          <w:p w:rsidR="0057094B" w:rsidRPr="001711BB" w:rsidRDefault="0057094B" w:rsidP="00927C87">
            <w:pPr>
              <w:widowControl/>
              <w:autoSpaceDE w:val="0"/>
              <w:autoSpaceDN w:val="0"/>
              <w:adjustRightInd w:val="0"/>
              <w:spacing w:line="276" w:lineRule="auto"/>
              <w:jc w:val="center"/>
              <w:rPr>
                <w:ins w:id="1025" w:author="Samuel Dent" w:date="2015-09-23T07:49:00Z"/>
                <w:rFonts w:eastAsiaTheme="minorHAnsi" w:cs="Calibri"/>
                <w:color w:val="000000"/>
                <w:szCs w:val="20"/>
              </w:rPr>
            </w:pPr>
            <w:ins w:id="1026" w:author="Samuel Dent" w:date="2015-09-23T07:49:00Z">
              <w:r w:rsidRPr="001711BB">
                <w:rPr>
                  <w:rFonts w:eastAsiaTheme="minorHAnsi" w:cs="Calibri"/>
                  <w:color w:val="000000"/>
                  <w:szCs w:val="20"/>
                </w:rPr>
                <w:t>749</w:t>
              </w:r>
            </w:ins>
          </w:p>
        </w:tc>
        <w:tc>
          <w:tcPr>
            <w:tcW w:w="1067" w:type="pct"/>
            <w:hideMark/>
          </w:tcPr>
          <w:p w:rsidR="0057094B" w:rsidRPr="001711BB" w:rsidRDefault="0057094B" w:rsidP="00927C87">
            <w:pPr>
              <w:widowControl/>
              <w:autoSpaceDE w:val="0"/>
              <w:autoSpaceDN w:val="0"/>
              <w:adjustRightInd w:val="0"/>
              <w:spacing w:line="276" w:lineRule="auto"/>
              <w:jc w:val="center"/>
              <w:rPr>
                <w:ins w:id="1027" w:author="Samuel Dent" w:date="2015-09-23T07:49:00Z"/>
                <w:rFonts w:eastAsiaTheme="minorHAnsi" w:cs="Calibri"/>
                <w:color w:val="000000"/>
                <w:szCs w:val="20"/>
              </w:rPr>
            </w:pPr>
            <w:ins w:id="1028" w:author="Samuel Dent" w:date="2015-09-23T07:49:00Z">
              <w:r w:rsidRPr="001711BB">
                <w:rPr>
                  <w:rFonts w:eastAsiaTheme="minorHAnsi" w:cs="Calibri"/>
                  <w:color w:val="000000"/>
                  <w:szCs w:val="20"/>
                </w:rPr>
                <w:t>29</w:t>
              </w:r>
            </w:ins>
          </w:p>
        </w:tc>
      </w:tr>
      <w:tr w:rsidR="0057094B" w:rsidRPr="001711BB" w:rsidTr="00927C87">
        <w:tblPrEx>
          <w:tblCellMar>
            <w:left w:w="108" w:type="dxa"/>
            <w:right w:w="108" w:type="dxa"/>
          </w:tblCellMar>
        </w:tblPrEx>
        <w:trPr>
          <w:trHeight w:val="406"/>
          <w:jc w:val="center"/>
          <w:ins w:id="1029" w:author="Samuel Dent" w:date="2015-09-23T07:49:00Z"/>
        </w:trPr>
        <w:tc>
          <w:tcPr>
            <w:tcW w:w="0" w:type="auto"/>
            <w:vMerge/>
            <w:hideMark/>
          </w:tcPr>
          <w:p w:rsidR="0057094B" w:rsidRPr="001711BB" w:rsidRDefault="0057094B" w:rsidP="00927C87">
            <w:pPr>
              <w:widowControl/>
              <w:jc w:val="left"/>
              <w:rPr>
                <w:ins w:id="1030" w:author="Samuel Dent" w:date="2015-09-23T07:49:00Z"/>
                <w:rFonts w:eastAsiaTheme="minorHAnsi" w:cs="Calibri"/>
                <w:b/>
                <w:bCs/>
                <w:color w:val="000000"/>
                <w:szCs w:val="20"/>
              </w:rPr>
            </w:pPr>
          </w:p>
        </w:tc>
        <w:tc>
          <w:tcPr>
            <w:tcW w:w="638" w:type="pct"/>
            <w:hideMark/>
          </w:tcPr>
          <w:p w:rsidR="0057094B" w:rsidRPr="001711BB" w:rsidRDefault="0057094B" w:rsidP="00927C87">
            <w:pPr>
              <w:widowControl/>
              <w:autoSpaceDE w:val="0"/>
              <w:autoSpaceDN w:val="0"/>
              <w:adjustRightInd w:val="0"/>
              <w:spacing w:line="276" w:lineRule="auto"/>
              <w:jc w:val="center"/>
              <w:rPr>
                <w:ins w:id="1031" w:author="Samuel Dent" w:date="2015-09-23T07:49:00Z"/>
                <w:rFonts w:eastAsiaTheme="minorHAnsi" w:cs="Calibri"/>
                <w:color w:val="000000"/>
                <w:szCs w:val="20"/>
              </w:rPr>
            </w:pPr>
            <w:ins w:id="1032" w:author="Samuel Dent" w:date="2015-09-23T07:49:00Z">
              <w:r w:rsidRPr="001711BB">
                <w:rPr>
                  <w:rFonts w:eastAsiaTheme="minorHAnsi" w:cs="Calibri"/>
                  <w:color w:val="000000"/>
                  <w:szCs w:val="20"/>
                </w:rPr>
                <w:t>750</w:t>
              </w:r>
            </w:ins>
          </w:p>
        </w:tc>
        <w:tc>
          <w:tcPr>
            <w:tcW w:w="638" w:type="pct"/>
            <w:hideMark/>
          </w:tcPr>
          <w:p w:rsidR="0057094B" w:rsidRPr="001711BB" w:rsidRDefault="0057094B" w:rsidP="00927C87">
            <w:pPr>
              <w:widowControl/>
              <w:autoSpaceDE w:val="0"/>
              <w:autoSpaceDN w:val="0"/>
              <w:adjustRightInd w:val="0"/>
              <w:spacing w:line="276" w:lineRule="auto"/>
              <w:jc w:val="center"/>
              <w:rPr>
                <w:ins w:id="1033" w:author="Samuel Dent" w:date="2015-09-23T07:49:00Z"/>
                <w:rFonts w:eastAsiaTheme="minorHAnsi" w:cs="Calibri"/>
                <w:color w:val="000000"/>
                <w:szCs w:val="20"/>
              </w:rPr>
            </w:pPr>
            <w:ins w:id="1034" w:author="Samuel Dent" w:date="2015-09-23T07:49:00Z">
              <w:r w:rsidRPr="001711BB">
                <w:rPr>
                  <w:rFonts w:eastAsiaTheme="minorHAnsi" w:cs="Calibri"/>
                  <w:color w:val="000000"/>
                  <w:szCs w:val="20"/>
                </w:rPr>
                <w:t>1049</w:t>
              </w:r>
            </w:ins>
          </w:p>
        </w:tc>
        <w:tc>
          <w:tcPr>
            <w:tcW w:w="1067" w:type="pct"/>
            <w:hideMark/>
          </w:tcPr>
          <w:p w:rsidR="0057094B" w:rsidRPr="001711BB" w:rsidRDefault="0057094B" w:rsidP="00927C87">
            <w:pPr>
              <w:widowControl/>
              <w:autoSpaceDE w:val="0"/>
              <w:autoSpaceDN w:val="0"/>
              <w:adjustRightInd w:val="0"/>
              <w:spacing w:line="276" w:lineRule="auto"/>
              <w:jc w:val="center"/>
              <w:rPr>
                <w:ins w:id="1035" w:author="Samuel Dent" w:date="2015-09-23T07:49:00Z"/>
                <w:rFonts w:eastAsiaTheme="minorHAnsi" w:cs="Calibri"/>
                <w:color w:val="000000"/>
                <w:szCs w:val="20"/>
              </w:rPr>
            </w:pPr>
            <w:ins w:id="1036" w:author="Samuel Dent" w:date="2015-09-23T07:49:00Z">
              <w:r w:rsidRPr="001711BB">
                <w:rPr>
                  <w:rFonts w:eastAsiaTheme="minorHAnsi" w:cs="Calibri"/>
                  <w:color w:val="000000"/>
                  <w:szCs w:val="20"/>
                </w:rPr>
                <w:t>43</w:t>
              </w:r>
            </w:ins>
          </w:p>
        </w:tc>
      </w:tr>
      <w:tr w:rsidR="0057094B" w:rsidRPr="001711BB" w:rsidTr="00927C87">
        <w:tblPrEx>
          <w:tblCellMar>
            <w:left w:w="108" w:type="dxa"/>
            <w:right w:w="108" w:type="dxa"/>
          </w:tblCellMar>
        </w:tblPrEx>
        <w:trPr>
          <w:trHeight w:val="406"/>
          <w:jc w:val="center"/>
          <w:ins w:id="1037" w:author="Samuel Dent" w:date="2015-09-23T07:49:00Z"/>
        </w:trPr>
        <w:tc>
          <w:tcPr>
            <w:tcW w:w="0" w:type="auto"/>
            <w:vMerge/>
            <w:hideMark/>
          </w:tcPr>
          <w:p w:rsidR="0057094B" w:rsidRPr="001711BB" w:rsidRDefault="0057094B" w:rsidP="00927C87">
            <w:pPr>
              <w:widowControl/>
              <w:jc w:val="left"/>
              <w:rPr>
                <w:ins w:id="1038" w:author="Samuel Dent" w:date="2015-09-23T07:49:00Z"/>
                <w:rFonts w:eastAsiaTheme="minorHAnsi" w:cs="Calibri"/>
                <w:b/>
                <w:bCs/>
                <w:color w:val="000000"/>
                <w:szCs w:val="20"/>
              </w:rPr>
            </w:pPr>
          </w:p>
        </w:tc>
        <w:tc>
          <w:tcPr>
            <w:tcW w:w="638" w:type="pct"/>
            <w:hideMark/>
          </w:tcPr>
          <w:p w:rsidR="0057094B" w:rsidRPr="001711BB" w:rsidRDefault="0057094B" w:rsidP="00927C87">
            <w:pPr>
              <w:widowControl/>
              <w:autoSpaceDE w:val="0"/>
              <w:autoSpaceDN w:val="0"/>
              <w:adjustRightInd w:val="0"/>
              <w:spacing w:line="276" w:lineRule="auto"/>
              <w:jc w:val="center"/>
              <w:rPr>
                <w:ins w:id="1039" w:author="Samuel Dent" w:date="2015-09-23T07:49:00Z"/>
                <w:rFonts w:eastAsiaTheme="minorHAnsi" w:cs="Calibri"/>
                <w:color w:val="000000"/>
                <w:szCs w:val="20"/>
              </w:rPr>
            </w:pPr>
            <w:ins w:id="1040" w:author="Samuel Dent" w:date="2015-09-23T07:49:00Z">
              <w:r w:rsidRPr="001711BB">
                <w:rPr>
                  <w:rFonts w:eastAsiaTheme="minorHAnsi" w:cs="Calibri"/>
                  <w:color w:val="000000"/>
                  <w:szCs w:val="20"/>
                </w:rPr>
                <w:t>1050</w:t>
              </w:r>
            </w:ins>
          </w:p>
        </w:tc>
        <w:tc>
          <w:tcPr>
            <w:tcW w:w="638" w:type="pct"/>
            <w:hideMark/>
          </w:tcPr>
          <w:p w:rsidR="0057094B" w:rsidRPr="001711BB" w:rsidRDefault="0057094B" w:rsidP="00927C87">
            <w:pPr>
              <w:widowControl/>
              <w:autoSpaceDE w:val="0"/>
              <w:autoSpaceDN w:val="0"/>
              <w:adjustRightInd w:val="0"/>
              <w:spacing w:line="276" w:lineRule="auto"/>
              <w:jc w:val="center"/>
              <w:rPr>
                <w:ins w:id="1041" w:author="Samuel Dent" w:date="2015-09-23T07:49:00Z"/>
                <w:rFonts w:eastAsiaTheme="minorHAnsi" w:cs="Calibri"/>
                <w:color w:val="000000"/>
                <w:szCs w:val="20"/>
              </w:rPr>
            </w:pPr>
            <w:ins w:id="1042" w:author="Samuel Dent" w:date="2015-09-23T07:49:00Z">
              <w:r w:rsidRPr="001711BB">
                <w:rPr>
                  <w:rFonts w:eastAsiaTheme="minorHAnsi" w:cs="Calibri"/>
                  <w:color w:val="000000"/>
                  <w:szCs w:val="20"/>
                </w:rPr>
                <w:t>1489</w:t>
              </w:r>
            </w:ins>
          </w:p>
        </w:tc>
        <w:tc>
          <w:tcPr>
            <w:tcW w:w="1067" w:type="pct"/>
            <w:hideMark/>
          </w:tcPr>
          <w:p w:rsidR="0057094B" w:rsidRPr="001711BB" w:rsidRDefault="0057094B" w:rsidP="00927C87">
            <w:pPr>
              <w:widowControl/>
              <w:autoSpaceDE w:val="0"/>
              <w:autoSpaceDN w:val="0"/>
              <w:adjustRightInd w:val="0"/>
              <w:spacing w:line="276" w:lineRule="auto"/>
              <w:jc w:val="center"/>
              <w:rPr>
                <w:ins w:id="1043" w:author="Samuel Dent" w:date="2015-09-23T07:49:00Z"/>
                <w:rFonts w:eastAsiaTheme="minorHAnsi" w:cs="Calibri"/>
                <w:color w:val="000000"/>
                <w:szCs w:val="20"/>
              </w:rPr>
            </w:pPr>
            <w:ins w:id="1044" w:author="Samuel Dent" w:date="2015-09-23T07:49:00Z">
              <w:r w:rsidRPr="001711BB">
                <w:rPr>
                  <w:rFonts w:eastAsiaTheme="minorHAnsi" w:cs="Calibri"/>
                  <w:color w:val="000000"/>
                  <w:szCs w:val="20"/>
                </w:rPr>
                <w:t>53</w:t>
              </w:r>
            </w:ins>
          </w:p>
        </w:tc>
      </w:tr>
      <w:tr w:rsidR="0057094B" w:rsidRPr="001711BB" w:rsidTr="00927C87">
        <w:tblPrEx>
          <w:tblCellMar>
            <w:left w:w="108" w:type="dxa"/>
            <w:right w:w="108" w:type="dxa"/>
          </w:tblCellMar>
        </w:tblPrEx>
        <w:trPr>
          <w:trHeight w:val="406"/>
          <w:jc w:val="center"/>
          <w:ins w:id="1045" w:author="Samuel Dent" w:date="2015-09-23T07:49:00Z"/>
        </w:trPr>
        <w:tc>
          <w:tcPr>
            <w:tcW w:w="0" w:type="auto"/>
            <w:vMerge/>
            <w:hideMark/>
          </w:tcPr>
          <w:p w:rsidR="0057094B" w:rsidRPr="001711BB" w:rsidRDefault="0057094B" w:rsidP="00927C87">
            <w:pPr>
              <w:widowControl/>
              <w:jc w:val="left"/>
              <w:rPr>
                <w:ins w:id="1046" w:author="Samuel Dent" w:date="2015-09-23T07:49:00Z"/>
                <w:rFonts w:eastAsiaTheme="minorHAnsi" w:cs="Calibri"/>
                <w:b/>
                <w:bCs/>
                <w:color w:val="000000"/>
                <w:szCs w:val="20"/>
              </w:rPr>
            </w:pPr>
          </w:p>
        </w:tc>
        <w:tc>
          <w:tcPr>
            <w:tcW w:w="638" w:type="pct"/>
            <w:hideMark/>
          </w:tcPr>
          <w:p w:rsidR="0057094B" w:rsidRPr="001711BB" w:rsidRDefault="0057094B" w:rsidP="00927C87">
            <w:pPr>
              <w:widowControl/>
              <w:autoSpaceDE w:val="0"/>
              <w:autoSpaceDN w:val="0"/>
              <w:adjustRightInd w:val="0"/>
              <w:spacing w:line="276" w:lineRule="auto"/>
              <w:jc w:val="center"/>
              <w:rPr>
                <w:ins w:id="1047" w:author="Samuel Dent" w:date="2015-09-23T07:49:00Z"/>
                <w:rFonts w:eastAsiaTheme="minorHAnsi" w:cs="Calibri"/>
                <w:color w:val="000000"/>
                <w:szCs w:val="20"/>
              </w:rPr>
            </w:pPr>
            <w:ins w:id="1048" w:author="Samuel Dent" w:date="2015-09-23T07:49:00Z">
              <w:r w:rsidRPr="001711BB">
                <w:rPr>
                  <w:rFonts w:eastAsiaTheme="minorHAnsi" w:cs="Calibri"/>
                  <w:color w:val="000000"/>
                  <w:szCs w:val="20"/>
                </w:rPr>
                <w:t>1490</w:t>
              </w:r>
            </w:ins>
          </w:p>
        </w:tc>
        <w:tc>
          <w:tcPr>
            <w:tcW w:w="638" w:type="pct"/>
            <w:hideMark/>
          </w:tcPr>
          <w:p w:rsidR="0057094B" w:rsidRPr="001711BB" w:rsidRDefault="0057094B" w:rsidP="00927C87">
            <w:pPr>
              <w:widowControl/>
              <w:autoSpaceDE w:val="0"/>
              <w:autoSpaceDN w:val="0"/>
              <w:adjustRightInd w:val="0"/>
              <w:spacing w:line="276" w:lineRule="auto"/>
              <w:jc w:val="center"/>
              <w:rPr>
                <w:ins w:id="1049" w:author="Samuel Dent" w:date="2015-09-23T07:49:00Z"/>
                <w:rFonts w:eastAsiaTheme="minorHAnsi" w:cs="Calibri"/>
                <w:color w:val="000000"/>
                <w:szCs w:val="20"/>
              </w:rPr>
            </w:pPr>
            <w:ins w:id="1050" w:author="Samuel Dent" w:date="2015-09-23T07:49:00Z">
              <w:r w:rsidRPr="001711BB">
                <w:rPr>
                  <w:rFonts w:eastAsiaTheme="minorHAnsi" w:cs="Calibri"/>
                  <w:color w:val="000000"/>
                  <w:szCs w:val="20"/>
                </w:rPr>
                <w:t>2600</w:t>
              </w:r>
            </w:ins>
          </w:p>
        </w:tc>
        <w:tc>
          <w:tcPr>
            <w:tcW w:w="1067" w:type="pct"/>
            <w:hideMark/>
          </w:tcPr>
          <w:p w:rsidR="0057094B" w:rsidRPr="001711BB" w:rsidRDefault="0057094B" w:rsidP="00927C87">
            <w:pPr>
              <w:widowControl/>
              <w:autoSpaceDE w:val="0"/>
              <w:autoSpaceDN w:val="0"/>
              <w:adjustRightInd w:val="0"/>
              <w:spacing w:line="276" w:lineRule="auto"/>
              <w:jc w:val="center"/>
              <w:rPr>
                <w:ins w:id="1051" w:author="Samuel Dent" w:date="2015-09-23T07:49:00Z"/>
                <w:rFonts w:eastAsiaTheme="minorHAnsi" w:cs="Calibri"/>
                <w:color w:val="000000"/>
                <w:szCs w:val="20"/>
              </w:rPr>
            </w:pPr>
            <w:ins w:id="1052" w:author="Samuel Dent" w:date="2015-09-23T07:49:00Z">
              <w:r w:rsidRPr="001711BB">
                <w:rPr>
                  <w:rFonts w:eastAsiaTheme="minorHAnsi" w:cs="Calibri"/>
                  <w:color w:val="000000"/>
                  <w:szCs w:val="20"/>
                </w:rPr>
                <w:t>72</w:t>
              </w:r>
            </w:ins>
          </w:p>
        </w:tc>
      </w:tr>
    </w:tbl>
    <w:p w:rsidR="0057094B" w:rsidRPr="001711BB" w:rsidRDefault="0057094B" w:rsidP="0057094B">
      <w:pPr>
        <w:ind w:left="2160" w:hanging="1440"/>
        <w:rPr>
          <w:noProof/>
        </w:rPr>
      </w:pPr>
    </w:p>
    <w:p w:rsidR="0057094B" w:rsidRPr="001711BB" w:rsidDel="00062CFC" w:rsidRDefault="0057094B">
      <w:pPr>
        <w:ind w:left="2160" w:hanging="1440"/>
        <w:jc w:val="left"/>
        <w:rPr>
          <w:del w:id="1053" w:author="Samuel Dent" w:date="2015-09-23T07:53:00Z"/>
          <w:noProof/>
        </w:rPr>
        <w:pPrChange w:id="1054" w:author="Samuel Dent" w:date="2015-10-20T08:37:00Z">
          <w:pPr>
            <w:ind w:left="2160" w:hanging="1440"/>
          </w:pPr>
        </w:pPrChange>
      </w:pPr>
      <w:r w:rsidRPr="001711BB">
        <w:rPr>
          <w:noProof/>
        </w:rPr>
        <w:lastRenderedPageBreak/>
        <w:t>Watts</w:t>
      </w:r>
      <w:r w:rsidRPr="001711BB">
        <w:rPr>
          <w:noProof/>
          <w:vertAlign w:val="subscript"/>
        </w:rPr>
        <w:t>EE</w:t>
      </w:r>
      <w:r w:rsidRPr="001711BB">
        <w:rPr>
          <w:noProof/>
        </w:rPr>
        <w:tab/>
        <w:t xml:space="preserve">= </w:t>
      </w:r>
      <w:r w:rsidRPr="001711BB">
        <w:rPr>
          <w:rFonts w:cstheme="minorHAnsi"/>
          <w:noProof/>
        </w:rPr>
        <w:t xml:space="preserve">Actual wattage of LED purchased / installed. </w:t>
      </w:r>
      <w:del w:id="1055" w:author="Samuel Dent" w:date="2015-10-20T08:37:00Z">
        <w:r w:rsidRPr="001711BB" w:rsidDel="00056BCA">
          <w:rPr>
            <w:rFonts w:cstheme="minorHAnsi"/>
            <w:noProof/>
          </w:rPr>
          <w:delText xml:space="preserve">If unknown, use default provided below: </w:delText>
        </w:r>
      </w:del>
    </w:p>
    <w:p w:rsidR="0057094B" w:rsidRPr="001711BB" w:rsidDel="00056BCA" w:rsidRDefault="0057094B">
      <w:pPr>
        <w:ind w:left="2160" w:hanging="1440"/>
        <w:jc w:val="left"/>
        <w:rPr>
          <w:del w:id="1056" w:author="Samuel Dent" w:date="2015-10-20T08:37:00Z"/>
          <w:noProof/>
        </w:rPr>
        <w:pPrChange w:id="1057" w:author="Samuel Dent" w:date="2015-10-20T08:37:00Z">
          <w:pPr>
            <w:ind w:left="1440"/>
          </w:pPr>
        </w:pPrChange>
      </w:pPr>
      <w:del w:id="1058" w:author="Samuel Dent" w:date="2015-10-20T08:37:00Z">
        <w:r w:rsidRPr="001711BB" w:rsidDel="00056BCA">
          <w:rPr>
            <w:b/>
            <w:noProof/>
          </w:rPr>
          <w:delText xml:space="preserve">- </w:delText>
        </w:r>
        <w:r w:rsidRPr="001711BB" w:rsidDel="00056BCA">
          <w:rPr>
            <w:noProof/>
          </w:rPr>
          <w:delText>ENERGY STAR Minimum Luminous Efficacy = 40Lm/W for lamps with rated wattages less than 20Wand 50 Lm/W for lamps with rated wattages &gt;= 20 watts</w:delText>
        </w:r>
        <w:r w:rsidRPr="001711BB" w:rsidDel="00056BCA">
          <w:rPr>
            <w:rStyle w:val="FootnoteReference"/>
            <w:rFonts w:asciiTheme="minorHAnsi" w:eastAsiaTheme="minorEastAsia" w:hAnsiTheme="minorHAnsi"/>
            <w:noProof/>
          </w:rPr>
          <w:footnoteReference w:id="238"/>
        </w:r>
        <w:r w:rsidRPr="001711BB" w:rsidDel="00056BCA">
          <w:rPr>
            <w:noProof/>
          </w:rPr>
          <w:delText>.</w:delText>
        </w:r>
      </w:del>
    </w:p>
    <w:p w:rsidR="0057094B" w:rsidRPr="001711BB" w:rsidDel="00056BCA" w:rsidRDefault="0057094B">
      <w:pPr>
        <w:ind w:left="2160" w:hanging="1440"/>
        <w:jc w:val="left"/>
        <w:rPr>
          <w:del w:id="1061" w:author="Samuel Dent" w:date="2015-10-20T08:37:00Z"/>
          <w:noProof/>
        </w:rPr>
        <w:pPrChange w:id="1062" w:author="Samuel Dent" w:date="2015-10-20T08:37:00Z">
          <w:pPr>
            <w:ind w:left="1440"/>
          </w:pPr>
        </w:pPrChange>
      </w:pPr>
      <w:del w:id="1063" w:author="Samuel Dent" w:date="2015-10-20T08:37:00Z">
        <w:r w:rsidRPr="001711BB" w:rsidDel="00056BCA">
          <w:rPr>
            <w:noProof/>
          </w:rPr>
          <w:delText>For Directional R, BR, and ER lamp types</w:delText>
        </w:r>
        <w:r w:rsidRPr="001711BB" w:rsidDel="00056BCA">
          <w:rPr>
            <w:rStyle w:val="FootnoteReference"/>
            <w:rFonts w:asciiTheme="minorHAnsi" w:eastAsiaTheme="minorEastAsia" w:hAnsiTheme="minorHAnsi"/>
            <w:noProof/>
          </w:rPr>
          <w:footnoteReference w:id="239"/>
        </w:r>
        <w:r w:rsidRPr="001711BB" w:rsidDel="00056BCA">
          <w:rPr>
            <w:noProof/>
          </w:rPr>
          <w:delText>:</w:delText>
        </w:r>
      </w:del>
    </w:p>
    <w:tbl>
      <w:tblPr>
        <w:tblW w:w="7880" w:type="dxa"/>
        <w:jc w:val="center"/>
        <w:tblInd w:w="93" w:type="dxa"/>
        <w:tblLook w:val="04A0" w:firstRow="1" w:lastRow="0" w:firstColumn="1" w:lastColumn="0" w:noHBand="0" w:noVBand="1"/>
      </w:tblPr>
      <w:tblGrid>
        <w:gridCol w:w="1511"/>
        <w:gridCol w:w="1244"/>
        <w:gridCol w:w="1244"/>
        <w:gridCol w:w="1396"/>
        <w:gridCol w:w="1502"/>
        <w:gridCol w:w="1394"/>
        <w:gridCol w:w="1192"/>
      </w:tblGrid>
      <w:tr w:rsidR="0057094B" w:rsidRPr="001711BB" w:rsidDel="00056BCA" w:rsidTr="00927C87">
        <w:trPr>
          <w:trHeight w:val="1080"/>
          <w:tblHeader/>
          <w:jc w:val="center"/>
          <w:del w:id="1066" w:author="Samuel Dent" w:date="2015-10-20T08:37:00Z"/>
        </w:trPr>
        <w:tc>
          <w:tcPr>
            <w:tcW w:w="16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67" w:author="Samuel Dent" w:date="2015-10-20T08:37:00Z"/>
                <w:b/>
                <w:bCs/>
                <w:color w:val="FFFFFF"/>
                <w:szCs w:val="20"/>
              </w:rPr>
              <w:pPrChange w:id="1068" w:author="Samuel Dent" w:date="2015-10-20T08:37:00Z">
                <w:pPr>
                  <w:widowControl/>
                  <w:spacing w:after="0"/>
                  <w:jc w:val="center"/>
                </w:pPr>
              </w:pPrChange>
            </w:pPr>
            <w:del w:id="1069" w:author="Samuel Dent" w:date="2015-10-20T08:37:00Z">
              <w:r w:rsidRPr="001711BB" w:rsidDel="00056BCA">
                <w:rPr>
                  <w:b/>
                  <w:bCs/>
                  <w:color w:val="FFFFFF"/>
                  <w:szCs w:val="20"/>
                </w:rPr>
                <w:delText>Bulb Type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70" w:author="Samuel Dent" w:date="2015-10-20T08:37:00Z"/>
                <w:b/>
                <w:bCs/>
                <w:color w:val="FFFFFF"/>
                <w:szCs w:val="20"/>
              </w:rPr>
              <w:pPrChange w:id="1071" w:author="Samuel Dent" w:date="2015-10-20T08:37:00Z">
                <w:pPr>
                  <w:widowControl/>
                  <w:spacing w:after="0"/>
                  <w:jc w:val="center"/>
                </w:pPr>
              </w:pPrChange>
            </w:pPr>
            <w:del w:id="1072" w:author="Samuel Dent" w:date="2015-10-20T08:37:00Z">
              <w:r w:rsidRPr="001711BB" w:rsidDel="00056BCA">
                <w:rPr>
                  <w:b/>
                  <w:bCs/>
                  <w:color w:val="FFFFFF"/>
                  <w:szCs w:val="20"/>
                </w:rPr>
                <w:delText>Lower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73" w:author="Samuel Dent" w:date="2015-10-20T08:37:00Z"/>
                <w:b/>
                <w:bCs/>
                <w:color w:val="FFFFFF"/>
                <w:szCs w:val="20"/>
              </w:rPr>
              <w:pPrChange w:id="1074" w:author="Samuel Dent" w:date="2015-10-20T08:37:00Z">
                <w:pPr>
                  <w:widowControl/>
                  <w:spacing w:after="0"/>
                  <w:jc w:val="center"/>
                </w:pPr>
              </w:pPrChange>
            </w:pPr>
            <w:del w:id="1075" w:author="Samuel Dent" w:date="2015-10-20T08:37:00Z">
              <w:r w:rsidRPr="001711BB" w:rsidDel="00056BCA">
                <w:rPr>
                  <w:b/>
                  <w:bCs/>
                  <w:color w:val="FFFFFF"/>
                  <w:szCs w:val="20"/>
                </w:rPr>
                <w:delText>Upper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76" w:author="Samuel Dent" w:date="2015-10-20T08:37:00Z"/>
                <w:b/>
                <w:bCs/>
                <w:color w:val="FFFFFF"/>
                <w:szCs w:val="20"/>
              </w:rPr>
              <w:pPrChange w:id="1077" w:author="Samuel Dent" w:date="2015-10-20T08:37:00Z">
                <w:pPr>
                  <w:widowControl/>
                  <w:spacing w:after="0"/>
                  <w:jc w:val="center"/>
                </w:pPr>
              </w:pPrChange>
            </w:pPr>
            <w:del w:id="1078" w:author="Samuel Dent" w:date="2015-10-20T08:37:00Z">
              <w:r w:rsidRPr="001711BB" w:rsidDel="00056BCA">
                <w:rPr>
                  <w:b/>
                  <w:bCs/>
                  <w:color w:val="FFFFFF"/>
                  <w:szCs w:val="20"/>
                </w:rPr>
                <w:delText>Watts</w:delText>
              </w:r>
              <w:r w:rsidRPr="001711BB" w:rsidDel="00056BCA">
                <w:rPr>
                  <w:b/>
                  <w:bCs/>
                  <w:color w:val="FFFFFF"/>
                  <w:szCs w:val="20"/>
                  <w:vertAlign w:val="subscript"/>
                </w:rPr>
                <w:delText>Base</w:delText>
              </w:r>
            </w:del>
          </w:p>
        </w:tc>
        <w:tc>
          <w:tcPr>
            <w:tcW w:w="1420" w:type="dxa"/>
            <w:tcBorders>
              <w:top w:val="single" w:sz="4" w:space="0" w:color="auto"/>
              <w:left w:val="nil"/>
              <w:bottom w:val="nil"/>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79" w:author="Samuel Dent" w:date="2015-10-20T08:37:00Z"/>
                <w:b/>
                <w:bCs/>
                <w:color w:val="FFFFFF"/>
                <w:szCs w:val="20"/>
              </w:rPr>
              <w:pPrChange w:id="1080" w:author="Samuel Dent" w:date="2015-10-20T08:37:00Z">
                <w:pPr>
                  <w:widowControl/>
                  <w:spacing w:after="0"/>
                  <w:jc w:val="center"/>
                </w:pPr>
              </w:pPrChange>
            </w:pPr>
            <w:del w:id="1081" w:author="Samuel Dent" w:date="2015-10-20T08:37:00Z">
              <w:r w:rsidRPr="001711BB" w:rsidDel="00056BCA">
                <w:rPr>
                  <w:b/>
                  <w:bCs/>
                  <w:color w:val="FFFFFF"/>
                  <w:szCs w:val="20"/>
                </w:rPr>
                <w:delText>Lumens used to calculate LED Wattage (midpoint)</w:delText>
              </w:r>
            </w:del>
          </w:p>
        </w:tc>
        <w:tc>
          <w:tcPr>
            <w:tcW w:w="960" w:type="dxa"/>
            <w:tcBorders>
              <w:top w:val="single" w:sz="4" w:space="0" w:color="auto"/>
              <w:left w:val="nil"/>
              <w:bottom w:val="nil"/>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82" w:author="Samuel Dent" w:date="2015-10-20T08:37:00Z"/>
                <w:b/>
                <w:bCs/>
                <w:color w:val="FFFFFF"/>
                <w:szCs w:val="20"/>
              </w:rPr>
              <w:pPrChange w:id="1083" w:author="Samuel Dent" w:date="2015-10-20T08:37:00Z">
                <w:pPr>
                  <w:widowControl/>
                  <w:spacing w:after="0"/>
                  <w:jc w:val="center"/>
                </w:pPr>
              </w:pPrChange>
            </w:pPr>
            <w:del w:id="1084" w:author="Samuel Dent" w:date="2015-10-20T08:37:00Z">
              <w:r w:rsidRPr="001711BB" w:rsidDel="00056BCA">
                <w:rPr>
                  <w:b/>
                  <w:bCs/>
                  <w:color w:val="FFFFFF"/>
                  <w:szCs w:val="20"/>
                </w:rPr>
                <w:delText>LED Wattage (Watts</w:delText>
              </w:r>
              <w:r w:rsidRPr="001711BB" w:rsidDel="00056BCA">
                <w:rPr>
                  <w:b/>
                  <w:bCs/>
                  <w:color w:val="FFFFFF"/>
                  <w:szCs w:val="20"/>
                  <w:vertAlign w:val="subscript"/>
                </w:rPr>
                <w:delText>EE</w:delText>
              </w:r>
              <w:r w:rsidRPr="001711BB" w:rsidDel="00056BCA">
                <w:rPr>
                  <w:b/>
                  <w:bCs/>
                  <w:color w:val="FFFFFF"/>
                  <w:szCs w:val="20"/>
                </w:rPr>
                <w:delText>)</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57094B" w:rsidRPr="001711BB" w:rsidDel="00056BCA" w:rsidRDefault="0057094B">
            <w:pPr>
              <w:spacing w:after="120"/>
              <w:ind w:left="2160" w:hanging="1440"/>
              <w:jc w:val="left"/>
              <w:rPr>
                <w:del w:id="1085" w:author="Samuel Dent" w:date="2015-10-20T08:37:00Z"/>
                <w:b/>
                <w:bCs/>
                <w:color w:val="FFFFFF"/>
                <w:szCs w:val="20"/>
              </w:rPr>
              <w:pPrChange w:id="1086" w:author="Samuel Dent" w:date="2015-10-20T08:37:00Z">
                <w:pPr>
                  <w:widowControl/>
                  <w:spacing w:after="0"/>
                  <w:jc w:val="center"/>
                </w:pPr>
              </w:pPrChange>
            </w:pPr>
            <w:del w:id="1087" w:author="Samuel Dent" w:date="2015-10-20T08:37:00Z">
              <w:r w:rsidRPr="001711BB" w:rsidDel="00056BCA">
                <w:rPr>
                  <w:b/>
                  <w:bCs/>
                  <w:color w:val="FFFFFF" w:themeColor="background1"/>
                  <w:szCs w:val="20"/>
                </w:rPr>
                <w:delText>Delta Watts</w:delText>
              </w:r>
            </w:del>
          </w:p>
        </w:tc>
      </w:tr>
      <w:tr w:rsidR="0057094B" w:rsidRPr="001711BB" w:rsidDel="00056BCA" w:rsidTr="00927C87">
        <w:trPr>
          <w:trHeight w:val="300"/>
          <w:jc w:val="center"/>
          <w:del w:id="1088"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089" w:author="Samuel Dent" w:date="2015-10-20T08:37:00Z"/>
                <w:b/>
                <w:bCs/>
                <w:color w:val="000000"/>
                <w:szCs w:val="20"/>
              </w:rPr>
              <w:pPrChange w:id="1090" w:author="Samuel Dent" w:date="2015-10-20T08:37:00Z">
                <w:pPr>
                  <w:widowControl/>
                  <w:spacing w:after="0"/>
                  <w:jc w:val="center"/>
                </w:pPr>
              </w:pPrChange>
            </w:pPr>
            <w:del w:id="1091" w:author="Samuel Dent" w:date="2015-10-20T08:37:00Z">
              <w:r w:rsidRPr="001711BB" w:rsidDel="00056BCA">
                <w:rPr>
                  <w:b/>
                  <w:bCs/>
                  <w:color w:val="000000"/>
                  <w:szCs w:val="20"/>
                </w:rPr>
                <w:delText>R, ER, BR with medium screw bases w/ diameter &gt;2.25" (*see exceptions below)</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092" w:author="Samuel Dent" w:date="2015-10-20T08:37:00Z"/>
                <w:color w:val="000000"/>
                <w:szCs w:val="20"/>
              </w:rPr>
              <w:pPrChange w:id="1093" w:author="Samuel Dent" w:date="2015-10-20T08:37:00Z">
                <w:pPr>
                  <w:widowControl/>
                  <w:spacing w:after="0"/>
                  <w:jc w:val="center"/>
                </w:pPr>
              </w:pPrChange>
            </w:pPr>
            <w:del w:id="1094" w:author="Samuel Dent" w:date="2015-10-20T08:37:00Z">
              <w:r w:rsidRPr="001711BB" w:rsidDel="00056BCA">
                <w:rPr>
                  <w:color w:val="000000"/>
                  <w:szCs w:val="20"/>
                </w:rPr>
                <w:delText>420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095" w:author="Samuel Dent" w:date="2015-10-20T08:37:00Z"/>
                <w:color w:val="000000"/>
                <w:szCs w:val="20"/>
              </w:rPr>
              <w:pPrChange w:id="1096" w:author="Samuel Dent" w:date="2015-10-20T08:37:00Z">
                <w:pPr>
                  <w:widowControl/>
                  <w:spacing w:after="0"/>
                  <w:jc w:val="center"/>
                </w:pPr>
              </w:pPrChange>
            </w:pPr>
            <w:del w:id="1097" w:author="Samuel Dent" w:date="2015-10-20T08:37:00Z">
              <w:r w:rsidRPr="001711BB" w:rsidDel="00056BCA">
                <w:rPr>
                  <w:color w:val="000000"/>
                  <w:szCs w:val="20"/>
                </w:rPr>
                <w:delText>472</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098" w:author="Samuel Dent" w:date="2015-10-20T08:37:00Z"/>
                <w:color w:val="000000"/>
                <w:szCs w:val="20"/>
              </w:rPr>
              <w:pPrChange w:id="1099" w:author="Samuel Dent" w:date="2015-10-20T08:37:00Z">
                <w:pPr>
                  <w:widowControl/>
                  <w:spacing w:after="0"/>
                  <w:jc w:val="center"/>
                </w:pPr>
              </w:pPrChange>
            </w:pPr>
            <w:del w:id="1100" w:author="Samuel Dent" w:date="2015-10-20T08:37:00Z">
              <w:r w:rsidRPr="001711BB" w:rsidDel="00056BCA">
                <w:rPr>
                  <w:color w:val="000000"/>
                  <w:szCs w:val="20"/>
                </w:rPr>
                <w:delText>40</w:delText>
              </w:r>
            </w:del>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01" w:author="Samuel Dent" w:date="2015-10-20T08:37:00Z"/>
                <w:color w:val="000000"/>
                <w:szCs w:val="20"/>
              </w:rPr>
              <w:pPrChange w:id="1102" w:author="Samuel Dent" w:date="2015-10-20T08:37:00Z">
                <w:pPr>
                  <w:widowControl/>
                  <w:spacing w:after="0"/>
                  <w:jc w:val="center"/>
                </w:pPr>
              </w:pPrChange>
            </w:pPr>
            <w:del w:id="1103" w:author="Samuel Dent" w:date="2015-10-20T08:37:00Z">
              <w:r w:rsidRPr="001711BB" w:rsidDel="00056BCA">
                <w:rPr>
                  <w:color w:val="000000"/>
                  <w:szCs w:val="20"/>
                </w:rPr>
                <w:delText>446</w:delText>
              </w:r>
            </w:del>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04" w:author="Samuel Dent" w:date="2015-10-20T08:37:00Z"/>
                <w:color w:val="000000"/>
                <w:szCs w:val="20"/>
              </w:rPr>
              <w:pPrChange w:id="1105" w:author="Samuel Dent" w:date="2015-10-20T08:37:00Z">
                <w:pPr>
                  <w:widowControl/>
                  <w:spacing w:after="0"/>
                  <w:jc w:val="center"/>
                </w:pPr>
              </w:pPrChange>
            </w:pPr>
            <w:del w:id="1106" w:author="Samuel Dent" w:date="2015-10-20T08:37:00Z">
              <w:r w:rsidRPr="001711BB" w:rsidDel="00056BCA">
                <w:rPr>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07" w:author="Samuel Dent" w:date="2015-10-20T08:37:00Z"/>
                <w:color w:val="000000"/>
                <w:szCs w:val="20"/>
              </w:rPr>
              <w:pPrChange w:id="1108" w:author="Samuel Dent" w:date="2015-10-20T08:37:00Z">
                <w:pPr>
                  <w:widowControl/>
                  <w:spacing w:after="0"/>
                  <w:jc w:val="center"/>
                </w:pPr>
              </w:pPrChange>
            </w:pPr>
            <w:del w:id="1109" w:author="Samuel Dent" w:date="2015-10-20T08:37:00Z">
              <w:r w:rsidRPr="001711BB" w:rsidDel="00056BCA">
                <w:rPr>
                  <w:color w:val="000000"/>
                  <w:szCs w:val="20"/>
                </w:rPr>
                <w:delText>29</w:delText>
              </w:r>
            </w:del>
          </w:p>
        </w:tc>
      </w:tr>
      <w:tr w:rsidR="0057094B" w:rsidRPr="001711BB" w:rsidDel="00056BCA" w:rsidTr="00927C87">
        <w:trPr>
          <w:trHeight w:val="300"/>
          <w:jc w:val="center"/>
          <w:del w:id="1110"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111" w:author="Samuel Dent" w:date="2015-10-20T08:37:00Z"/>
                <w:b/>
                <w:bCs/>
                <w:color w:val="000000"/>
                <w:szCs w:val="20"/>
              </w:rPr>
              <w:pPrChange w:id="1112"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13" w:author="Samuel Dent" w:date="2015-10-20T08:37:00Z"/>
                <w:color w:val="000000"/>
                <w:szCs w:val="20"/>
              </w:rPr>
              <w:pPrChange w:id="1114" w:author="Samuel Dent" w:date="2015-10-20T08:37:00Z">
                <w:pPr>
                  <w:widowControl/>
                  <w:spacing w:after="0"/>
                  <w:jc w:val="center"/>
                </w:pPr>
              </w:pPrChange>
            </w:pPr>
            <w:del w:id="1115" w:author="Samuel Dent" w:date="2015-10-20T08:37:00Z">
              <w:r w:rsidRPr="001711BB" w:rsidDel="00056BCA">
                <w:rPr>
                  <w:color w:val="000000"/>
                  <w:szCs w:val="20"/>
                </w:rPr>
                <w:delText>473</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16" w:author="Samuel Dent" w:date="2015-10-20T08:37:00Z"/>
                <w:color w:val="000000"/>
                <w:szCs w:val="20"/>
              </w:rPr>
              <w:pPrChange w:id="1117" w:author="Samuel Dent" w:date="2015-10-20T08:37:00Z">
                <w:pPr>
                  <w:widowControl/>
                  <w:spacing w:after="0"/>
                  <w:jc w:val="center"/>
                </w:pPr>
              </w:pPrChange>
            </w:pPr>
            <w:del w:id="1118" w:author="Samuel Dent" w:date="2015-10-20T08:37:00Z">
              <w:r w:rsidRPr="001711BB" w:rsidDel="00056BCA">
                <w:rPr>
                  <w:color w:val="000000"/>
                  <w:szCs w:val="20"/>
                </w:rPr>
                <w:delText>524</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19" w:author="Samuel Dent" w:date="2015-10-20T08:37:00Z"/>
                <w:color w:val="000000"/>
                <w:szCs w:val="20"/>
              </w:rPr>
              <w:pPrChange w:id="1120" w:author="Samuel Dent" w:date="2015-10-20T08:37:00Z">
                <w:pPr>
                  <w:widowControl/>
                  <w:spacing w:after="0"/>
                  <w:jc w:val="center"/>
                </w:pPr>
              </w:pPrChange>
            </w:pPr>
            <w:del w:id="1121" w:author="Samuel Dent" w:date="2015-10-20T08:37:00Z">
              <w:r w:rsidRPr="001711BB" w:rsidDel="00056BCA">
                <w:rPr>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22" w:author="Samuel Dent" w:date="2015-10-20T08:37:00Z"/>
                <w:color w:val="000000"/>
                <w:szCs w:val="20"/>
              </w:rPr>
              <w:pPrChange w:id="1123" w:author="Samuel Dent" w:date="2015-10-20T08:37:00Z">
                <w:pPr>
                  <w:widowControl/>
                  <w:spacing w:after="0"/>
                  <w:jc w:val="center"/>
                </w:pPr>
              </w:pPrChange>
            </w:pPr>
            <w:del w:id="1124" w:author="Samuel Dent" w:date="2015-10-20T08:37:00Z">
              <w:r w:rsidRPr="001711BB" w:rsidDel="00056BCA">
                <w:rPr>
                  <w:color w:val="000000"/>
                  <w:szCs w:val="20"/>
                </w:rPr>
                <w:delText>499</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25" w:author="Samuel Dent" w:date="2015-10-20T08:37:00Z"/>
                <w:color w:val="000000"/>
                <w:szCs w:val="20"/>
              </w:rPr>
              <w:pPrChange w:id="1126" w:author="Samuel Dent" w:date="2015-10-20T08:37:00Z">
                <w:pPr>
                  <w:widowControl/>
                  <w:spacing w:after="0"/>
                  <w:jc w:val="center"/>
                </w:pPr>
              </w:pPrChange>
            </w:pPr>
            <w:del w:id="1127" w:author="Samuel Dent" w:date="2015-10-20T08:37:00Z">
              <w:r w:rsidRPr="001711BB" w:rsidDel="00056BCA">
                <w:rPr>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28" w:author="Samuel Dent" w:date="2015-10-20T08:37:00Z"/>
                <w:color w:val="000000"/>
                <w:szCs w:val="20"/>
              </w:rPr>
              <w:pPrChange w:id="1129" w:author="Samuel Dent" w:date="2015-10-20T08:37:00Z">
                <w:pPr>
                  <w:widowControl/>
                  <w:spacing w:after="0"/>
                  <w:jc w:val="center"/>
                </w:pPr>
              </w:pPrChange>
            </w:pPr>
            <w:del w:id="1130" w:author="Samuel Dent" w:date="2015-10-20T08:37:00Z">
              <w:r w:rsidRPr="001711BB" w:rsidDel="00056BCA">
                <w:rPr>
                  <w:color w:val="000000"/>
                  <w:szCs w:val="20"/>
                </w:rPr>
                <w:delText>33</w:delText>
              </w:r>
            </w:del>
          </w:p>
        </w:tc>
      </w:tr>
      <w:tr w:rsidR="0057094B" w:rsidRPr="001711BB" w:rsidDel="00056BCA" w:rsidTr="00927C87">
        <w:trPr>
          <w:trHeight w:val="300"/>
          <w:jc w:val="center"/>
          <w:del w:id="113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132" w:author="Samuel Dent" w:date="2015-10-20T08:37:00Z"/>
                <w:b/>
                <w:bCs/>
                <w:color w:val="000000"/>
                <w:szCs w:val="20"/>
              </w:rPr>
              <w:pPrChange w:id="113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34" w:author="Samuel Dent" w:date="2015-10-20T08:37:00Z"/>
                <w:color w:val="000000"/>
                <w:szCs w:val="20"/>
              </w:rPr>
              <w:pPrChange w:id="1135" w:author="Samuel Dent" w:date="2015-10-20T08:37:00Z">
                <w:pPr>
                  <w:widowControl/>
                  <w:spacing w:after="0"/>
                  <w:jc w:val="center"/>
                </w:pPr>
              </w:pPrChange>
            </w:pPr>
            <w:del w:id="1136" w:author="Samuel Dent" w:date="2015-10-20T08:37:00Z">
              <w:r w:rsidRPr="001711BB" w:rsidDel="00056BCA">
                <w:rPr>
                  <w:color w:val="000000"/>
                  <w:szCs w:val="20"/>
                </w:rPr>
                <w:delText>525</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37" w:author="Samuel Dent" w:date="2015-10-20T08:37:00Z"/>
                <w:color w:val="000000"/>
                <w:szCs w:val="20"/>
              </w:rPr>
              <w:pPrChange w:id="1138" w:author="Samuel Dent" w:date="2015-10-20T08:37:00Z">
                <w:pPr>
                  <w:widowControl/>
                  <w:spacing w:after="0"/>
                  <w:jc w:val="center"/>
                </w:pPr>
              </w:pPrChange>
            </w:pPr>
            <w:del w:id="1139" w:author="Samuel Dent" w:date="2015-10-20T08:37:00Z">
              <w:r w:rsidRPr="001711BB" w:rsidDel="00056BCA">
                <w:rPr>
                  <w:color w:val="000000"/>
                  <w:szCs w:val="20"/>
                </w:rPr>
                <w:delText>714</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40" w:author="Samuel Dent" w:date="2015-10-20T08:37:00Z"/>
                <w:color w:val="000000"/>
                <w:szCs w:val="20"/>
              </w:rPr>
              <w:pPrChange w:id="1141" w:author="Samuel Dent" w:date="2015-10-20T08:37:00Z">
                <w:pPr>
                  <w:widowControl/>
                  <w:spacing w:after="0"/>
                  <w:jc w:val="center"/>
                </w:pPr>
              </w:pPrChange>
            </w:pPr>
            <w:del w:id="1142" w:author="Samuel Dent" w:date="2015-10-20T08:37:00Z">
              <w:r w:rsidRPr="001711BB" w:rsidDel="00056BCA">
                <w:rPr>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43" w:author="Samuel Dent" w:date="2015-10-20T08:37:00Z"/>
                <w:color w:val="000000"/>
                <w:szCs w:val="20"/>
              </w:rPr>
              <w:pPrChange w:id="1144" w:author="Samuel Dent" w:date="2015-10-20T08:37:00Z">
                <w:pPr>
                  <w:widowControl/>
                  <w:spacing w:after="0"/>
                  <w:jc w:val="center"/>
                </w:pPr>
              </w:pPrChange>
            </w:pPr>
            <w:del w:id="1145" w:author="Samuel Dent" w:date="2015-10-20T08:37:00Z">
              <w:r w:rsidRPr="001711BB" w:rsidDel="00056BCA">
                <w:rPr>
                  <w:color w:val="000000"/>
                  <w:szCs w:val="20"/>
                </w:rPr>
                <w:delText>620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46" w:author="Samuel Dent" w:date="2015-10-20T08:37:00Z"/>
                <w:color w:val="000000"/>
                <w:szCs w:val="20"/>
              </w:rPr>
              <w:pPrChange w:id="1147" w:author="Samuel Dent" w:date="2015-10-20T08:37:00Z">
                <w:pPr>
                  <w:widowControl/>
                  <w:spacing w:after="0"/>
                  <w:jc w:val="center"/>
                </w:pPr>
              </w:pPrChange>
            </w:pPr>
            <w:del w:id="1148" w:author="Samuel Dent" w:date="2015-10-20T08:37:00Z">
              <w:r w:rsidRPr="001711BB" w:rsidDel="00056BCA">
                <w:rPr>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49" w:author="Samuel Dent" w:date="2015-10-20T08:37:00Z"/>
                <w:color w:val="000000"/>
                <w:szCs w:val="20"/>
              </w:rPr>
              <w:pPrChange w:id="1150" w:author="Samuel Dent" w:date="2015-10-20T08:37:00Z">
                <w:pPr>
                  <w:widowControl/>
                  <w:spacing w:after="0"/>
                  <w:jc w:val="center"/>
                </w:pPr>
              </w:pPrChange>
            </w:pPr>
            <w:del w:id="1151" w:author="Samuel Dent" w:date="2015-10-20T08:37:00Z">
              <w:r w:rsidRPr="001711BB" w:rsidDel="00056BCA">
                <w:rPr>
                  <w:color w:val="000000"/>
                  <w:szCs w:val="20"/>
                </w:rPr>
                <w:delText>35</w:delText>
              </w:r>
            </w:del>
          </w:p>
        </w:tc>
      </w:tr>
      <w:tr w:rsidR="0057094B" w:rsidRPr="001711BB" w:rsidDel="00056BCA" w:rsidTr="00927C87">
        <w:trPr>
          <w:trHeight w:val="300"/>
          <w:jc w:val="center"/>
          <w:del w:id="115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153" w:author="Samuel Dent" w:date="2015-10-20T08:37:00Z"/>
                <w:b/>
                <w:bCs/>
                <w:color w:val="000000"/>
                <w:szCs w:val="20"/>
              </w:rPr>
              <w:pPrChange w:id="115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55" w:author="Samuel Dent" w:date="2015-10-20T08:37:00Z"/>
                <w:color w:val="000000"/>
                <w:szCs w:val="20"/>
              </w:rPr>
              <w:pPrChange w:id="1156" w:author="Samuel Dent" w:date="2015-10-20T08:37:00Z">
                <w:pPr>
                  <w:widowControl/>
                  <w:spacing w:after="0"/>
                  <w:jc w:val="center"/>
                </w:pPr>
              </w:pPrChange>
            </w:pPr>
            <w:del w:id="1157" w:author="Samuel Dent" w:date="2015-10-20T08:37:00Z">
              <w:r w:rsidRPr="001711BB" w:rsidDel="00056BCA">
                <w:rPr>
                  <w:color w:val="000000"/>
                  <w:szCs w:val="20"/>
                </w:rPr>
                <w:delText>715</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58" w:author="Samuel Dent" w:date="2015-10-20T08:37:00Z"/>
                <w:color w:val="000000"/>
                <w:szCs w:val="20"/>
              </w:rPr>
              <w:pPrChange w:id="1159" w:author="Samuel Dent" w:date="2015-10-20T08:37:00Z">
                <w:pPr>
                  <w:widowControl/>
                  <w:spacing w:after="0"/>
                  <w:jc w:val="center"/>
                </w:pPr>
              </w:pPrChange>
            </w:pPr>
            <w:del w:id="1160" w:author="Samuel Dent" w:date="2015-10-20T08:37:00Z">
              <w:r w:rsidRPr="001711BB" w:rsidDel="00056BCA">
                <w:rPr>
                  <w:color w:val="000000"/>
                  <w:szCs w:val="20"/>
                </w:rPr>
                <w:delText>937</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61" w:author="Samuel Dent" w:date="2015-10-20T08:37:00Z"/>
                <w:color w:val="000000"/>
                <w:szCs w:val="20"/>
              </w:rPr>
              <w:pPrChange w:id="1162" w:author="Samuel Dent" w:date="2015-10-20T08:37:00Z">
                <w:pPr>
                  <w:widowControl/>
                  <w:spacing w:after="0"/>
                  <w:jc w:val="center"/>
                </w:pPr>
              </w:pPrChange>
            </w:pPr>
            <w:del w:id="1163" w:author="Samuel Dent" w:date="2015-10-20T08:37:00Z">
              <w:r w:rsidRPr="001711BB" w:rsidDel="00056BCA">
                <w:rPr>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64" w:author="Samuel Dent" w:date="2015-10-20T08:37:00Z"/>
                <w:color w:val="000000"/>
                <w:szCs w:val="20"/>
              </w:rPr>
              <w:pPrChange w:id="1165" w:author="Samuel Dent" w:date="2015-10-20T08:37:00Z">
                <w:pPr>
                  <w:widowControl/>
                  <w:spacing w:after="0"/>
                  <w:jc w:val="center"/>
                </w:pPr>
              </w:pPrChange>
            </w:pPr>
            <w:del w:id="1166" w:author="Samuel Dent" w:date="2015-10-20T08:37:00Z">
              <w:r w:rsidRPr="001711BB" w:rsidDel="00056BCA">
                <w:rPr>
                  <w:color w:val="000000"/>
                  <w:szCs w:val="20"/>
                </w:rPr>
                <w:delText>826</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67" w:author="Samuel Dent" w:date="2015-10-20T08:37:00Z"/>
                <w:color w:val="000000"/>
                <w:szCs w:val="20"/>
              </w:rPr>
              <w:pPrChange w:id="1168" w:author="Samuel Dent" w:date="2015-10-20T08:37:00Z">
                <w:pPr>
                  <w:widowControl/>
                  <w:spacing w:after="0"/>
                  <w:jc w:val="center"/>
                </w:pPr>
              </w:pPrChange>
            </w:pPr>
            <w:del w:id="1169" w:author="Samuel Dent" w:date="2015-10-20T08:37:00Z">
              <w:r w:rsidRPr="001711BB" w:rsidDel="00056BCA">
                <w:rPr>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70" w:author="Samuel Dent" w:date="2015-10-20T08:37:00Z"/>
                <w:color w:val="000000"/>
                <w:szCs w:val="20"/>
              </w:rPr>
              <w:pPrChange w:id="1171" w:author="Samuel Dent" w:date="2015-10-20T08:37:00Z">
                <w:pPr>
                  <w:widowControl/>
                  <w:spacing w:after="0"/>
                  <w:jc w:val="center"/>
                </w:pPr>
              </w:pPrChange>
            </w:pPr>
            <w:del w:id="1172" w:author="Samuel Dent" w:date="2015-10-20T08:37:00Z">
              <w:r w:rsidRPr="001711BB" w:rsidDel="00056BCA">
                <w:rPr>
                  <w:color w:val="000000"/>
                  <w:szCs w:val="20"/>
                </w:rPr>
                <w:delText>44</w:delText>
              </w:r>
            </w:del>
          </w:p>
        </w:tc>
      </w:tr>
      <w:tr w:rsidR="0057094B" w:rsidRPr="001711BB" w:rsidDel="00056BCA" w:rsidTr="00927C87">
        <w:trPr>
          <w:trHeight w:val="300"/>
          <w:jc w:val="center"/>
          <w:del w:id="117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174" w:author="Samuel Dent" w:date="2015-10-20T08:37:00Z"/>
                <w:b/>
                <w:bCs/>
                <w:color w:val="000000"/>
                <w:szCs w:val="20"/>
              </w:rPr>
              <w:pPrChange w:id="117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76" w:author="Samuel Dent" w:date="2015-10-20T08:37:00Z"/>
                <w:color w:val="000000"/>
                <w:szCs w:val="20"/>
              </w:rPr>
              <w:pPrChange w:id="1177" w:author="Samuel Dent" w:date="2015-10-20T08:37:00Z">
                <w:pPr>
                  <w:widowControl/>
                  <w:spacing w:after="0"/>
                  <w:jc w:val="center"/>
                </w:pPr>
              </w:pPrChange>
            </w:pPr>
            <w:del w:id="1178" w:author="Samuel Dent" w:date="2015-10-20T08:37:00Z">
              <w:r w:rsidRPr="001711BB" w:rsidDel="00056BCA">
                <w:rPr>
                  <w:color w:val="000000"/>
                  <w:szCs w:val="20"/>
                </w:rPr>
                <w:delText>938</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79" w:author="Samuel Dent" w:date="2015-10-20T08:37:00Z"/>
                <w:color w:val="000000"/>
                <w:szCs w:val="20"/>
              </w:rPr>
              <w:pPrChange w:id="1180" w:author="Samuel Dent" w:date="2015-10-20T08:37:00Z">
                <w:pPr>
                  <w:widowControl/>
                  <w:spacing w:after="0"/>
                  <w:jc w:val="center"/>
                </w:pPr>
              </w:pPrChange>
            </w:pPr>
            <w:del w:id="1181" w:author="Samuel Dent" w:date="2015-10-20T08:37:00Z">
              <w:r w:rsidRPr="001711BB" w:rsidDel="00056BCA">
                <w:rPr>
                  <w:color w:val="000000"/>
                  <w:szCs w:val="20"/>
                </w:rPr>
                <w:delText>1259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82" w:author="Samuel Dent" w:date="2015-10-20T08:37:00Z"/>
                <w:color w:val="000000"/>
                <w:szCs w:val="20"/>
              </w:rPr>
              <w:pPrChange w:id="1183" w:author="Samuel Dent" w:date="2015-10-20T08:37:00Z">
                <w:pPr>
                  <w:widowControl/>
                  <w:spacing w:after="0"/>
                  <w:jc w:val="center"/>
                </w:pPr>
              </w:pPrChange>
            </w:pPr>
            <w:del w:id="1184" w:author="Samuel Dent" w:date="2015-10-20T08:37:00Z">
              <w:r w:rsidRPr="001711BB" w:rsidDel="00056BCA">
                <w:rPr>
                  <w:color w:val="000000"/>
                  <w:szCs w:val="20"/>
                </w:rPr>
                <w:delText>75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85" w:author="Samuel Dent" w:date="2015-10-20T08:37:00Z"/>
                <w:color w:val="000000"/>
                <w:szCs w:val="20"/>
              </w:rPr>
              <w:pPrChange w:id="1186" w:author="Samuel Dent" w:date="2015-10-20T08:37:00Z">
                <w:pPr>
                  <w:widowControl/>
                  <w:spacing w:after="0"/>
                  <w:jc w:val="center"/>
                </w:pPr>
              </w:pPrChange>
            </w:pPr>
            <w:del w:id="1187" w:author="Samuel Dent" w:date="2015-10-20T08:37:00Z">
              <w:r w:rsidRPr="001711BB" w:rsidDel="00056BCA">
                <w:rPr>
                  <w:color w:val="000000"/>
                  <w:szCs w:val="20"/>
                </w:rPr>
                <w:delText>1099</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88" w:author="Samuel Dent" w:date="2015-10-20T08:37:00Z"/>
                <w:color w:val="000000"/>
                <w:szCs w:val="20"/>
              </w:rPr>
              <w:pPrChange w:id="1189" w:author="Samuel Dent" w:date="2015-10-20T08:37:00Z">
                <w:pPr>
                  <w:widowControl/>
                  <w:spacing w:after="0"/>
                  <w:jc w:val="center"/>
                </w:pPr>
              </w:pPrChange>
            </w:pPr>
            <w:del w:id="1190" w:author="Samuel Dent" w:date="2015-10-20T08:37:00Z">
              <w:r w:rsidRPr="001711BB" w:rsidDel="00056BCA">
                <w:rPr>
                  <w:color w:val="000000"/>
                  <w:szCs w:val="20"/>
                </w:rPr>
                <w:delText>22</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191" w:author="Samuel Dent" w:date="2015-10-20T08:37:00Z"/>
                <w:color w:val="000000"/>
                <w:szCs w:val="20"/>
              </w:rPr>
              <w:pPrChange w:id="1192" w:author="Samuel Dent" w:date="2015-10-20T08:37:00Z">
                <w:pPr>
                  <w:widowControl/>
                  <w:spacing w:after="0"/>
                  <w:jc w:val="center"/>
                </w:pPr>
              </w:pPrChange>
            </w:pPr>
            <w:del w:id="1193" w:author="Samuel Dent" w:date="2015-10-20T08:37:00Z">
              <w:r w:rsidRPr="001711BB" w:rsidDel="00056BCA">
                <w:rPr>
                  <w:color w:val="000000"/>
                  <w:szCs w:val="20"/>
                </w:rPr>
                <w:delText>53</w:delText>
              </w:r>
            </w:del>
          </w:p>
        </w:tc>
      </w:tr>
      <w:tr w:rsidR="0057094B" w:rsidRPr="001711BB" w:rsidDel="00056BCA" w:rsidTr="00927C87">
        <w:trPr>
          <w:trHeight w:val="300"/>
          <w:jc w:val="center"/>
          <w:del w:id="1194"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195" w:author="Samuel Dent" w:date="2015-10-20T08:37:00Z"/>
                <w:b/>
                <w:bCs/>
                <w:color w:val="000000"/>
                <w:szCs w:val="20"/>
              </w:rPr>
              <w:pPrChange w:id="1196"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197" w:author="Samuel Dent" w:date="2015-10-20T08:37:00Z"/>
                <w:color w:val="000000"/>
                <w:szCs w:val="20"/>
              </w:rPr>
              <w:pPrChange w:id="1198" w:author="Samuel Dent" w:date="2015-10-20T08:37:00Z">
                <w:pPr>
                  <w:widowControl/>
                  <w:spacing w:after="0"/>
                  <w:jc w:val="center"/>
                </w:pPr>
              </w:pPrChange>
            </w:pPr>
            <w:del w:id="1199" w:author="Samuel Dent" w:date="2015-10-20T08:37:00Z">
              <w:r w:rsidRPr="001711BB" w:rsidDel="00056BCA">
                <w:rPr>
                  <w:color w:val="000000"/>
                  <w:szCs w:val="20"/>
                </w:rPr>
                <w:delText>1260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00" w:author="Samuel Dent" w:date="2015-10-20T08:37:00Z"/>
                <w:color w:val="000000"/>
                <w:szCs w:val="20"/>
              </w:rPr>
              <w:pPrChange w:id="1201" w:author="Samuel Dent" w:date="2015-10-20T08:37:00Z">
                <w:pPr>
                  <w:widowControl/>
                  <w:spacing w:after="0"/>
                  <w:jc w:val="center"/>
                </w:pPr>
              </w:pPrChange>
            </w:pPr>
            <w:del w:id="1202" w:author="Samuel Dent" w:date="2015-10-20T08:37:00Z">
              <w:r w:rsidRPr="001711BB" w:rsidDel="00056BCA">
                <w:rPr>
                  <w:color w:val="000000"/>
                  <w:szCs w:val="20"/>
                </w:rPr>
                <w:delText>1399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03" w:author="Samuel Dent" w:date="2015-10-20T08:37:00Z"/>
                <w:color w:val="000000"/>
                <w:szCs w:val="20"/>
              </w:rPr>
              <w:pPrChange w:id="1204" w:author="Samuel Dent" w:date="2015-10-20T08:37:00Z">
                <w:pPr>
                  <w:widowControl/>
                  <w:spacing w:after="0"/>
                  <w:jc w:val="center"/>
                </w:pPr>
              </w:pPrChange>
            </w:pPr>
            <w:del w:id="1205" w:author="Samuel Dent" w:date="2015-10-20T08:37:00Z">
              <w:r w:rsidRPr="001711BB" w:rsidDel="00056BCA">
                <w:rPr>
                  <w:color w:val="000000"/>
                  <w:szCs w:val="20"/>
                </w:rPr>
                <w:delText>90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06" w:author="Samuel Dent" w:date="2015-10-20T08:37:00Z"/>
                <w:color w:val="000000"/>
                <w:szCs w:val="20"/>
              </w:rPr>
              <w:pPrChange w:id="1207" w:author="Samuel Dent" w:date="2015-10-20T08:37:00Z">
                <w:pPr>
                  <w:widowControl/>
                  <w:spacing w:after="0"/>
                  <w:jc w:val="center"/>
                </w:pPr>
              </w:pPrChange>
            </w:pPr>
            <w:del w:id="1208" w:author="Samuel Dent" w:date="2015-10-20T08:37:00Z">
              <w:r w:rsidRPr="001711BB" w:rsidDel="00056BCA">
                <w:rPr>
                  <w:color w:val="000000"/>
                  <w:szCs w:val="20"/>
                </w:rPr>
                <w:delText>1330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09" w:author="Samuel Dent" w:date="2015-10-20T08:37:00Z"/>
                <w:color w:val="000000"/>
                <w:szCs w:val="20"/>
              </w:rPr>
              <w:pPrChange w:id="1210" w:author="Samuel Dent" w:date="2015-10-20T08:37:00Z">
                <w:pPr>
                  <w:widowControl/>
                  <w:spacing w:after="0"/>
                  <w:jc w:val="center"/>
                </w:pPr>
              </w:pPrChange>
            </w:pPr>
            <w:del w:id="1211" w:author="Samuel Dent" w:date="2015-10-20T08:37:00Z">
              <w:r w:rsidRPr="001711BB" w:rsidDel="00056BCA">
                <w:rPr>
                  <w:color w:val="000000"/>
                  <w:szCs w:val="20"/>
                </w:rPr>
                <w:delText>27</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12" w:author="Samuel Dent" w:date="2015-10-20T08:37:00Z"/>
                <w:color w:val="000000"/>
                <w:szCs w:val="20"/>
              </w:rPr>
              <w:pPrChange w:id="1213" w:author="Samuel Dent" w:date="2015-10-20T08:37:00Z">
                <w:pPr>
                  <w:widowControl/>
                  <w:spacing w:after="0"/>
                  <w:jc w:val="center"/>
                </w:pPr>
              </w:pPrChange>
            </w:pPr>
            <w:del w:id="1214" w:author="Samuel Dent" w:date="2015-10-20T08:37:00Z">
              <w:r w:rsidRPr="001711BB" w:rsidDel="00056BCA">
                <w:rPr>
                  <w:color w:val="000000"/>
                  <w:szCs w:val="20"/>
                </w:rPr>
                <w:delText>63</w:delText>
              </w:r>
            </w:del>
          </w:p>
        </w:tc>
      </w:tr>
      <w:tr w:rsidR="0057094B" w:rsidRPr="001711BB" w:rsidDel="00056BCA" w:rsidTr="00927C87">
        <w:trPr>
          <w:trHeight w:val="300"/>
          <w:jc w:val="center"/>
          <w:del w:id="1215"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216" w:author="Samuel Dent" w:date="2015-10-20T08:37:00Z"/>
                <w:b/>
                <w:bCs/>
                <w:color w:val="000000"/>
                <w:szCs w:val="20"/>
              </w:rPr>
              <w:pPrChange w:id="1217"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18" w:author="Samuel Dent" w:date="2015-10-20T08:37:00Z"/>
                <w:color w:val="000000"/>
                <w:szCs w:val="20"/>
              </w:rPr>
              <w:pPrChange w:id="1219" w:author="Samuel Dent" w:date="2015-10-20T08:37:00Z">
                <w:pPr>
                  <w:widowControl/>
                  <w:spacing w:after="0"/>
                  <w:jc w:val="center"/>
                </w:pPr>
              </w:pPrChange>
            </w:pPr>
            <w:del w:id="1220" w:author="Samuel Dent" w:date="2015-10-20T08:37:00Z">
              <w:r w:rsidRPr="001711BB" w:rsidDel="00056BCA">
                <w:rPr>
                  <w:color w:val="000000"/>
                  <w:szCs w:val="20"/>
                </w:rPr>
                <w:delText>1400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21" w:author="Samuel Dent" w:date="2015-10-20T08:37:00Z"/>
                <w:color w:val="000000"/>
                <w:szCs w:val="20"/>
              </w:rPr>
              <w:pPrChange w:id="1222" w:author="Samuel Dent" w:date="2015-10-20T08:37:00Z">
                <w:pPr>
                  <w:widowControl/>
                  <w:spacing w:after="0"/>
                  <w:jc w:val="center"/>
                </w:pPr>
              </w:pPrChange>
            </w:pPr>
            <w:del w:id="1223" w:author="Samuel Dent" w:date="2015-10-20T08:37:00Z">
              <w:r w:rsidRPr="001711BB" w:rsidDel="00056BCA">
                <w:rPr>
                  <w:color w:val="000000"/>
                  <w:szCs w:val="20"/>
                </w:rPr>
                <w:delText>1739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24" w:author="Samuel Dent" w:date="2015-10-20T08:37:00Z"/>
                <w:color w:val="000000"/>
                <w:szCs w:val="20"/>
              </w:rPr>
              <w:pPrChange w:id="1225" w:author="Samuel Dent" w:date="2015-10-20T08:37:00Z">
                <w:pPr>
                  <w:widowControl/>
                  <w:spacing w:after="0"/>
                  <w:jc w:val="center"/>
                </w:pPr>
              </w:pPrChange>
            </w:pPr>
            <w:del w:id="1226" w:author="Samuel Dent" w:date="2015-10-20T08:37:00Z">
              <w:r w:rsidRPr="001711BB" w:rsidDel="00056BCA">
                <w:rPr>
                  <w:color w:val="000000"/>
                  <w:szCs w:val="20"/>
                </w:rPr>
                <w:delText>100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27" w:author="Samuel Dent" w:date="2015-10-20T08:37:00Z"/>
                <w:color w:val="000000"/>
                <w:szCs w:val="20"/>
              </w:rPr>
              <w:pPrChange w:id="1228" w:author="Samuel Dent" w:date="2015-10-20T08:37:00Z">
                <w:pPr>
                  <w:widowControl/>
                  <w:spacing w:after="0"/>
                  <w:jc w:val="center"/>
                </w:pPr>
              </w:pPrChange>
            </w:pPr>
            <w:del w:id="1229" w:author="Samuel Dent" w:date="2015-10-20T08:37:00Z">
              <w:r w:rsidRPr="001711BB" w:rsidDel="00056BCA">
                <w:rPr>
                  <w:color w:val="000000"/>
                  <w:szCs w:val="20"/>
                </w:rPr>
                <w:delText>1570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30" w:author="Samuel Dent" w:date="2015-10-20T08:37:00Z"/>
                <w:color w:val="000000"/>
                <w:szCs w:val="20"/>
              </w:rPr>
              <w:pPrChange w:id="1231" w:author="Samuel Dent" w:date="2015-10-20T08:37:00Z">
                <w:pPr>
                  <w:widowControl/>
                  <w:spacing w:after="0"/>
                  <w:jc w:val="center"/>
                </w:pPr>
              </w:pPrChange>
            </w:pPr>
            <w:del w:id="1232" w:author="Samuel Dent" w:date="2015-10-20T08:37:00Z">
              <w:r w:rsidRPr="001711BB" w:rsidDel="00056BCA">
                <w:rPr>
                  <w:color w:val="000000"/>
                  <w:szCs w:val="20"/>
                </w:rPr>
                <w:delText>31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33" w:author="Samuel Dent" w:date="2015-10-20T08:37:00Z"/>
                <w:color w:val="000000"/>
                <w:szCs w:val="20"/>
              </w:rPr>
              <w:pPrChange w:id="1234" w:author="Samuel Dent" w:date="2015-10-20T08:37:00Z">
                <w:pPr>
                  <w:widowControl/>
                  <w:spacing w:after="0"/>
                  <w:jc w:val="center"/>
                </w:pPr>
              </w:pPrChange>
            </w:pPr>
            <w:del w:id="1235" w:author="Samuel Dent" w:date="2015-10-20T08:37:00Z">
              <w:r w:rsidRPr="001711BB" w:rsidDel="00056BCA">
                <w:rPr>
                  <w:color w:val="000000"/>
                  <w:szCs w:val="20"/>
                </w:rPr>
                <w:delText>69</w:delText>
              </w:r>
            </w:del>
          </w:p>
        </w:tc>
      </w:tr>
      <w:tr w:rsidR="0057094B" w:rsidRPr="001711BB" w:rsidDel="00056BCA" w:rsidTr="00927C87">
        <w:trPr>
          <w:trHeight w:val="300"/>
          <w:jc w:val="center"/>
          <w:del w:id="123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237" w:author="Samuel Dent" w:date="2015-10-20T08:37:00Z"/>
                <w:b/>
                <w:bCs/>
                <w:color w:val="000000"/>
                <w:szCs w:val="20"/>
              </w:rPr>
              <w:pPrChange w:id="123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39" w:author="Samuel Dent" w:date="2015-10-20T08:37:00Z"/>
                <w:color w:val="000000"/>
                <w:szCs w:val="20"/>
              </w:rPr>
              <w:pPrChange w:id="1240" w:author="Samuel Dent" w:date="2015-10-20T08:37:00Z">
                <w:pPr>
                  <w:widowControl/>
                  <w:spacing w:after="0"/>
                  <w:jc w:val="center"/>
                </w:pPr>
              </w:pPrChange>
            </w:pPr>
            <w:del w:id="1241" w:author="Samuel Dent" w:date="2015-10-20T08:37:00Z">
              <w:r w:rsidRPr="001711BB" w:rsidDel="00056BCA">
                <w:rPr>
                  <w:color w:val="000000"/>
                  <w:szCs w:val="20"/>
                </w:rPr>
                <w:delText>1740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42" w:author="Samuel Dent" w:date="2015-10-20T08:37:00Z"/>
                <w:color w:val="000000"/>
                <w:szCs w:val="20"/>
              </w:rPr>
              <w:pPrChange w:id="1243" w:author="Samuel Dent" w:date="2015-10-20T08:37:00Z">
                <w:pPr>
                  <w:widowControl/>
                  <w:spacing w:after="0"/>
                  <w:jc w:val="center"/>
                </w:pPr>
              </w:pPrChange>
            </w:pPr>
            <w:del w:id="1244" w:author="Samuel Dent" w:date="2015-10-20T08:37:00Z">
              <w:r w:rsidRPr="001711BB" w:rsidDel="00056BCA">
                <w:rPr>
                  <w:color w:val="000000"/>
                  <w:szCs w:val="20"/>
                </w:rPr>
                <w:delText>2174</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45" w:author="Samuel Dent" w:date="2015-10-20T08:37:00Z"/>
                <w:color w:val="000000"/>
                <w:szCs w:val="20"/>
              </w:rPr>
              <w:pPrChange w:id="1246" w:author="Samuel Dent" w:date="2015-10-20T08:37:00Z">
                <w:pPr>
                  <w:widowControl/>
                  <w:spacing w:after="0"/>
                  <w:jc w:val="center"/>
                </w:pPr>
              </w:pPrChange>
            </w:pPr>
            <w:del w:id="1247" w:author="Samuel Dent" w:date="2015-10-20T08:37:00Z">
              <w:r w:rsidRPr="001711BB" w:rsidDel="00056BCA">
                <w:rPr>
                  <w:color w:val="000000"/>
                  <w:szCs w:val="20"/>
                </w:rPr>
                <w:delText>120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48" w:author="Samuel Dent" w:date="2015-10-20T08:37:00Z"/>
                <w:color w:val="000000"/>
                <w:szCs w:val="20"/>
              </w:rPr>
              <w:pPrChange w:id="1249" w:author="Samuel Dent" w:date="2015-10-20T08:37:00Z">
                <w:pPr>
                  <w:widowControl/>
                  <w:spacing w:after="0"/>
                  <w:jc w:val="center"/>
                </w:pPr>
              </w:pPrChange>
            </w:pPr>
            <w:del w:id="1250" w:author="Samuel Dent" w:date="2015-10-20T08:37:00Z">
              <w:r w:rsidRPr="001711BB" w:rsidDel="00056BCA">
                <w:rPr>
                  <w:color w:val="000000"/>
                  <w:szCs w:val="20"/>
                </w:rPr>
                <w:delText>1957</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51" w:author="Samuel Dent" w:date="2015-10-20T08:37:00Z"/>
                <w:color w:val="000000"/>
                <w:szCs w:val="20"/>
              </w:rPr>
              <w:pPrChange w:id="1252" w:author="Samuel Dent" w:date="2015-10-20T08:37:00Z">
                <w:pPr>
                  <w:widowControl/>
                  <w:spacing w:after="0"/>
                  <w:jc w:val="center"/>
                </w:pPr>
              </w:pPrChange>
            </w:pPr>
            <w:del w:id="1253" w:author="Samuel Dent" w:date="2015-10-20T08:37:00Z">
              <w:r w:rsidRPr="001711BB" w:rsidDel="00056BCA">
                <w:rPr>
                  <w:color w:val="000000"/>
                  <w:szCs w:val="20"/>
                </w:rPr>
                <w:delText>39</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54" w:author="Samuel Dent" w:date="2015-10-20T08:37:00Z"/>
                <w:color w:val="000000"/>
                <w:szCs w:val="20"/>
              </w:rPr>
              <w:pPrChange w:id="1255" w:author="Samuel Dent" w:date="2015-10-20T08:37:00Z">
                <w:pPr>
                  <w:widowControl/>
                  <w:spacing w:after="0"/>
                  <w:jc w:val="center"/>
                </w:pPr>
              </w:pPrChange>
            </w:pPr>
            <w:del w:id="1256" w:author="Samuel Dent" w:date="2015-10-20T08:37:00Z">
              <w:r w:rsidRPr="001711BB" w:rsidDel="00056BCA">
                <w:rPr>
                  <w:color w:val="000000"/>
                  <w:szCs w:val="20"/>
                </w:rPr>
                <w:delText>81</w:delText>
              </w:r>
            </w:del>
          </w:p>
        </w:tc>
      </w:tr>
      <w:tr w:rsidR="0057094B" w:rsidRPr="001711BB" w:rsidDel="00056BCA" w:rsidTr="00927C87">
        <w:trPr>
          <w:trHeight w:val="300"/>
          <w:jc w:val="center"/>
          <w:del w:id="1257"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258" w:author="Samuel Dent" w:date="2015-10-20T08:37:00Z"/>
                <w:b/>
                <w:bCs/>
                <w:color w:val="000000"/>
                <w:szCs w:val="20"/>
              </w:rPr>
              <w:pPrChange w:id="1259"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60" w:author="Samuel Dent" w:date="2015-10-20T08:37:00Z"/>
                <w:color w:val="000000"/>
                <w:szCs w:val="20"/>
              </w:rPr>
              <w:pPrChange w:id="1261" w:author="Samuel Dent" w:date="2015-10-20T08:37:00Z">
                <w:pPr>
                  <w:widowControl/>
                  <w:spacing w:after="0"/>
                  <w:jc w:val="center"/>
                </w:pPr>
              </w:pPrChange>
            </w:pPr>
            <w:del w:id="1262" w:author="Samuel Dent" w:date="2015-10-20T08:37:00Z">
              <w:r w:rsidRPr="001711BB" w:rsidDel="00056BCA">
                <w:rPr>
                  <w:color w:val="000000"/>
                  <w:szCs w:val="20"/>
                </w:rPr>
                <w:delText>2175</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63" w:author="Samuel Dent" w:date="2015-10-20T08:37:00Z"/>
                <w:color w:val="000000"/>
                <w:szCs w:val="20"/>
              </w:rPr>
              <w:pPrChange w:id="1264" w:author="Samuel Dent" w:date="2015-10-20T08:37:00Z">
                <w:pPr>
                  <w:widowControl/>
                  <w:spacing w:after="0"/>
                  <w:jc w:val="center"/>
                </w:pPr>
              </w:pPrChange>
            </w:pPr>
            <w:del w:id="1265" w:author="Samuel Dent" w:date="2015-10-20T08:37:00Z">
              <w:r w:rsidRPr="001711BB" w:rsidDel="00056BCA">
                <w:rPr>
                  <w:color w:val="000000"/>
                  <w:szCs w:val="20"/>
                </w:rPr>
                <w:delText>2624</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66" w:author="Samuel Dent" w:date="2015-10-20T08:37:00Z"/>
                <w:color w:val="000000"/>
                <w:szCs w:val="20"/>
              </w:rPr>
              <w:pPrChange w:id="1267" w:author="Samuel Dent" w:date="2015-10-20T08:37:00Z">
                <w:pPr>
                  <w:widowControl/>
                  <w:spacing w:after="0"/>
                  <w:jc w:val="center"/>
                </w:pPr>
              </w:pPrChange>
            </w:pPr>
            <w:del w:id="1268" w:author="Samuel Dent" w:date="2015-10-20T08:37:00Z">
              <w:r w:rsidRPr="001711BB" w:rsidDel="00056BCA">
                <w:rPr>
                  <w:color w:val="000000"/>
                  <w:szCs w:val="20"/>
                </w:rPr>
                <w:delText>150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69" w:author="Samuel Dent" w:date="2015-10-20T08:37:00Z"/>
                <w:color w:val="000000"/>
                <w:szCs w:val="20"/>
              </w:rPr>
              <w:pPrChange w:id="1270" w:author="Samuel Dent" w:date="2015-10-20T08:37:00Z">
                <w:pPr>
                  <w:widowControl/>
                  <w:spacing w:after="0"/>
                  <w:jc w:val="center"/>
                </w:pPr>
              </w:pPrChange>
            </w:pPr>
            <w:del w:id="1271" w:author="Samuel Dent" w:date="2015-10-20T08:37:00Z">
              <w:r w:rsidRPr="001711BB" w:rsidDel="00056BCA">
                <w:rPr>
                  <w:color w:val="000000"/>
                  <w:szCs w:val="20"/>
                </w:rPr>
                <w:delText>2400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72" w:author="Samuel Dent" w:date="2015-10-20T08:37:00Z"/>
                <w:color w:val="000000"/>
                <w:szCs w:val="20"/>
              </w:rPr>
              <w:pPrChange w:id="1273" w:author="Samuel Dent" w:date="2015-10-20T08:37:00Z">
                <w:pPr>
                  <w:widowControl/>
                  <w:spacing w:after="0"/>
                  <w:jc w:val="center"/>
                </w:pPr>
              </w:pPrChange>
            </w:pPr>
            <w:del w:id="1274" w:author="Samuel Dent" w:date="2015-10-20T08:37:00Z">
              <w:r w:rsidRPr="001711BB" w:rsidDel="00056BCA">
                <w:rPr>
                  <w:color w:val="000000"/>
                  <w:szCs w:val="20"/>
                </w:rPr>
                <w:delText>48</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75" w:author="Samuel Dent" w:date="2015-10-20T08:37:00Z"/>
                <w:color w:val="000000"/>
                <w:szCs w:val="20"/>
              </w:rPr>
              <w:pPrChange w:id="1276" w:author="Samuel Dent" w:date="2015-10-20T08:37:00Z">
                <w:pPr>
                  <w:widowControl/>
                  <w:spacing w:after="0"/>
                  <w:jc w:val="center"/>
                </w:pPr>
              </w:pPrChange>
            </w:pPr>
            <w:del w:id="1277" w:author="Samuel Dent" w:date="2015-10-20T08:37:00Z">
              <w:r w:rsidRPr="001711BB" w:rsidDel="00056BCA">
                <w:rPr>
                  <w:color w:val="000000"/>
                  <w:szCs w:val="20"/>
                </w:rPr>
                <w:delText>102</w:delText>
              </w:r>
            </w:del>
          </w:p>
        </w:tc>
      </w:tr>
      <w:tr w:rsidR="0057094B" w:rsidRPr="001711BB" w:rsidDel="00056BCA" w:rsidTr="00927C87">
        <w:trPr>
          <w:trHeight w:val="300"/>
          <w:jc w:val="center"/>
          <w:del w:id="1278"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279" w:author="Samuel Dent" w:date="2015-10-20T08:37:00Z"/>
                <w:b/>
                <w:bCs/>
                <w:color w:val="000000"/>
                <w:szCs w:val="20"/>
              </w:rPr>
              <w:pPrChange w:id="1280"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81" w:author="Samuel Dent" w:date="2015-10-20T08:37:00Z"/>
                <w:color w:val="000000"/>
                <w:szCs w:val="20"/>
              </w:rPr>
              <w:pPrChange w:id="1282" w:author="Samuel Dent" w:date="2015-10-20T08:37:00Z">
                <w:pPr>
                  <w:widowControl/>
                  <w:spacing w:after="0"/>
                  <w:jc w:val="center"/>
                </w:pPr>
              </w:pPrChange>
            </w:pPr>
            <w:del w:id="1283" w:author="Samuel Dent" w:date="2015-10-20T08:37:00Z">
              <w:r w:rsidRPr="001711BB" w:rsidDel="00056BCA">
                <w:rPr>
                  <w:color w:val="000000"/>
                  <w:szCs w:val="20"/>
                </w:rPr>
                <w:delText>2625</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84" w:author="Samuel Dent" w:date="2015-10-20T08:37:00Z"/>
                <w:color w:val="000000"/>
                <w:szCs w:val="20"/>
              </w:rPr>
              <w:pPrChange w:id="1285" w:author="Samuel Dent" w:date="2015-10-20T08:37:00Z">
                <w:pPr>
                  <w:widowControl/>
                  <w:spacing w:after="0"/>
                  <w:jc w:val="center"/>
                </w:pPr>
              </w:pPrChange>
            </w:pPr>
            <w:del w:id="1286" w:author="Samuel Dent" w:date="2015-10-20T08:37:00Z">
              <w:r w:rsidRPr="001711BB" w:rsidDel="00056BCA">
                <w:rPr>
                  <w:color w:val="000000"/>
                  <w:szCs w:val="20"/>
                </w:rPr>
                <w:delText>2999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87" w:author="Samuel Dent" w:date="2015-10-20T08:37:00Z"/>
                <w:color w:val="000000"/>
                <w:szCs w:val="20"/>
              </w:rPr>
              <w:pPrChange w:id="1288" w:author="Samuel Dent" w:date="2015-10-20T08:37:00Z">
                <w:pPr>
                  <w:widowControl/>
                  <w:spacing w:after="0"/>
                  <w:jc w:val="center"/>
                </w:pPr>
              </w:pPrChange>
            </w:pPr>
            <w:del w:id="1289" w:author="Samuel Dent" w:date="2015-10-20T08:37:00Z">
              <w:r w:rsidRPr="001711BB" w:rsidDel="00056BCA">
                <w:rPr>
                  <w:color w:val="000000"/>
                  <w:szCs w:val="20"/>
                </w:rPr>
                <w:delText>175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290" w:author="Samuel Dent" w:date="2015-10-20T08:37:00Z"/>
                <w:color w:val="000000"/>
                <w:szCs w:val="20"/>
              </w:rPr>
              <w:pPrChange w:id="1291" w:author="Samuel Dent" w:date="2015-10-20T08:37:00Z">
                <w:pPr>
                  <w:widowControl/>
                  <w:spacing w:after="0"/>
                  <w:jc w:val="center"/>
                </w:pPr>
              </w:pPrChange>
            </w:pPr>
            <w:del w:id="1292" w:author="Samuel Dent" w:date="2015-10-20T08:37:00Z">
              <w:r w:rsidRPr="001711BB" w:rsidDel="00056BCA">
                <w:rPr>
                  <w:color w:val="000000"/>
                  <w:szCs w:val="20"/>
                </w:rPr>
                <w:delText>2812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93" w:author="Samuel Dent" w:date="2015-10-20T08:37:00Z"/>
                <w:color w:val="000000"/>
                <w:szCs w:val="20"/>
              </w:rPr>
              <w:pPrChange w:id="1294" w:author="Samuel Dent" w:date="2015-10-20T08:37:00Z">
                <w:pPr>
                  <w:widowControl/>
                  <w:spacing w:after="0"/>
                  <w:jc w:val="center"/>
                </w:pPr>
              </w:pPrChange>
            </w:pPr>
            <w:del w:id="1295" w:author="Samuel Dent" w:date="2015-10-20T08:37:00Z">
              <w:r w:rsidRPr="001711BB" w:rsidDel="00056BCA">
                <w:rPr>
                  <w:color w:val="000000"/>
                  <w:szCs w:val="20"/>
                </w:rPr>
                <w:delText>56</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296" w:author="Samuel Dent" w:date="2015-10-20T08:37:00Z"/>
                <w:color w:val="000000"/>
                <w:szCs w:val="20"/>
              </w:rPr>
              <w:pPrChange w:id="1297" w:author="Samuel Dent" w:date="2015-10-20T08:37:00Z">
                <w:pPr>
                  <w:widowControl/>
                  <w:spacing w:after="0"/>
                  <w:jc w:val="center"/>
                </w:pPr>
              </w:pPrChange>
            </w:pPr>
            <w:del w:id="1298" w:author="Samuel Dent" w:date="2015-10-20T08:37:00Z">
              <w:r w:rsidRPr="001711BB" w:rsidDel="00056BCA">
                <w:rPr>
                  <w:color w:val="000000"/>
                  <w:szCs w:val="20"/>
                </w:rPr>
                <w:delText>119</w:delText>
              </w:r>
            </w:del>
          </w:p>
        </w:tc>
      </w:tr>
      <w:tr w:rsidR="0057094B" w:rsidRPr="001711BB" w:rsidDel="00056BCA" w:rsidTr="00927C87">
        <w:trPr>
          <w:trHeight w:val="300"/>
          <w:jc w:val="center"/>
          <w:del w:id="1299"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300" w:author="Samuel Dent" w:date="2015-10-20T08:37:00Z"/>
                <w:b/>
                <w:bCs/>
                <w:color w:val="000000"/>
                <w:szCs w:val="20"/>
              </w:rPr>
              <w:pPrChange w:id="1301"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02" w:author="Samuel Dent" w:date="2015-10-20T08:37:00Z"/>
                <w:color w:val="000000"/>
                <w:szCs w:val="20"/>
              </w:rPr>
              <w:pPrChange w:id="1303" w:author="Samuel Dent" w:date="2015-10-20T08:37:00Z">
                <w:pPr>
                  <w:widowControl/>
                  <w:spacing w:after="0"/>
                  <w:jc w:val="center"/>
                </w:pPr>
              </w:pPrChange>
            </w:pPr>
            <w:del w:id="1304" w:author="Samuel Dent" w:date="2015-10-20T08:37:00Z">
              <w:r w:rsidRPr="001711BB" w:rsidDel="00056BCA">
                <w:rPr>
                  <w:color w:val="000000"/>
                  <w:szCs w:val="20"/>
                </w:rPr>
                <w:delText>3000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05" w:author="Samuel Dent" w:date="2015-10-20T08:37:00Z"/>
                <w:color w:val="000000"/>
                <w:szCs w:val="20"/>
              </w:rPr>
              <w:pPrChange w:id="1306" w:author="Samuel Dent" w:date="2015-10-20T08:37:00Z">
                <w:pPr>
                  <w:widowControl/>
                  <w:spacing w:after="0"/>
                  <w:jc w:val="center"/>
                </w:pPr>
              </w:pPrChange>
            </w:pPr>
            <w:del w:id="1307" w:author="Samuel Dent" w:date="2015-10-20T08:37:00Z">
              <w:r w:rsidRPr="001711BB" w:rsidDel="00056BCA">
                <w:rPr>
                  <w:color w:val="000000"/>
                  <w:szCs w:val="20"/>
                </w:rPr>
                <w:delText>4500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08" w:author="Samuel Dent" w:date="2015-10-20T08:37:00Z"/>
                <w:color w:val="000000"/>
                <w:szCs w:val="20"/>
              </w:rPr>
              <w:pPrChange w:id="1309" w:author="Samuel Dent" w:date="2015-10-20T08:37:00Z">
                <w:pPr>
                  <w:widowControl/>
                  <w:spacing w:after="0"/>
                  <w:jc w:val="center"/>
                </w:pPr>
              </w:pPrChange>
            </w:pPr>
            <w:del w:id="1310" w:author="Samuel Dent" w:date="2015-10-20T08:37:00Z">
              <w:r w:rsidRPr="001711BB" w:rsidDel="00056BCA">
                <w:rPr>
                  <w:color w:val="000000"/>
                  <w:szCs w:val="20"/>
                </w:rPr>
                <w:delText>200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11" w:author="Samuel Dent" w:date="2015-10-20T08:37:00Z"/>
                <w:color w:val="000000"/>
                <w:szCs w:val="20"/>
              </w:rPr>
              <w:pPrChange w:id="1312" w:author="Samuel Dent" w:date="2015-10-20T08:37:00Z">
                <w:pPr>
                  <w:widowControl/>
                  <w:spacing w:after="0"/>
                  <w:jc w:val="center"/>
                </w:pPr>
              </w:pPrChange>
            </w:pPr>
            <w:del w:id="1313" w:author="Samuel Dent" w:date="2015-10-20T08:37:00Z">
              <w:r w:rsidRPr="001711BB" w:rsidDel="00056BCA">
                <w:rPr>
                  <w:color w:val="000000"/>
                  <w:szCs w:val="20"/>
                </w:rPr>
                <w:delText>3750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14" w:author="Samuel Dent" w:date="2015-10-20T08:37:00Z"/>
                <w:color w:val="000000"/>
                <w:szCs w:val="20"/>
              </w:rPr>
              <w:pPrChange w:id="1315" w:author="Samuel Dent" w:date="2015-10-20T08:37:00Z">
                <w:pPr>
                  <w:widowControl/>
                  <w:spacing w:after="0"/>
                  <w:jc w:val="center"/>
                </w:pPr>
              </w:pPrChange>
            </w:pPr>
            <w:del w:id="1316" w:author="Samuel Dent" w:date="2015-10-20T08:37:00Z">
              <w:r w:rsidRPr="001711BB" w:rsidDel="00056BCA">
                <w:rPr>
                  <w:color w:val="000000"/>
                  <w:szCs w:val="20"/>
                </w:rPr>
                <w:delText>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17" w:author="Samuel Dent" w:date="2015-10-20T08:37:00Z"/>
                <w:color w:val="000000"/>
                <w:szCs w:val="20"/>
              </w:rPr>
              <w:pPrChange w:id="1318" w:author="Samuel Dent" w:date="2015-10-20T08:37:00Z">
                <w:pPr>
                  <w:widowControl/>
                  <w:spacing w:after="0"/>
                  <w:jc w:val="center"/>
                </w:pPr>
              </w:pPrChange>
            </w:pPr>
            <w:del w:id="1319" w:author="Samuel Dent" w:date="2015-10-20T08:37:00Z">
              <w:r w:rsidRPr="001711BB" w:rsidDel="00056BCA">
                <w:rPr>
                  <w:color w:val="000000"/>
                  <w:szCs w:val="20"/>
                </w:rPr>
                <w:delText>125</w:delText>
              </w:r>
            </w:del>
          </w:p>
        </w:tc>
      </w:tr>
      <w:tr w:rsidR="0057094B" w:rsidRPr="001711BB" w:rsidDel="00056BCA" w:rsidTr="00927C87">
        <w:trPr>
          <w:trHeight w:val="300"/>
          <w:jc w:val="center"/>
          <w:del w:id="1320"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21" w:author="Samuel Dent" w:date="2015-10-20T08:37:00Z"/>
                <w:b/>
                <w:bCs/>
                <w:color w:val="000000"/>
                <w:szCs w:val="20"/>
              </w:rPr>
              <w:pPrChange w:id="1322" w:author="Samuel Dent" w:date="2015-10-20T08:37:00Z">
                <w:pPr>
                  <w:widowControl/>
                  <w:spacing w:after="0"/>
                  <w:jc w:val="center"/>
                </w:pPr>
              </w:pPrChange>
            </w:pPr>
            <w:del w:id="1323" w:author="Samuel Dent" w:date="2015-10-20T08:37:00Z">
              <w:r w:rsidRPr="001711BB" w:rsidDel="00056BCA">
                <w:rPr>
                  <w:b/>
                  <w:bCs/>
                  <w:color w:val="000000"/>
                  <w:szCs w:val="20"/>
                </w:rPr>
                <w:delText>*R, BR, and ER with medium screw bases w/ diameter &lt;=2.25"</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24" w:author="Samuel Dent" w:date="2015-10-20T08:37:00Z"/>
                <w:color w:val="000000"/>
                <w:szCs w:val="20"/>
              </w:rPr>
              <w:pPrChange w:id="1325" w:author="Samuel Dent" w:date="2015-10-20T08:37:00Z">
                <w:pPr>
                  <w:widowControl/>
                  <w:spacing w:after="0"/>
                  <w:jc w:val="center"/>
                </w:pPr>
              </w:pPrChange>
            </w:pPr>
            <w:del w:id="1326" w:author="Samuel Dent" w:date="2015-10-20T08:37:00Z">
              <w:r w:rsidRPr="001711BB" w:rsidDel="00056BCA">
                <w:rPr>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27" w:author="Samuel Dent" w:date="2015-10-20T08:37:00Z"/>
                <w:color w:val="000000"/>
                <w:szCs w:val="20"/>
              </w:rPr>
              <w:pPrChange w:id="1328" w:author="Samuel Dent" w:date="2015-10-20T08:37:00Z">
                <w:pPr>
                  <w:widowControl/>
                  <w:spacing w:after="0"/>
                  <w:jc w:val="center"/>
                </w:pPr>
              </w:pPrChange>
            </w:pPr>
            <w:del w:id="1329" w:author="Samuel Dent" w:date="2015-10-20T08:37:00Z">
              <w:r w:rsidRPr="001711BB" w:rsidDel="00056BCA">
                <w:rPr>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30" w:author="Samuel Dent" w:date="2015-10-20T08:37:00Z"/>
                <w:color w:val="000000"/>
                <w:szCs w:val="20"/>
              </w:rPr>
              <w:pPrChange w:id="1331" w:author="Samuel Dent" w:date="2015-10-20T08:37:00Z">
                <w:pPr>
                  <w:widowControl/>
                  <w:spacing w:after="0"/>
                  <w:jc w:val="center"/>
                </w:pPr>
              </w:pPrChange>
            </w:pPr>
            <w:del w:id="1332" w:author="Samuel Dent" w:date="2015-10-20T08:37:00Z">
              <w:r w:rsidRPr="001711BB" w:rsidDel="00056BCA">
                <w:rPr>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33" w:author="Samuel Dent" w:date="2015-10-20T08:37:00Z"/>
                <w:color w:val="000000"/>
                <w:szCs w:val="20"/>
              </w:rPr>
              <w:pPrChange w:id="1334" w:author="Samuel Dent" w:date="2015-10-20T08:37:00Z">
                <w:pPr>
                  <w:widowControl/>
                  <w:spacing w:after="0"/>
                  <w:jc w:val="center"/>
                </w:pPr>
              </w:pPrChange>
            </w:pPr>
            <w:del w:id="1335" w:author="Samuel Dent" w:date="2015-10-20T08:37:00Z">
              <w:r w:rsidRPr="001711BB" w:rsidDel="00056BCA">
                <w:rPr>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36" w:author="Samuel Dent" w:date="2015-10-20T08:37:00Z"/>
                <w:color w:val="000000"/>
                <w:szCs w:val="20"/>
              </w:rPr>
              <w:pPrChange w:id="1337" w:author="Samuel Dent" w:date="2015-10-20T08:37:00Z">
                <w:pPr>
                  <w:widowControl/>
                  <w:spacing w:after="0"/>
                  <w:jc w:val="center"/>
                </w:pPr>
              </w:pPrChange>
            </w:pPr>
            <w:del w:id="1338" w:author="Samuel Dent" w:date="2015-10-20T08:37:00Z">
              <w:r w:rsidRPr="001711BB" w:rsidDel="00056BCA">
                <w:rPr>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39" w:author="Samuel Dent" w:date="2015-10-20T08:37:00Z"/>
                <w:color w:val="000000"/>
                <w:szCs w:val="20"/>
              </w:rPr>
              <w:pPrChange w:id="1340" w:author="Samuel Dent" w:date="2015-10-20T08:37:00Z">
                <w:pPr>
                  <w:widowControl/>
                  <w:spacing w:after="0"/>
                  <w:jc w:val="center"/>
                </w:pPr>
              </w:pPrChange>
            </w:pPr>
            <w:del w:id="1341" w:author="Samuel Dent" w:date="2015-10-20T08:37:00Z">
              <w:r w:rsidRPr="001711BB" w:rsidDel="00056BCA">
                <w:rPr>
                  <w:color w:val="000000"/>
                  <w:szCs w:val="20"/>
                </w:rPr>
                <w:delText>29</w:delText>
              </w:r>
            </w:del>
          </w:p>
        </w:tc>
      </w:tr>
      <w:tr w:rsidR="0057094B" w:rsidRPr="001711BB" w:rsidDel="00056BCA" w:rsidTr="00927C87">
        <w:trPr>
          <w:trHeight w:val="300"/>
          <w:jc w:val="center"/>
          <w:del w:id="134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343" w:author="Samuel Dent" w:date="2015-10-20T08:37:00Z"/>
                <w:b/>
                <w:bCs/>
                <w:color w:val="000000"/>
                <w:szCs w:val="20"/>
              </w:rPr>
              <w:pPrChange w:id="134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45" w:author="Samuel Dent" w:date="2015-10-20T08:37:00Z"/>
                <w:color w:val="000000"/>
                <w:szCs w:val="20"/>
              </w:rPr>
              <w:pPrChange w:id="1346" w:author="Samuel Dent" w:date="2015-10-20T08:37:00Z">
                <w:pPr>
                  <w:widowControl/>
                  <w:spacing w:after="0"/>
                  <w:jc w:val="center"/>
                </w:pPr>
              </w:pPrChange>
            </w:pPr>
            <w:del w:id="1347" w:author="Samuel Dent" w:date="2015-10-20T08:37:00Z">
              <w:r w:rsidRPr="001711BB" w:rsidDel="00056BCA">
                <w:rPr>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48" w:author="Samuel Dent" w:date="2015-10-20T08:37:00Z"/>
                <w:color w:val="000000"/>
                <w:szCs w:val="20"/>
              </w:rPr>
              <w:pPrChange w:id="1349" w:author="Samuel Dent" w:date="2015-10-20T08:37:00Z">
                <w:pPr>
                  <w:widowControl/>
                  <w:spacing w:after="0"/>
                  <w:jc w:val="center"/>
                </w:pPr>
              </w:pPrChange>
            </w:pPr>
            <w:del w:id="1350" w:author="Samuel Dent" w:date="2015-10-20T08:37:00Z">
              <w:r w:rsidRPr="001711BB" w:rsidDel="00056BCA">
                <w:rPr>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51" w:author="Samuel Dent" w:date="2015-10-20T08:37:00Z"/>
                <w:color w:val="000000"/>
                <w:szCs w:val="20"/>
              </w:rPr>
              <w:pPrChange w:id="1352" w:author="Samuel Dent" w:date="2015-10-20T08:37:00Z">
                <w:pPr>
                  <w:widowControl/>
                  <w:spacing w:after="0"/>
                  <w:jc w:val="center"/>
                </w:pPr>
              </w:pPrChange>
            </w:pPr>
            <w:del w:id="1353" w:author="Samuel Dent" w:date="2015-10-20T08:37:00Z">
              <w:r w:rsidRPr="001711BB" w:rsidDel="00056BCA">
                <w:rPr>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54" w:author="Samuel Dent" w:date="2015-10-20T08:37:00Z"/>
                <w:color w:val="000000"/>
                <w:szCs w:val="20"/>
              </w:rPr>
              <w:pPrChange w:id="1355" w:author="Samuel Dent" w:date="2015-10-20T08:37:00Z">
                <w:pPr>
                  <w:widowControl/>
                  <w:spacing w:after="0"/>
                  <w:jc w:val="center"/>
                </w:pPr>
              </w:pPrChange>
            </w:pPr>
            <w:del w:id="1356" w:author="Samuel Dent" w:date="2015-10-20T08:37:00Z">
              <w:r w:rsidRPr="001711BB" w:rsidDel="00056BCA">
                <w:rPr>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57" w:author="Samuel Dent" w:date="2015-10-20T08:37:00Z"/>
                <w:color w:val="000000"/>
                <w:szCs w:val="20"/>
              </w:rPr>
              <w:pPrChange w:id="1358" w:author="Samuel Dent" w:date="2015-10-20T08:37:00Z">
                <w:pPr>
                  <w:widowControl/>
                  <w:spacing w:after="0"/>
                  <w:jc w:val="center"/>
                </w:pPr>
              </w:pPrChange>
            </w:pPr>
            <w:del w:id="1359" w:author="Samuel Dent" w:date="2015-10-20T08:37:00Z">
              <w:r w:rsidRPr="001711BB" w:rsidDel="00056BCA">
                <w:rPr>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60" w:author="Samuel Dent" w:date="2015-10-20T08:37:00Z"/>
                <w:color w:val="000000"/>
                <w:szCs w:val="20"/>
              </w:rPr>
              <w:pPrChange w:id="1361" w:author="Samuel Dent" w:date="2015-10-20T08:37:00Z">
                <w:pPr>
                  <w:widowControl/>
                  <w:spacing w:after="0"/>
                  <w:jc w:val="center"/>
                </w:pPr>
              </w:pPrChange>
            </w:pPr>
            <w:del w:id="1362" w:author="Samuel Dent" w:date="2015-10-20T08:37:00Z">
              <w:r w:rsidRPr="001711BB" w:rsidDel="00056BCA">
                <w:rPr>
                  <w:color w:val="000000"/>
                  <w:szCs w:val="20"/>
                </w:rPr>
                <w:delText>33</w:delText>
              </w:r>
            </w:del>
          </w:p>
        </w:tc>
      </w:tr>
      <w:tr w:rsidR="0057094B" w:rsidRPr="001711BB" w:rsidDel="00056BCA" w:rsidTr="00927C87">
        <w:trPr>
          <w:trHeight w:val="300"/>
          <w:jc w:val="center"/>
          <w:del w:id="136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364" w:author="Samuel Dent" w:date="2015-10-20T08:37:00Z"/>
                <w:b/>
                <w:bCs/>
                <w:color w:val="000000"/>
                <w:szCs w:val="20"/>
              </w:rPr>
              <w:pPrChange w:id="136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66" w:author="Samuel Dent" w:date="2015-10-20T08:37:00Z"/>
                <w:color w:val="000000"/>
                <w:szCs w:val="20"/>
              </w:rPr>
              <w:pPrChange w:id="1367" w:author="Samuel Dent" w:date="2015-10-20T08:37:00Z">
                <w:pPr>
                  <w:widowControl/>
                  <w:spacing w:after="0"/>
                  <w:jc w:val="center"/>
                </w:pPr>
              </w:pPrChange>
            </w:pPr>
            <w:del w:id="1368" w:author="Samuel Dent" w:date="2015-10-20T08:37:00Z">
              <w:r w:rsidRPr="001711BB" w:rsidDel="00056BCA">
                <w:rPr>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69" w:author="Samuel Dent" w:date="2015-10-20T08:37:00Z"/>
                <w:color w:val="000000"/>
                <w:szCs w:val="20"/>
              </w:rPr>
              <w:pPrChange w:id="1370" w:author="Samuel Dent" w:date="2015-10-20T08:37:00Z">
                <w:pPr>
                  <w:widowControl/>
                  <w:spacing w:after="0"/>
                  <w:jc w:val="center"/>
                </w:pPr>
              </w:pPrChange>
            </w:pPr>
            <w:del w:id="1371" w:author="Samuel Dent" w:date="2015-10-20T08:37:00Z">
              <w:r w:rsidRPr="001711BB" w:rsidDel="00056BCA">
                <w:rPr>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72" w:author="Samuel Dent" w:date="2015-10-20T08:37:00Z"/>
                <w:color w:val="000000"/>
                <w:szCs w:val="20"/>
              </w:rPr>
              <w:pPrChange w:id="1373" w:author="Samuel Dent" w:date="2015-10-20T08:37:00Z">
                <w:pPr>
                  <w:widowControl/>
                  <w:spacing w:after="0"/>
                  <w:jc w:val="center"/>
                </w:pPr>
              </w:pPrChange>
            </w:pPr>
            <w:del w:id="1374" w:author="Samuel Dent" w:date="2015-10-20T08:37:00Z">
              <w:r w:rsidRPr="001711BB" w:rsidDel="00056BCA">
                <w:rPr>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75" w:author="Samuel Dent" w:date="2015-10-20T08:37:00Z"/>
                <w:color w:val="000000"/>
                <w:szCs w:val="20"/>
              </w:rPr>
              <w:pPrChange w:id="1376" w:author="Samuel Dent" w:date="2015-10-20T08:37:00Z">
                <w:pPr>
                  <w:widowControl/>
                  <w:spacing w:after="0"/>
                  <w:jc w:val="center"/>
                </w:pPr>
              </w:pPrChange>
            </w:pPr>
            <w:del w:id="1377" w:author="Samuel Dent" w:date="2015-10-20T08:37:00Z">
              <w:r w:rsidRPr="001711BB" w:rsidDel="00056BCA">
                <w:rPr>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78" w:author="Samuel Dent" w:date="2015-10-20T08:37:00Z"/>
                <w:color w:val="000000"/>
                <w:szCs w:val="20"/>
              </w:rPr>
              <w:pPrChange w:id="1379" w:author="Samuel Dent" w:date="2015-10-20T08:37:00Z">
                <w:pPr>
                  <w:widowControl/>
                  <w:spacing w:after="0"/>
                  <w:jc w:val="center"/>
                </w:pPr>
              </w:pPrChange>
            </w:pPr>
            <w:del w:id="1380" w:author="Samuel Dent" w:date="2015-10-20T08:37:00Z">
              <w:r w:rsidRPr="001711BB" w:rsidDel="00056BCA">
                <w:rPr>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81" w:author="Samuel Dent" w:date="2015-10-20T08:37:00Z"/>
                <w:color w:val="000000"/>
                <w:szCs w:val="20"/>
              </w:rPr>
              <w:pPrChange w:id="1382" w:author="Samuel Dent" w:date="2015-10-20T08:37:00Z">
                <w:pPr>
                  <w:widowControl/>
                  <w:spacing w:after="0"/>
                  <w:jc w:val="center"/>
                </w:pPr>
              </w:pPrChange>
            </w:pPr>
            <w:del w:id="1383" w:author="Samuel Dent" w:date="2015-10-20T08:37:00Z">
              <w:r w:rsidRPr="001711BB" w:rsidDel="00056BCA">
                <w:rPr>
                  <w:color w:val="000000"/>
                  <w:szCs w:val="20"/>
                </w:rPr>
                <w:delText>36</w:delText>
              </w:r>
            </w:del>
          </w:p>
        </w:tc>
      </w:tr>
      <w:tr w:rsidR="0057094B" w:rsidRPr="001711BB" w:rsidDel="00056BCA" w:rsidTr="00927C87">
        <w:trPr>
          <w:trHeight w:val="300"/>
          <w:jc w:val="center"/>
          <w:del w:id="1384"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385" w:author="Samuel Dent" w:date="2015-10-20T08:37:00Z"/>
                <w:b/>
                <w:bCs/>
                <w:color w:val="000000"/>
                <w:szCs w:val="20"/>
              </w:rPr>
              <w:pPrChange w:id="1386"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87" w:author="Samuel Dent" w:date="2015-10-20T08:37:00Z"/>
                <w:color w:val="000000"/>
                <w:szCs w:val="20"/>
              </w:rPr>
              <w:pPrChange w:id="1388" w:author="Samuel Dent" w:date="2015-10-20T08:37:00Z">
                <w:pPr>
                  <w:widowControl/>
                  <w:spacing w:after="0"/>
                  <w:jc w:val="center"/>
                </w:pPr>
              </w:pPrChange>
            </w:pPr>
            <w:del w:id="1389" w:author="Samuel Dent" w:date="2015-10-20T08:37:00Z">
              <w:r w:rsidRPr="001711BB" w:rsidDel="00056BCA">
                <w:rPr>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90" w:author="Samuel Dent" w:date="2015-10-20T08:37:00Z"/>
                <w:color w:val="000000"/>
                <w:szCs w:val="20"/>
              </w:rPr>
              <w:pPrChange w:id="1391" w:author="Samuel Dent" w:date="2015-10-20T08:37:00Z">
                <w:pPr>
                  <w:widowControl/>
                  <w:spacing w:after="0"/>
                  <w:jc w:val="center"/>
                </w:pPr>
              </w:pPrChange>
            </w:pPr>
            <w:del w:id="1392" w:author="Samuel Dent" w:date="2015-10-20T08:37:00Z">
              <w:r w:rsidRPr="001711BB" w:rsidDel="00056BCA">
                <w:rPr>
                  <w:color w:val="000000"/>
                  <w:szCs w:val="20"/>
                </w:rPr>
                <w:delText>1199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93" w:author="Samuel Dent" w:date="2015-10-20T08:37:00Z"/>
                <w:color w:val="000000"/>
                <w:szCs w:val="20"/>
              </w:rPr>
              <w:pPrChange w:id="1394" w:author="Samuel Dent" w:date="2015-10-20T08:37:00Z">
                <w:pPr>
                  <w:widowControl/>
                  <w:spacing w:after="0"/>
                  <w:jc w:val="center"/>
                </w:pPr>
              </w:pPrChange>
            </w:pPr>
            <w:del w:id="1395" w:author="Samuel Dent" w:date="2015-10-20T08:37:00Z">
              <w:r w:rsidRPr="001711BB" w:rsidDel="00056BCA">
                <w:rPr>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396" w:author="Samuel Dent" w:date="2015-10-20T08:37:00Z"/>
                <w:color w:val="000000"/>
                <w:szCs w:val="20"/>
              </w:rPr>
              <w:pPrChange w:id="1397" w:author="Samuel Dent" w:date="2015-10-20T08:37:00Z">
                <w:pPr>
                  <w:widowControl/>
                  <w:spacing w:after="0"/>
                  <w:jc w:val="center"/>
                </w:pPr>
              </w:pPrChange>
            </w:pPr>
            <w:del w:id="1398" w:author="Samuel Dent" w:date="2015-10-20T08:37:00Z">
              <w:r w:rsidRPr="001711BB" w:rsidDel="00056BCA">
                <w:rPr>
                  <w:color w:val="000000"/>
                  <w:szCs w:val="20"/>
                </w:rPr>
                <w:delText>925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399" w:author="Samuel Dent" w:date="2015-10-20T08:37:00Z"/>
                <w:color w:val="000000"/>
                <w:szCs w:val="20"/>
              </w:rPr>
              <w:pPrChange w:id="1400" w:author="Samuel Dent" w:date="2015-10-20T08:37:00Z">
                <w:pPr>
                  <w:widowControl/>
                  <w:spacing w:after="0"/>
                  <w:jc w:val="center"/>
                </w:pPr>
              </w:pPrChange>
            </w:pPr>
            <w:del w:id="1401" w:author="Samuel Dent" w:date="2015-10-20T08:37:00Z">
              <w:r w:rsidRPr="001711BB" w:rsidDel="00056BCA">
                <w:rPr>
                  <w:color w:val="000000"/>
                  <w:szCs w:val="20"/>
                </w:rPr>
                <w:delText>23</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02" w:author="Samuel Dent" w:date="2015-10-20T08:37:00Z"/>
                <w:color w:val="000000"/>
                <w:szCs w:val="20"/>
              </w:rPr>
              <w:pPrChange w:id="1403" w:author="Samuel Dent" w:date="2015-10-20T08:37:00Z">
                <w:pPr>
                  <w:widowControl/>
                  <w:spacing w:after="0"/>
                  <w:jc w:val="center"/>
                </w:pPr>
              </w:pPrChange>
            </w:pPr>
            <w:del w:id="1404" w:author="Samuel Dent" w:date="2015-10-20T08:37:00Z">
              <w:r w:rsidRPr="001711BB" w:rsidDel="00056BCA">
                <w:rPr>
                  <w:color w:val="000000"/>
                  <w:szCs w:val="20"/>
                </w:rPr>
                <w:delText>42</w:delText>
              </w:r>
            </w:del>
          </w:p>
        </w:tc>
      </w:tr>
      <w:tr w:rsidR="0057094B" w:rsidRPr="001711BB" w:rsidDel="00056BCA" w:rsidTr="00927C87">
        <w:trPr>
          <w:trHeight w:val="390"/>
          <w:jc w:val="center"/>
          <w:del w:id="1405"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06" w:author="Samuel Dent" w:date="2015-10-20T08:37:00Z"/>
                <w:b/>
                <w:bCs/>
                <w:color w:val="000000"/>
                <w:szCs w:val="20"/>
              </w:rPr>
              <w:pPrChange w:id="1407" w:author="Samuel Dent" w:date="2015-10-20T08:37:00Z">
                <w:pPr>
                  <w:widowControl/>
                  <w:spacing w:after="0"/>
                  <w:jc w:val="center"/>
                </w:pPr>
              </w:pPrChange>
            </w:pPr>
            <w:del w:id="1408" w:author="Samuel Dent" w:date="2015-10-20T08:37:00Z">
              <w:r w:rsidRPr="001711BB" w:rsidDel="00056BCA">
                <w:rPr>
                  <w:b/>
                  <w:bCs/>
                  <w:color w:val="000000"/>
                  <w:szCs w:val="20"/>
                </w:rPr>
                <w:delText>*ER30, 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09" w:author="Samuel Dent" w:date="2015-10-20T08:37:00Z"/>
                <w:color w:val="000000"/>
                <w:szCs w:val="20"/>
              </w:rPr>
              <w:pPrChange w:id="1410" w:author="Samuel Dent" w:date="2015-10-20T08:37:00Z">
                <w:pPr>
                  <w:widowControl/>
                  <w:spacing w:after="0"/>
                  <w:jc w:val="center"/>
                </w:pPr>
              </w:pPrChange>
            </w:pPr>
            <w:del w:id="1411" w:author="Samuel Dent" w:date="2015-10-20T08:37:00Z">
              <w:r w:rsidRPr="001711BB" w:rsidDel="00056BCA">
                <w:rPr>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12" w:author="Samuel Dent" w:date="2015-10-20T08:37:00Z"/>
                <w:color w:val="000000"/>
                <w:szCs w:val="20"/>
              </w:rPr>
              <w:pPrChange w:id="1413" w:author="Samuel Dent" w:date="2015-10-20T08:37:00Z">
                <w:pPr>
                  <w:widowControl/>
                  <w:spacing w:after="0"/>
                  <w:jc w:val="center"/>
                </w:pPr>
              </w:pPrChange>
            </w:pPr>
            <w:del w:id="1414" w:author="Samuel Dent" w:date="2015-10-20T08:37:00Z">
              <w:r w:rsidRPr="001711BB" w:rsidDel="00056BCA">
                <w:rPr>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15" w:author="Samuel Dent" w:date="2015-10-20T08:37:00Z"/>
                <w:color w:val="000000"/>
                <w:szCs w:val="20"/>
              </w:rPr>
              <w:pPrChange w:id="1416" w:author="Samuel Dent" w:date="2015-10-20T08:37:00Z">
                <w:pPr>
                  <w:widowControl/>
                  <w:spacing w:after="0"/>
                  <w:jc w:val="center"/>
                </w:pPr>
              </w:pPrChange>
            </w:pPr>
            <w:del w:id="1417" w:author="Samuel Dent" w:date="2015-10-20T08:37:00Z">
              <w:r w:rsidRPr="001711BB" w:rsidDel="00056BCA">
                <w:rPr>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18" w:author="Samuel Dent" w:date="2015-10-20T08:37:00Z"/>
                <w:color w:val="000000"/>
                <w:szCs w:val="20"/>
              </w:rPr>
              <w:pPrChange w:id="1419" w:author="Samuel Dent" w:date="2015-10-20T08:37:00Z">
                <w:pPr>
                  <w:widowControl/>
                  <w:spacing w:after="0"/>
                  <w:jc w:val="center"/>
                </w:pPr>
              </w:pPrChange>
            </w:pPr>
            <w:del w:id="1420" w:author="Samuel Dent" w:date="2015-10-20T08:37:00Z">
              <w:r w:rsidRPr="001711BB" w:rsidDel="00056BCA">
                <w:rPr>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21" w:author="Samuel Dent" w:date="2015-10-20T08:37:00Z"/>
                <w:color w:val="000000"/>
                <w:szCs w:val="20"/>
              </w:rPr>
              <w:pPrChange w:id="1422" w:author="Samuel Dent" w:date="2015-10-20T08:37:00Z">
                <w:pPr>
                  <w:widowControl/>
                  <w:spacing w:after="0"/>
                  <w:jc w:val="center"/>
                </w:pPr>
              </w:pPrChange>
            </w:pPr>
            <w:del w:id="1423" w:author="Samuel Dent" w:date="2015-10-20T08:37:00Z">
              <w:r w:rsidRPr="001711BB" w:rsidDel="00056BCA">
                <w:rPr>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24" w:author="Samuel Dent" w:date="2015-10-20T08:37:00Z"/>
                <w:color w:val="000000"/>
                <w:szCs w:val="20"/>
              </w:rPr>
              <w:pPrChange w:id="1425" w:author="Samuel Dent" w:date="2015-10-20T08:37:00Z">
                <w:pPr>
                  <w:widowControl/>
                  <w:spacing w:after="0"/>
                  <w:jc w:val="center"/>
                </w:pPr>
              </w:pPrChange>
            </w:pPr>
            <w:del w:id="1426" w:author="Samuel Dent" w:date="2015-10-20T08:37:00Z">
              <w:r w:rsidRPr="001711BB" w:rsidDel="00056BCA">
                <w:rPr>
                  <w:color w:val="000000"/>
                  <w:szCs w:val="20"/>
                </w:rPr>
                <w:delText>29</w:delText>
              </w:r>
            </w:del>
          </w:p>
        </w:tc>
      </w:tr>
      <w:tr w:rsidR="0057094B" w:rsidRPr="001711BB" w:rsidDel="00056BCA" w:rsidTr="00927C87">
        <w:trPr>
          <w:trHeight w:val="300"/>
          <w:jc w:val="center"/>
          <w:del w:id="1427"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428" w:author="Samuel Dent" w:date="2015-10-20T08:37:00Z"/>
                <w:b/>
                <w:bCs/>
                <w:color w:val="000000"/>
                <w:szCs w:val="20"/>
              </w:rPr>
              <w:pPrChange w:id="1429"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30" w:author="Samuel Dent" w:date="2015-10-20T08:37:00Z"/>
                <w:color w:val="000000"/>
                <w:szCs w:val="20"/>
              </w:rPr>
              <w:pPrChange w:id="1431" w:author="Samuel Dent" w:date="2015-10-20T08:37:00Z">
                <w:pPr>
                  <w:widowControl/>
                  <w:spacing w:after="0"/>
                  <w:jc w:val="center"/>
                </w:pPr>
              </w:pPrChange>
            </w:pPr>
            <w:del w:id="1432" w:author="Samuel Dent" w:date="2015-10-20T08:37:00Z">
              <w:r w:rsidRPr="001711BB" w:rsidDel="00056BCA">
                <w:rPr>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33" w:author="Samuel Dent" w:date="2015-10-20T08:37:00Z"/>
                <w:color w:val="000000"/>
                <w:szCs w:val="20"/>
              </w:rPr>
              <w:pPrChange w:id="1434" w:author="Samuel Dent" w:date="2015-10-20T08:37:00Z">
                <w:pPr>
                  <w:widowControl/>
                  <w:spacing w:after="0"/>
                  <w:jc w:val="center"/>
                </w:pPr>
              </w:pPrChange>
            </w:pPr>
            <w:del w:id="1435" w:author="Samuel Dent" w:date="2015-10-20T08:37:00Z">
              <w:r w:rsidRPr="001711BB" w:rsidDel="00056BCA">
                <w:rPr>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36" w:author="Samuel Dent" w:date="2015-10-20T08:37:00Z"/>
                <w:color w:val="000000"/>
                <w:szCs w:val="20"/>
              </w:rPr>
              <w:pPrChange w:id="1437" w:author="Samuel Dent" w:date="2015-10-20T08:37:00Z">
                <w:pPr>
                  <w:widowControl/>
                  <w:spacing w:after="0"/>
                  <w:jc w:val="center"/>
                </w:pPr>
              </w:pPrChange>
            </w:pPr>
            <w:del w:id="1438" w:author="Samuel Dent" w:date="2015-10-20T08:37:00Z">
              <w:r w:rsidRPr="001711BB" w:rsidDel="00056BCA">
                <w:rPr>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39" w:author="Samuel Dent" w:date="2015-10-20T08:37:00Z"/>
                <w:color w:val="000000"/>
                <w:szCs w:val="20"/>
              </w:rPr>
              <w:pPrChange w:id="1440" w:author="Samuel Dent" w:date="2015-10-20T08:37:00Z">
                <w:pPr>
                  <w:widowControl/>
                  <w:spacing w:after="0"/>
                  <w:jc w:val="center"/>
                </w:pPr>
              </w:pPrChange>
            </w:pPr>
            <w:del w:id="1441" w:author="Samuel Dent" w:date="2015-10-20T08:37:00Z">
              <w:r w:rsidRPr="001711BB" w:rsidDel="00056BCA">
                <w:rPr>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42" w:author="Samuel Dent" w:date="2015-10-20T08:37:00Z"/>
                <w:color w:val="000000"/>
                <w:szCs w:val="20"/>
              </w:rPr>
              <w:pPrChange w:id="1443" w:author="Samuel Dent" w:date="2015-10-20T08:37:00Z">
                <w:pPr>
                  <w:widowControl/>
                  <w:spacing w:after="0"/>
                  <w:jc w:val="center"/>
                </w:pPr>
              </w:pPrChange>
            </w:pPr>
            <w:del w:id="1444" w:author="Samuel Dent" w:date="2015-10-20T08:37:00Z">
              <w:r w:rsidRPr="001711BB" w:rsidDel="00056BCA">
                <w:rPr>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45" w:author="Samuel Dent" w:date="2015-10-20T08:37:00Z"/>
                <w:color w:val="000000"/>
                <w:szCs w:val="20"/>
              </w:rPr>
              <w:pPrChange w:id="1446" w:author="Samuel Dent" w:date="2015-10-20T08:37:00Z">
                <w:pPr>
                  <w:widowControl/>
                  <w:spacing w:after="0"/>
                  <w:jc w:val="center"/>
                </w:pPr>
              </w:pPrChange>
            </w:pPr>
            <w:del w:id="1447" w:author="Samuel Dent" w:date="2015-10-20T08:37:00Z">
              <w:r w:rsidRPr="001711BB" w:rsidDel="00056BCA">
                <w:rPr>
                  <w:color w:val="000000"/>
                  <w:szCs w:val="20"/>
                </w:rPr>
                <w:delText>33</w:delText>
              </w:r>
            </w:del>
          </w:p>
        </w:tc>
      </w:tr>
      <w:tr w:rsidR="0057094B" w:rsidRPr="001711BB" w:rsidDel="00056BCA" w:rsidTr="00927C87">
        <w:trPr>
          <w:trHeight w:val="300"/>
          <w:jc w:val="center"/>
          <w:del w:id="1448"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449" w:author="Samuel Dent" w:date="2015-10-20T08:37:00Z"/>
                <w:b/>
                <w:bCs/>
                <w:color w:val="000000"/>
                <w:szCs w:val="20"/>
              </w:rPr>
              <w:pPrChange w:id="1450"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51" w:author="Samuel Dent" w:date="2015-10-20T08:37:00Z"/>
                <w:color w:val="000000"/>
                <w:szCs w:val="20"/>
              </w:rPr>
              <w:pPrChange w:id="1452" w:author="Samuel Dent" w:date="2015-10-20T08:37:00Z">
                <w:pPr>
                  <w:widowControl/>
                  <w:spacing w:after="0"/>
                  <w:jc w:val="center"/>
                </w:pPr>
              </w:pPrChange>
            </w:pPr>
            <w:del w:id="1453" w:author="Samuel Dent" w:date="2015-10-20T08:37:00Z">
              <w:r w:rsidRPr="001711BB" w:rsidDel="00056BCA">
                <w:rPr>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54" w:author="Samuel Dent" w:date="2015-10-20T08:37:00Z"/>
                <w:color w:val="000000"/>
                <w:szCs w:val="20"/>
              </w:rPr>
              <w:pPrChange w:id="1455" w:author="Samuel Dent" w:date="2015-10-20T08:37:00Z">
                <w:pPr>
                  <w:widowControl/>
                  <w:spacing w:after="0"/>
                  <w:jc w:val="center"/>
                </w:pPr>
              </w:pPrChange>
            </w:pPr>
            <w:del w:id="1456" w:author="Samuel Dent" w:date="2015-10-20T08:37:00Z">
              <w:r w:rsidRPr="001711BB" w:rsidDel="00056BCA">
                <w:rPr>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57" w:author="Samuel Dent" w:date="2015-10-20T08:37:00Z"/>
                <w:color w:val="000000"/>
                <w:szCs w:val="20"/>
              </w:rPr>
              <w:pPrChange w:id="1458" w:author="Samuel Dent" w:date="2015-10-20T08:37:00Z">
                <w:pPr>
                  <w:widowControl/>
                  <w:spacing w:after="0"/>
                  <w:jc w:val="center"/>
                </w:pPr>
              </w:pPrChange>
            </w:pPr>
            <w:del w:id="1459" w:author="Samuel Dent" w:date="2015-10-20T08:37:00Z">
              <w:r w:rsidRPr="001711BB" w:rsidDel="00056BCA">
                <w:rPr>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60" w:author="Samuel Dent" w:date="2015-10-20T08:37:00Z"/>
                <w:color w:val="000000"/>
                <w:szCs w:val="20"/>
              </w:rPr>
              <w:pPrChange w:id="1461" w:author="Samuel Dent" w:date="2015-10-20T08:37:00Z">
                <w:pPr>
                  <w:widowControl/>
                  <w:spacing w:after="0"/>
                  <w:jc w:val="center"/>
                </w:pPr>
              </w:pPrChange>
            </w:pPr>
            <w:del w:id="1462" w:author="Samuel Dent" w:date="2015-10-20T08:37:00Z">
              <w:r w:rsidRPr="001711BB" w:rsidDel="00056BCA">
                <w:rPr>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63" w:author="Samuel Dent" w:date="2015-10-20T08:37:00Z"/>
                <w:color w:val="000000"/>
                <w:szCs w:val="20"/>
              </w:rPr>
              <w:pPrChange w:id="1464" w:author="Samuel Dent" w:date="2015-10-20T08:37:00Z">
                <w:pPr>
                  <w:widowControl/>
                  <w:spacing w:after="0"/>
                  <w:jc w:val="center"/>
                </w:pPr>
              </w:pPrChange>
            </w:pPr>
            <w:del w:id="1465" w:author="Samuel Dent" w:date="2015-10-20T08:37:00Z">
              <w:r w:rsidRPr="001711BB" w:rsidDel="00056BCA">
                <w:rPr>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66" w:author="Samuel Dent" w:date="2015-10-20T08:37:00Z"/>
                <w:color w:val="000000"/>
                <w:szCs w:val="20"/>
              </w:rPr>
              <w:pPrChange w:id="1467" w:author="Samuel Dent" w:date="2015-10-20T08:37:00Z">
                <w:pPr>
                  <w:widowControl/>
                  <w:spacing w:after="0"/>
                  <w:jc w:val="center"/>
                </w:pPr>
              </w:pPrChange>
            </w:pPr>
            <w:del w:id="1468" w:author="Samuel Dent" w:date="2015-10-20T08:37:00Z">
              <w:r w:rsidRPr="001711BB" w:rsidDel="00056BCA">
                <w:rPr>
                  <w:color w:val="000000"/>
                  <w:szCs w:val="20"/>
                </w:rPr>
                <w:delText>36</w:delText>
              </w:r>
            </w:del>
          </w:p>
        </w:tc>
      </w:tr>
      <w:tr w:rsidR="0057094B" w:rsidRPr="001711BB" w:rsidDel="00056BCA" w:rsidTr="00927C87">
        <w:trPr>
          <w:trHeight w:val="510"/>
          <w:jc w:val="center"/>
          <w:del w:id="1469" w:author="Samuel Dent" w:date="2015-10-20T08:37:00Z"/>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70" w:author="Samuel Dent" w:date="2015-10-20T08:37:00Z"/>
                <w:b/>
                <w:bCs/>
                <w:color w:val="000000"/>
                <w:szCs w:val="20"/>
              </w:rPr>
              <w:pPrChange w:id="1471" w:author="Samuel Dent" w:date="2015-10-20T08:37:00Z">
                <w:pPr>
                  <w:widowControl/>
                  <w:spacing w:after="0"/>
                  <w:jc w:val="center"/>
                </w:pPr>
              </w:pPrChange>
            </w:pPr>
            <w:del w:id="1472" w:author="Samuel Dent" w:date="2015-10-20T08:37:00Z">
              <w:r w:rsidRPr="001711BB" w:rsidDel="00056BCA">
                <w:rPr>
                  <w:b/>
                  <w:bCs/>
                  <w:color w:val="000000"/>
                  <w:szCs w:val="20"/>
                </w:rPr>
                <w:delText>*BR30,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73" w:author="Samuel Dent" w:date="2015-10-20T08:37:00Z"/>
                <w:color w:val="000000"/>
                <w:szCs w:val="20"/>
              </w:rPr>
              <w:pPrChange w:id="1474" w:author="Samuel Dent" w:date="2015-10-20T08:37:00Z">
                <w:pPr>
                  <w:widowControl/>
                  <w:spacing w:after="0"/>
                  <w:jc w:val="center"/>
                </w:pPr>
              </w:pPrChange>
            </w:pPr>
            <w:del w:id="1475" w:author="Samuel Dent" w:date="2015-10-20T08:37:00Z">
              <w:r w:rsidRPr="001711BB" w:rsidDel="00056BCA">
                <w:rPr>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76" w:author="Samuel Dent" w:date="2015-10-20T08:37:00Z"/>
                <w:color w:val="000000"/>
                <w:szCs w:val="20"/>
              </w:rPr>
              <w:pPrChange w:id="1477" w:author="Samuel Dent" w:date="2015-10-20T08:37:00Z">
                <w:pPr>
                  <w:widowControl/>
                  <w:spacing w:after="0"/>
                  <w:jc w:val="center"/>
                </w:pPr>
              </w:pPrChange>
            </w:pPr>
            <w:del w:id="1478" w:author="Samuel Dent" w:date="2015-10-20T08:37:00Z">
              <w:r w:rsidRPr="001711BB" w:rsidDel="00056BCA">
                <w:rPr>
                  <w:color w:val="000000"/>
                  <w:szCs w:val="20"/>
                </w:rPr>
                <w:delText>1419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79" w:author="Samuel Dent" w:date="2015-10-20T08:37:00Z"/>
                <w:color w:val="000000"/>
                <w:szCs w:val="20"/>
              </w:rPr>
              <w:pPrChange w:id="1480" w:author="Samuel Dent" w:date="2015-10-20T08:37:00Z">
                <w:pPr>
                  <w:widowControl/>
                  <w:spacing w:after="0"/>
                  <w:jc w:val="center"/>
                </w:pPr>
              </w:pPrChange>
            </w:pPr>
            <w:del w:id="1481" w:author="Samuel Dent" w:date="2015-10-20T08:37:00Z">
              <w:r w:rsidRPr="001711BB" w:rsidDel="00056BCA">
                <w:rPr>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82" w:author="Samuel Dent" w:date="2015-10-20T08:37:00Z"/>
                <w:color w:val="000000"/>
                <w:szCs w:val="20"/>
              </w:rPr>
              <w:pPrChange w:id="1483" w:author="Samuel Dent" w:date="2015-10-20T08:37:00Z">
                <w:pPr>
                  <w:widowControl/>
                  <w:spacing w:after="0"/>
                  <w:jc w:val="center"/>
                </w:pPr>
              </w:pPrChange>
            </w:pPr>
            <w:del w:id="1484" w:author="Samuel Dent" w:date="2015-10-20T08:37:00Z">
              <w:r w:rsidRPr="001711BB" w:rsidDel="00056BCA">
                <w:rPr>
                  <w:color w:val="000000"/>
                  <w:szCs w:val="20"/>
                </w:rPr>
                <w:delText>1035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85" w:author="Samuel Dent" w:date="2015-10-20T08:37:00Z"/>
                <w:color w:val="000000"/>
                <w:szCs w:val="20"/>
              </w:rPr>
              <w:pPrChange w:id="1486" w:author="Samuel Dent" w:date="2015-10-20T08:37:00Z">
                <w:pPr>
                  <w:widowControl/>
                  <w:spacing w:after="0"/>
                  <w:jc w:val="center"/>
                </w:pPr>
              </w:pPrChange>
            </w:pPr>
            <w:del w:id="1487" w:author="Samuel Dent" w:date="2015-10-20T08:37:00Z">
              <w:r w:rsidRPr="001711BB" w:rsidDel="00056BCA">
                <w:rPr>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488" w:author="Samuel Dent" w:date="2015-10-20T08:37:00Z"/>
                <w:color w:val="000000"/>
                <w:szCs w:val="20"/>
              </w:rPr>
              <w:pPrChange w:id="1489" w:author="Samuel Dent" w:date="2015-10-20T08:37:00Z">
                <w:pPr>
                  <w:widowControl/>
                  <w:spacing w:after="0"/>
                  <w:jc w:val="center"/>
                </w:pPr>
              </w:pPrChange>
            </w:pPr>
            <w:del w:id="1490" w:author="Samuel Dent" w:date="2015-10-20T08:37:00Z">
              <w:r w:rsidRPr="001711BB" w:rsidDel="00056BCA">
                <w:rPr>
                  <w:color w:val="000000"/>
                  <w:szCs w:val="20"/>
                </w:rPr>
                <w:delText>44</w:delText>
              </w:r>
            </w:del>
          </w:p>
        </w:tc>
      </w:tr>
      <w:tr w:rsidR="0057094B" w:rsidRPr="001711BB" w:rsidDel="00056BCA" w:rsidTr="00927C87">
        <w:trPr>
          <w:trHeight w:val="300"/>
          <w:jc w:val="center"/>
          <w:del w:id="1491"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92" w:author="Samuel Dent" w:date="2015-10-20T08:37:00Z"/>
                <w:b/>
                <w:bCs/>
                <w:color w:val="000000"/>
                <w:szCs w:val="20"/>
              </w:rPr>
              <w:pPrChange w:id="1493" w:author="Samuel Dent" w:date="2015-10-20T08:37:00Z">
                <w:pPr>
                  <w:widowControl/>
                  <w:spacing w:after="0"/>
                  <w:jc w:val="center"/>
                </w:pPr>
              </w:pPrChange>
            </w:pPr>
            <w:del w:id="1494" w:author="Samuel Dent" w:date="2015-10-20T08:37:00Z">
              <w:r w:rsidRPr="001711BB" w:rsidDel="00056BCA">
                <w:rPr>
                  <w:b/>
                  <w:bCs/>
                  <w:color w:val="000000"/>
                  <w:szCs w:val="20"/>
                </w:rPr>
                <w:delText>*R20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95" w:author="Samuel Dent" w:date="2015-10-20T08:37:00Z"/>
                <w:color w:val="000000"/>
                <w:szCs w:val="20"/>
              </w:rPr>
              <w:pPrChange w:id="1496" w:author="Samuel Dent" w:date="2015-10-20T08:37:00Z">
                <w:pPr>
                  <w:widowControl/>
                  <w:spacing w:after="0"/>
                  <w:jc w:val="center"/>
                </w:pPr>
              </w:pPrChange>
            </w:pPr>
            <w:del w:id="1497" w:author="Samuel Dent" w:date="2015-10-20T08:37:00Z">
              <w:r w:rsidRPr="001711BB" w:rsidDel="00056BCA">
                <w:rPr>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498" w:author="Samuel Dent" w:date="2015-10-20T08:37:00Z"/>
                <w:color w:val="000000"/>
                <w:szCs w:val="20"/>
              </w:rPr>
              <w:pPrChange w:id="1499" w:author="Samuel Dent" w:date="2015-10-20T08:37:00Z">
                <w:pPr>
                  <w:widowControl/>
                  <w:spacing w:after="0"/>
                  <w:jc w:val="center"/>
                </w:pPr>
              </w:pPrChange>
            </w:pPr>
            <w:del w:id="1500" w:author="Samuel Dent" w:date="2015-10-20T08:37:00Z">
              <w:r w:rsidRPr="001711BB" w:rsidDel="00056BCA">
                <w:rPr>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01" w:author="Samuel Dent" w:date="2015-10-20T08:37:00Z"/>
                <w:color w:val="000000"/>
                <w:szCs w:val="20"/>
              </w:rPr>
              <w:pPrChange w:id="1502" w:author="Samuel Dent" w:date="2015-10-20T08:37:00Z">
                <w:pPr>
                  <w:widowControl/>
                  <w:spacing w:after="0"/>
                  <w:jc w:val="center"/>
                </w:pPr>
              </w:pPrChange>
            </w:pPr>
            <w:del w:id="1503" w:author="Samuel Dent" w:date="2015-10-20T08:37:00Z">
              <w:r w:rsidRPr="001711BB" w:rsidDel="00056BCA">
                <w:rPr>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04" w:author="Samuel Dent" w:date="2015-10-20T08:37:00Z"/>
                <w:color w:val="000000"/>
                <w:szCs w:val="20"/>
              </w:rPr>
              <w:pPrChange w:id="1505" w:author="Samuel Dent" w:date="2015-10-20T08:37:00Z">
                <w:pPr>
                  <w:widowControl/>
                  <w:spacing w:after="0"/>
                  <w:jc w:val="center"/>
                </w:pPr>
              </w:pPrChange>
            </w:pPr>
            <w:del w:id="1506" w:author="Samuel Dent" w:date="2015-10-20T08:37:00Z">
              <w:r w:rsidRPr="001711BB" w:rsidDel="00056BCA">
                <w:rPr>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07" w:author="Samuel Dent" w:date="2015-10-20T08:37:00Z"/>
                <w:color w:val="000000"/>
                <w:szCs w:val="20"/>
              </w:rPr>
              <w:pPrChange w:id="1508" w:author="Samuel Dent" w:date="2015-10-20T08:37:00Z">
                <w:pPr>
                  <w:widowControl/>
                  <w:spacing w:after="0"/>
                  <w:jc w:val="center"/>
                </w:pPr>
              </w:pPrChange>
            </w:pPr>
            <w:del w:id="1509" w:author="Samuel Dent" w:date="2015-10-20T08:37:00Z">
              <w:r w:rsidRPr="001711BB" w:rsidDel="00056BCA">
                <w:rPr>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10" w:author="Samuel Dent" w:date="2015-10-20T08:37:00Z"/>
                <w:color w:val="000000"/>
                <w:szCs w:val="20"/>
              </w:rPr>
              <w:pPrChange w:id="1511" w:author="Samuel Dent" w:date="2015-10-20T08:37:00Z">
                <w:pPr>
                  <w:widowControl/>
                  <w:spacing w:after="0"/>
                  <w:jc w:val="center"/>
                </w:pPr>
              </w:pPrChange>
            </w:pPr>
            <w:del w:id="1512" w:author="Samuel Dent" w:date="2015-10-20T08:37:00Z">
              <w:r w:rsidRPr="001711BB" w:rsidDel="00056BCA">
                <w:rPr>
                  <w:color w:val="000000"/>
                  <w:szCs w:val="20"/>
                </w:rPr>
                <w:delText>29</w:delText>
              </w:r>
            </w:del>
          </w:p>
        </w:tc>
      </w:tr>
      <w:tr w:rsidR="0057094B" w:rsidRPr="001711BB" w:rsidDel="00056BCA" w:rsidTr="00927C87">
        <w:trPr>
          <w:trHeight w:val="300"/>
          <w:jc w:val="center"/>
          <w:del w:id="151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514" w:author="Samuel Dent" w:date="2015-10-20T08:37:00Z"/>
                <w:b/>
                <w:bCs/>
                <w:color w:val="000000"/>
                <w:szCs w:val="20"/>
              </w:rPr>
              <w:pPrChange w:id="151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16" w:author="Samuel Dent" w:date="2015-10-20T08:37:00Z"/>
                <w:color w:val="000000"/>
                <w:szCs w:val="20"/>
              </w:rPr>
              <w:pPrChange w:id="1517" w:author="Samuel Dent" w:date="2015-10-20T08:37:00Z">
                <w:pPr>
                  <w:widowControl/>
                  <w:spacing w:after="0"/>
                  <w:jc w:val="center"/>
                </w:pPr>
              </w:pPrChange>
            </w:pPr>
            <w:del w:id="1518" w:author="Samuel Dent" w:date="2015-10-20T08:37:00Z">
              <w:r w:rsidRPr="001711BB" w:rsidDel="00056BCA">
                <w:rPr>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19" w:author="Samuel Dent" w:date="2015-10-20T08:37:00Z"/>
                <w:color w:val="000000"/>
                <w:szCs w:val="20"/>
              </w:rPr>
              <w:pPrChange w:id="1520" w:author="Samuel Dent" w:date="2015-10-20T08:37:00Z">
                <w:pPr>
                  <w:widowControl/>
                  <w:spacing w:after="0"/>
                  <w:jc w:val="center"/>
                </w:pPr>
              </w:pPrChange>
            </w:pPr>
            <w:del w:id="1521" w:author="Samuel Dent" w:date="2015-10-20T08:37:00Z">
              <w:r w:rsidRPr="001711BB" w:rsidDel="00056BCA">
                <w:rPr>
                  <w:color w:val="000000"/>
                  <w:szCs w:val="20"/>
                </w:rPr>
                <w:delText>719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22" w:author="Samuel Dent" w:date="2015-10-20T08:37:00Z"/>
                <w:color w:val="000000"/>
                <w:szCs w:val="20"/>
              </w:rPr>
              <w:pPrChange w:id="1523" w:author="Samuel Dent" w:date="2015-10-20T08:37:00Z">
                <w:pPr>
                  <w:widowControl/>
                  <w:spacing w:after="0"/>
                  <w:jc w:val="center"/>
                </w:pPr>
              </w:pPrChange>
            </w:pPr>
            <w:del w:id="1524" w:author="Samuel Dent" w:date="2015-10-20T08:37:00Z">
              <w:r w:rsidRPr="001711BB" w:rsidDel="00056BCA">
                <w:rPr>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25" w:author="Samuel Dent" w:date="2015-10-20T08:37:00Z"/>
                <w:color w:val="000000"/>
                <w:szCs w:val="20"/>
              </w:rPr>
              <w:pPrChange w:id="1526" w:author="Samuel Dent" w:date="2015-10-20T08:37:00Z">
                <w:pPr>
                  <w:widowControl/>
                  <w:spacing w:after="0"/>
                  <w:jc w:val="center"/>
                </w:pPr>
              </w:pPrChange>
            </w:pPr>
            <w:del w:id="1527" w:author="Samuel Dent" w:date="2015-10-20T08:37:00Z">
              <w:r w:rsidRPr="001711BB" w:rsidDel="00056BCA">
                <w:rPr>
                  <w:color w:val="000000"/>
                  <w:szCs w:val="20"/>
                </w:rPr>
                <w:delText>585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28" w:author="Samuel Dent" w:date="2015-10-20T08:37:00Z"/>
                <w:color w:val="000000"/>
                <w:szCs w:val="20"/>
              </w:rPr>
              <w:pPrChange w:id="1529" w:author="Samuel Dent" w:date="2015-10-20T08:37:00Z">
                <w:pPr>
                  <w:widowControl/>
                  <w:spacing w:after="0"/>
                  <w:jc w:val="center"/>
                </w:pPr>
              </w:pPrChange>
            </w:pPr>
            <w:del w:id="1530" w:author="Samuel Dent" w:date="2015-10-20T08:37:00Z">
              <w:r w:rsidRPr="001711BB" w:rsidDel="00056BCA">
                <w:rPr>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31" w:author="Samuel Dent" w:date="2015-10-20T08:37:00Z"/>
                <w:color w:val="000000"/>
                <w:szCs w:val="20"/>
              </w:rPr>
              <w:pPrChange w:id="1532" w:author="Samuel Dent" w:date="2015-10-20T08:37:00Z">
                <w:pPr>
                  <w:widowControl/>
                  <w:spacing w:after="0"/>
                  <w:jc w:val="center"/>
                </w:pPr>
              </w:pPrChange>
            </w:pPr>
            <w:del w:id="1533" w:author="Samuel Dent" w:date="2015-10-20T08:37:00Z">
              <w:r w:rsidRPr="001711BB" w:rsidDel="00056BCA">
                <w:rPr>
                  <w:color w:val="000000"/>
                  <w:szCs w:val="20"/>
                </w:rPr>
                <w:delText>30</w:delText>
              </w:r>
            </w:del>
          </w:p>
        </w:tc>
      </w:tr>
      <w:tr w:rsidR="0057094B" w:rsidRPr="001711BB" w:rsidDel="00056BCA" w:rsidTr="00927C87">
        <w:trPr>
          <w:trHeight w:val="555"/>
          <w:jc w:val="center"/>
          <w:del w:id="1534"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35" w:author="Samuel Dent" w:date="2015-10-20T08:37:00Z"/>
                <w:b/>
                <w:bCs/>
                <w:color w:val="000000"/>
                <w:szCs w:val="20"/>
              </w:rPr>
              <w:pPrChange w:id="1536" w:author="Samuel Dent" w:date="2015-10-20T08:37:00Z">
                <w:pPr>
                  <w:widowControl/>
                  <w:spacing w:after="0"/>
                  <w:jc w:val="center"/>
                </w:pPr>
              </w:pPrChange>
            </w:pPr>
            <w:del w:id="1537" w:author="Samuel Dent" w:date="2015-10-20T08:37:00Z">
              <w:r w:rsidRPr="001711BB" w:rsidDel="00056BCA">
                <w:rPr>
                  <w:b/>
                  <w:bCs/>
                  <w:color w:val="000000"/>
                  <w:szCs w:val="20"/>
                </w:rPr>
                <w:delText>*All reflector lamps below lumen ranges specified above</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38" w:author="Samuel Dent" w:date="2015-10-20T08:37:00Z"/>
                <w:color w:val="000000"/>
                <w:szCs w:val="20"/>
              </w:rPr>
              <w:pPrChange w:id="1539" w:author="Samuel Dent" w:date="2015-10-20T08:37:00Z">
                <w:pPr>
                  <w:widowControl/>
                  <w:spacing w:after="0"/>
                  <w:jc w:val="center"/>
                </w:pPr>
              </w:pPrChange>
            </w:pPr>
            <w:del w:id="1540" w:author="Samuel Dent" w:date="2015-10-20T08:37:00Z">
              <w:r w:rsidRPr="001711BB" w:rsidDel="00056BCA">
                <w:rPr>
                  <w:color w:val="000000"/>
                  <w:szCs w:val="20"/>
                </w:rPr>
                <w:delText>200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41" w:author="Samuel Dent" w:date="2015-10-20T08:37:00Z"/>
                <w:color w:val="000000"/>
                <w:szCs w:val="20"/>
              </w:rPr>
              <w:pPrChange w:id="1542" w:author="Samuel Dent" w:date="2015-10-20T08:37:00Z">
                <w:pPr>
                  <w:widowControl/>
                  <w:spacing w:after="0"/>
                  <w:jc w:val="center"/>
                </w:pPr>
              </w:pPrChange>
            </w:pPr>
            <w:del w:id="1543" w:author="Samuel Dent" w:date="2015-10-20T08:37:00Z">
              <w:r w:rsidRPr="001711BB" w:rsidDel="00056BCA">
                <w:rPr>
                  <w:color w:val="000000"/>
                  <w:szCs w:val="20"/>
                </w:rPr>
                <w:delText>299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44" w:author="Samuel Dent" w:date="2015-10-20T08:37:00Z"/>
                <w:color w:val="000000"/>
                <w:szCs w:val="20"/>
              </w:rPr>
              <w:pPrChange w:id="1545" w:author="Samuel Dent" w:date="2015-10-20T08:37:00Z">
                <w:pPr>
                  <w:widowControl/>
                  <w:spacing w:after="0"/>
                  <w:jc w:val="center"/>
                </w:pPr>
              </w:pPrChange>
            </w:pPr>
            <w:del w:id="1546" w:author="Samuel Dent" w:date="2015-10-20T08:37:00Z">
              <w:r w:rsidRPr="001711BB" w:rsidDel="00056BCA">
                <w:rPr>
                  <w:color w:val="000000"/>
                  <w:szCs w:val="20"/>
                </w:rPr>
                <w:delText>20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47" w:author="Samuel Dent" w:date="2015-10-20T08:37:00Z"/>
                <w:color w:val="000000"/>
                <w:szCs w:val="20"/>
              </w:rPr>
              <w:pPrChange w:id="1548" w:author="Samuel Dent" w:date="2015-10-20T08:37:00Z">
                <w:pPr>
                  <w:widowControl/>
                  <w:spacing w:after="0"/>
                  <w:jc w:val="center"/>
                </w:pPr>
              </w:pPrChange>
            </w:pPr>
            <w:del w:id="1549" w:author="Samuel Dent" w:date="2015-10-20T08:37:00Z">
              <w:r w:rsidRPr="001711BB" w:rsidDel="00056BCA">
                <w:rPr>
                  <w:color w:val="000000"/>
                  <w:szCs w:val="20"/>
                </w:rPr>
                <w:delText>250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50" w:author="Samuel Dent" w:date="2015-10-20T08:37:00Z"/>
                <w:color w:val="000000"/>
                <w:szCs w:val="20"/>
              </w:rPr>
              <w:pPrChange w:id="1551" w:author="Samuel Dent" w:date="2015-10-20T08:37:00Z">
                <w:pPr>
                  <w:widowControl/>
                  <w:spacing w:after="0"/>
                  <w:jc w:val="center"/>
                </w:pPr>
              </w:pPrChange>
            </w:pPr>
            <w:del w:id="1552" w:author="Samuel Dent" w:date="2015-10-20T08:37:00Z">
              <w:r w:rsidRPr="001711BB" w:rsidDel="00056BCA">
                <w:rPr>
                  <w:color w:val="000000"/>
                  <w:szCs w:val="20"/>
                </w:rPr>
                <w:delText>6</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53" w:author="Samuel Dent" w:date="2015-10-20T08:37:00Z"/>
                <w:color w:val="000000"/>
                <w:szCs w:val="20"/>
              </w:rPr>
              <w:pPrChange w:id="1554" w:author="Samuel Dent" w:date="2015-10-20T08:37:00Z">
                <w:pPr>
                  <w:widowControl/>
                  <w:spacing w:after="0"/>
                  <w:jc w:val="center"/>
                </w:pPr>
              </w:pPrChange>
            </w:pPr>
            <w:del w:id="1555" w:author="Samuel Dent" w:date="2015-10-20T08:37:00Z">
              <w:r w:rsidRPr="001711BB" w:rsidDel="00056BCA">
                <w:rPr>
                  <w:color w:val="000000"/>
                  <w:szCs w:val="20"/>
                </w:rPr>
                <w:delText>14</w:delText>
              </w:r>
            </w:del>
          </w:p>
        </w:tc>
      </w:tr>
      <w:tr w:rsidR="0057094B" w:rsidRPr="001711BB" w:rsidDel="00056BCA" w:rsidTr="00927C87">
        <w:trPr>
          <w:trHeight w:val="555"/>
          <w:jc w:val="center"/>
          <w:del w:id="155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57094B" w:rsidRPr="001711BB" w:rsidDel="00056BCA" w:rsidRDefault="0057094B">
            <w:pPr>
              <w:spacing w:after="120"/>
              <w:ind w:left="2160" w:hanging="1440"/>
              <w:jc w:val="left"/>
              <w:rPr>
                <w:del w:id="1557" w:author="Samuel Dent" w:date="2015-10-20T08:37:00Z"/>
                <w:b/>
                <w:bCs/>
                <w:color w:val="000000"/>
                <w:szCs w:val="20"/>
              </w:rPr>
              <w:pPrChange w:id="155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59" w:author="Samuel Dent" w:date="2015-10-20T08:37:00Z"/>
                <w:color w:val="000000"/>
                <w:szCs w:val="20"/>
              </w:rPr>
              <w:pPrChange w:id="1560" w:author="Samuel Dent" w:date="2015-10-20T08:37:00Z">
                <w:pPr>
                  <w:widowControl/>
                  <w:spacing w:after="0"/>
                  <w:jc w:val="center"/>
                </w:pPr>
              </w:pPrChange>
            </w:pPr>
            <w:del w:id="1561" w:author="Samuel Dent" w:date="2015-10-20T08:37:00Z">
              <w:r w:rsidRPr="001711BB" w:rsidDel="00056BCA">
                <w:rPr>
                  <w:color w:val="000000"/>
                  <w:szCs w:val="20"/>
                </w:rPr>
                <w:delText>300</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62" w:author="Samuel Dent" w:date="2015-10-20T08:37:00Z"/>
                <w:color w:val="000000"/>
                <w:szCs w:val="20"/>
              </w:rPr>
              <w:pPrChange w:id="1563" w:author="Samuel Dent" w:date="2015-10-20T08:37:00Z">
                <w:pPr>
                  <w:widowControl/>
                  <w:spacing w:after="0"/>
                  <w:jc w:val="center"/>
                </w:pPr>
              </w:pPrChange>
            </w:pPr>
            <w:del w:id="1564" w:author="Samuel Dent" w:date="2015-10-20T08:37:00Z">
              <w:r w:rsidRPr="001711BB" w:rsidDel="00056BCA">
                <w:rPr>
                  <w:color w:val="000000"/>
                  <w:szCs w:val="20"/>
                </w:rPr>
                <w:footnoteReference w:customMarkFollows="1" w:id="240"/>
                <w:delText>399</w:delText>
              </w:r>
            </w:del>
          </w:p>
        </w:tc>
        <w:tc>
          <w:tcPr>
            <w:tcW w:w="96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66" w:author="Samuel Dent" w:date="2015-10-20T08:37:00Z"/>
                <w:color w:val="000000"/>
                <w:szCs w:val="20"/>
              </w:rPr>
              <w:pPrChange w:id="1567" w:author="Samuel Dent" w:date="2015-10-20T08:37:00Z">
                <w:pPr>
                  <w:widowControl/>
                  <w:spacing w:after="0"/>
                  <w:jc w:val="center"/>
                </w:pPr>
              </w:pPrChange>
            </w:pPr>
            <w:del w:id="1568" w:author="Samuel Dent" w:date="2015-10-20T08:37:00Z">
              <w:r w:rsidRPr="001711BB" w:rsidDel="00056BCA">
                <w:rPr>
                  <w:color w:val="000000"/>
                  <w:szCs w:val="20"/>
                </w:rPr>
                <w:delText>30</w:delText>
              </w:r>
            </w:del>
          </w:p>
        </w:tc>
        <w:tc>
          <w:tcPr>
            <w:tcW w:w="1420" w:type="dxa"/>
            <w:tcBorders>
              <w:top w:val="nil"/>
              <w:left w:val="nil"/>
              <w:bottom w:val="single" w:sz="4" w:space="0" w:color="auto"/>
              <w:right w:val="single" w:sz="4" w:space="0" w:color="auto"/>
            </w:tcBorders>
            <w:shd w:val="clear" w:color="auto" w:fill="auto"/>
            <w:vAlign w:val="center"/>
            <w:hideMark/>
          </w:tcPr>
          <w:p w:rsidR="0057094B" w:rsidRPr="001711BB" w:rsidDel="00056BCA" w:rsidRDefault="0057094B">
            <w:pPr>
              <w:spacing w:after="120"/>
              <w:ind w:left="2160" w:hanging="1440"/>
              <w:jc w:val="left"/>
              <w:rPr>
                <w:del w:id="1569" w:author="Samuel Dent" w:date="2015-10-20T08:37:00Z"/>
                <w:color w:val="000000"/>
                <w:szCs w:val="20"/>
              </w:rPr>
              <w:pPrChange w:id="1570" w:author="Samuel Dent" w:date="2015-10-20T08:37:00Z">
                <w:pPr>
                  <w:widowControl/>
                  <w:spacing w:after="0"/>
                  <w:jc w:val="center"/>
                </w:pPr>
              </w:pPrChange>
            </w:pPr>
            <w:del w:id="1571" w:author="Samuel Dent" w:date="2015-10-20T08:37:00Z">
              <w:r w:rsidRPr="001711BB" w:rsidDel="00056BCA">
                <w:rPr>
                  <w:color w:val="000000"/>
                  <w:szCs w:val="20"/>
                </w:rPr>
                <w:delText>350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72" w:author="Samuel Dent" w:date="2015-10-20T08:37:00Z"/>
                <w:color w:val="000000"/>
                <w:szCs w:val="20"/>
              </w:rPr>
              <w:pPrChange w:id="1573" w:author="Samuel Dent" w:date="2015-10-20T08:37:00Z">
                <w:pPr>
                  <w:widowControl/>
                  <w:spacing w:after="0"/>
                  <w:jc w:val="center"/>
                </w:pPr>
              </w:pPrChange>
            </w:pPr>
            <w:del w:id="1574" w:author="Samuel Dent" w:date="2015-10-20T08:37:00Z">
              <w:r w:rsidRPr="001711BB" w:rsidDel="00056BCA">
                <w:rPr>
                  <w:color w:val="000000"/>
                  <w:szCs w:val="20"/>
                </w:rPr>
                <w:delText>9</w:delText>
              </w:r>
            </w:del>
          </w:p>
        </w:tc>
        <w:tc>
          <w:tcPr>
            <w:tcW w:w="960" w:type="dxa"/>
            <w:tcBorders>
              <w:top w:val="nil"/>
              <w:left w:val="nil"/>
              <w:bottom w:val="single" w:sz="4" w:space="0" w:color="auto"/>
              <w:right w:val="single" w:sz="4" w:space="0" w:color="auto"/>
            </w:tcBorders>
            <w:shd w:val="clear" w:color="auto" w:fill="auto"/>
            <w:noWrap/>
            <w:vAlign w:val="center"/>
            <w:hideMark/>
          </w:tcPr>
          <w:p w:rsidR="0057094B" w:rsidRPr="001711BB" w:rsidDel="00056BCA" w:rsidRDefault="0057094B">
            <w:pPr>
              <w:spacing w:after="120"/>
              <w:ind w:left="2160" w:hanging="1440"/>
              <w:jc w:val="left"/>
              <w:rPr>
                <w:del w:id="1575" w:author="Samuel Dent" w:date="2015-10-20T08:37:00Z"/>
                <w:color w:val="000000"/>
                <w:szCs w:val="20"/>
              </w:rPr>
              <w:pPrChange w:id="1576" w:author="Samuel Dent" w:date="2015-10-20T08:37:00Z">
                <w:pPr>
                  <w:widowControl/>
                  <w:spacing w:after="0"/>
                  <w:jc w:val="center"/>
                </w:pPr>
              </w:pPrChange>
            </w:pPr>
            <w:del w:id="1577" w:author="Samuel Dent" w:date="2015-10-20T08:37:00Z">
              <w:r w:rsidRPr="001711BB" w:rsidDel="00056BCA">
                <w:rPr>
                  <w:color w:val="000000"/>
                  <w:szCs w:val="20"/>
                </w:rPr>
                <w:delText>21</w:delText>
              </w:r>
            </w:del>
          </w:p>
        </w:tc>
      </w:tr>
    </w:tbl>
    <w:p w:rsidR="0057094B" w:rsidRPr="001711BB" w:rsidDel="00FC3F0B" w:rsidRDefault="0057094B">
      <w:pPr>
        <w:ind w:left="2160" w:hanging="1440"/>
        <w:jc w:val="left"/>
        <w:rPr>
          <w:del w:id="1578" w:author="Samuel Dent" w:date="2015-09-23T08:43:00Z"/>
          <w:noProof/>
        </w:rPr>
        <w:pPrChange w:id="1579" w:author="Samuel Dent" w:date="2015-10-20T08:37:00Z">
          <w:pPr>
            <w:ind w:left="2430"/>
          </w:pPr>
        </w:pPrChange>
      </w:pPr>
      <w:del w:id="1580" w:author="Samuel Dent" w:date="2015-10-20T08:37:00Z">
        <w:r w:rsidRPr="001711BB" w:rsidDel="00056BCA">
          <w:rPr>
            <w:noProof/>
          </w:rPr>
          <w:delText>Directional lamps are exempt from EISA regulations.</w:delText>
        </w:r>
      </w:del>
    </w:p>
    <w:p w:rsidR="0057094B" w:rsidRPr="001711BB" w:rsidDel="007171D5" w:rsidRDefault="0057094B">
      <w:pPr>
        <w:ind w:left="2160" w:hanging="1440"/>
        <w:jc w:val="left"/>
        <w:rPr>
          <w:del w:id="1581" w:author="Samuel Dent" w:date="2015-09-23T08:34:00Z"/>
          <w:noProof/>
        </w:rPr>
        <w:pPrChange w:id="1582" w:author="Samuel Dent" w:date="2015-10-20T08:37:00Z">
          <w:pPr>
            <w:ind w:left="2160" w:hanging="1440"/>
          </w:pPr>
        </w:pPrChange>
      </w:pPr>
    </w:p>
    <w:p w:rsidR="0057094B" w:rsidRPr="001711BB" w:rsidDel="00062CFC" w:rsidRDefault="0057094B">
      <w:pPr>
        <w:ind w:left="2160" w:hanging="1440"/>
        <w:jc w:val="left"/>
        <w:rPr>
          <w:noProof/>
        </w:rPr>
        <w:pPrChange w:id="1583" w:author="Samuel Dent" w:date="2015-10-20T08:37:00Z">
          <w:pPr>
            <w:ind w:firstLine="720"/>
          </w:pPr>
        </w:pPrChange>
      </w:pPr>
      <w:moveFromRangeStart w:id="1584" w:author="Samuel Dent" w:date="2015-09-23T07:55:00Z" w:name="move430758284"/>
      <w:moveFrom w:id="1585" w:author="Samuel Dent" w:date="2015-09-23T07:55:00Z">
        <w:r w:rsidRPr="001711BB" w:rsidDel="00062CFC">
          <w:rPr>
            <w:noProof/>
          </w:rPr>
          <w:t>For PAR, MR, and MRX Lamps Types:</w:t>
        </w:r>
      </w:moveFrom>
    </w:p>
    <w:p w:rsidR="0057094B" w:rsidRPr="001711BB" w:rsidDel="00056BCA" w:rsidRDefault="0057094B" w:rsidP="0057094B">
      <w:pPr>
        <w:ind w:left="720"/>
        <w:rPr>
          <w:del w:id="1586" w:author="Samuel Dent" w:date="2015-10-20T08:37:00Z"/>
          <w:noProof/>
          <w:szCs w:val="20"/>
        </w:rPr>
      </w:pPr>
      <w:moveFrom w:id="1587" w:author="Samuel Dent" w:date="2015-09-23T07:55:00Z">
        <w:del w:id="1588" w:author="Samuel Dent" w:date="2015-10-20T08:37:00Z">
          <w:r w:rsidRPr="001711BB" w:rsidDel="00056BCA">
            <w:rPr>
              <w:noProof/>
            </w:rPr>
            <w:delText>For these highly focused directional lamp types, it is necessary to have Center Beam Candle Power (CBCP) and beam angle measurements to accurately estimate the equivalent baseline wattage.  The formula below is based on the Energy Star Center Beam Candle Power tool.</w:delText>
          </w:r>
          <w:r w:rsidRPr="001711BB" w:rsidDel="00056BCA">
            <w:rPr>
              <w:rStyle w:val="FootnoteReference"/>
              <w:rFonts w:asciiTheme="minorHAnsi" w:eastAsiaTheme="minorEastAsia" w:hAnsiTheme="minorHAnsi"/>
              <w:noProof/>
            </w:rPr>
            <w:footnoteReference w:id="241"/>
          </w:r>
          <w:r w:rsidRPr="001711BB" w:rsidDel="00056BCA">
            <w:rPr>
              <w:noProof/>
            </w:rPr>
            <w:delText xml:space="preserve"> </w:delText>
          </w:r>
          <w:r w:rsidRPr="001711BB" w:rsidDel="00056BCA">
            <w:rPr>
              <w:noProof/>
              <w:szCs w:val="20"/>
            </w:rPr>
            <w:delText>If CBCP and beam angle information are not available, refer to the R, BR, and ER lumen based method above.</w:delText>
          </w:r>
        </w:del>
      </w:moveFrom>
    </w:p>
    <w:p w:rsidR="0057094B" w:rsidRPr="001711BB" w:rsidDel="00FC3F0B" w:rsidRDefault="0057094B" w:rsidP="0057094B">
      <w:pPr>
        <w:rPr>
          <w:del w:id="1591" w:author="Samuel Dent" w:date="2015-09-23T08:43:00Z"/>
          <w:noProof/>
          <w:sz w:val="17"/>
          <w:szCs w:val="17"/>
        </w:rPr>
      </w:pPr>
      <w:del w:id="1592" w:author="Samuel Dent" w:date="2015-09-23T08:43:00Z">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del>
    </w:p>
    <w:p w:rsidR="0057094B" w:rsidRPr="001711BB" w:rsidDel="00FC3F0B" w:rsidRDefault="0057094B" w:rsidP="0057094B">
      <w:pPr>
        <w:rPr>
          <w:del w:id="1593" w:author="Samuel Dent" w:date="2015-09-23T08:43:00Z"/>
          <w:noProof/>
          <w:sz w:val="17"/>
          <w:szCs w:val="17"/>
        </w:rPr>
      </w:pPr>
      <w:del w:id="1594" w:author="Samuel Dent" w:date="2015-09-23T08:43:00Z">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del>
    </w:p>
    <w:p w:rsidR="0057094B" w:rsidRPr="001711BB" w:rsidDel="00FC3F0B" w:rsidRDefault="0057094B" w:rsidP="0057094B">
      <w:pPr>
        <w:rPr>
          <w:del w:id="1595" w:author="Samuel Dent" w:date="2015-09-23T08:43:00Z"/>
          <w:noProof/>
          <w:szCs w:val="20"/>
        </w:rPr>
      </w:pPr>
      <w:moveFrom w:id="1596" w:author="Samuel Dent" w:date="2015-09-23T07:55:00Z">
        <w:del w:id="1597" w:author="Samuel Dent" w:date="2015-09-23T08:43:00Z">
          <w:r w:rsidRPr="001711BB" w:rsidDel="00FC3F0B">
            <w:rPr>
              <w:noProof/>
              <w:szCs w:val="20"/>
            </w:rPr>
            <w:delText>Where:</w:delText>
          </w:r>
        </w:del>
      </w:moveFrom>
    </w:p>
    <w:p w:rsidR="0057094B" w:rsidRPr="001711BB" w:rsidDel="00FC3F0B" w:rsidRDefault="0057094B" w:rsidP="0057094B">
      <w:pPr>
        <w:rPr>
          <w:del w:id="1598" w:author="Samuel Dent" w:date="2015-09-23T08:43:00Z"/>
          <w:noProof/>
          <w:szCs w:val="20"/>
        </w:rPr>
      </w:pPr>
      <w:moveFrom w:id="1599" w:author="Samuel Dent" w:date="2015-09-23T07:55:00Z">
        <w:del w:id="1600" w:author="Samuel Dent" w:date="2015-09-23T08:43:00Z">
          <w:r w:rsidRPr="001711BB" w:rsidDel="00FC3F0B">
            <w:rPr>
              <w:noProof/>
              <w:szCs w:val="20"/>
            </w:rPr>
            <w:tab/>
            <w:delText xml:space="preserve">D </w:delText>
          </w:r>
          <w:r w:rsidRPr="001711BB" w:rsidDel="00FC3F0B">
            <w:rPr>
              <w:noProof/>
              <w:szCs w:val="20"/>
            </w:rPr>
            <w:tab/>
          </w:r>
          <w:r w:rsidRPr="001711BB" w:rsidDel="00FC3F0B">
            <w:rPr>
              <w:noProof/>
              <w:szCs w:val="20"/>
            </w:rPr>
            <w:tab/>
            <w:delText>= Bulb diameter (e.g.  for PAR20 D = 20)</w:delText>
          </w:r>
        </w:del>
      </w:moveFrom>
    </w:p>
    <w:p w:rsidR="0057094B" w:rsidRPr="001711BB" w:rsidDel="00FC3F0B" w:rsidRDefault="0057094B" w:rsidP="0057094B">
      <w:pPr>
        <w:rPr>
          <w:del w:id="1601" w:author="Samuel Dent" w:date="2015-09-23T08:43:00Z"/>
          <w:noProof/>
          <w:szCs w:val="20"/>
        </w:rPr>
      </w:pPr>
      <w:moveFrom w:id="1602" w:author="Samuel Dent" w:date="2015-09-23T07:55:00Z">
        <w:del w:id="1603" w:author="Samuel Dent" w:date="2015-09-23T08:43:00Z">
          <w:r w:rsidRPr="001711BB" w:rsidDel="00FC3F0B">
            <w:rPr>
              <w:noProof/>
              <w:szCs w:val="20"/>
            </w:rPr>
            <w:tab/>
            <w:delText>BA</w:delText>
          </w:r>
          <w:r w:rsidRPr="001711BB" w:rsidDel="00FC3F0B">
            <w:rPr>
              <w:noProof/>
              <w:szCs w:val="20"/>
            </w:rPr>
            <w:tab/>
          </w:r>
          <w:r w:rsidRPr="001711BB" w:rsidDel="00FC3F0B">
            <w:rPr>
              <w:noProof/>
              <w:szCs w:val="20"/>
            </w:rPr>
            <w:tab/>
            <w:delText>= Beam angle</w:delText>
          </w:r>
        </w:del>
      </w:moveFrom>
    </w:p>
    <w:p w:rsidR="0057094B" w:rsidRPr="001711BB" w:rsidDel="00FC3F0B" w:rsidRDefault="0057094B" w:rsidP="0057094B">
      <w:pPr>
        <w:rPr>
          <w:del w:id="1604" w:author="Samuel Dent" w:date="2015-09-23T08:43:00Z"/>
          <w:noProof/>
          <w:szCs w:val="20"/>
        </w:rPr>
      </w:pPr>
      <w:moveFrom w:id="1605" w:author="Samuel Dent" w:date="2015-09-23T07:55:00Z">
        <w:del w:id="1606" w:author="Samuel Dent" w:date="2015-09-23T08:43:00Z">
          <w:r w:rsidRPr="001711BB" w:rsidDel="00FC3F0B">
            <w:rPr>
              <w:noProof/>
              <w:szCs w:val="20"/>
            </w:rPr>
            <w:tab/>
            <w:delText>CBCP</w:delText>
          </w:r>
          <w:r w:rsidRPr="001711BB" w:rsidDel="00FC3F0B">
            <w:rPr>
              <w:noProof/>
              <w:szCs w:val="20"/>
            </w:rPr>
            <w:tab/>
          </w:r>
          <w:r w:rsidRPr="001711BB" w:rsidDel="00FC3F0B">
            <w:rPr>
              <w:noProof/>
              <w:szCs w:val="20"/>
            </w:rPr>
            <w:tab/>
            <w:delText>= Center beam candle power</w:delText>
          </w:r>
        </w:del>
      </w:moveFrom>
    </w:p>
    <w:p w:rsidR="0057094B" w:rsidRPr="001711BB" w:rsidDel="00FC3F0B" w:rsidRDefault="0057094B" w:rsidP="0057094B">
      <w:pPr>
        <w:rPr>
          <w:del w:id="1607" w:author="Samuel Dent" w:date="2015-09-23T08:43:00Z"/>
          <w:noProof/>
          <w:szCs w:val="20"/>
        </w:rPr>
      </w:pPr>
      <w:moveFrom w:id="1608" w:author="Samuel Dent" w:date="2015-09-23T07:55:00Z">
        <w:del w:id="1609" w:author="Samuel Dent" w:date="2015-09-23T08:43:00Z">
          <w:r w:rsidRPr="001711BB" w:rsidDel="00FC3F0B">
            <w:rPr>
              <w:noProof/>
              <w:szCs w:val="20"/>
            </w:rPr>
            <w:delText>The result of the equation above should be rounded DOWN to the nearest wattage established by Energy Star:</w:delText>
          </w:r>
        </w:del>
      </w:moveFrom>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57094B" w:rsidRPr="001711BB" w:rsidDel="00FC3F0B" w:rsidTr="00927C87">
        <w:trPr>
          <w:trHeight w:val="510"/>
          <w:jc w:val="center"/>
          <w:del w:id="1610" w:author="Samuel Dent" w:date="2015-09-23T08:43:00Z"/>
        </w:trPr>
        <w:tc>
          <w:tcPr>
            <w:tcW w:w="2540" w:type="dxa"/>
            <w:shd w:val="clear" w:color="000000" w:fill="808080"/>
            <w:vAlign w:val="center"/>
            <w:hideMark/>
          </w:tcPr>
          <w:p w:rsidR="0057094B" w:rsidRPr="001711BB" w:rsidDel="00FC3F0B" w:rsidRDefault="0057094B" w:rsidP="00927C87">
            <w:pPr>
              <w:widowControl/>
              <w:spacing w:after="0"/>
              <w:jc w:val="center"/>
              <w:rPr>
                <w:del w:id="1611" w:author="Samuel Dent" w:date="2015-09-23T08:43:00Z"/>
                <w:rFonts w:cs="Calibri"/>
                <w:b/>
                <w:bCs/>
                <w:color w:val="FFFFFF"/>
                <w:szCs w:val="20"/>
              </w:rPr>
            </w:pPr>
            <w:moveFrom w:id="1612" w:author="Samuel Dent" w:date="2015-09-23T07:55:00Z">
              <w:del w:id="1613" w:author="Samuel Dent" w:date="2015-09-23T08:43:00Z">
                <w:r w:rsidRPr="001711BB" w:rsidDel="00FC3F0B">
                  <w:rPr>
                    <w:rFonts w:cs="Calibri"/>
                    <w:b/>
                    <w:bCs/>
                    <w:color w:val="FFFFFF"/>
                    <w:szCs w:val="20"/>
                  </w:rPr>
                  <w:delText>Diameter</w:delText>
                </w:r>
              </w:del>
            </w:moveFrom>
          </w:p>
        </w:tc>
        <w:tc>
          <w:tcPr>
            <w:tcW w:w="4490" w:type="dxa"/>
            <w:shd w:val="clear" w:color="000000" w:fill="808080"/>
            <w:vAlign w:val="center"/>
            <w:hideMark/>
          </w:tcPr>
          <w:p w:rsidR="0057094B" w:rsidRPr="001711BB" w:rsidDel="00FC3F0B" w:rsidRDefault="0057094B" w:rsidP="00927C87">
            <w:pPr>
              <w:widowControl/>
              <w:spacing w:after="0"/>
              <w:jc w:val="center"/>
              <w:rPr>
                <w:del w:id="1614" w:author="Samuel Dent" w:date="2015-09-23T08:43:00Z"/>
                <w:rFonts w:cs="Calibri"/>
                <w:b/>
                <w:bCs/>
                <w:color w:val="FFFFFF"/>
                <w:szCs w:val="20"/>
              </w:rPr>
            </w:pPr>
            <w:moveFrom w:id="1615" w:author="Samuel Dent" w:date="2015-09-23T07:55:00Z">
              <w:del w:id="1616" w:author="Samuel Dent" w:date="2015-09-23T08:43:00Z">
                <w:r w:rsidRPr="001711BB" w:rsidDel="00FC3F0B">
                  <w:rPr>
                    <w:rFonts w:cs="Calibri"/>
                    <w:b/>
                    <w:bCs/>
                    <w:color w:val="FFFFFF"/>
                    <w:szCs w:val="20"/>
                  </w:rPr>
                  <w:delText>Permitted Wattages</w:delText>
                </w:r>
              </w:del>
            </w:moveFrom>
          </w:p>
        </w:tc>
      </w:tr>
      <w:tr w:rsidR="0057094B" w:rsidRPr="001711BB" w:rsidDel="00FC3F0B" w:rsidTr="00927C87">
        <w:trPr>
          <w:trHeight w:val="332"/>
          <w:jc w:val="center"/>
          <w:del w:id="1617" w:author="Samuel Dent" w:date="2015-09-23T08:43:00Z"/>
        </w:trPr>
        <w:tc>
          <w:tcPr>
            <w:tcW w:w="2540" w:type="dxa"/>
            <w:shd w:val="clear" w:color="auto" w:fill="auto"/>
            <w:vAlign w:val="center"/>
            <w:hideMark/>
          </w:tcPr>
          <w:p w:rsidR="0057094B" w:rsidRPr="001711BB" w:rsidDel="00FC3F0B" w:rsidRDefault="0057094B" w:rsidP="00927C87">
            <w:pPr>
              <w:widowControl/>
              <w:spacing w:after="0"/>
              <w:jc w:val="center"/>
              <w:rPr>
                <w:del w:id="1618" w:author="Samuel Dent" w:date="2015-09-23T08:43:00Z"/>
                <w:rFonts w:cs="Calibri"/>
                <w:color w:val="000000"/>
                <w:szCs w:val="20"/>
              </w:rPr>
            </w:pPr>
            <w:moveFrom w:id="1619" w:author="Samuel Dent" w:date="2015-09-23T07:55:00Z">
              <w:del w:id="1620" w:author="Samuel Dent" w:date="2015-09-23T08:43:00Z">
                <w:r w:rsidRPr="001711BB" w:rsidDel="00FC3F0B">
                  <w:rPr>
                    <w:rFonts w:cs="Calibri"/>
                    <w:color w:val="000000"/>
                    <w:szCs w:val="20"/>
                  </w:rPr>
                  <w:delText>16</w:delText>
                </w:r>
              </w:del>
            </w:moveFrom>
          </w:p>
        </w:tc>
        <w:tc>
          <w:tcPr>
            <w:tcW w:w="4490" w:type="dxa"/>
            <w:shd w:val="clear" w:color="auto" w:fill="auto"/>
            <w:vAlign w:val="center"/>
            <w:hideMark/>
          </w:tcPr>
          <w:p w:rsidR="0057094B" w:rsidRPr="001711BB" w:rsidDel="00FC3F0B" w:rsidRDefault="0057094B" w:rsidP="00927C87">
            <w:pPr>
              <w:widowControl/>
              <w:spacing w:after="0"/>
              <w:jc w:val="left"/>
              <w:rPr>
                <w:del w:id="1621" w:author="Samuel Dent" w:date="2015-09-23T08:43:00Z"/>
                <w:rFonts w:cs="Calibri"/>
                <w:color w:val="000000"/>
                <w:szCs w:val="20"/>
              </w:rPr>
            </w:pPr>
            <w:moveFrom w:id="1622" w:author="Samuel Dent" w:date="2015-09-23T07:55:00Z">
              <w:del w:id="1623" w:author="Samuel Dent" w:date="2015-09-23T08:43:00Z">
                <w:r w:rsidRPr="001711BB" w:rsidDel="00FC3F0B">
                  <w:rPr>
                    <w:rFonts w:cs="Calibri"/>
                    <w:color w:val="000000"/>
                    <w:szCs w:val="20"/>
                  </w:rPr>
                  <w:delText>20, 35, 40, 45, 50, 60, 75</w:delText>
                </w:r>
              </w:del>
            </w:moveFrom>
          </w:p>
        </w:tc>
      </w:tr>
      <w:tr w:rsidR="0057094B" w:rsidRPr="001711BB" w:rsidDel="00FC3F0B" w:rsidTr="00927C87">
        <w:trPr>
          <w:trHeight w:val="315"/>
          <w:jc w:val="center"/>
          <w:del w:id="1624" w:author="Samuel Dent" w:date="2015-09-23T08:43:00Z"/>
        </w:trPr>
        <w:tc>
          <w:tcPr>
            <w:tcW w:w="2540" w:type="dxa"/>
            <w:shd w:val="clear" w:color="auto" w:fill="auto"/>
            <w:vAlign w:val="center"/>
            <w:hideMark/>
          </w:tcPr>
          <w:p w:rsidR="0057094B" w:rsidRPr="001711BB" w:rsidDel="00FC3F0B" w:rsidRDefault="0057094B" w:rsidP="00927C87">
            <w:pPr>
              <w:widowControl/>
              <w:spacing w:after="0"/>
              <w:jc w:val="center"/>
              <w:rPr>
                <w:del w:id="1625" w:author="Samuel Dent" w:date="2015-09-23T08:43:00Z"/>
                <w:rFonts w:cs="Calibri"/>
                <w:color w:val="000000"/>
                <w:szCs w:val="20"/>
              </w:rPr>
            </w:pPr>
            <w:moveFrom w:id="1626" w:author="Samuel Dent" w:date="2015-09-23T07:55:00Z">
              <w:del w:id="1627" w:author="Samuel Dent" w:date="2015-09-23T08:43:00Z">
                <w:r w:rsidRPr="001711BB" w:rsidDel="00FC3F0B">
                  <w:rPr>
                    <w:rFonts w:cs="Calibri"/>
                    <w:color w:val="000000"/>
                    <w:szCs w:val="20"/>
                  </w:rPr>
                  <w:delText>20</w:delText>
                </w:r>
              </w:del>
            </w:moveFrom>
          </w:p>
        </w:tc>
        <w:tc>
          <w:tcPr>
            <w:tcW w:w="4490" w:type="dxa"/>
            <w:shd w:val="clear" w:color="auto" w:fill="auto"/>
            <w:vAlign w:val="center"/>
            <w:hideMark/>
          </w:tcPr>
          <w:p w:rsidR="0057094B" w:rsidRPr="001711BB" w:rsidDel="00FC3F0B" w:rsidRDefault="0057094B" w:rsidP="00927C87">
            <w:pPr>
              <w:widowControl/>
              <w:spacing w:after="0"/>
              <w:jc w:val="left"/>
              <w:rPr>
                <w:del w:id="1628" w:author="Samuel Dent" w:date="2015-09-23T08:43:00Z"/>
                <w:rFonts w:cs="Calibri"/>
                <w:color w:val="000000"/>
                <w:szCs w:val="20"/>
              </w:rPr>
            </w:pPr>
            <w:moveFrom w:id="1629" w:author="Samuel Dent" w:date="2015-09-23T07:55:00Z">
              <w:del w:id="1630" w:author="Samuel Dent" w:date="2015-09-23T08:43:00Z">
                <w:r w:rsidRPr="001711BB" w:rsidDel="00FC3F0B">
                  <w:rPr>
                    <w:rFonts w:cs="Calibri"/>
                    <w:color w:val="000000"/>
                    <w:szCs w:val="20"/>
                  </w:rPr>
                  <w:delText>50</w:delText>
                </w:r>
              </w:del>
            </w:moveFrom>
          </w:p>
        </w:tc>
      </w:tr>
      <w:tr w:rsidR="0057094B" w:rsidRPr="001711BB" w:rsidDel="00FC3F0B" w:rsidTr="00927C87">
        <w:trPr>
          <w:trHeight w:val="304"/>
          <w:jc w:val="center"/>
          <w:del w:id="1631" w:author="Samuel Dent" w:date="2015-09-23T08:43:00Z"/>
        </w:trPr>
        <w:tc>
          <w:tcPr>
            <w:tcW w:w="2540" w:type="dxa"/>
            <w:shd w:val="clear" w:color="auto" w:fill="auto"/>
            <w:vAlign w:val="center"/>
            <w:hideMark/>
          </w:tcPr>
          <w:p w:rsidR="0057094B" w:rsidRPr="001711BB" w:rsidDel="00FC3F0B" w:rsidRDefault="0057094B" w:rsidP="00927C87">
            <w:pPr>
              <w:widowControl/>
              <w:spacing w:after="0"/>
              <w:jc w:val="center"/>
              <w:rPr>
                <w:del w:id="1632" w:author="Samuel Dent" w:date="2015-09-23T08:43:00Z"/>
                <w:rFonts w:cs="Calibri"/>
                <w:color w:val="000000"/>
                <w:szCs w:val="20"/>
              </w:rPr>
            </w:pPr>
            <w:moveFrom w:id="1633" w:author="Samuel Dent" w:date="2015-09-23T07:55:00Z">
              <w:del w:id="1634" w:author="Samuel Dent" w:date="2015-09-23T08:43:00Z">
                <w:r w:rsidRPr="001711BB" w:rsidDel="00FC3F0B">
                  <w:rPr>
                    <w:rFonts w:cs="Calibri"/>
                    <w:color w:val="000000"/>
                    <w:szCs w:val="20"/>
                  </w:rPr>
                  <w:delText>30S</w:delText>
                </w:r>
              </w:del>
            </w:moveFrom>
          </w:p>
        </w:tc>
        <w:tc>
          <w:tcPr>
            <w:tcW w:w="4490" w:type="dxa"/>
            <w:shd w:val="clear" w:color="auto" w:fill="auto"/>
            <w:vAlign w:val="center"/>
            <w:hideMark/>
          </w:tcPr>
          <w:p w:rsidR="0057094B" w:rsidRPr="001711BB" w:rsidDel="00FC3F0B" w:rsidRDefault="0057094B" w:rsidP="00927C87">
            <w:pPr>
              <w:widowControl/>
              <w:spacing w:after="0"/>
              <w:jc w:val="left"/>
              <w:rPr>
                <w:del w:id="1635" w:author="Samuel Dent" w:date="2015-09-23T08:43:00Z"/>
                <w:rFonts w:cs="Calibri"/>
                <w:color w:val="000000"/>
                <w:szCs w:val="20"/>
              </w:rPr>
            </w:pPr>
            <w:moveFrom w:id="1636" w:author="Samuel Dent" w:date="2015-09-23T07:55:00Z">
              <w:del w:id="1637" w:author="Samuel Dent" w:date="2015-09-23T08:43:00Z">
                <w:r w:rsidRPr="001711BB" w:rsidDel="00FC3F0B">
                  <w:rPr>
                    <w:rFonts w:cs="Calibri"/>
                    <w:color w:val="000000"/>
                    <w:szCs w:val="20"/>
                  </w:rPr>
                  <w:delText>40, 45, 50, 60, 75</w:delText>
                </w:r>
              </w:del>
            </w:moveFrom>
          </w:p>
        </w:tc>
      </w:tr>
      <w:tr w:rsidR="0057094B" w:rsidRPr="001711BB" w:rsidDel="00FC3F0B" w:rsidTr="00927C87">
        <w:trPr>
          <w:trHeight w:val="315"/>
          <w:jc w:val="center"/>
          <w:del w:id="1638" w:author="Samuel Dent" w:date="2015-09-23T08:43:00Z"/>
        </w:trPr>
        <w:tc>
          <w:tcPr>
            <w:tcW w:w="2540" w:type="dxa"/>
            <w:shd w:val="clear" w:color="auto" w:fill="auto"/>
            <w:vAlign w:val="center"/>
            <w:hideMark/>
          </w:tcPr>
          <w:p w:rsidR="0057094B" w:rsidRPr="001711BB" w:rsidDel="00FC3F0B" w:rsidRDefault="0057094B" w:rsidP="00927C87">
            <w:pPr>
              <w:widowControl/>
              <w:spacing w:after="0"/>
              <w:jc w:val="center"/>
              <w:rPr>
                <w:del w:id="1639" w:author="Samuel Dent" w:date="2015-09-23T08:43:00Z"/>
                <w:rFonts w:cs="Calibri"/>
                <w:color w:val="000000"/>
                <w:szCs w:val="20"/>
              </w:rPr>
            </w:pPr>
            <w:moveFrom w:id="1640" w:author="Samuel Dent" w:date="2015-09-23T07:55:00Z">
              <w:del w:id="1641" w:author="Samuel Dent" w:date="2015-09-23T08:43:00Z">
                <w:r w:rsidRPr="001711BB" w:rsidDel="00FC3F0B">
                  <w:rPr>
                    <w:rFonts w:cs="Calibri"/>
                    <w:color w:val="000000"/>
                    <w:szCs w:val="20"/>
                  </w:rPr>
                  <w:delText>30L</w:delText>
                </w:r>
              </w:del>
            </w:moveFrom>
          </w:p>
        </w:tc>
        <w:tc>
          <w:tcPr>
            <w:tcW w:w="4490" w:type="dxa"/>
            <w:shd w:val="clear" w:color="auto" w:fill="auto"/>
            <w:vAlign w:val="center"/>
            <w:hideMark/>
          </w:tcPr>
          <w:p w:rsidR="0057094B" w:rsidRPr="001711BB" w:rsidDel="00FC3F0B" w:rsidRDefault="0057094B" w:rsidP="00927C87">
            <w:pPr>
              <w:widowControl/>
              <w:spacing w:after="0"/>
              <w:jc w:val="left"/>
              <w:rPr>
                <w:del w:id="1642" w:author="Samuel Dent" w:date="2015-09-23T08:43:00Z"/>
                <w:rFonts w:cs="Calibri"/>
                <w:color w:val="000000"/>
                <w:szCs w:val="20"/>
              </w:rPr>
            </w:pPr>
            <w:moveFrom w:id="1643" w:author="Samuel Dent" w:date="2015-09-23T07:55:00Z">
              <w:del w:id="1644" w:author="Samuel Dent" w:date="2015-09-23T08:43:00Z">
                <w:r w:rsidRPr="001711BB" w:rsidDel="00FC3F0B">
                  <w:rPr>
                    <w:rFonts w:cs="Calibri"/>
                    <w:color w:val="000000"/>
                    <w:szCs w:val="20"/>
                  </w:rPr>
                  <w:delText>50, 75</w:delText>
                </w:r>
              </w:del>
            </w:moveFrom>
          </w:p>
        </w:tc>
      </w:tr>
      <w:tr w:rsidR="0057094B" w:rsidRPr="001711BB" w:rsidDel="00FC3F0B" w:rsidTr="00927C87">
        <w:trPr>
          <w:trHeight w:val="340"/>
          <w:jc w:val="center"/>
          <w:del w:id="1645" w:author="Samuel Dent" w:date="2015-09-23T08:43:00Z"/>
        </w:trPr>
        <w:tc>
          <w:tcPr>
            <w:tcW w:w="2540" w:type="dxa"/>
            <w:shd w:val="clear" w:color="auto" w:fill="auto"/>
            <w:vAlign w:val="center"/>
            <w:hideMark/>
          </w:tcPr>
          <w:p w:rsidR="0057094B" w:rsidRPr="001711BB" w:rsidDel="00FC3F0B" w:rsidRDefault="0057094B" w:rsidP="00927C87">
            <w:pPr>
              <w:widowControl/>
              <w:spacing w:after="0"/>
              <w:jc w:val="center"/>
              <w:rPr>
                <w:del w:id="1646" w:author="Samuel Dent" w:date="2015-09-23T08:43:00Z"/>
                <w:rFonts w:cs="Calibri"/>
                <w:color w:val="000000"/>
                <w:szCs w:val="20"/>
              </w:rPr>
            </w:pPr>
            <w:moveFrom w:id="1647" w:author="Samuel Dent" w:date="2015-09-23T07:55:00Z">
              <w:del w:id="1648" w:author="Samuel Dent" w:date="2015-09-23T08:43:00Z">
                <w:r w:rsidRPr="001711BB" w:rsidDel="00FC3F0B">
                  <w:rPr>
                    <w:rFonts w:cs="Calibri"/>
                    <w:color w:val="000000"/>
                    <w:szCs w:val="20"/>
                  </w:rPr>
                  <w:delText>38</w:delText>
                </w:r>
              </w:del>
            </w:moveFrom>
          </w:p>
        </w:tc>
        <w:tc>
          <w:tcPr>
            <w:tcW w:w="4490" w:type="dxa"/>
            <w:shd w:val="clear" w:color="auto" w:fill="auto"/>
            <w:vAlign w:val="center"/>
            <w:hideMark/>
          </w:tcPr>
          <w:p w:rsidR="0057094B" w:rsidRPr="001711BB" w:rsidDel="00FC3F0B" w:rsidRDefault="0057094B" w:rsidP="00927C87">
            <w:pPr>
              <w:widowControl/>
              <w:spacing w:after="0"/>
              <w:jc w:val="left"/>
              <w:rPr>
                <w:del w:id="1649" w:author="Samuel Dent" w:date="2015-09-23T08:43:00Z"/>
                <w:rFonts w:cs="Calibri"/>
                <w:color w:val="000000"/>
                <w:szCs w:val="20"/>
              </w:rPr>
            </w:pPr>
            <w:moveFrom w:id="1650" w:author="Samuel Dent" w:date="2015-09-23T07:55:00Z">
              <w:del w:id="1651" w:author="Samuel Dent" w:date="2015-09-23T08:43:00Z">
                <w:r w:rsidRPr="001711BB" w:rsidDel="00FC3F0B">
                  <w:rPr>
                    <w:rFonts w:cs="Calibri"/>
                    <w:color w:val="000000"/>
                    <w:szCs w:val="20"/>
                  </w:rPr>
                  <w:delText>40, 45, 50, 55, 60, 65, 75, 85, 90, 100, 120, 150, 250</w:delText>
                </w:r>
              </w:del>
            </w:moveFrom>
          </w:p>
        </w:tc>
      </w:tr>
      <w:moveFromRangeEnd w:id="1584"/>
    </w:tbl>
    <w:p w:rsidR="0057094B" w:rsidRPr="001711BB" w:rsidDel="007171D5" w:rsidRDefault="0057094B" w:rsidP="0057094B">
      <w:pPr>
        <w:ind w:left="2880" w:hanging="1440"/>
        <w:rPr>
          <w:del w:id="1652" w:author="Samuel Dent" w:date="2015-09-23T08:34:00Z"/>
          <w:rFonts w:cstheme="minorHAnsi"/>
          <w:noProof/>
        </w:rPr>
      </w:pPr>
    </w:p>
    <w:p w:rsidR="0057094B" w:rsidRPr="001711BB" w:rsidRDefault="0057094B" w:rsidP="0057094B">
      <w:pPr>
        <w:widowControl/>
        <w:jc w:val="left"/>
        <w:rPr>
          <w:rFonts w:cstheme="minorHAnsi"/>
          <w:noProof/>
        </w:rPr>
      </w:pPr>
      <w:r w:rsidRPr="001711BB">
        <w:rPr>
          <w:rFonts w:cstheme="minorHAnsi"/>
          <w:noProof/>
        </w:rPr>
        <w:tab/>
        <w:t>ISR</w:t>
      </w:r>
      <w:r w:rsidRPr="001711BB">
        <w:rPr>
          <w:rFonts w:cstheme="minorHAnsi"/>
          <w:noProof/>
        </w:rPr>
        <w:tab/>
      </w:r>
      <w:r w:rsidRPr="001711BB">
        <w:rPr>
          <w:rFonts w:cstheme="minorHAnsi"/>
          <w:noProof/>
        </w:rPr>
        <w:tab/>
        <w:t>= In Service Rate or the percentage of units rebated that get installed</w:t>
      </w:r>
      <w:del w:id="1653" w:author="Samuel Dent" w:date="2015-09-23T07:59:00Z">
        <w:r w:rsidRPr="001711BB" w:rsidDel="00062CFC">
          <w:rPr>
            <w:noProof/>
            <w:vertAlign w:val="superscript"/>
          </w:rPr>
          <w:footnoteReference w:id="242"/>
        </w:r>
      </w:del>
    </w:p>
    <w:p w:rsidR="0057094B" w:rsidRPr="001711BB" w:rsidDel="00062CFC" w:rsidRDefault="0057094B" w:rsidP="0057094B">
      <w:pPr>
        <w:widowControl/>
        <w:jc w:val="left"/>
        <w:rPr>
          <w:del w:id="1656" w:author="Samuel Dent" w:date="2015-09-23T07:56:00Z"/>
          <w:rFonts w:cstheme="minorHAnsi"/>
          <w:noProof/>
        </w:rPr>
      </w:pPr>
    </w:p>
    <w:tbl>
      <w:tblPr>
        <w:tblW w:w="0" w:type="auto"/>
        <w:jc w:val="center"/>
        <w:tblInd w:w="-1573" w:type="dxa"/>
        <w:tblLook w:val="04A0" w:firstRow="1" w:lastRow="0" w:firstColumn="1" w:lastColumn="0" w:noHBand="0" w:noVBand="1"/>
        <w:tblPrChange w:id="1657" w:author="Samuel Dent" w:date="2015-09-23T07:57:00Z">
          <w:tblPr>
            <w:tblW w:w="0" w:type="auto"/>
            <w:jc w:val="center"/>
            <w:tblLook w:val="04A0" w:firstRow="1" w:lastRow="0" w:firstColumn="1" w:lastColumn="0" w:noHBand="0" w:noVBand="1"/>
          </w:tblPr>
        </w:tblPrChange>
      </w:tblPr>
      <w:tblGrid>
        <w:gridCol w:w="2567"/>
        <w:gridCol w:w="4082"/>
        <w:gridCol w:w="1114"/>
        <w:tblGridChange w:id="1658">
          <w:tblGrid>
            <w:gridCol w:w="2567"/>
            <w:gridCol w:w="4082"/>
            <w:gridCol w:w="1114"/>
            <w:gridCol w:w="1675"/>
            <w:gridCol w:w="1573"/>
            <w:gridCol w:w="222"/>
            <w:gridCol w:w="772"/>
            <w:gridCol w:w="2488"/>
            <w:gridCol w:w="571"/>
            <w:gridCol w:w="1023"/>
            <w:gridCol w:w="824"/>
          </w:tblGrid>
        </w:tblGridChange>
      </w:tblGrid>
      <w:tr w:rsidR="0057094B" w:rsidRPr="001711BB" w:rsidTr="00927C87">
        <w:trPr>
          <w:trHeight w:val="270"/>
          <w:jc w:val="center"/>
          <w:trPrChange w:id="1659" w:author="Samuel Dent" w:date="2015-09-23T07:57:00Z">
            <w:trPr>
              <w:gridBefore w:val="5"/>
              <w:gridAfter w:val="0"/>
              <w:trHeight w:val="270"/>
              <w:jc w:val="center"/>
            </w:trPr>
          </w:trPrChange>
        </w:trPr>
        <w:tc>
          <w:tcPr>
            <w:tcW w:w="2567" w:type="dxa"/>
            <w:tcBorders>
              <w:top w:val="single" w:sz="8" w:space="0" w:color="auto"/>
              <w:left w:val="single" w:sz="8" w:space="0" w:color="auto"/>
              <w:bottom w:val="single" w:sz="8" w:space="0" w:color="auto"/>
              <w:right w:val="single" w:sz="4" w:space="0" w:color="auto"/>
            </w:tcBorders>
            <w:shd w:val="clear" w:color="auto" w:fill="7F7F7F" w:themeFill="text1" w:themeFillTint="80"/>
            <w:tcPrChange w:id="1660" w:author="Samuel Dent" w:date="2015-09-23T07:57: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tcPr>
            </w:tcPrChange>
          </w:tcPr>
          <w:p w:rsidR="0057094B" w:rsidRPr="001711BB" w:rsidRDefault="0057094B" w:rsidP="00927C87">
            <w:pPr>
              <w:rPr>
                <w:b/>
                <w:color w:val="FFFFFF" w:themeColor="background1"/>
              </w:rPr>
            </w:pPr>
            <w:ins w:id="1661" w:author="Samuel Dent" w:date="2015-09-23T07:57:00Z">
              <w:r w:rsidRPr="001711BB">
                <w:rPr>
                  <w:b/>
                  <w:color w:val="FFFFFF" w:themeColor="background1"/>
                </w:rPr>
                <w:t xml:space="preserve">Program </w:t>
              </w:r>
            </w:ins>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Change w:id="1662" w:author="Samuel Dent" w:date="2015-09-23T07:57:00Z">
              <w:tcPr>
                <w:tcW w:w="0" w:type="auto"/>
                <w:gridSpan w:val="2"/>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rsidR="0057094B" w:rsidRPr="001711BB" w:rsidRDefault="0057094B" w:rsidP="00927C87">
            <w:pPr>
              <w:rPr>
                <w:b/>
                <w:color w:val="FFFFFF" w:themeColor="background1"/>
              </w:rPr>
            </w:pPr>
            <w:r w:rsidRPr="001711BB">
              <w:rPr>
                <w:b/>
                <w:color w:val="FFFFFF" w:themeColor="background1"/>
              </w:rPr>
              <w:t>Bulb Type</w:t>
            </w:r>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Change w:id="1663" w:author="Samuel Dent" w:date="2015-09-23T07:57: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rsidR="0057094B" w:rsidRPr="001711BB" w:rsidRDefault="0057094B" w:rsidP="00927C87">
            <w:pPr>
              <w:rPr>
                <w:b/>
                <w:color w:val="FFFFFF" w:themeColor="background1"/>
              </w:rPr>
            </w:pPr>
            <w:r w:rsidRPr="001711BB">
              <w:rPr>
                <w:b/>
                <w:color w:val="FFFFFF" w:themeColor="background1"/>
              </w:rPr>
              <w:t>ISR</w:t>
            </w:r>
          </w:p>
        </w:tc>
      </w:tr>
      <w:tr w:rsidR="0057094B" w:rsidRPr="001711BB" w:rsidTr="00927C87">
        <w:trPr>
          <w:trHeight w:val="292"/>
          <w:jc w:val="center"/>
        </w:trPr>
        <w:tc>
          <w:tcPr>
            <w:tcW w:w="2567" w:type="dxa"/>
            <w:vMerge w:val="restart"/>
            <w:tcBorders>
              <w:left w:val="single" w:sz="8" w:space="0" w:color="auto"/>
              <w:right w:val="single" w:sz="4" w:space="0" w:color="auto"/>
            </w:tcBorders>
          </w:tcPr>
          <w:p w:rsidR="0057094B" w:rsidRPr="001711BB" w:rsidRDefault="0057094B" w:rsidP="00927C87">
            <w:ins w:id="1664" w:author="Samuel Dent" w:date="2015-09-23T07:58:00Z">
              <w:r w:rsidRPr="001711BB">
                <w:t>Retail (Time of Sale)</w:t>
              </w:r>
            </w:ins>
          </w:p>
        </w:tc>
        <w:tc>
          <w:tcPr>
            <w:tcW w:w="0" w:type="auto"/>
            <w:tcBorders>
              <w:top w:val="nil"/>
              <w:left w:val="single" w:sz="8" w:space="0" w:color="auto"/>
              <w:bottom w:val="single" w:sz="4" w:space="0" w:color="auto"/>
              <w:right w:val="single" w:sz="4" w:space="0" w:color="auto"/>
            </w:tcBorders>
            <w:noWrap/>
            <w:vAlign w:val="bottom"/>
            <w:hideMark/>
          </w:tcPr>
          <w:p w:rsidR="0057094B" w:rsidRPr="001711BB" w:rsidRDefault="0057094B" w:rsidP="00927C87">
            <w:r w:rsidRPr="001711BB">
              <w:t xml:space="preserve">Recessed </w:t>
            </w:r>
            <w:proofErr w:type="spellStart"/>
            <w:r w:rsidRPr="001711BB">
              <w:t>downlight</w:t>
            </w:r>
            <w:proofErr w:type="spellEnd"/>
            <w:r w:rsidRPr="001711BB">
              <w:t xml:space="preserve"> luminaries</w:t>
            </w:r>
            <w:ins w:id="1665" w:author="Samuel Dent" w:date="2015-09-23T07:58:00Z">
              <w:r w:rsidRPr="001711BB">
                <w:t xml:space="preserve"> and Track Lights</w:t>
              </w:r>
            </w:ins>
          </w:p>
        </w:tc>
        <w:tc>
          <w:tcPr>
            <w:tcW w:w="0" w:type="auto"/>
            <w:tcBorders>
              <w:top w:val="nil"/>
              <w:left w:val="nil"/>
              <w:bottom w:val="single" w:sz="4" w:space="0" w:color="auto"/>
              <w:right w:val="single" w:sz="4" w:space="0" w:color="auto"/>
            </w:tcBorders>
            <w:noWrap/>
            <w:vAlign w:val="bottom"/>
            <w:hideMark/>
          </w:tcPr>
          <w:p w:rsidR="0057094B" w:rsidRPr="001711BB" w:rsidRDefault="0057094B" w:rsidP="00927C87">
            <w:del w:id="1666" w:author="Samuel Dent" w:date="2015-09-23T07:59:00Z">
              <w:r w:rsidRPr="001711BB" w:rsidDel="00062CFC">
                <w:delText>1.0</w:delText>
              </w:r>
            </w:del>
            <w:ins w:id="1667" w:author="Samuel Dent" w:date="2015-09-23T07:59:00Z">
              <w:r w:rsidRPr="001711BB">
                <w:t>100%</w:t>
              </w:r>
              <w:r w:rsidRPr="001711BB">
                <w:rPr>
                  <w:noProof/>
                  <w:vertAlign w:val="superscript"/>
                </w:rPr>
                <w:footnoteReference w:id="243"/>
              </w:r>
            </w:ins>
          </w:p>
        </w:tc>
      </w:tr>
      <w:tr w:rsidR="0057094B" w:rsidRPr="001711BB" w:rsidTr="00927C87">
        <w:tblPrEx>
          <w:tblPrExChange w:id="1670" w:author="Samuel Dent" w:date="2015-09-23T07:59:00Z">
            <w:tblPrEx>
              <w:tblInd w:w="-1573" w:type="dxa"/>
            </w:tblPrEx>
          </w:tblPrExChange>
        </w:tblPrEx>
        <w:trPr>
          <w:trHeight w:val="292"/>
          <w:jc w:val="center"/>
          <w:trPrChange w:id="1671" w:author="Samuel Dent" w:date="2015-09-23T07:59:00Z">
            <w:trPr>
              <w:gridBefore w:val="4"/>
              <w:trHeight w:val="292"/>
              <w:jc w:val="center"/>
            </w:trPr>
          </w:trPrChange>
        </w:trPr>
        <w:tc>
          <w:tcPr>
            <w:tcW w:w="2567" w:type="dxa"/>
            <w:vMerge/>
            <w:tcBorders>
              <w:left w:val="single" w:sz="8" w:space="0" w:color="auto"/>
              <w:bottom w:val="single" w:sz="4" w:space="0" w:color="auto"/>
              <w:right w:val="single" w:sz="4" w:space="0" w:color="auto"/>
            </w:tcBorders>
            <w:tcPrChange w:id="1672" w:author="Samuel Dent" w:date="2015-09-23T07:59:00Z">
              <w:tcPr>
                <w:tcW w:w="2567" w:type="dxa"/>
                <w:gridSpan w:val="3"/>
                <w:vMerge/>
                <w:tcBorders>
                  <w:left w:val="single" w:sz="8" w:space="0" w:color="auto"/>
                  <w:bottom w:val="single" w:sz="8" w:space="0" w:color="auto"/>
                  <w:right w:val="single" w:sz="4" w:space="0" w:color="auto"/>
                </w:tcBorders>
              </w:tcPr>
            </w:tcPrChange>
          </w:tcPr>
          <w:p w:rsidR="0057094B" w:rsidRPr="001711BB" w:rsidRDefault="0057094B" w:rsidP="00927C87"/>
        </w:tc>
        <w:tc>
          <w:tcPr>
            <w:tcW w:w="0" w:type="auto"/>
            <w:tcBorders>
              <w:top w:val="nil"/>
              <w:left w:val="single" w:sz="8" w:space="0" w:color="auto"/>
              <w:bottom w:val="single" w:sz="4" w:space="0" w:color="auto"/>
              <w:right w:val="single" w:sz="4" w:space="0" w:color="auto"/>
            </w:tcBorders>
            <w:noWrap/>
            <w:vAlign w:val="bottom"/>
            <w:hideMark/>
            <w:tcPrChange w:id="1673" w:author="Samuel Dent" w:date="2015-09-23T07:59:00Z">
              <w:tcPr>
                <w:tcW w:w="0" w:type="auto"/>
                <w:gridSpan w:val="3"/>
                <w:tcBorders>
                  <w:top w:val="nil"/>
                  <w:left w:val="single" w:sz="8" w:space="0" w:color="auto"/>
                  <w:bottom w:val="single" w:sz="8" w:space="0" w:color="auto"/>
                  <w:right w:val="single" w:sz="4" w:space="0" w:color="auto"/>
                </w:tcBorders>
                <w:noWrap/>
                <w:vAlign w:val="bottom"/>
                <w:hideMark/>
              </w:tcPr>
            </w:tcPrChange>
          </w:tcPr>
          <w:p w:rsidR="0057094B" w:rsidRPr="001711BB" w:rsidRDefault="0057094B" w:rsidP="00927C87">
            <w:del w:id="1674" w:author="Samuel Dent" w:date="2015-09-23T07:58:00Z">
              <w:r w:rsidRPr="001711BB" w:rsidDel="00062CFC">
                <w:delText>Track lights</w:delText>
              </w:r>
            </w:del>
            <w:ins w:id="1675" w:author="Samuel Dent" w:date="2015-09-23T07:58:00Z">
              <w:r w:rsidRPr="001711BB">
                <w:t>All other lamps</w:t>
              </w:r>
            </w:ins>
          </w:p>
        </w:tc>
        <w:tc>
          <w:tcPr>
            <w:tcW w:w="0" w:type="auto"/>
            <w:tcBorders>
              <w:top w:val="nil"/>
              <w:left w:val="nil"/>
              <w:bottom w:val="single" w:sz="4" w:space="0" w:color="auto"/>
              <w:right w:val="single" w:sz="4" w:space="0" w:color="auto"/>
            </w:tcBorders>
            <w:noWrap/>
            <w:vAlign w:val="bottom"/>
            <w:hideMark/>
            <w:tcPrChange w:id="1676" w:author="Samuel Dent" w:date="2015-09-23T07:59:00Z">
              <w:tcPr>
                <w:tcW w:w="0" w:type="auto"/>
                <w:tcBorders>
                  <w:top w:val="nil"/>
                  <w:left w:val="nil"/>
                  <w:bottom w:val="single" w:sz="8" w:space="0" w:color="auto"/>
                  <w:right w:val="single" w:sz="4" w:space="0" w:color="auto"/>
                </w:tcBorders>
                <w:noWrap/>
                <w:vAlign w:val="bottom"/>
                <w:hideMark/>
              </w:tcPr>
            </w:tcPrChange>
          </w:tcPr>
          <w:p w:rsidR="0057094B" w:rsidRPr="001711BB" w:rsidRDefault="0057094B" w:rsidP="00927C87">
            <w:del w:id="1677" w:author="Samuel Dent" w:date="2015-09-23T07:58:00Z">
              <w:r w:rsidRPr="001711BB" w:rsidDel="00062CFC">
                <w:delText>1.0</w:delText>
              </w:r>
            </w:del>
            <w:ins w:id="1678" w:author="Samuel Dent" w:date="2015-09-23T07:59:00Z">
              <w:r w:rsidRPr="001711BB">
                <w:t>95%</w:t>
              </w:r>
            </w:ins>
          </w:p>
        </w:tc>
      </w:tr>
      <w:tr w:rsidR="0057094B" w:rsidRPr="001711BB" w:rsidTr="00927C87">
        <w:tblPrEx>
          <w:tblPrExChange w:id="1679" w:author="Samuel Dent" w:date="2015-09-23T07:59:00Z">
            <w:tblPrEx>
              <w:tblInd w:w="-1573" w:type="dxa"/>
            </w:tblPrEx>
          </w:tblPrExChange>
        </w:tblPrEx>
        <w:trPr>
          <w:trHeight w:val="292"/>
          <w:jc w:val="center"/>
          <w:ins w:id="1680" w:author="Samuel Dent" w:date="2015-09-23T07:58:00Z"/>
          <w:trPrChange w:id="1681" w:author="Samuel Dent" w:date="2015-09-23T07:59:00Z">
            <w:trPr>
              <w:gridBefore w:val="4"/>
              <w:trHeight w:val="292"/>
              <w:jc w:val="center"/>
            </w:trPr>
          </w:trPrChange>
        </w:trPr>
        <w:tc>
          <w:tcPr>
            <w:tcW w:w="2567" w:type="dxa"/>
            <w:tcBorders>
              <w:top w:val="single" w:sz="4" w:space="0" w:color="auto"/>
              <w:left w:val="single" w:sz="4" w:space="0" w:color="auto"/>
              <w:bottom w:val="single" w:sz="4" w:space="0" w:color="auto"/>
              <w:right w:val="single" w:sz="4" w:space="0" w:color="auto"/>
            </w:tcBorders>
            <w:tcPrChange w:id="1682" w:author="Samuel Dent" w:date="2015-09-23T07:59:00Z">
              <w:tcPr>
                <w:tcW w:w="2567" w:type="dxa"/>
                <w:gridSpan w:val="3"/>
                <w:tcBorders>
                  <w:left w:val="single" w:sz="8" w:space="0" w:color="auto"/>
                  <w:bottom w:val="single" w:sz="8" w:space="0" w:color="auto"/>
                  <w:right w:val="single" w:sz="4" w:space="0" w:color="auto"/>
                </w:tcBorders>
              </w:tcPr>
            </w:tcPrChange>
          </w:tcPr>
          <w:p w:rsidR="0057094B" w:rsidRPr="001711BB" w:rsidRDefault="0057094B" w:rsidP="00927C87">
            <w:pPr>
              <w:rPr>
                <w:ins w:id="1683" w:author="Samuel Dent" w:date="2015-09-23T07:58:00Z"/>
              </w:rPr>
            </w:pPr>
            <w:ins w:id="1684" w:author="Samuel Dent" w:date="2015-09-23T07:59:00Z">
              <w:r w:rsidRPr="001711BB">
                <w:t>Direct Install</w:t>
              </w:r>
            </w:ins>
          </w:p>
        </w:tc>
        <w:tc>
          <w:tcPr>
            <w:tcW w:w="0" w:type="auto"/>
            <w:tcBorders>
              <w:top w:val="single" w:sz="4" w:space="0" w:color="auto"/>
              <w:left w:val="single" w:sz="4" w:space="0" w:color="auto"/>
              <w:bottom w:val="single" w:sz="4" w:space="0" w:color="auto"/>
              <w:right w:val="single" w:sz="4" w:space="0" w:color="auto"/>
            </w:tcBorders>
            <w:noWrap/>
            <w:vAlign w:val="bottom"/>
            <w:tcPrChange w:id="1685" w:author="Samuel Dent" w:date="2015-09-23T07:59:00Z">
              <w:tcPr>
                <w:tcW w:w="0" w:type="auto"/>
                <w:gridSpan w:val="3"/>
                <w:tcBorders>
                  <w:top w:val="nil"/>
                  <w:left w:val="single" w:sz="8" w:space="0" w:color="auto"/>
                  <w:bottom w:val="single" w:sz="8" w:space="0" w:color="auto"/>
                  <w:right w:val="single" w:sz="4" w:space="0" w:color="auto"/>
                </w:tcBorders>
                <w:noWrap/>
                <w:vAlign w:val="bottom"/>
              </w:tcPr>
            </w:tcPrChange>
          </w:tcPr>
          <w:p w:rsidR="0057094B" w:rsidRPr="001711BB" w:rsidDel="00062CFC" w:rsidRDefault="0057094B" w:rsidP="00927C87">
            <w:pPr>
              <w:rPr>
                <w:ins w:id="1686" w:author="Samuel Dent" w:date="2015-09-23T07:58:00Z"/>
              </w:rPr>
            </w:pPr>
            <w:ins w:id="1687" w:author="Samuel Dent" w:date="2015-09-23T07:59:00Z">
              <w:r w:rsidRPr="001711BB">
                <w:t>All lamps</w:t>
              </w:r>
            </w:ins>
          </w:p>
        </w:tc>
        <w:tc>
          <w:tcPr>
            <w:tcW w:w="0" w:type="auto"/>
            <w:tcBorders>
              <w:top w:val="single" w:sz="4" w:space="0" w:color="auto"/>
              <w:left w:val="single" w:sz="4" w:space="0" w:color="auto"/>
              <w:bottom w:val="single" w:sz="4" w:space="0" w:color="auto"/>
              <w:right w:val="single" w:sz="4" w:space="0" w:color="auto"/>
            </w:tcBorders>
            <w:noWrap/>
            <w:vAlign w:val="bottom"/>
            <w:tcPrChange w:id="1688" w:author="Samuel Dent" w:date="2015-09-23T07:59:00Z">
              <w:tcPr>
                <w:tcW w:w="0" w:type="auto"/>
                <w:tcBorders>
                  <w:top w:val="nil"/>
                  <w:left w:val="nil"/>
                  <w:bottom w:val="single" w:sz="8" w:space="0" w:color="auto"/>
                  <w:right w:val="single" w:sz="4" w:space="0" w:color="auto"/>
                </w:tcBorders>
                <w:noWrap/>
                <w:vAlign w:val="bottom"/>
              </w:tcPr>
            </w:tcPrChange>
          </w:tcPr>
          <w:p w:rsidR="0057094B" w:rsidRPr="001711BB" w:rsidDel="00062CFC" w:rsidRDefault="0057094B" w:rsidP="00927C87">
            <w:pPr>
              <w:rPr>
                <w:ins w:id="1689" w:author="Samuel Dent" w:date="2015-09-23T07:58:00Z"/>
              </w:rPr>
            </w:pPr>
            <w:ins w:id="1690" w:author="Samuel Dent" w:date="2015-09-23T07:59:00Z">
              <w:r w:rsidRPr="001711BB">
                <w:t>96.9%</w:t>
              </w:r>
              <w:r w:rsidRPr="001711BB">
                <w:rPr>
                  <w:rFonts w:eastAsiaTheme="majorEastAsia"/>
                  <w:vertAlign w:val="superscript"/>
                </w:rPr>
                <w:footnoteReference w:id="244"/>
              </w:r>
            </w:ins>
          </w:p>
        </w:tc>
      </w:tr>
    </w:tbl>
    <w:p w:rsidR="0057094B" w:rsidRPr="001711BB" w:rsidRDefault="0057094B" w:rsidP="0057094B">
      <w:pPr>
        <w:ind w:left="1440"/>
        <w:rPr>
          <w:rFonts w:cstheme="minorHAnsi"/>
          <w:noProof/>
        </w:rPr>
      </w:pPr>
    </w:p>
    <w:p w:rsidR="0057094B" w:rsidRPr="001711BB" w:rsidRDefault="0057094B" w:rsidP="0057094B">
      <w:pPr>
        <w:ind w:left="2160" w:hanging="1440"/>
        <w:rPr>
          <w:rFonts w:cstheme="minorHAnsi"/>
          <w:noProof/>
        </w:rPr>
      </w:pPr>
      <w:r w:rsidRPr="001711BB">
        <w:rPr>
          <w:rFonts w:cstheme="minorHAnsi"/>
          <w:noProof/>
        </w:rPr>
        <w:t>Leakage</w:t>
      </w:r>
      <w:r w:rsidRPr="001711BB">
        <w:rPr>
          <w:rFonts w:cstheme="minorHAnsi"/>
          <w:noProof/>
        </w:rPr>
        <w:tab/>
        <w:t xml:space="preserve">= Adjustment to account for the percentage of bulbs purchased that move out (and in if deemed appropriate) of the Utility Jurisdiction. </w:t>
      </w:r>
    </w:p>
    <w:p w:rsidR="0057094B" w:rsidRPr="001711BB" w:rsidRDefault="0057094B" w:rsidP="0057094B">
      <w:pPr>
        <w:ind w:left="2160" w:hanging="720"/>
        <w:rPr>
          <w:rFonts w:cstheme="minorHAnsi"/>
          <w:noProof/>
        </w:rPr>
      </w:pPr>
      <w:r w:rsidRPr="001711BB">
        <w:rPr>
          <w:rFonts w:cstheme="minorHAnsi"/>
          <w:noProof/>
        </w:rPr>
        <w:t xml:space="preserve">Upstream (TOS) Lighting programs </w:t>
      </w:r>
      <w:r w:rsidRPr="001711BB">
        <w:rPr>
          <w:rFonts w:cstheme="minorHAnsi"/>
          <w:noProof/>
        </w:rPr>
        <w:tab/>
        <w:t>=  Determined through evaluation</w:t>
      </w:r>
      <w:r w:rsidRPr="001711BB">
        <w:rPr>
          <w:noProof/>
          <w:vertAlign w:val="superscript"/>
        </w:rPr>
        <w:footnoteReference w:id="245"/>
      </w:r>
      <w:r w:rsidRPr="001711BB">
        <w:rPr>
          <w:rFonts w:cstheme="minorHAnsi"/>
          <w:noProof/>
        </w:rPr>
        <w:t xml:space="preserve">. </w:t>
      </w:r>
    </w:p>
    <w:p w:rsidR="0057094B" w:rsidRPr="001711BB" w:rsidRDefault="0057094B" w:rsidP="0057094B">
      <w:pPr>
        <w:ind w:left="2160" w:hanging="720"/>
        <w:rPr>
          <w:rFonts w:cstheme="minorHAnsi"/>
          <w:noProof/>
        </w:rPr>
      </w:pPr>
      <w:r w:rsidRPr="001711BB">
        <w:rPr>
          <w:rFonts w:cstheme="minorHAnsi"/>
          <w:noProof/>
        </w:rPr>
        <w:t>All other programs</w:t>
      </w:r>
      <w:r w:rsidRPr="001711BB">
        <w:rPr>
          <w:rFonts w:cstheme="minorHAnsi"/>
          <w:noProof/>
        </w:rPr>
        <w:tab/>
      </w:r>
      <w:r w:rsidRPr="001711BB">
        <w:rPr>
          <w:rFonts w:cstheme="minorHAnsi"/>
          <w:noProof/>
        </w:rPr>
        <w:tab/>
        <w:t>= 0</w:t>
      </w:r>
    </w:p>
    <w:p w:rsidR="0057094B" w:rsidRPr="001711BB" w:rsidDel="00062CFC" w:rsidRDefault="0057094B">
      <w:pPr>
        <w:ind w:firstLine="720"/>
        <w:rPr>
          <w:del w:id="1693" w:author="Samuel Dent" w:date="2015-09-23T08:00:00Z"/>
          <w:rFonts w:cstheme="minorHAnsi"/>
          <w:noProof/>
        </w:rPr>
        <w:pPrChange w:id="1694" w:author="Samuel Dent" w:date="2015-09-23T08:04:00Z">
          <w:pPr>
            <w:ind w:left="720"/>
          </w:pPr>
        </w:pPrChange>
      </w:pPr>
      <w:r w:rsidRPr="001711BB">
        <w:rPr>
          <w:rFonts w:cstheme="minorHAnsi"/>
          <w:noProof/>
        </w:rPr>
        <w:t xml:space="preserve">Hours </w:t>
      </w:r>
      <w:r w:rsidRPr="001711BB">
        <w:rPr>
          <w:rFonts w:cstheme="minorHAnsi"/>
          <w:noProof/>
        </w:rPr>
        <w:tab/>
      </w:r>
      <w:r w:rsidRPr="001711BB">
        <w:rPr>
          <w:rFonts w:cstheme="minorHAnsi"/>
          <w:noProof/>
        </w:rPr>
        <w:tab/>
        <w:t>= Average hours of use per yea</w:t>
      </w:r>
      <w:r w:rsidRPr="001711BB">
        <w:rPr>
          <w:rFonts w:cstheme="minorHAnsi"/>
        </w:rPr>
        <w:t>r</w:t>
      </w:r>
      <w:ins w:id="1695" w:author="Samuel Dent" w:date="2015-09-23T08:35:00Z">
        <w:r w:rsidRPr="001711BB">
          <w:rPr>
            <w:rFonts w:cstheme="minorHAnsi"/>
          </w:rPr>
          <w:t xml:space="preserve"> </w:t>
        </w:r>
        <w:r w:rsidRPr="001711BB">
          <w:rPr>
            <w:rStyle w:val="FootnoteReference"/>
            <w:rFonts w:asciiTheme="minorHAnsi" w:eastAsiaTheme="majorEastAsia" w:hAnsiTheme="minorHAnsi"/>
          </w:rPr>
          <w:footnoteReference w:id="246"/>
        </w:r>
      </w:ins>
      <w:del w:id="1698" w:author="Samuel Dent" w:date="2015-09-23T08:35:00Z">
        <w:r w:rsidRPr="001711BB" w:rsidDel="007171D5">
          <w:rPr>
            <w:rFonts w:cstheme="minorHAnsi"/>
            <w:noProof/>
          </w:rPr>
          <w:delText>r</w:delText>
        </w:r>
      </w:del>
    </w:p>
    <w:p w:rsidR="0057094B" w:rsidRPr="001711BB" w:rsidDel="00D80B2F" w:rsidRDefault="0057094B">
      <w:pPr>
        <w:ind w:firstLine="720"/>
        <w:rPr>
          <w:del w:id="1699" w:author="Samuel Dent" w:date="2015-09-23T08:03:00Z"/>
          <w:rFonts w:cstheme="minorHAnsi"/>
          <w:noProof/>
        </w:rPr>
        <w:pPrChange w:id="1700" w:author="Samuel Dent" w:date="2015-09-23T08:04:00Z">
          <w:pPr>
            <w:ind w:left="720"/>
          </w:pPr>
        </w:pPrChange>
      </w:pPr>
    </w:p>
    <w:tbl>
      <w:tblPr>
        <w:tblStyle w:val="TableGrid15"/>
        <w:tblW w:w="0" w:type="auto"/>
        <w:jc w:val="center"/>
        <w:tblInd w:w="1440" w:type="dxa"/>
        <w:tblLook w:val="04A0" w:firstRow="1" w:lastRow="0" w:firstColumn="1" w:lastColumn="0" w:noHBand="0" w:noVBand="1"/>
      </w:tblPr>
      <w:tblGrid>
        <w:gridCol w:w="4107"/>
        <w:gridCol w:w="1140"/>
      </w:tblGrid>
      <w:tr w:rsidR="0057094B" w:rsidRPr="001711BB" w:rsidDel="00D80B2F" w:rsidTr="00927C87">
        <w:trPr>
          <w:tblHeader/>
          <w:jc w:val="center"/>
          <w:del w:id="1701" w:author="Samuel Dent" w:date="2015-09-23T08:03:00Z"/>
        </w:trPr>
        <w:tc>
          <w:tcPr>
            <w:tcW w:w="4107"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rsidR="0057094B" w:rsidRPr="001711BB" w:rsidDel="00D80B2F" w:rsidRDefault="0057094B">
            <w:pPr>
              <w:pStyle w:val="TableText"/>
              <w:ind w:firstLine="720"/>
              <w:rPr>
                <w:del w:id="1702" w:author="Samuel Dent" w:date="2015-09-23T08:03:00Z"/>
                <w:rFonts w:asciiTheme="minorHAnsi" w:hAnsiTheme="minorHAnsi"/>
                <w:b/>
                <w:color w:val="FFFFFF" w:themeColor="background1"/>
              </w:rPr>
              <w:pPrChange w:id="1703" w:author="Samuel Dent" w:date="2015-09-23T08:04:00Z">
                <w:pPr>
                  <w:pStyle w:val="TableText"/>
                  <w:widowControl/>
                </w:pPr>
              </w:pPrChange>
            </w:pPr>
            <w:ins w:id="1704" w:author="Samuel Dent" w:date="2015-09-23T08:35:00Z">
              <w:r w:rsidRPr="001711BB">
                <w:rPr>
                  <w:rFonts w:asciiTheme="minorHAnsi" w:hAnsiTheme="minorHAnsi"/>
                  <w:b/>
                  <w:color w:val="FFFFFF" w:themeColor="background1"/>
                </w:rPr>
                <w:t xml:space="preserve">   </w:t>
              </w:r>
            </w:ins>
            <w:del w:id="1705" w:author="Samuel Dent" w:date="2015-09-23T08:03:00Z">
              <w:r w:rsidRPr="001711BB" w:rsidDel="00D80B2F">
                <w:rPr>
                  <w:rFonts w:asciiTheme="minorHAnsi" w:hAnsiTheme="minorHAnsi"/>
                  <w:b/>
                  <w:color w:val="FFFFFF" w:themeColor="background1"/>
                </w:rPr>
                <w:delText>Installation Location</w:delText>
              </w:r>
            </w:del>
          </w:p>
        </w:tc>
        <w:tc>
          <w:tcPr>
            <w:tcW w:w="1140"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rsidR="0057094B" w:rsidRPr="001711BB" w:rsidDel="00D80B2F" w:rsidRDefault="0057094B">
            <w:pPr>
              <w:pStyle w:val="TableText"/>
              <w:ind w:firstLine="720"/>
              <w:rPr>
                <w:del w:id="1706" w:author="Samuel Dent" w:date="2015-09-23T08:03:00Z"/>
                <w:rFonts w:asciiTheme="minorHAnsi" w:hAnsiTheme="minorHAnsi"/>
                <w:b/>
                <w:color w:val="FFFFFF" w:themeColor="background1"/>
              </w:rPr>
              <w:pPrChange w:id="1707" w:author="Samuel Dent" w:date="2015-09-23T08:04:00Z">
                <w:pPr>
                  <w:pStyle w:val="TableText"/>
                  <w:widowControl/>
                </w:pPr>
              </w:pPrChange>
            </w:pPr>
            <w:del w:id="1708" w:author="Samuel Dent" w:date="2015-09-23T08:03:00Z">
              <w:r w:rsidRPr="001711BB" w:rsidDel="00D80B2F">
                <w:rPr>
                  <w:rFonts w:asciiTheme="minorHAnsi" w:hAnsiTheme="minorHAnsi"/>
                  <w:b/>
                  <w:color w:val="FFFFFF" w:themeColor="background1"/>
                </w:rPr>
                <w:delText>Hours</w:delText>
              </w:r>
              <w:r w:rsidRPr="001711BB" w:rsidDel="00D80B2F">
                <w:rPr>
                  <w:rFonts w:asciiTheme="minorHAnsi" w:hAnsiTheme="minorHAnsi"/>
                  <w:b/>
                  <w:color w:val="FFFFFF" w:themeColor="background1"/>
                  <w:vertAlign w:val="superscript"/>
                </w:rPr>
                <w:footnoteReference w:id="247"/>
              </w:r>
            </w:del>
          </w:p>
        </w:tc>
      </w:tr>
      <w:tr w:rsidR="0057094B" w:rsidRPr="001711BB" w:rsidDel="00D80B2F" w:rsidTr="00927C87">
        <w:trPr>
          <w:jc w:val="center"/>
          <w:del w:id="1711" w:author="Samuel Dent" w:date="2015-09-23T08:03:00Z"/>
        </w:trPr>
        <w:tc>
          <w:tcPr>
            <w:tcW w:w="4107" w:type="dxa"/>
            <w:tcBorders>
              <w:top w:val="single" w:sz="8" w:space="0" w:color="auto"/>
              <w:left w:val="single" w:sz="8" w:space="0" w:color="auto"/>
              <w:bottom w:val="single" w:sz="8" w:space="0" w:color="auto"/>
              <w:right w:val="single" w:sz="8" w:space="0" w:color="auto"/>
            </w:tcBorders>
            <w:hideMark/>
          </w:tcPr>
          <w:p w:rsidR="0057094B" w:rsidRPr="001711BB" w:rsidDel="00D80B2F" w:rsidRDefault="0057094B">
            <w:pPr>
              <w:pStyle w:val="TableText"/>
              <w:ind w:firstLine="720"/>
              <w:rPr>
                <w:del w:id="1712" w:author="Samuel Dent" w:date="2015-09-23T08:03:00Z"/>
                <w:rFonts w:asciiTheme="minorHAnsi" w:hAnsiTheme="minorHAnsi"/>
                <w:szCs w:val="22"/>
              </w:rPr>
              <w:pPrChange w:id="1713" w:author="Samuel Dent" w:date="2015-09-23T08:04:00Z">
                <w:pPr>
                  <w:pStyle w:val="TableText"/>
                  <w:widowControl/>
                </w:pPr>
              </w:pPrChange>
            </w:pPr>
            <w:del w:id="1714" w:author="Samuel Dent" w:date="2015-09-23T08:03:00Z">
              <w:r w:rsidRPr="001711BB" w:rsidDel="00D80B2F">
                <w:rPr>
                  <w:rFonts w:asciiTheme="minorHAnsi" w:hAnsiTheme="minorHAnsi"/>
                </w:rPr>
                <w:delText>Residential and in-unit Multi Family</w:delText>
              </w:r>
            </w:del>
          </w:p>
        </w:tc>
        <w:tc>
          <w:tcPr>
            <w:tcW w:w="1140" w:type="dxa"/>
            <w:tcBorders>
              <w:top w:val="single" w:sz="8" w:space="0" w:color="auto"/>
              <w:left w:val="single" w:sz="8" w:space="0" w:color="auto"/>
              <w:bottom w:val="single" w:sz="8" w:space="0" w:color="auto"/>
              <w:right w:val="single" w:sz="8" w:space="0" w:color="auto"/>
            </w:tcBorders>
            <w:hideMark/>
          </w:tcPr>
          <w:p w:rsidR="0057094B" w:rsidRPr="001711BB" w:rsidDel="00D80B2F" w:rsidRDefault="0057094B">
            <w:pPr>
              <w:pStyle w:val="TableText"/>
              <w:ind w:firstLine="720"/>
              <w:rPr>
                <w:del w:id="1715" w:author="Samuel Dent" w:date="2015-09-23T08:03:00Z"/>
                <w:rFonts w:asciiTheme="minorHAnsi" w:hAnsiTheme="minorHAnsi"/>
                <w:szCs w:val="22"/>
              </w:rPr>
              <w:pPrChange w:id="1716" w:author="Samuel Dent" w:date="2015-09-23T08:04:00Z">
                <w:pPr>
                  <w:pStyle w:val="TableText"/>
                  <w:widowControl/>
                </w:pPr>
              </w:pPrChange>
            </w:pPr>
            <w:del w:id="1717" w:author="Samuel Dent" w:date="2015-09-23T08:03:00Z">
              <w:r w:rsidRPr="001711BB" w:rsidDel="00D80B2F">
                <w:rPr>
                  <w:rFonts w:asciiTheme="minorHAnsi" w:hAnsiTheme="minorHAnsi"/>
                </w:rPr>
                <w:delText xml:space="preserve">861 </w:delText>
              </w:r>
            </w:del>
          </w:p>
        </w:tc>
      </w:tr>
      <w:tr w:rsidR="0057094B" w:rsidRPr="001711BB" w:rsidDel="00D80B2F" w:rsidTr="00927C87">
        <w:trPr>
          <w:jc w:val="center"/>
          <w:del w:id="1718"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rsidR="0057094B" w:rsidRPr="001711BB" w:rsidDel="00D80B2F" w:rsidRDefault="0057094B">
            <w:pPr>
              <w:pStyle w:val="TableText"/>
              <w:ind w:firstLine="720"/>
              <w:rPr>
                <w:del w:id="1719" w:author="Samuel Dent" w:date="2015-09-23T08:03:00Z"/>
                <w:rFonts w:asciiTheme="minorHAnsi" w:hAnsiTheme="minorHAnsi"/>
                <w:szCs w:val="22"/>
              </w:rPr>
              <w:pPrChange w:id="1720" w:author="Samuel Dent" w:date="2015-09-23T08:04:00Z">
                <w:pPr>
                  <w:pStyle w:val="TableText"/>
                  <w:widowControl/>
                </w:pPr>
              </w:pPrChange>
            </w:pPr>
            <w:del w:id="1721" w:author="Samuel Dent" w:date="2015-09-23T08:03:00Z">
              <w:r w:rsidRPr="001711BB" w:rsidDel="00D80B2F">
                <w:rPr>
                  <w:rFonts w:asciiTheme="minorHAnsi" w:hAnsiTheme="minorHAnsi"/>
                </w:rPr>
                <w:delText>Unknown location</w:delText>
              </w:r>
            </w:del>
          </w:p>
        </w:tc>
        <w:tc>
          <w:tcPr>
            <w:tcW w:w="1140" w:type="dxa"/>
            <w:tcBorders>
              <w:top w:val="single" w:sz="8" w:space="0" w:color="auto"/>
              <w:left w:val="single" w:sz="8" w:space="0" w:color="auto"/>
              <w:bottom w:val="single" w:sz="8" w:space="0" w:color="auto"/>
              <w:right w:val="single" w:sz="8" w:space="0" w:color="auto"/>
            </w:tcBorders>
            <w:vAlign w:val="center"/>
          </w:tcPr>
          <w:p w:rsidR="0057094B" w:rsidRPr="001711BB" w:rsidDel="00D80B2F" w:rsidRDefault="0057094B">
            <w:pPr>
              <w:pStyle w:val="TableText"/>
              <w:ind w:firstLine="720"/>
              <w:rPr>
                <w:del w:id="1722" w:author="Samuel Dent" w:date="2015-09-23T08:03:00Z"/>
                <w:rFonts w:asciiTheme="minorHAnsi" w:hAnsiTheme="minorHAnsi"/>
                <w:szCs w:val="22"/>
              </w:rPr>
              <w:pPrChange w:id="1723" w:author="Samuel Dent" w:date="2015-09-23T08:04:00Z">
                <w:pPr>
                  <w:pStyle w:val="TableText"/>
                  <w:widowControl/>
                </w:pPr>
              </w:pPrChange>
            </w:pPr>
            <w:del w:id="1724" w:author="Samuel Dent" w:date="2015-09-23T08:03:00Z">
              <w:r w:rsidRPr="001711BB" w:rsidDel="00D80B2F">
                <w:rPr>
                  <w:rFonts w:asciiTheme="minorHAnsi" w:hAnsiTheme="minorHAnsi"/>
                </w:rPr>
                <w:delText>891</w:delText>
              </w:r>
            </w:del>
          </w:p>
        </w:tc>
      </w:tr>
      <w:tr w:rsidR="0057094B" w:rsidRPr="001711BB" w:rsidDel="00D80B2F" w:rsidTr="00927C87">
        <w:trPr>
          <w:jc w:val="center"/>
          <w:del w:id="1725"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rsidR="0057094B" w:rsidRPr="001711BB" w:rsidDel="00D80B2F" w:rsidRDefault="0057094B">
            <w:pPr>
              <w:pStyle w:val="TableText"/>
              <w:ind w:firstLine="720"/>
              <w:rPr>
                <w:del w:id="1726" w:author="Samuel Dent" w:date="2015-09-23T08:03:00Z"/>
                <w:rFonts w:asciiTheme="minorHAnsi" w:hAnsiTheme="minorHAnsi"/>
                <w:szCs w:val="22"/>
              </w:rPr>
              <w:pPrChange w:id="1727" w:author="Samuel Dent" w:date="2015-09-23T08:04:00Z">
                <w:pPr>
                  <w:pStyle w:val="TableText"/>
                  <w:widowControl/>
                </w:pPr>
              </w:pPrChange>
            </w:pPr>
            <w:del w:id="1728" w:author="Samuel Dent" w:date="2015-09-23T08:03:00Z">
              <w:r w:rsidRPr="001711BB" w:rsidDel="00D80B2F">
                <w:rPr>
                  <w:rFonts w:asciiTheme="minorHAnsi" w:hAnsiTheme="minorHAnsi"/>
                </w:rPr>
                <w:delText>Exterior</w:delText>
              </w:r>
            </w:del>
          </w:p>
        </w:tc>
        <w:tc>
          <w:tcPr>
            <w:tcW w:w="1140" w:type="dxa"/>
            <w:tcBorders>
              <w:top w:val="single" w:sz="8" w:space="0" w:color="auto"/>
              <w:left w:val="single" w:sz="8" w:space="0" w:color="auto"/>
              <w:bottom w:val="single" w:sz="8" w:space="0" w:color="auto"/>
              <w:right w:val="single" w:sz="8" w:space="0" w:color="auto"/>
            </w:tcBorders>
            <w:vAlign w:val="center"/>
          </w:tcPr>
          <w:p w:rsidR="0057094B" w:rsidRPr="001711BB" w:rsidDel="00D80B2F" w:rsidRDefault="0057094B">
            <w:pPr>
              <w:pStyle w:val="TableText"/>
              <w:ind w:firstLine="720"/>
              <w:rPr>
                <w:del w:id="1729" w:author="Samuel Dent" w:date="2015-09-23T08:03:00Z"/>
                <w:rFonts w:asciiTheme="minorHAnsi" w:hAnsiTheme="minorHAnsi"/>
                <w:szCs w:val="22"/>
              </w:rPr>
              <w:pPrChange w:id="1730" w:author="Samuel Dent" w:date="2015-09-23T08:04:00Z">
                <w:pPr>
                  <w:pStyle w:val="TableText"/>
                  <w:widowControl/>
                </w:pPr>
              </w:pPrChange>
            </w:pPr>
            <w:del w:id="1731" w:author="Samuel Dent" w:date="2015-09-23T08:03:00Z">
              <w:r w:rsidRPr="001711BB" w:rsidDel="00D80B2F">
                <w:rPr>
                  <w:rFonts w:asciiTheme="minorHAnsi" w:hAnsiTheme="minorHAnsi"/>
                </w:rPr>
                <w:delText>2475</w:delText>
              </w:r>
            </w:del>
          </w:p>
        </w:tc>
      </w:tr>
    </w:tbl>
    <w:p w:rsidR="0057094B" w:rsidRPr="001711BB" w:rsidRDefault="0057094B">
      <w:pPr>
        <w:pStyle w:val="TableText"/>
        <w:ind w:firstLine="720"/>
        <w:rPr>
          <w:ins w:id="1732" w:author="Samuel Dent" w:date="2015-09-23T08:01:00Z"/>
        </w:rPr>
        <w:pPrChange w:id="1733" w:author="Samuel Dent" w:date="2015-09-23T08:04:00Z">
          <w:pPr>
            <w:pStyle w:val="TableText"/>
          </w:pPr>
        </w:pPrChange>
      </w:pPr>
    </w:p>
    <w:tbl>
      <w:tblPr>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1524"/>
      </w:tblGrid>
      <w:tr w:rsidR="0057094B" w:rsidRPr="001711BB" w:rsidTr="00927C87">
        <w:trPr>
          <w:trHeight w:val="20"/>
          <w:tblHeader/>
          <w:ins w:id="1734" w:author="Samuel Dent" w:date="2015-09-23T08:01:00Z"/>
        </w:trPr>
        <w:tc>
          <w:tcPr>
            <w:tcW w:w="423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spacing w:line="276" w:lineRule="auto"/>
              <w:jc w:val="center"/>
              <w:rPr>
                <w:ins w:id="1735" w:author="Samuel Dent" w:date="2015-09-23T08:01:00Z"/>
                <w:rFonts w:cstheme="minorHAnsi"/>
                <w:b/>
                <w:color w:val="FFFFFF" w:themeColor="background1"/>
              </w:rPr>
            </w:pPr>
            <w:ins w:id="1736" w:author="Samuel Dent" w:date="2015-09-23T08:01:00Z">
              <w:r w:rsidRPr="001711BB">
                <w:rPr>
                  <w:rFonts w:cstheme="minorHAnsi"/>
                  <w:b/>
                  <w:color w:val="FFFFFF" w:themeColor="background1"/>
                </w:rPr>
                <w:t>Bulb Type</w:t>
              </w:r>
            </w:ins>
          </w:p>
        </w:tc>
        <w:tc>
          <w:tcPr>
            <w:tcW w:w="152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spacing w:line="276" w:lineRule="auto"/>
              <w:jc w:val="center"/>
              <w:rPr>
                <w:ins w:id="1737" w:author="Samuel Dent" w:date="2015-09-23T08:01:00Z"/>
                <w:rFonts w:cstheme="minorHAnsi"/>
                <w:b/>
                <w:color w:val="FFFFFF" w:themeColor="background1"/>
              </w:rPr>
            </w:pPr>
            <w:ins w:id="1738" w:author="Samuel Dent" w:date="2015-09-23T08:01:00Z">
              <w:r w:rsidRPr="001711BB">
                <w:rPr>
                  <w:rFonts w:cstheme="minorHAnsi"/>
                  <w:b/>
                  <w:color w:val="FFFFFF" w:themeColor="background1"/>
                </w:rPr>
                <w:t>Annual hours of use (HOU)</w:t>
              </w:r>
            </w:ins>
          </w:p>
        </w:tc>
      </w:tr>
      <w:tr w:rsidR="0057094B" w:rsidRPr="001711BB" w:rsidTr="00927C87">
        <w:trPr>
          <w:trHeight w:val="20"/>
          <w:ins w:id="173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40" w:author="Samuel Dent" w:date="2015-09-23T08:01:00Z"/>
              </w:rPr>
            </w:pPr>
            <w:ins w:id="1741" w:author="Samuel Dent" w:date="2015-09-23T08:01:00Z">
              <w:r w:rsidRPr="001711BB">
                <w:t>Three-way</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42" w:author="Samuel Dent" w:date="2015-09-23T08:01:00Z"/>
                <w:szCs w:val="16"/>
              </w:rPr>
            </w:pPr>
            <w:ins w:id="1743" w:author="Samuel Dent" w:date="2015-09-23T08:01:00Z">
              <w:r w:rsidRPr="001711BB">
                <w:t>850</w:t>
              </w:r>
            </w:ins>
          </w:p>
        </w:tc>
      </w:tr>
      <w:tr w:rsidR="0057094B" w:rsidRPr="001711BB" w:rsidTr="00927C87">
        <w:trPr>
          <w:trHeight w:val="20"/>
          <w:ins w:id="174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45" w:author="Samuel Dent" w:date="2015-09-23T08:01:00Z"/>
                <w:szCs w:val="16"/>
              </w:rPr>
            </w:pPr>
            <w:ins w:id="1746" w:author="Samuel Dent" w:date="2015-09-23T08:01:00Z">
              <w:r w:rsidRPr="001711BB">
                <w:t>Dimmable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47" w:author="Samuel Dent" w:date="2015-09-23T08:01:00Z"/>
                <w:szCs w:val="16"/>
              </w:rPr>
            </w:pPr>
            <w:ins w:id="1748" w:author="Samuel Dent" w:date="2015-09-23T08:01:00Z">
              <w:r w:rsidRPr="001711BB">
                <w:t>850</w:t>
              </w:r>
            </w:ins>
          </w:p>
        </w:tc>
      </w:tr>
      <w:tr w:rsidR="0057094B" w:rsidRPr="001711BB" w:rsidTr="00927C87">
        <w:trPr>
          <w:trHeight w:val="20"/>
          <w:ins w:id="174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50" w:author="Samuel Dent" w:date="2015-09-23T08:01:00Z"/>
                <w:szCs w:val="16"/>
              </w:rPr>
            </w:pPr>
            <w:ins w:id="1751" w:author="Samuel Dent" w:date="2015-09-23T08:01:00Z">
              <w:r w:rsidRPr="001711BB">
                <w:t>Interior reflector (incl. dimmable)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52" w:author="Samuel Dent" w:date="2015-09-23T08:01:00Z"/>
                <w:szCs w:val="16"/>
              </w:rPr>
            </w:pPr>
            <w:ins w:id="1753" w:author="Samuel Dent" w:date="2015-09-23T08:01:00Z">
              <w:r w:rsidRPr="001711BB">
                <w:t>861</w:t>
              </w:r>
            </w:ins>
          </w:p>
        </w:tc>
      </w:tr>
      <w:tr w:rsidR="0057094B" w:rsidRPr="001711BB" w:rsidTr="00927C87">
        <w:trPr>
          <w:trHeight w:val="20"/>
          <w:ins w:id="175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55" w:author="Samuel Dent" w:date="2015-09-23T08:01:00Z"/>
                <w:szCs w:val="16"/>
              </w:rPr>
            </w:pPr>
            <w:ins w:id="1756" w:author="Samuel Dent" w:date="2015-09-23T08:01:00Z">
              <w:r w:rsidRPr="001711BB">
                <w:t>Exterior reflector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57" w:author="Samuel Dent" w:date="2015-09-23T08:01:00Z"/>
                <w:szCs w:val="16"/>
              </w:rPr>
            </w:pPr>
            <w:ins w:id="1758" w:author="Samuel Dent" w:date="2015-09-23T08:01:00Z">
              <w:r w:rsidRPr="001711BB">
                <w:t>2475</w:t>
              </w:r>
            </w:ins>
          </w:p>
        </w:tc>
      </w:tr>
      <w:tr w:rsidR="0057094B" w:rsidRPr="001711BB" w:rsidTr="00927C87">
        <w:trPr>
          <w:trHeight w:val="20"/>
          <w:ins w:id="1759" w:author="Samuel Dent" w:date="2015-09-23T08:03:00Z"/>
        </w:trPr>
        <w:tc>
          <w:tcPr>
            <w:tcW w:w="4236" w:type="dxa"/>
            <w:tcBorders>
              <w:top w:val="single" w:sz="4" w:space="0" w:color="auto"/>
              <w:left w:val="single" w:sz="4" w:space="0" w:color="auto"/>
              <w:bottom w:val="single" w:sz="4" w:space="0" w:color="auto"/>
              <w:right w:val="single" w:sz="4" w:space="0" w:color="auto"/>
            </w:tcBorders>
            <w:vAlign w:val="center"/>
          </w:tcPr>
          <w:p w:rsidR="0057094B" w:rsidRPr="001711BB" w:rsidRDefault="0057094B" w:rsidP="00927C87">
            <w:pPr>
              <w:rPr>
                <w:ins w:id="1760" w:author="Samuel Dent" w:date="2015-09-23T08:03:00Z"/>
              </w:rPr>
            </w:pPr>
            <w:ins w:id="1761" w:author="Samuel Dent" w:date="2015-09-23T08:03:00Z">
              <w:r w:rsidRPr="001711BB">
                <w:t>Unknown reflector</w:t>
              </w:r>
            </w:ins>
          </w:p>
        </w:tc>
        <w:tc>
          <w:tcPr>
            <w:tcW w:w="1524" w:type="dxa"/>
            <w:tcBorders>
              <w:top w:val="single" w:sz="4" w:space="0" w:color="auto"/>
              <w:left w:val="single" w:sz="4" w:space="0" w:color="auto"/>
              <w:bottom w:val="single" w:sz="4" w:space="0" w:color="auto"/>
              <w:right w:val="single" w:sz="4" w:space="0" w:color="auto"/>
            </w:tcBorders>
            <w:vAlign w:val="bottom"/>
          </w:tcPr>
          <w:p w:rsidR="0057094B" w:rsidRPr="001711BB" w:rsidRDefault="0057094B" w:rsidP="00927C87">
            <w:pPr>
              <w:jc w:val="center"/>
              <w:rPr>
                <w:ins w:id="1762" w:author="Samuel Dent" w:date="2015-09-23T08:03:00Z"/>
              </w:rPr>
            </w:pPr>
            <w:ins w:id="1763" w:author="Samuel Dent" w:date="2015-09-23T08:03:00Z">
              <w:r w:rsidRPr="001711BB">
                <w:t>891</w:t>
              </w:r>
            </w:ins>
          </w:p>
        </w:tc>
      </w:tr>
      <w:tr w:rsidR="0057094B" w:rsidRPr="001711BB" w:rsidTr="00927C87">
        <w:trPr>
          <w:trHeight w:val="20"/>
          <w:ins w:id="176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65" w:author="Samuel Dent" w:date="2015-09-23T08:01:00Z"/>
                <w:szCs w:val="16"/>
              </w:rPr>
            </w:pPr>
            <w:ins w:id="1766" w:author="Samuel Dent" w:date="2015-09-23T08:01:00Z">
              <w:r w:rsidRPr="001711BB">
                <w:t>Candelabra base and candle medium and intermediate base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67" w:author="Samuel Dent" w:date="2015-09-23T08:01:00Z"/>
                <w:szCs w:val="16"/>
              </w:rPr>
            </w:pPr>
            <w:ins w:id="1768" w:author="Samuel Dent" w:date="2015-09-23T08:01:00Z">
              <w:r w:rsidRPr="001711BB">
                <w:t>1190</w:t>
              </w:r>
            </w:ins>
          </w:p>
        </w:tc>
      </w:tr>
      <w:tr w:rsidR="0057094B" w:rsidRPr="001711BB" w:rsidTr="00927C87">
        <w:trPr>
          <w:trHeight w:val="20"/>
          <w:ins w:id="176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70" w:author="Samuel Dent" w:date="2015-09-23T08:01:00Z"/>
                <w:szCs w:val="16"/>
              </w:rPr>
            </w:pPr>
            <w:ins w:id="1771" w:author="Samuel Dent" w:date="2015-09-23T08:01:00Z">
              <w:r w:rsidRPr="001711BB">
                <w:lastRenderedPageBreak/>
                <w:t>Bug 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72" w:author="Samuel Dent" w:date="2015-09-23T08:01:00Z"/>
                <w:szCs w:val="16"/>
              </w:rPr>
            </w:pPr>
            <w:ins w:id="1773" w:author="Samuel Dent" w:date="2015-09-23T08:01:00Z">
              <w:r w:rsidRPr="001711BB">
                <w:t>2475</w:t>
              </w:r>
            </w:ins>
          </w:p>
        </w:tc>
      </w:tr>
      <w:tr w:rsidR="0057094B" w:rsidRPr="001711BB" w:rsidTr="00927C87">
        <w:trPr>
          <w:trHeight w:val="20"/>
          <w:ins w:id="177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75" w:author="Samuel Dent" w:date="2015-09-23T08:01:00Z"/>
                <w:szCs w:val="16"/>
              </w:rPr>
            </w:pPr>
            <w:ins w:id="1776" w:author="Samuel Dent" w:date="2015-09-23T08:01:00Z">
              <w:r w:rsidRPr="001711BB">
                <w:t>Post light (&gt;100W)</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77" w:author="Samuel Dent" w:date="2015-09-23T08:01:00Z"/>
                <w:szCs w:val="16"/>
              </w:rPr>
            </w:pPr>
            <w:ins w:id="1778" w:author="Samuel Dent" w:date="2015-09-23T08:01:00Z">
              <w:r w:rsidRPr="001711BB">
                <w:t>2475</w:t>
              </w:r>
            </w:ins>
          </w:p>
        </w:tc>
      </w:tr>
      <w:tr w:rsidR="0057094B" w:rsidRPr="001711BB" w:rsidTr="00927C87">
        <w:trPr>
          <w:trHeight w:val="20"/>
          <w:ins w:id="177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80" w:author="Samuel Dent" w:date="2015-09-23T08:01:00Z"/>
                <w:szCs w:val="16"/>
              </w:rPr>
            </w:pPr>
            <w:ins w:id="1781" w:author="Samuel Dent" w:date="2015-09-23T08:01:00Z">
              <w:r w:rsidRPr="001711BB">
                <w:t>Daylight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82" w:author="Samuel Dent" w:date="2015-09-23T08:01:00Z"/>
                <w:szCs w:val="16"/>
              </w:rPr>
            </w:pPr>
            <w:ins w:id="1783" w:author="Samuel Dent" w:date="2015-09-23T08:01:00Z">
              <w:r w:rsidRPr="001711BB">
                <w:t>847</w:t>
              </w:r>
            </w:ins>
          </w:p>
        </w:tc>
      </w:tr>
      <w:tr w:rsidR="0057094B" w:rsidRPr="001711BB" w:rsidTr="00927C87">
        <w:trPr>
          <w:trHeight w:val="20"/>
          <w:ins w:id="178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85" w:author="Samuel Dent" w:date="2015-09-23T08:01:00Z"/>
                <w:szCs w:val="16"/>
              </w:rPr>
            </w:pPr>
            <w:ins w:id="1786" w:author="Samuel Dent" w:date="2015-09-23T08:01:00Z">
              <w:r w:rsidRPr="001711BB">
                <w:t>Plant 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87" w:author="Samuel Dent" w:date="2015-09-23T08:01:00Z"/>
                <w:szCs w:val="16"/>
              </w:rPr>
            </w:pPr>
            <w:ins w:id="1788" w:author="Samuel Dent" w:date="2015-09-23T08:01:00Z">
              <w:r w:rsidRPr="001711BB">
                <w:t>847</w:t>
              </w:r>
            </w:ins>
          </w:p>
        </w:tc>
      </w:tr>
      <w:tr w:rsidR="0057094B" w:rsidRPr="001711BB" w:rsidTr="00927C87">
        <w:trPr>
          <w:trHeight w:val="20"/>
          <w:ins w:id="178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90" w:author="Samuel Dent" w:date="2015-09-23T08:01:00Z"/>
                <w:szCs w:val="16"/>
              </w:rPr>
            </w:pPr>
            <w:ins w:id="1791" w:author="Samuel Dent" w:date="2015-09-23T08:01:00Z">
              <w:r w:rsidRPr="001711BB">
                <w:t>Globe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92" w:author="Samuel Dent" w:date="2015-09-23T08:01:00Z"/>
                <w:szCs w:val="16"/>
              </w:rPr>
            </w:pPr>
            <w:ins w:id="1793" w:author="Samuel Dent" w:date="2015-09-23T08:01:00Z">
              <w:r w:rsidRPr="001711BB">
                <w:t>639</w:t>
              </w:r>
            </w:ins>
          </w:p>
        </w:tc>
      </w:tr>
      <w:tr w:rsidR="0057094B" w:rsidRPr="001711BB" w:rsidTr="00927C87">
        <w:trPr>
          <w:trHeight w:val="20"/>
          <w:ins w:id="179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795" w:author="Samuel Dent" w:date="2015-09-23T08:01:00Z"/>
                <w:szCs w:val="16"/>
              </w:rPr>
            </w:pPr>
            <w:ins w:id="1796" w:author="Samuel Dent" w:date="2015-09-23T08:01:00Z">
              <w:r w:rsidRPr="001711BB">
                <w:t>Vibration or shatterproof</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797" w:author="Samuel Dent" w:date="2015-09-23T08:01:00Z"/>
                <w:szCs w:val="16"/>
              </w:rPr>
            </w:pPr>
            <w:ins w:id="1798" w:author="Samuel Dent" w:date="2015-09-23T08:01:00Z">
              <w:r w:rsidRPr="001711BB">
                <w:t>847</w:t>
              </w:r>
            </w:ins>
          </w:p>
        </w:tc>
      </w:tr>
      <w:tr w:rsidR="0057094B" w:rsidRPr="001711BB" w:rsidTr="00927C87">
        <w:trPr>
          <w:trHeight w:val="20"/>
          <w:ins w:id="179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800" w:author="Samuel Dent" w:date="2015-09-23T08:01:00Z"/>
                <w:szCs w:val="16"/>
              </w:rPr>
            </w:pPr>
            <w:ins w:id="1801" w:author="Samuel Dent" w:date="2015-09-23T08:01:00Z">
              <w:r w:rsidRPr="001711BB">
                <w:t xml:space="preserve">Standard Spiral &gt;2601 lumens, Residential, Multi Family in-unit </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802" w:author="Samuel Dent" w:date="2015-09-23T08:01:00Z"/>
                <w:szCs w:val="16"/>
              </w:rPr>
            </w:pPr>
            <w:ins w:id="1803" w:author="Samuel Dent" w:date="2015-09-23T08:01:00Z">
              <w:r w:rsidRPr="001711BB">
                <w:t>759</w:t>
              </w:r>
            </w:ins>
          </w:p>
        </w:tc>
      </w:tr>
      <w:tr w:rsidR="0057094B" w:rsidRPr="001711BB" w:rsidTr="00927C87">
        <w:trPr>
          <w:trHeight w:val="20"/>
          <w:ins w:id="180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tcPr>
          <w:p w:rsidR="0057094B" w:rsidRPr="001711BB" w:rsidRDefault="0057094B" w:rsidP="00927C87">
            <w:pPr>
              <w:rPr>
                <w:ins w:id="1805" w:author="Samuel Dent" w:date="2015-09-23T08:01:00Z"/>
                <w:szCs w:val="16"/>
              </w:rPr>
            </w:pPr>
            <w:ins w:id="1806" w:author="Samuel Dent" w:date="2015-09-23T08:01:00Z">
              <w:r w:rsidRPr="001711BB">
                <w:t>Standard Spiral &gt;2601 lumens, unknown</w:t>
              </w:r>
            </w:ins>
          </w:p>
        </w:tc>
        <w:tc>
          <w:tcPr>
            <w:tcW w:w="1524" w:type="dxa"/>
            <w:tcBorders>
              <w:top w:val="single" w:sz="4" w:space="0" w:color="auto"/>
              <w:left w:val="single" w:sz="4" w:space="0" w:color="auto"/>
              <w:bottom w:val="single" w:sz="4" w:space="0" w:color="auto"/>
              <w:right w:val="single" w:sz="4" w:space="0" w:color="auto"/>
            </w:tcBorders>
            <w:vAlign w:val="bottom"/>
          </w:tcPr>
          <w:p w:rsidR="0057094B" w:rsidRPr="001711BB" w:rsidRDefault="0057094B" w:rsidP="00927C87">
            <w:pPr>
              <w:jc w:val="center"/>
              <w:rPr>
                <w:ins w:id="1807" w:author="Samuel Dent" w:date="2015-09-23T08:01:00Z"/>
                <w:szCs w:val="16"/>
              </w:rPr>
            </w:pPr>
            <w:ins w:id="1808" w:author="Samuel Dent" w:date="2015-09-23T08:01:00Z">
              <w:r w:rsidRPr="001711BB">
                <w:t>847</w:t>
              </w:r>
            </w:ins>
          </w:p>
        </w:tc>
      </w:tr>
      <w:tr w:rsidR="0057094B" w:rsidRPr="001711BB" w:rsidTr="00927C87">
        <w:trPr>
          <w:trHeight w:val="20"/>
          <w:ins w:id="1809"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jc w:val="left"/>
              <w:rPr>
                <w:ins w:id="1810" w:author="Samuel Dent" w:date="2015-09-23T08:01:00Z"/>
                <w:szCs w:val="16"/>
              </w:rPr>
            </w:pPr>
            <w:ins w:id="1811" w:author="Samuel Dent" w:date="2015-09-23T08:01:00Z">
              <w:r w:rsidRPr="001711BB">
                <w:t>Standard Spiral &gt;2601 lumens, Exterior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812" w:author="Samuel Dent" w:date="2015-09-23T08:01:00Z"/>
                <w:szCs w:val="16"/>
              </w:rPr>
            </w:pPr>
            <w:ins w:id="1813" w:author="Samuel Dent" w:date="2015-09-23T08:01:00Z">
              <w:r w:rsidRPr="001711BB">
                <w:t>2475</w:t>
              </w:r>
            </w:ins>
          </w:p>
        </w:tc>
      </w:tr>
      <w:tr w:rsidR="0057094B" w:rsidRPr="001711BB" w:rsidTr="00927C87">
        <w:trPr>
          <w:trHeight w:val="20"/>
          <w:ins w:id="1814"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815" w:author="Samuel Dent" w:date="2015-09-23T08:01:00Z"/>
                <w:szCs w:val="16"/>
              </w:rPr>
            </w:pPr>
            <w:ins w:id="1816" w:author="Samuel Dent" w:date="2015-09-23T08:01:00Z">
              <w:r w:rsidRPr="001711BB">
                <w:t xml:space="preserve">Specialty </w:t>
              </w:r>
            </w:ins>
            <w:ins w:id="1817" w:author="Samuel Dent" w:date="2015-09-23T08:02:00Z">
              <w:r w:rsidRPr="001711BB">
                <w:t>–</w:t>
              </w:r>
            </w:ins>
            <w:ins w:id="1818" w:author="Samuel Dent" w:date="2015-09-23T08:01:00Z">
              <w:r w:rsidRPr="001711BB">
                <w:t xml:space="preserve"> Generic</w:t>
              </w:r>
            </w:ins>
            <w:ins w:id="1819" w:author="Samuel Dent" w:date="2015-09-23T08:02:00Z">
              <w:r w:rsidRPr="001711BB">
                <w:t xml:space="preserve"> Interior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57094B" w:rsidRPr="001711BB" w:rsidRDefault="0057094B" w:rsidP="00927C87">
            <w:pPr>
              <w:jc w:val="center"/>
              <w:rPr>
                <w:ins w:id="1820" w:author="Samuel Dent" w:date="2015-09-23T08:01:00Z"/>
                <w:szCs w:val="16"/>
              </w:rPr>
            </w:pPr>
            <w:ins w:id="1821" w:author="Samuel Dent" w:date="2015-09-23T08:01:00Z">
              <w:r w:rsidRPr="001711BB">
                <w:t>847</w:t>
              </w:r>
            </w:ins>
          </w:p>
        </w:tc>
      </w:tr>
      <w:tr w:rsidR="0057094B" w:rsidRPr="001711BB" w:rsidTr="00927C87">
        <w:trPr>
          <w:trHeight w:val="20"/>
          <w:ins w:id="1822" w:author="Samuel Dent" w:date="2015-09-23T08:02:00Z"/>
        </w:trPr>
        <w:tc>
          <w:tcPr>
            <w:tcW w:w="4236" w:type="dxa"/>
            <w:tcBorders>
              <w:top w:val="single" w:sz="4" w:space="0" w:color="auto"/>
              <w:left w:val="single" w:sz="4" w:space="0" w:color="auto"/>
              <w:bottom w:val="single" w:sz="4" w:space="0" w:color="auto"/>
              <w:right w:val="single" w:sz="4" w:space="0" w:color="auto"/>
            </w:tcBorders>
            <w:vAlign w:val="center"/>
          </w:tcPr>
          <w:p w:rsidR="0057094B" w:rsidRPr="001711BB" w:rsidRDefault="0057094B" w:rsidP="00927C87">
            <w:pPr>
              <w:rPr>
                <w:ins w:id="1823" w:author="Samuel Dent" w:date="2015-09-23T08:02:00Z"/>
              </w:rPr>
            </w:pPr>
            <w:ins w:id="1824" w:author="Samuel Dent" w:date="2015-09-23T08:02:00Z">
              <w:r w:rsidRPr="001711BB">
                <w:t>Specialty – Generic Exterior</w:t>
              </w:r>
            </w:ins>
          </w:p>
        </w:tc>
        <w:tc>
          <w:tcPr>
            <w:tcW w:w="1524" w:type="dxa"/>
            <w:tcBorders>
              <w:top w:val="single" w:sz="4" w:space="0" w:color="auto"/>
              <w:left w:val="single" w:sz="4" w:space="0" w:color="auto"/>
              <w:bottom w:val="single" w:sz="4" w:space="0" w:color="auto"/>
              <w:right w:val="single" w:sz="4" w:space="0" w:color="auto"/>
            </w:tcBorders>
            <w:vAlign w:val="bottom"/>
          </w:tcPr>
          <w:p w:rsidR="0057094B" w:rsidRPr="001711BB" w:rsidRDefault="0057094B" w:rsidP="00927C87">
            <w:pPr>
              <w:jc w:val="center"/>
              <w:rPr>
                <w:ins w:id="1825" w:author="Samuel Dent" w:date="2015-09-23T08:02:00Z"/>
              </w:rPr>
            </w:pPr>
            <w:ins w:id="1826" w:author="Samuel Dent" w:date="2015-09-23T08:02:00Z">
              <w:r w:rsidRPr="001711BB">
                <w:t>2475</w:t>
              </w:r>
            </w:ins>
          </w:p>
        </w:tc>
      </w:tr>
    </w:tbl>
    <w:p w:rsidR="0057094B" w:rsidRPr="001711BB" w:rsidRDefault="0057094B" w:rsidP="0057094B">
      <w:pPr>
        <w:pStyle w:val="TableText"/>
      </w:pPr>
    </w:p>
    <w:p w:rsidR="0057094B" w:rsidRPr="001711BB" w:rsidRDefault="0057094B" w:rsidP="0057094B">
      <w:pPr>
        <w:ind w:left="2880" w:hanging="1440"/>
        <w:rPr>
          <w:rFonts w:cstheme="minorHAnsi"/>
          <w:noProof/>
        </w:rPr>
      </w:pPr>
      <w:r w:rsidRPr="001711BB">
        <w:rPr>
          <w:rFonts w:cstheme="minorHAnsi"/>
          <w:noProof/>
        </w:rPr>
        <w:t>WHFe</w:t>
      </w:r>
      <w:r w:rsidRPr="001711BB">
        <w:rPr>
          <w:rFonts w:cstheme="minorHAnsi"/>
          <w:noProof/>
        </w:rPr>
        <w:tab/>
        <w:t xml:space="preserve">= Waste heat factor for energy to account for cooling savings from efficient lighting </w:t>
      </w:r>
    </w:p>
    <w:tbl>
      <w:tblPr>
        <w:tblW w:w="0" w:type="auto"/>
        <w:jc w:val="center"/>
        <w:tblInd w:w="2160" w:type="dxa"/>
        <w:tblLook w:val="04A0" w:firstRow="1" w:lastRow="0" w:firstColumn="1" w:lastColumn="0" w:noHBand="0" w:noVBand="1"/>
      </w:tblPr>
      <w:tblGrid>
        <w:gridCol w:w="3897"/>
        <w:gridCol w:w="1206"/>
      </w:tblGrid>
      <w:tr w:rsidR="0057094B" w:rsidRPr="001711BB" w:rsidTr="00927C87">
        <w:trPr>
          <w:tblHeader/>
          <w:jc w:val="center"/>
        </w:trPr>
        <w:tc>
          <w:tcPr>
            <w:tcW w:w="389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Bulb Location</w:t>
            </w:r>
          </w:p>
        </w:tc>
        <w:tc>
          <w:tcPr>
            <w:tcW w:w="120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WHFe</w:t>
            </w:r>
            <w:proofErr w:type="spellEnd"/>
          </w:p>
        </w:tc>
      </w:tr>
      <w:tr w:rsidR="0057094B" w:rsidRPr="001711BB" w:rsidTr="00927C87">
        <w:trPr>
          <w:jc w:val="center"/>
        </w:trPr>
        <w:tc>
          <w:tcPr>
            <w:tcW w:w="389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Interior single family or unknown location</w:t>
            </w:r>
          </w:p>
        </w:tc>
        <w:tc>
          <w:tcPr>
            <w:tcW w:w="120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 xml:space="preserve">1.06 </w:t>
            </w:r>
            <w:r w:rsidRPr="001711BB">
              <w:rPr>
                <w:vertAlign w:val="superscript"/>
              </w:rPr>
              <w:footnoteReference w:id="248"/>
            </w:r>
          </w:p>
        </w:tc>
      </w:tr>
      <w:tr w:rsidR="0057094B" w:rsidRPr="001711BB" w:rsidTr="00927C87">
        <w:trPr>
          <w:jc w:val="center"/>
        </w:trPr>
        <w:tc>
          <w:tcPr>
            <w:tcW w:w="3897"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roofErr w:type="spellStart"/>
            <w:r w:rsidRPr="001711BB">
              <w:t>Multi family</w:t>
            </w:r>
            <w:proofErr w:type="spellEnd"/>
            <w:r w:rsidRPr="001711BB">
              <w:t xml:space="preserve"> in unit</w:t>
            </w:r>
          </w:p>
        </w:tc>
        <w:tc>
          <w:tcPr>
            <w:tcW w:w="1206"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Pr>
              <w:jc w:val="center"/>
            </w:pPr>
            <w:r w:rsidRPr="001711BB">
              <w:t>1.04</w:t>
            </w:r>
            <w:r w:rsidRPr="001711BB">
              <w:rPr>
                <w:vertAlign w:val="superscript"/>
              </w:rPr>
              <w:t xml:space="preserve"> </w:t>
            </w:r>
            <w:r w:rsidRPr="001711BB">
              <w:rPr>
                <w:vertAlign w:val="superscript"/>
              </w:rPr>
              <w:footnoteReference w:id="249"/>
            </w:r>
          </w:p>
        </w:tc>
      </w:tr>
      <w:tr w:rsidR="0057094B" w:rsidRPr="001711BB" w:rsidTr="00927C87">
        <w:trPr>
          <w:jc w:val="center"/>
        </w:trPr>
        <w:tc>
          <w:tcPr>
            <w:tcW w:w="3897" w:type="dxa"/>
            <w:tcBorders>
              <w:top w:val="single" w:sz="4" w:space="0" w:color="auto"/>
              <w:left w:val="single" w:sz="4" w:space="0" w:color="auto"/>
              <w:bottom w:val="single" w:sz="4" w:space="0" w:color="auto"/>
              <w:right w:val="single" w:sz="4" w:space="0" w:color="auto"/>
            </w:tcBorders>
          </w:tcPr>
          <w:p w:rsidR="0057094B" w:rsidRPr="001711BB" w:rsidRDefault="0057094B" w:rsidP="00927C87">
            <w:r w:rsidRPr="001711BB">
              <w:t>Exterior or uncooled location</w:t>
            </w:r>
          </w:p>
        </w:tc>
        <w:tc>
          <w:tcPr>
            <w:tcW w:w="1206" w:type="dxa"/>
            <w:tcBorders>
              <w:top w:val="single" w:sz="4" w:space="0" w:color="auto"/>
              <w:left w:val="single" w:sz="4" w:space="0" w:color="auto"/>
              <w:bottom w:val="single" w:sz="4" w:space="0" w:color="auto"/>
              <w:right w:val="single" w:sz="4" w:space="0" w:color="auto"/>
            </w:tcBorders>
          </w:tcPr>
          <w:p w:rsidR="0057094B" w:rsidRPr="001711BB" w:rsidRDefault="0057094B" w:rsidP="00927C87">
            <w:pPr>
              <w:jc w:val="center"/>
            </w:pPr>
            <w:r w:rsidRPr="001711BB">
              <w:t>1.0</w:t>
            </w:r>
          </w:p>
        </w:tc>
      </w:tr>
    </w:tbl>
    <w:p w:rsidR="0057094B" w:rsidRPr="001711BB" w:rsidRDefault="0057094B" w:rsidP="0057094B">
      <w:pPr>
        <w:spacing w:before="240"/>
        <w:rPr>
          <w:rFonts w:cstheme="minorHAnsi"/>
        </w:rPr>
      </w:pPr>
      <w:r w:rsidRPr="001711BB">
        <w:rPr>
          <w:rFonts w:cstheme="minorHAnsi"/>
        </w:rPr>
        <w:lastRenderedPageBreak/>
        <w:t>For example, a 13W PAR20 LED is installed in place of a 750 lumen PAR20 incandescent screw-in lamp</w:t>
      </w:r>
      <w:r w:rsidRPr="001711BB">
        <w:rPr>
          <w:bCs/>
          <w:color w:val="000000"/>
          <w:szCs w:val="20"/>
        </w:rPr>
        <w:t xml:space="preserve"> with medium screw base, diameter &gt;2.5", </w:t>
      </w:r>
      <w:r w:rsidRPr="001711BB">
        <w:rPr>
          <w:rFonts w:cstheme="minorHAnsi"/>
        </w:rPr>
        <w:t xml:space="preserve"> installed in single family interior location:</w:t>
      </w:r>
    </w:p>
    <w:p w:rsidR="0057094B" w:rsidRPr="001711BB" w:rsidRDefault="0057094B" w:rsidP="0057094B">
      <w:pPr>
        <w:ind w:left="1440" w:hanging="720"/>
        <w:rPr>
          <w:rFonts w:cstheme="minorHAnsi"/>
        </w:rPr>
      </w:pPr>
      <w:r w:rsidRPr="001711BB">
        <w:rPr>
          <w:rFonts w:cstheme="minorHAnsi"/>
          <w:noProof/>
        </w:rPr>
        <w:t>ΔkWh</w:t>
      </w:r>
      <w:r w:rsidRPr="001711BB">
        <w:rPr>
          <w:rFonts w:cstheme="minorHAnsi"/>
        </w:rPr>
        <w:t xml:space="preserve"> </w:t>
      </w:r>
      <w:r w:rsidRPr="001711BB">
        <w:rPr>
          <w:rFonts w:cstheme="minorHAnsi"/>
        </w:rPr>
        <w:tab/>
        <w:t xml:space="preserve">= </w:t>
      </w:r>
      <w:r w:rsidRPr="001711BB">
        <w:rPr>
          <w:rFonts w:cstheme="minorHAnsi"/>
          <w:noProof/>
        </w:rPr>
        <w:t>((45 - 13) / 1000) * 0.95 * 861 * 1.06</w:t>
      </w:r>
    </w:p>
    <w:p w:rsidR="0057094B" w:rsidRPr="001711BB" w:rsidRDefault="0057094B" w:rsidP="0057094B">
      <w:pPr>
        <w:ind w:left="1440"/>
        <w:rPr>
          <w:rFonts w:cstheme="minorHAnsi"/>
        </w:rPr>
      </w:pPr>
      <w:r w:rsidRPr="001711BB">
        <w:rPr>
          <w:rFonts w:cstheme="minorHAnsi"/>
        </w:rPr>
        <w:t xml:space="preserve">= </w:t>
      </w:r>
      <w:r w:rsidRPr="001711BB">
        <w:rPr>
          <w:rFonts w:cstheme="minorHAnsi"/>
          <w:noProof/>
        </w:rPr>
        <w:t>27.7</w:t>
      </w:r>
      <w:r w:rsidRPr="001711BB">
        <w:rPr>
          <w:rFonts w:cstheme="minorHAnsi"/>
        </w:rPr>
        <w:t xml:space="preserve"> kWh</w:t>
      </w:r>
    </w:p>
    <w:p w:rsidR="0057094B" w:rsidRPr="001711BB" w:rsidRDefault="0057094B" w:rsidP="0057094B">
      <w:pPr>
        <w:keepNext/>
        <w:keepLines/>
        <w:spacing w:before="200"/>
        <w:outlineLvl w:val="5"/>
        <w:rPr>
          <w:rFonts w:cstheme="majorBidi"/>
          <w:b/>
          <w:iCs/>
          <w:smallCaps/>
          <w:sz w:val="22"/>
        </w:rPr>
      </w:pPr>
      <w:r w:rsidRPr="001711BB">
        <w:rPr>
          <w:rFonts w:cstheme="majorBidi"/>
          <w:b/>
          <w:iCs/>
          <w:smallCaps/>
          <w:sz w:val="22"/>
        </w:rPr>
        <w:t>Heating Penalty</w:t>
      </w:r>
    </w:p>
    <w:p w:rsidR="0057094B" w:rsidRPr="001711BB" w:rsidRDefault="0057094B" w:rsidP="0057094B">
      <w:pPr>
        <w:rPr>
          <w:rFonts w:eastAsiaTheme="minorHAnsi" w:cstheme="minorHAnsi"/>
        </w:rPr>
      </w:pPr>
      <w:r w:rsidRPr="001711BB">
        <w:rPr>
          <w:rFonts w:cstheme="minorHAnsi"/>
        </w:rPr>
        <w:t>If electric heated home (if heating fuel is unknown assume gas, see Natural Gas section):</w:t>
      </w:r>
    </w:p>
    <w:p w:rsidR="0057094B" w:rsidRPr="001711BB" w:rsidRDefault="0057094B" w:rsidP="0057094B">
      <w:pPr>
        <w:ind w:left="1440"/>
        <w:rPr>
          <w:rFonts w:cstheme="minorHAnsi"/>
        </w:rPr>
      </w:pPr>
      <w:r w:rsidRPr="001711BB">
        <w:rPr>
          <w:rFonts w:cstheme="minorHAnsi"/>
        </w:rPr>
        <w:t>∆kWh</w:t>
      </w:r>
      <w:r w:rsidRPr="001711BB">
        <w:rPr>
          <w:vertAlign w:val="superscript"/>
        </w:rPr>
        <w:footnoteReference w:id="250"/>
      </w:r>
      <w:r w:rsidRPr="001711BB">
        <w:rPr>
          <w:rFonts w:cstheme="minorHAnsi"/>
        </w:rPr>
        <w:t>  = - (((</w:t>
      </w:r>
      <w:proofErr w:type="spellStart"/>
      <w:r w:rsidRPr="001711BB">
        <w:rPr>
          <w:rFonts w:cstheme="minorHAnsi"/>
        </w:rPr>
        <w:t>WattsBase</w:t>
      </w:r>
      <w:proofErr w:type="spellEnd"/>
      <w:r w:rsidRPr="001711BB">
        <w:rPr>
          <w:rFonts w:cstheme="minorHAnsi"/>
        </w:rPr>
        <w:t xml:space="preserve"> - </w:t>
      </w:r>
      <w:proofErr w:type="spellStart"/>
      <w:r w:rsidRPr="001711BB">
        <w:rPr>
          <w:rFonts w:cstheme="minorHAnsi"/>
        </w:rPr>
        <w:t>WattsEE</w:t>
      </w:r>
      <w:proofErr w:type="spellEnd"/>
      <w:r w:rsidRPr="001711BB">
        <w:rPr>
          <w:rFonts w:cstheme="minorHAnsi"/>
        </w:rPr>
        <w:t xml:space="preserve">) / 1000) * ISR * Hours * HF) / </w:t>
      </w:r>
      <w:proofErr w:type="spellStart"/>
      <w:r w:rsidRPr="001711BB">
        <w:rPr>
          <w:rFonts w:cstheme="minorHAnsi"/>
        </w:rPr>
        <w:t>ηHeat</w:t>
      </w:r>
      <w:proofErr w:type="spellEnd"/>
      <w:r w:rsidRPr="001711BB">
        <w:rPr>
          <w:rFonts w:cstheme="minorHAnsi"/>
        </w:rPr>
        <w:t xml:space="preserve">  </w:t>
      </w:r>
    </w:p>
    <w:p w:rsidR="0057094B" w:rsidRPr="001711BB" w:rsidRDefault="0057094B" w:rsidP="0057094B">
      <w:pPr>
        <w:ind w:left="720" w:hanging="720"/>
        <w:rPr>
          <w:rFonts w:cstheme="minorHAnsi"/>
          <w:lang w:val="nl-NL"/>
        </w:rPr>
      </w:pPr>
      <w:r w:rsidRPr="001711BB">
        <w:rPr>
          <w:rFonts w:cstheme="minorHAnsi"/>
          <w:lang w:val="nl-NL"/>
        </w:rPr>
        <w:t>Where:</w:t>
      </w:r>
    </w:p>
    <w:p w:rsidR="0057094B" w:rsidRPr="001711BB" w:rsidRDefault="0057094B" w:rsidP="0057094B">
      <w:pPr>
        <w:ind w:left="720"/>
        <w:rPr>
          <w:rFonts w:cstheme="minorHAnsi"/>
          <w:lang w:val="nl-NL"/>
        </w:rPr>
      </w:pPr>
      <w:r w:rsidRPr="001711BB">
        <w:rPr>
          <w:rFonts w:cstheme="minorHAnsi"/>
          <w:lang w:val="nl-NL"/>
        </w:rPr>
        <w:t>HF</w:t>
      </w:r>
      <w:r w:rsidRPr="001711BB">
        <w:rPr>
          <w:rFonts w:cstheme="minorHAnsi"/>
          <w:lang w:val="nl-NL"/>
        </w:rPr>
        <w:tab/>
      </w:r>
      <w:r w:rsidRPr="001711BB">
        <w:rPr>
          <w:rFonts w:cstheme="minorHAnsi"/>
          <w:lang w:val="nl-NL"/>
        </w:rPr>
        <w:tab/>
        <w:t>= Heating Factor or percentage of light savings that must be heated</w:t>
      </w:r>
    </w:p>
    <w:p w:rsidR="0057094B" w:rsidRPr="001711BB" w:rsidRDefault="0057094B" w:rsidP="0057094B">
      <w:pPr>
        <w:ind w:left="1440" w:firstLine="720"/>
        <w:rPr>
          <w:rFonts w:cstheme="minorHAnsi"/>
          <w:lang w:val="nl-NL"/>
        </w:rPr>
      </w:pPr>
      <w:r w:rsidRPr="001711BB">
        <w:rPr>
          <w:rFonts w:cstheme="minorHAnsi"/>
          <w:lang w:val="nl-NL"/>
        </w:rPr>
        <w:t>= 49%</w:t>
      </w:r>
      <w:r w:rsidRPr="001711BB">
        <w:rPr>
          <w:vertAlign w:val="superscript"/>
          <w:lang w:val="nl-NL"/>
        </w:rPr>
        <w:footnoteReference w:id="251"/>
      </w:r>
      <w:r w:rsidRPr="001711BB">
        <w:rPr>
          <w:rFonts w:cstheme="minorHAnsi"/>
          <w:lang w:val="nl-NL"/>
        </w:rPr>
        <w:t xml:space="preserve"> for interior </w:t>
      </w:r>
      <w:r w:rsidRPr="001711BB">
        <w:rPr>
          <w:rFonts w:cstheme="minorHAnsi"/>
        </w:rPr>
        <w:t>or unknown</w:t>
      </w:r>
      <w:r w:rsidRPr="001711BB">
        <w:rPr>
          <w:rFonts w:cstheme="minorHAnsi"/>
          <w:lang w:val="nl-NL"/>
        </w:rPr>
        <w:t xml:space="preserve"> location</w:t>
      </w:r>
    </w:p>
    <w:p w:rsidR="0057094B" w:rsidRPr="001711BB" w:rsidRDefault="0057094B" w:rsidP="0057094B">
      <w:pPr>
        <w:ind w:left="1440" w:firstLine="720"/>
        <w:rPr>
          <w:rFonts w:cstheme="minorHAnsi"/>
          <w:lang w:val="nl-NL"/>
        </w:rPr>
      </w:pPr>
      <w:r w:rsidRPr="001711BB">
        <w:rPr>
          <w:rFonts w:cstheme="minorHAnsi"/>
          <w:lang w:val="nl-NL"/>
        </w:rPr>
        <w:t>= 0% for exterior location</w:t>
      </w:r>
    </w:p>
    <w:p w:rsidR="0057094B" w:rsidRPr="001711BB" w:rsidRDefault="0057094B" w:rsidP="0057094B">
      <w:pPr>
        <w:ind w:firstLine="720"/>
        <w:rPr>
          <w:rFonts w:cstheme="minorHAnsi"/>
        </w:rPr>
      </w:pPr>
      <w:proofErr w:type="spellStart"/>
      <w:proofErr w:type="gramStart"/>
      <w:r w:rsidRPr="001711BB">
        <w:rPr>
          <w:rFonts w:cstheme="minorHAnsi"/>
        </w:rPr>
        <w:t>ηHeat</w:t>
      </w:r>
      <w:proofErr w:type="spellEnd"/>
      <w:proofErr w:type="gramEnd"/>
      <w:r w:rsidRPr="001711BB">
        <w:rPr>
          <w:rFonts w:cstheme="minorHAnsi"/>
        </w:rPr>
        <w:tab/>
      </w:r>
      <w:r w:rsidRPr="001711BB">
        <w:rPr>
          <w:rFonts w:cstheme="minorHAnsi"/>
        </w:rPr>
        <w:tab/>
        <w:t xml:space="preserve">= Efficiency in COP of Heating equipment </w:t>
      </w:r>
    </w:p>
    <w:p w:rsidR="0057094B" w:rsidRPr="001711BB" w:rsidRDefault="0057094B" w:rsidP="0057094B">
      <w:pPr>
        <w:ind w:left="1440" w:firstLine="720"/>
        <w:rPr>
          <w:rFonts w:cstheme="minorHAnsi"/>
        </w:rPr>
      </w:pPr>
      <w:r w:rsidRPr="001711BB">
        <w:rPr>
          <w:rFonts w:cstheme="minorHAnsi"/>
        </w:rPr>
        <w:t>= Actual. If not available use:</w:t>
      </w:r>
      <w:r w:rsidRPr="001711BB">
        <w:rPr>
          <w:vertAlign w:val="superscript"/>
        </w:rPr>
        <w:footnoteReference w:id="252"/>
      </w:r>
    </w:p>
    <w:tbl>
      <w:tblPr>
        <w:tblW w:w="0" w:type="auto"/>
        <w:jc w:val="center"/>
        <w:tblInd w:w="2448" w:type="dxa"/>
        <w:tblCellMar>
          <w:left w:w="0" w:type="dxa"/>
          <w:right w:w="0" w:type="dxa"/>
        </w:tblCellMar>
        <w:tblLook w:val="04A0" w:firstRow="1" w:lastRow="0" w:firstColumn="1" w:lastColumn="0" w:noHBand="0" w:noVBand="1"/>
      </w:tblPr>
      <w:tblGrid>
        <w:gridCol w:w="1350"/>
        <w:gridCol w:w="1732"/>
        <w:gridCol w:w="1379"/>
        <w:gridCol w:w="1317"/>
      </w:tblGrid>
      <w:tr w:rsidR="0057094B" w:rsidRPr="001711BB" w:rsidTr="00927C87">
        <w:trPr>
          <w:jc w:val="center"/>
        </w:trPr>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r w:rsidRPr="001711BB">
              <w:rPr>
                <w:b/>
                <w:color w:val="FFFFFF" w:themeColor="background1"/>
              </w:rPr>
              <w:t>HSPF Estimate</w:t>
            </w:r>
          </w:p>
        </w:tc>
        <w:tc>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ηHeat</w:t>
            </w:r>
            <w:proofErr w:type="spellEnd"/>
            <w:r w:rsidRPr="001711BB">
              <w:rPr>
                <w:b/>
                <w:color w:val="FFFFFF" w:themeColor="background1"/>
              </w:rPr>
              <w:t xml:space="preserve"> (COP Estimate)</w:t>
            </w:r>
          </w:p>
        </w:tc>
      </w:tr>
      <w:tr w:rsidR="0057094B" w:rsidRPr="001711BB" w:rsidTr="00927C87">
        <w:trPr>
          <w:trHeight w:val="323"/>
          <w:jc w:val="center"/>
        </w:trPr>
        <w:tc>
          <w:tcPr>
            <w:tcW w:w="1350" w:type="dxa"/>
            <w:vMerge w:val="restart"/>
            <w:tcBorders>
              <w:top w:val="nil"/>
              <w:left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6.8</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2.00</w:t>
            </w:r>
          </w:p>
        </w:tc>
      </w:tr>
      <w:tr w:rsidR="0057094B" w:rsidRPr="001711BB" w:rsidTr="00927C87">
        <w:trPr>
          <w:jc w:val="center"/>
        </w:trPr>
        <w:tc>
          <w:tcPr>
            <w:tcW w:w="0" w:type="auto"/>
            <w:vMerge/>
            <w:tcBorders>
              <w:left w:val="single" w:sz="8" w:space="0" w:color="auto"/>
              <w:right w:val="single" w:sz="8" w:space="0" w:color="auto"/>
            </w:tcBorders>
            <w:vAlign w:val="center"/>
            <w:hideMark/>
          </w:tcPr>
          <w:p w:rsidR="0057094B" w:rsidRPr="001711BB" w:rsidRDefault="0057094B" w:rsidP="00927C87"/>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rsidDel="00011000">
              <w:t xml:space="preserve">After </w:t>
            </w:r>
            <w:r w:rsidRPr="001711BB">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7.7</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2.26</w:t>
            </w:r>
          </w:p>
        </w:tc>
      </w:tr>
      <w:tr w:rsidR="0057094B" w:rsidRPr="001711BB" w:rsidTr="00927C87">
        <w:trPr>
          <w:jc w:val="center"/>
        </w:trPr>
        <w:tc>
          <w:tcPr>
            <w:tcW w:w="0" w:type="auto"/>
            <w:vMerge/>
            <w:tcBorders>
              <w:left w:val="single" w:sz="8" w:space="0" w:color="auto"/>
              <w:bottom w:val="single" w:sz="8" w:space="0" w:color="auto"/>
              <w:right w:val="single" w:sz="8" w:space="0" w:color="auto"/>
            </w:tcBorders>
            <w:vAlign w:val="center"/>
          </w:tcPr>
          <w:p w:rsidR="0057094B" w:rsidRPr="001711BB" w:rsidRDefault="0057094B" w:rsidP="00927C87"/>
        </w:tc>
        <w:tc>
          <w:tcPr>
            <w:tcW w:w="1732" w:type="dxa"/>
            <w:tcBorders>
              <w:top w:val="nil"/>
              <w:left w:val="nil"/>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8.2</w:t>
            </w:r>
          </w:p>
        </w:tc>
        <w:tc>
          <w:tcPr>
            <w:tcW w:w="1317" w:type="dxa"/>
            <w:tcBorders>
              <w:top w:val="nil"/>
              <w:left w:val="nil"/>
              <w:bottom w:val="single" w:sz="8" w:space="0" w:color="auto"/>
              <w:right w:val="single" w:sz="8" w:space="0" w:color="auto"/>
            </w:tcBorders>
            <w:tcMar>
              <w:top w:w="0" w:type="dxa"/>
              <w:left w:w="108" w:type="dxa"/>
              <w:bottom w:w="0" w:type="dxa"/>
              <w:right w:w="108" w:type="dxa"/>
            </w:tcMar>
          </w:tcPr>
          <w:p w:rsidR="0057094B" w:rsidRPr="001711BB" w:rsidRDefault="0057094B" w:rsidP="00927C87">
            <w:r w:rsidRPr="001711BB">
              <w:t>2.40</w:t>
            </w:r>
          </w:p>
        </w:tc>
      </w:tr>
      <w:tr w:rsidR="0057094B" w:rsidRPr="001711BB" w:rsidTr="00927C87">
        <w:trPr>
          <w:trHeight w:val="260"/>
          <w:jc w:val="center"/>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N/A</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57094B" w:rsidRPr="001711BB" w:rsidRDefault="0057094B" w:rsidP="00927C87">
            <w:r w:rsidRPr="001711BB">
              <w:t>1.00</w:t>
            </w:r>
          </w:p>
        </w:tc>
      </w:tr>
    </w:tbl>
    <w:p w:rsidR="0057094B" w:rsidRPr="001711BB" w:rsidRDefault="0057094B" w:rsidP="0057094B">
      <w:pPr>
        <w:ind w:left="1440" w:hanging="720"/>
        <w:rPr>
          <w:rFonts w:eastAsiaTheme="minorHAnsi" w:cstheme="minorHAnsi"/>
          <w:b/>
          <w:bCs/>
          <w:szCs w:val="20"/>
        </w:rPr>
      </w:pPr>
    </w:p>
    <w:p w:rsidR="0057094B" w:rsidRPr="001711BB" w:rsidRDefault="0057094B" w:rsidP="0057094B">
      <w:pPr>
        <w:ind w:left="1440" w:hanging="1440"/>
        <w:rPr>
          <w:rFonts w:eastAsiaTheme="minorHAnsi" w:cstheme="minorHAnsi"/>
          <w:b/>
          <w:bCs/>
          <w:szCs w:val="20"/>
        </w:rPr>
      </w:pPr>
      <w:r w:rsidRPr="001711BB">
        <w:rPr>
          <w:noProof/>
        </w:rPr>
        <mc:AlternateContent>
          <mc:Choice Requires="wps">
            <w:drawing>
              <wp:inline distT="0" distB="0" distL="0" distR="0" wp14:anchorId="1F6BB2A3" wp14:editId="01B0ECF0">
                <wp:extent cx="5830570" cy="925032"/>
                <wp:effectExtent l="0" t="0" r="17780" b="27940"/>
                <wp:docPr id="493"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25032"/>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rsidR="00927C87" w:rsidRDefault="00927C87" w:rsidP="0057094B">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rsidR="00927C87" w:rsidRDefault="00927C87" w:rsidP="0057094B">
                            <w:pPr>
                              <w:ind w:left="1440"/>
                              <w:rPr>
                                <w:rFonts w:cstheme="minorHAnsi"/>
                              </w:rPr>
                            </w:pPr>
                            <w:r>
                              <w:rPr>
                                <w:rFonts w:cstheme="minorHAnsi"/>
                              </w:rPr>
                              <w:t xml:space="preserve">= - </w:t>
                            </w:r>
                            <w:r>
                              <w:rPr>
                                <w:rFonts w:cstheme="minorHAnsi"/>
                                <w:noProof/>
                              </w:rPr>
                              <w:t>5.67</w:t>
                            </w:r>
                            <w:r>
                              <w:rPr>
                                <w:rFonts w:cstheme="minorHAnsi"/>
                              </w:rPr>
                              <w:t xml:space="preserve"> kWh</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493" o:spid="_x0000_s1047" type="#_x0000_t202" style="width:459.1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">
                <v:textbo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rsidR="00927C87" w:rsidRDefault="00927C87" w:rsidP="0057094B">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rsidR="00927C87" w:rsidRDefault="00927C87" w:rsidP="0057094B">
                      <w:pPr>
                        <w:ind w:left="1440"/>
                        <w:rPr>
                          <w:rFonts w:cstheme="minorHAnsi"/>
                        </w:rPr>
                      </w:pPr>
                      <w:r>
                        <w:rPr>
                          <w:rFonts w:cstheme="minorHAnsi"/>
                        </w:rPr>
                        <w:t xml:space="preserve">= - </w:t>
                      </w:r>
                      <w:r>
                        <w:rPr>
                          <w:rFonts w:cstheme="minorHAnsi"/>
                          <w:noProof/>
                        </w:rPr>
                        <w:t>5.67</w:t>
                      </w:r>
                      <w:r>
                        <w:rPr>
                          <w:rFonts w:cstheme="minorHAnsi"/>
                        </w:rPr>
                        <w:t xml:space="preserve"> kWh</w:t>
                      </w:r>
                    </w:p>
                    <w:p w:rsidR="00927C87"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lastRenderedPageBreak/>
        <w:t>Summer Coincident Peak Demand Savings</w:t>
      </w:r>
    </w:p>
    <w:p w:rsidR="0057094B" w:rsidRPr="001711BB" w:rsidRDefault="0057094B" w:rsidP="0057094B">
      <w:pPr>
        <w:ind w:left="1440" w:hanging="720"/>
        <w:rPr>
          <w:rFonts w:cstheme="minorHAnsi"/>
          <w:noProof/>
          <w:szCs w:val="20"/>
          <w:lang w:val="nl-NL"/>
        </w:rPr>
      </w:pPr>
      <w:r w:rsidRPr="001711BB">
        <w:rPr>
          <w:rFonts w:cstheme="minorHAnsi"/>
          <w:noProof/>
        </w:rPr>
        <w:t>∆kW = ((WattsBase - WattsEE) / 1000) * ISR * WHFd * CF</w:t>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r w:rsidRPr="001711BB">
        <w:rPr>
          <w:rFonts w:cstheme="minorHAnsi"/>
          <w:noProof/>
        </w:rPr>
        <w:tab/>
      </w:r>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left="1440" w:hanging="720"/>
        <w:rPr>
          <w:rFonts w:cstheme="minorHAnsi"/>
          <w:noProof/>
        </w:rPr>
      </w:pPr>
      <w:r w:rsidRPr="001711BB">
        <w:rPr>
          <w:rFonts w:cstheme="minorHAnsi"/>
          <w:noProof/>
        </w:rPr>
        <w:t>WHFd</w:t>
      </w:r>
      <w:r w:rsidRPr="001711BB">
        <w:rPr>
          <w:rFonts w:cstheme="minorHAnsi"/>
          <w:noProof/>
        </w:rPr>
        <w:tab/>
        <w:t>= Waste heat factor for demand to account for cooling savings from efficient lighting.</w:t>
      </w:r>
    </w:p>
    <w:tbl>
      <w:tblPr>
        <w:tblW w:w="0" w:type="auto"/>
        <w:jc w:val="center"/>
        <w:tblInd w:w="2160" w:type="dxa"/>
        <w:tblLook w:val="04A0" w:firstRow="1" w:lastRow="0" w:firstColumn="1" w:lastColumn="0" w:noHBand="0" w:noVBand="1"/>
      </w:tblPr>
      <w:tblGrid>
        <w:gridCol w:w="4145"/>
        <w:gridCol w:w="981"/>
      </w:tblGrid>
      <w:tr w:rsidR="0057094B" w:rsidRPr="001711BB" w:rsidTr="00927C87">
        <w:trPr>
          <w:tblHeader/>
          <w:jc w:val="center"/>
        </w:trPr>
        <w:tc>
          <w:tcPr>
            <w:tcW w:w="41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r w:rsidRPr="001711BB">
              <w:rPr>
                <w:b/>
                <w:color w:val="FFFFFF" w:themeColor="background1"/>
              </w:rPr>
              <w:t>Bulb Location</w:t>
            </w:r>
          </w:p>
        </w:tc>
        <w:tc>
          <w:tcPr>
            <w:tcW w:w="9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b/>
                <w:color w:val="FFFFFF" w:themeColor="background1"/>
              </w:rPr>
            </w:pPr>
            <w:proofErr w:type="spellStart"/>
            <w:r w:rsidRPr="001711BB">
              <w:rPr>
                <w:b/>
                <w:color w:val="FFFFFF" w:themeColor="background1"/>
              </w:rPr>
              <w:t>WHFd</w:t>
            </w:r>
            <w:proofErr w:type="spellEnd"/>
          </w:p>
        </w:tc>
      </w:tr>
      <w:tr w:rsidR="0057094B" w:rsidRPr="001711BB" w:rsidTr="00927C87">
        <w:trPr>
          <w:jc w:val="center"/>
        </w:trPr>
        <w:tc>
          <w:tcPr>
            <w:tcW w:w="4145"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Interior single family or unknown location</w:t>
            </w:r>
          </w:p>
        </w:tc>
        <w:tc>
          <w:tcPr>
            <w:tcW w:w="981"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1.11</w:t>
            </w:r>
            <w:r w:rsidRPr="001711BB">
              <w:rPr>
                <w:vertAlign w:val="superscript"/>
              </w:rPr>
              <w:footnoteReference w:id="253"/>
            </w:r>
          </w:p>
        </w:tc>
      </w:tr>
      <w:tr w:rsidR="0057094B" w:rsidRPr="001711BB" w:rsidTr="00927C87">
        <w:trPr>
          <w:jc w:val="center"/>
        </w:trPr>
        <w:tc>
          <w:tcPr>
            <w:tcW w:w="4145"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proofErr w:type="spellStart"/>
            <w:r w:rsidRPr="001711BB">
              <w:t>Multi family</w:t>
            </w:r>
            <w:proofErr w:type="spellEnd"/>
            <w:r w:rsidRPr="001711BB">
              <w:t xml:space="preserve"> in unit</w:t>
            </w:r>
          </w:p>
        </w:tc>
        <w:tc>
          <w:tcPr>
            <w:tcW w:w="981" w:type="dxa"/>
            <w:tcBorders>
              <w:top w:val="single" w:sz="4" w:space="0" w:color="auto"/>
              <w:left w:val="single" w:sz="4" w:space="0" w:color="auto"/>
              <w:bottom w:val="single" w:sz="4" w:space="0" w:color="auto"/>
              <w:right w:val="single" w:sz="4" w:space="0" w:color="auto"/>
            </w:tcBorders>
            <w:hideMark/>
          </w:tcPr>
          <w:p w:rsidR="0057094B" w:rsidRPr="001711BB" w:rsidRDefault="0057094B" w:rsidP="00927C87">
            <w:r w:rsidRPr="001711BB">
              <w:t>1.07</w:t>
            </w:r>
            <w:r w:rsidRPr="001711BB">
              <w:rPr>
                <w:vertAlign w:val="superscript"/>
              </w:rPr>
              <w:footnoteReference w:id="254"/>
            </w:r>
          </w:p>
        </w:tc>
      </w:tr>
      <w:tr w:rsidR="0057094B" w:rsidRPr="001711BB" w:rsidTr="00927C87">
        <w:trPr>
          <w:jc w:val="center"/>
        </w:trPr>
        <w:tc>
          <w:tcPr>
            <w:tcW w:w="4145" w:type="dxa"/>
            <w:tcBorders>
              <w:top w:val="single" w:sz="4" w:space="0" w:color="auto"/>
              <w:left w:val="single" w:sz="4" w:space="0" w:color="auto"/>
              <w:bottom w:val="single" w:sz="4" w:space="0" w:color="auto"/>
              <w:right w:val="single" w:sz="4" w:space="0" w:color="auto"/>
            </w:tcBorders>
          </w:tcPr>
          <w:p w:rsidR="0057094B" w:rsidRPr="001711BB" w:rsidRDefault="0057094B" w:rsidP="00927C87">
            <w:r w:rsidRPr="001711BB">
              <w:t>Exterior or uncooled location</w:t>
            </w:r>
          </w:p>
        </w:tc>
        <w:tc>
          <w:tcPr>
            <w:tcW w:w="981" w:type="dxa"/>
            <w:tcBorders>
              <w:top w:val="single" w:sz="4" w:space="0" w:color="auto"/>
              <w:left w:val="single" w:sz="4" w:space="0" w:color="auto"/>
              <w:bottom w:val="single" w:sz="4" w:space="0" w:color="auto"/>
              <w:right w:val="single" w:sz="4" w:space="0" w:color="auto"/>
            </w:tcBorders>
          </w:tcPr>
          <w:p w:rsidR="0057094B" w:rsidRPr="001711BB" w:rsidRDefault="0057094B" w:rsidP="00927C87">
            <w:r w:rsidRPr="001711BB">
              <w:t>1.0</w:t>
            </w:r>
          </w:p>
        </w:tc>
      </w:tr>
    </w:tbl>
    <w:p w:rsidR="0057094B" w:rsidRPr="001711BB" w:rsidRDefault="0057094B">
      <w:pPr>
        <w:spacing w:before="240"/>
        <w:ind w:left="720"/>
        <w:rPr>
          <w:ins w:id="1827" w:author="Samuel Dent" w:date="2015-09-23T08:05:00Z"/>
          <w:rFonts w:cstheme="minorHAnsi"/>
        </w:rPr>
        <w:pPrChange w:id="1828" w:author="Samuel Dent" w:date="2015-09-23T08:04:00Z">
          <w:pPr>
            <w:spacing w:before="240"/>
            <w:ind w:left="1440"/>
          </w:pPr>
        </w:pPrChange>
      </w:pPr>
      <w:r w:rsidRPr="001711BB">
        <w:rPr>
          <w:rFonts w:cstheme="minorHAnsi"/>
          <w:noProof/>
        </w:rPr>
        <w:t xml:space="preserve">CF </w:t>
      </w:r>
      <w:r w:rsidRPr="001711BB">
        <w:rPr>
          <w:rFonts w:cstheme="minorHAnsi"/>
          <w:noProof/>
        </w:rPr>
        <w:tab/>
        <w:t>= Summer Peak Coincidence Factor for measure, see above for values.</w:t>
      </w:r>
      <w:ins w:id="1829" w:author="Samuel Dent" w:date="2015-09-23T08:05:00Z">
        <w:r w:rsidRPr="001711BB">
          <w:rPr>
            <w:rFonts w:eastAsiaTheme="majorEastAsia"/>
          </w:rPr>
          <w:t xml:space="preserve"> </w:t>
        </w:r>
        <w:r w:rsidRPr="001711BB">
          <w:rPr>
            <w:rStyle w:val="FootnoteReference"/>
            <w:rFonts w:asciiTheme="minorHAnsi" w:eastAsiaTheme="majorEastAsia" w:hAnsiTheme="minorHAnsi"/>
          </w:rPr>
          <w:footnoteReference w:id="255"/>
        </w:r>
        <w:r w:rsidRPr="001711BB">
          <w:rPr>
            <w:rFonts w:cstheme="minorHAnsi"/>
          </w:rPr>
          <w:t xml:space="preserve">  </w:t>
        </w:r>
      </w:ins>
      <w:r w:rsidRPr="001711BB">
        <w:rPr>
          <w:rFonts w:cstheme="minorHAnsi"/>
        </w:rPr>
        <w:t xml:space="preserve"> </w:t>
      </w:r>
    </w:p>
    <w:tbl>
      <w:tblPr>
        <w:tblW w:w="7295" w:type="dxa"/>
        <w:jc w:val="center"/>
        <w:tblInd w:w="103" w:type="dxa"/>
        <w:tblLook w:val="04A0" w:firstRow="1" w:lastRow="0" w:firstColumn="1" w:lastColumn="0" w:noHBand="0" w:noVBand="1"/>
      </w:tblPr>
      <w:tblGrid>
        <w:gridCol w:w="5945"/>
        <w:gridCol w:w="1350"/>
      </w:tblGrid>
      <w:tr w:rsidR="0057094B" w:rsidRPr="001711BB" w:rsidTr="00927C87">
        <w:trPr>
          <w:trHeight w:val="20"/>
          <w:tblHeader/>
          <w:jc w:val="center"/>
          <w:ins w:id="1832" w:author="Samuel Dent" w:date="2015-09-23T08:05: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spacing w:line="276" w:lineRule="auto"/>
              <w:jc w:val="center"/>
              <w:rPr>
                <w:ins w:id="1833" w:author="Samuel Dent" w:date="2015-09-23T08:05:00Z"/>
                <w:rFonts w:cstheme="minorHAnsi"/>
                <w:b/>
                <w:color w:val="FFFFFF" w:themeColor="background1"/>
              </w:rPr>
            </w:pPr>
            <w:ins w:id="1834" w:author="Samuel Dent" w:date="2015-09-23T08:05:00Z">
              <w:r w:rsidRPr="001711BB">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57094B" w:rsidRPr="001711BB" w:rsidRDefault="0057094B" w:rsidP="00927C87">
            <w:pPr>
              <w:spacing w:line="276" w:lineRule="auto"/>
              <w:jc w:val="center"/>
              <w:rPr>
                <w:ins w:id="1835" w:author="Samuel Dent" w:date="2015-09-23T08:05:00Z"/>
                <w:rFonts w:cstheme="minorHAnsi"/>
                <w:b/>
                <w:color w:val="FFFFFF" w:themeColor="background1"/>
              </w:rPr>
            </w:pPr>
            <w:ins w:id="1836" w:author="Samuel Dent" w:date="2015-09-23T08:05:00Z">
              <w:r w:rsidRPr="001711BB">
                <w:rPr>
                  <w:rFonts w:cstheme="minorHAnsi"/>
                  <w:b/>
                  <w:color w:val="FFFFFF" w:themeColor="background1"/>
                </w:rPr>
                <w:t>Peak CF</w:t>
              </w:r>
            </w:ins>
          </w:p>
        </w:tc>
      </w:tr>
      <w:tr w:rsidR="0057094B" w:rsidRPr="001711BB" w:rsidTr="00927C87">
        <w:trPr>
          <w:trHeight w:val="20"/>
          <w:jc w:val="center"/>
          <w:ins w:id="1837"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38" w:author="Samuel Dent" w:date="2015-09-23T08:05:00Z"/>
              </w:rPr>
            </w:pPr>
            <w:ins w:id="1839" w:author="Samuel Dent" w:date="2015-09-23T08:05:00Z">
              <w:r w:rsidRPr="001711BB">
                <w:t>Three-way</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40" w:author="Samuel Dent" w:date="2015-09-23T08:05:00Z"/>
                <w:szCs w:val="16"/>
              </w:rPr>
            </w:pPr>
            <w:ins w:id="1841" w:author="Samuel Dent" w:date="2015-09-23T08:05:00Z">
              <w:r w:rsidRPr="001711BB">
                <w:t>0.078</w:t>
              </w:r>
              <w:r w:rsidRPr="001711BB">
                <w:rPr>
                  <w:rStyle w:val="FootnoteReference"/>
                  <w:rFonts w:asciiTheme="minorHAnsi" w:eastAsiaTheme="minorEastAsia" w:hAnsiTheme="minorHAnsi"/>
                </w:rPr>
                <w:footnoteReference w:id="256"/>
              </w:r>
            </w:ins>
          </w:p>
        </w:tc>
      </w:tr>
      <w:tr w:rsidR="0057094B" w:rsidRPr="001711BB" w:rsidTr="00927C87">
        <w:trPr>
          <w:trHeight w:val="20"/>
          <w:jc w:val="center"/>
          <w:ins w:id="1844"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845" w:author="Samuel Dent" w:date="2015-09-23T08:05:00Z"/>
                <w:szCs w:val="16"/>
              </w:rPr>
            </w:pPr>
            <w:ins w:id="1846" w:author="Samuel Dent" w:date="2015-09-23T08:05:00Z">
              <w:r w:rsidRPr="001711BB">
                <w:t>Dimmable</w:t>
              </w:r>
            </w:ins>
          </w:p>
        </w:tc>
        <w:tc>
          <w:tcPr>
            <w:tcW w:w="1350" w:type="dxa"/>
            <w:tcBorders>
              <w:top w:val="single" w:sz="4" w:space="0" w:color="auto"/>
              <w:left w:val="nil"/>
              <w:bottom w:val="single" w:sz="4" w:space="0" w:color="auto"/>
              <w:right w:val="single" w:sz="4" w:space="0" w:color="auto"/>
            </w:tcBorders>
            <w:noWrap/>
            <w:vAlign w:val="bottom"/>
            <w:hideMark/>
          </w:tcPr>
          <w:p w:rsidR="0057094B" w:rsidRPr="001711BB" w:rsidRDefault="0057094B" w:rsidP="00927C87">
            <w:pPr>
              <w:jc w:val="center"/>
              <w:rPr>
                <w:ins w:id="1847" w:author="Samuel Dent" w:date="2015-09-23T08:05:00Z"/>
                <w:szCs w:val="16"/>
              </w:rPr>
            </w:pPr>
            <w:ins w:id="1848" w:author="Samuel Dent" w:date="2015-09-23T08:05:00Z">
              <w:r w:rsidRPr="001711BB">
                <w:t>0.078</w:t>
              </w:r>
              <w:r w:rsidRPr="001711BB">
                <w:rPr>
                  <w:rStyle w:val="FootnoteReference"/>
                  <w:rFonts w:asciiTheme="minorHAnsi" w:eastAsiaTheme="minorEastAsia" w:hAnsiTheme="minorHAnsi"/>
                </w:rPr>
                <w:footnoteReference w:id="257"/>
              </w:r>
            </w:ins>
          </w:p>
        </w:tc>
      </w:tr>
      <w:tr w:rsidR="0057094B" w:rsidRPr="001711BB" w:rsidTr="00927C87">
        <w:trPr>
          <w:trHeight w:val="20"/>
          <w:jc w:val="center"/>
          <w:ins w:id="1851"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pPr>
              <w:rPr>
                <w:ins w:id="1852" w:author="Samuel Dent" w:date="2015-09-23T08:05:00Z"/>
                <w:szCs w:val="16"/>
              </w:rPr>
            </w:pPr>
            <w:ins w:id="1853" w:author="Samuel Dent" w:date="2015-09-23T08:05:00Z">
              <w:r w:rsidRPr="001711BB">
                <w:t>Interior reflector (incl. dimmable)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54" w:author="Samuel Dent" w:date="2015-09-23T08:05:00Z"/>
                <w:szCs w:val="16"/>
              </w:rPr>
            </w:pPr>
            <w:ins w:id="1855" w:author="Samuel Dent" w:date="2015-09-23T08:05:00Z">
              <w:r w:rsidRPr="001711BB">
                <w:t>0.091</w:t>
              </w:r>
            </w:ins>
          </w:p>
        </w:tc>
      </w:tr>
      <w:tr w:rsidR="0057094B" w:rsidRPr="001711BB" w:rsidTr="00927C87">
        <w:trPr>
          <w:trHeight w:val="20"/>
          <w:jc w:val="center"/>
          <w:ins w:id="185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57" w:author="Samuel Dent" w:date="2015-09-23T08:05:00Z"/>
                <w:szCs w:val="16"/>
              </w:rPr>
            </w:pPr>
            <w:ins w:id="1858" w:author="Samuel Dent" w:date="2015-09-23T08:05:00Z">
              <w:r w:rsidRPr="001711BB">
                <w:t>Exterior reflector</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59" w:author="Samuel Dent" w:date="2015-09-23T08:05:00Z"/>
                <w:szCs w:val="16"/>
              </w:rPr>
            </w:pPr>
            <w:ins w:id="1860" w:author="Samuel Dent" w:date="2015-09-23T08:05:00Z">
              <w:r w:rsidRPr="001711BB">
                <w:t>0.273</w:t>
              </w:r>
            </w:ins>
          </w:p>
        </w:tc>
      </w:tr>
      <w:tr w:rsidR="0057094B" w:rsidRPr="001711BB" w:rsidTr="00927C87">
        <w:trPr>
          <w:trHeight w:val="20"/>
          <w:jc w:val="center"/>
          <w:ins w:id="1861" w:author="Samuel Dent" w:date="2015-09-23T08:05: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1862" w:author="Samuel Dent" w:date="2015-09-23T08:05:00Z"/>
              </w:rPr>
            </w:pPr>
            <w:ins w:id="1863" w:author="Samuel Dent" w:date="2015-09-23T08:05:00Z">
              <w:r w:rsidRPr="001711BB">
                <w:t>Unknown reflector</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1864" w:author="Samuel Dent" w:date="2015-09-23T08:05:00Z"/>
              </w:rPr>
            </w:pPr>
            <w:ins w:id="1865" w:author="Samuel Dent" w:date="2015-09-23T08:05:00Z">
              <w:r w:rsidRPr="001711BB">
                <w:t>0.094</w:t>
              </w:r>
            </w:ins>
          </w:p>
        </w:tc>
      </w:tr>
      <w:tr w:rsidR="0057094B" w:rsidRPr="001711BB" w:rsidTr="00927C87">
        <w:trPr>
          <w:trHeight w:val="20"/>
          <w:jc w:val="center"/>
          <w:ins w:id="186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67" w:author="Samuel Dent" w:date="2015-09-23T08:05:00Z"/>
                <w:szCs w:val="16"/>
              </w:rPr>
            </w:pPr>
            <w:ins w:id="1868" w:author="Samuel Dent" w:date="2015-09-23T08:05:00Z">
              <w:r w:rsidRPr="001711BB">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69" w:author="Samuel Dent" w:date="2015-09-23T08:05:00Z"/>
                <w:szCs w:val="16"/>
              </w:rPr>
            </w:pPr>
            <w:ins w:id="1870" w:author="Samuel Dent" w:date="2015-09-23T08:05:00Z">
              <w:r w:rsidRPr="001711BB">
                <w:t>0.121</w:t>
              </w:r>
            </w:ins>
          </w:p>
        </w:tc>
      </w:tr>
      <w:tr w:rsidR="0057094B" w:rsidRPr="001711BB" w:rsidTr="00927C87">
        <w:trPr>
          <w:trHeight w:val="20"/>
          <w:jc w:val="center"/>
          <w:ins w:id="1871"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72" w:author="Samuel Dent" w:date="2015-09-23T08:05:00Z"/>
                <w:szCs w:val="16"/>
              </w:rPr>
            </w:pPr>
            <w:ins w:id="1873" w:author="Samuel Dent" w:date="2015-09-23T08:05:00Z">
              <w:r w:rsidRPr="001711BB">
                <w:t>Bug 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74" w:author="Samuel Dent" w:date="2015-09-23T08:05:00Z"/>
                <w:szCs w:val="16"/>
              </w:rPr>
            </w:pPr>
            <w:ins w:id="1875" w:author="Samuel Dent" w:date="2015-09-23T08:05:00Z">
              <w:r w:rsidRPr="001711BB">
                <w:t>0.273</w:t>
              </w:r>
            </w:ins>
          </w:p>
        </w:tc>
      </w:tr>
      <w:tr w:rsidR="0057094B" w:rsidRPr="001711BB" w:rsidTr="00927C87">
        <w:trPr>
          <w:trHeight w:val="20"/>
          <w:jc w:val="center"/>
          <w:ins w:id="187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77" w:author="Samuel Dent" w:date="2015-09-23T08:05:00Z"/>
                <w:szCs w:val="16"/>
              </w:rPr>
            </w:pPr>
            <w:ins w:id="1878" w:author="Samuel Dent" w:date="2015-09-23T08:05:00Z">
              <w:r w:rsidRPr="001711BB">
                <w:t>Post light (&gt;100W)</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79" w:author="Samuel Dent" w:date="2015-09-23T08:05:00Z"/>
                <w:szCs w:val="16"/>
              </w:rPr>
            </w:pPr>
            <w:ins w:id="1880" w:author="Samuel Dent" w:date="2015-09-23T08:05:00Z">
              <w:r w:rsidRPr="001711BB">
                <w:t>0.273</w:t>
              </w:r>
            </w:ins>
          </w:p>
        </w:tc>
      </w:tr>
      <w:tr w:rsidR="0057094B" w:rsidRPr="001711BB" w:rsidTr="00927C87">
        <w:trPr>
          <w:trHeight w:val="20"/>
          <w:jc w:val="center"/>
          <w:ins w:id="1881"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82" w:author="Samuel Dent" w:date="2015-09-23T08:05:00Z"/>
                <w:szCs w:val="16"/>
              </w:rPr>
            </w:pPr>
            <w:ins w:id="1883" w:author="Samuel Dent" w:date="2015-09-23T08:05:00Z">
              <w:r w:rsidRPr="001711BB">
                <w:t>Daylight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84" w:author="Samuel Dent" w:date="2015-09-23T08:05:00Z"/>
                <w:szCs w:val="16"/>
              </w:rPr>
            </w:pPr>
            <w:ins w:id="1885" w:author="Samuel Dent" w:date="2015-09-23T08:05:00Z">
              <w:r w:rsidRPr="001711BB">
                <w:t>0.081</w:t>
              </w:r>
            </w:ins>
          </w:p>
        </w:tc>
      </w:tr>
      <w:tr w:rsidR="0057094B" w:rsidRPr="001711BB" w:rsidTr="00927C87">
        <w:trPr>
          <w:trHeight w:val="20"/>
          <w:jc w:val="center"/>
          <w:ins w:id="188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87" w:author="Samuel Dent" w:date="2015-09-23T08:05:00Z"/>
                <w:szCs w:val="16"/>
              </w:rPr>
            </w:pPr>
            <w:ins w:id="1888" w:author="Samuel Dent" w:date="2015-09-23T08:05:00Z">
              <w:r w:rsidRPr="001711BB">
                <w:lastRenderedPageBreak/>
                <w:t>Plant light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89" w:author="Samuel Dent" w:date="2015-09-23T08:05:00Z"/>
                <w:szCs w:val="16"/>
              </w:rPr>
            </w:pPr>
            <w:ins w:id="1890" w:author="Samuel Dent" w:date="2015-09-23T08:05:00Z">
              <w:r w:rsidRPr="001711BB">
                <w:t>0.081</w:t>
              </w:r>
            </w:ins>
          </w:p>
        </w:tc>
      </w:tr>
      <w:tr w:rsidR="0057094B" w:rsidRPr="001711BB" w:rsidTr="00927C87">
        <w:trPr>
          <w:trHeight w:val="20"/>
          <w:jc w:val="center"/>
          <w:ins w:id="1891"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92" w:author="Samuel Dent" w:date="2015-09-23T08:05:00Z"/>
                <w:szCs w:val="16"/>
              </w:rPr>
            </w:pPr>
            <w:ins w:id="1893" w:author="Samuel Dent" w:date="2015-09-23T08:05:00Z">
              <w:r w:rsidRPr="001711BB">
                <w:t>Globe</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94" w:author="Samuel Dent" w:date="2015-09-23T08:05:00Z"/>
                <w:szCs w:val="16"/>
              </w:rPr>
            </w:pPr>
            <w:ins w:id="1895" w:author="Samuel Dent" w:date="2015-09-23T08:05:00Z">
              <w:r w:rsidRPr="001711BB">
                <w:t>0.075</w:t>
              </w:r>
            </w:ins>
          </w:p>
        </w:tc>
      </w:tr>
      <w:tr w:rsidR="0057094B" w:rsidRPr="001711BB" w:rsidTr="00927C87">
        <w:trPr>
          <w:trHeight w:val="20"/>
          <w:jc w:val="center"/>
          <w:ins w:id="189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897" w:author="Samuel Dent" w:date="2015-09-23T08:05:00Z"/>
                <w:szCs w:val="16"/>
              </w:rPr>
            </w:pPr>
            <w:ins w:id="1898" w:author="Samuel Dent" w:date="2015-09-23T08:05:00Z">
              <w:r w:rsidRPr="001711BB">
                <w:t>Vibration or shatterproof</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899" w:author="Samuel Dent" w:date="2015-09-23T08:05:00Z"/>
                <w:szCs w:val="16"/>
              </w:rPr>
            </w:pPr>
            <w:ins w:id="1900" w:author="Samuel Dent" w:date="2015-09-23T08:05:00Z">
              <w:r w:rsidRPr="001711BB">
                <w:t>0.081</w:t>
              </w:r>
            </w:ins>
          </w:p>
        </w:tc>
      </w:tr>
      <w:tr w:rsidR="0057094B" w:rsidRPr="001711BB" w:rsidTr="00927C87">
        <w:trPr>
          <w:trHeight w:val="20"/>
          <w:jc w:val="center"/>
          <w:ins w:id="1901"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902" w:author="Samuel Dent" w:date="2015-09-23T08:05:00Z"/>
                <w:szCs w:val="16"/>
              </w:rPr>
            </w:pPr>
            <w:ins w:id="1903" w:author="Samuel Dent" w:date="2015-09-23T08:05:00Z">
              <w:r w:rsidRPr="001711BB">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904" w:author="Samuel Dent" w:date="2015-09-23T08:05:00Z"/>
                <w:szCs w:val="16"/>
              </w:rPr>
            </w:pPr>
            <w:ins w:id="1905" w:author="Samuel Dent" w:date="2015-09-23T08:05:00Z">
              <w:r w:rsidRPr="001711BB">
                <w:t>0.071</w:t>
              </w:r>
            </w:ins>
          </w:p>
        </w:tc>
      </w:tr>
      <w:tr w:rsidR="0057094B" w:rsidRPr="001711BB" w:rsidTr="00927C87">
        <w:trPr>
          <w:trHeight w:val="20"/>
          <w:jc w:val="center"/>
          <w:ins w:id="1906" w:author="Samuel Dent" w:date="2015-09-23T08:05: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1907" w:author="Samuel Dent" w:date="2015-09-23T08:05:00Z"/>
                <w:szCs w:val="16"/>
              </w:rPr>
            </w:pPr>
            <w:ins w:id="1908" w:author="Samuel Dent" w:date="2015-09-23T08:05:00Z">
              <w:r w:rsidRPr="001711BB">
                <w:t>Standard spirals &gt;= 2601 lumens, unknown</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1909" w:author="Samuel Dent" w:date="2015-09-23T08:05:00Z"/>
                <w:szCs w:val="16"/>
              </w:rPr>
            </w:pPr>
            <w:ins w:id="1910" w:author="Samuel Dent" w:date="2015-09-23T08:05:00Z">
              <w:r w:rsidRPr="001711BB">
                <w:t>0.081</w:t>
              </w:r>
            </w:ins>
          </w:p>
        </w:tc>
      </w:tr>
      <w:tr w:rsidR="0057094B" w:rsidRPr="001711BB" w:rsidTr="00927C87">
        <w:trPr>
          <w:trHeight w:val="20"/>
          <w:jc w:val="center"/>
          <w:ins w:id="1911" w:author="Samuel Dent" w:date="2015-09-23T08:05:00Z"/>
        </w:trPr>
        <w:tc>
          <w:tcPr>
            <w:tcW w:w="5945" w:type="dxa"/>
            <w:tcBorders>
              <w:top w:val="nil"/>
              <w:left w:val="single" w:sz="4" w:space="0" w:color="auto"/>
              <w:bottom w:val="single" w:sz="4" w:space="0" w:color="auto"/>
              <w:right w:val="single" w:sz="4" w:space="0" w:color="auto"/>
            </w:tcBorders>
            <w:vAlign w:val="center"/>
          </w:tcPr>
          <w:p w:rsidR="0057094B" w:rsidRPr="001711BB" w:rsidRDefault="0057094B" w:rsidP="00927C87">
            <w:pPr>
              <w:rPr>
                <w:ins w:id="1912" w:author="Samuel Dent" w:date="2015-09-23T08:05:00Z"/>
                <w:szCs w:val="16"/>
              </w:rPr>
            </w:pPr>
            <w:ins w:id="1913" w:author="Samuel Dent" w:date="2015-09-23T08:05:00Z">
              <w:r w:rsidRPr="001711BB">
                <w:t>Standard spirals &gt;= 2601 lumens, exterior</w:t>
              </w:r>
            </w:ins>
          </w:p>
        </w:tc>
        <w:tc>
          <w:tcPr>
            <w:tcW w:w="1350" w:type="dxa"/>
            <w:tcBorders>
              <w:top w:val="nil"/>
              <w:left w:val="nil"/>
              <w:bottom w:val="single" w:sz="4" w:space="0" w:color="auto"/>
              <w:right w:val="single" w:sz="4" w:space="0" w:color="auto"/>
            </w:tcBorders>
            <w:noWrap/>
            <w:vAlign w:val="bottom"/>
          </w:tcPr>
          <w:p w:rsidR="0057094B" w:rsidRPr="001711BB" w:rsidRDefault="0057094B" w:rsidP="00927C87">
            <w:pPr>
              <w:jc w:val="center"/>
              <w:rPr>
                <w:ins w:id="1914" w:author="Samuel Dent" w:date="2015-09-23T08:05:00Z"/>
                <w:szCs w:val="16"/>
              </w:rPr>
            </w:pPr>
            <w:ins w:id="1915" w:author="Samuel Dent" w:date="2015-09-23T08:05:00Z">
              <w:r w:rsidRPr="001711BB">
                <w:t>0.273</w:t>
              </w:r>
            </w:ins>
          </w:p>
        </w:tc>
      </w:tr>
      <w:tr w:rsidR="0057094B" w:rsidRPr="001711BB" w:rsidTr="00927C87">
        <w:trPr>
          <w:trHeight w:val="20"/>
          <w:jc w:val="center"/>
          <w:ins w:id="191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57094B" w:rsidRPr="001711BB" w:rsidRDefault="0057094B" w:rsidP="00927C87">
            <w:pPr>
              <w:rPr>
                <w:ins w:id="1917" w:author="Samuel Dent" w:date="2015-09-23T08:05:00Z"/>
                <w:szCs w:val="16"/>
              </w:rPr>
            </w:pPr>
            <w:ins w:id="1918" w:author="Samuel Dent" w:date="2015-09-23T08:05:00Z">
              <w:r w:rsidRPr="001711BB">
                <w:t>Specialty - Generic</w:t>
              </w:r>
            </w:ins>
          </w:p>
        </w:tc>
        <w:tc>
          <w:tcPr>
            <w:tcW w:w="1350" w:type="dxa"/>
            <w:tcBorders>
              <w:top w:val="nil"/>
              <w:left w:val="nil"/>
              <w:bottom w:val="single" w:sz="4" w:space="0" w:color="auto"/>
              <w:right w:val="single" w:sz="4" w:space="0" w:color="auto"/>
            </w:tcBorders>
            <w:noWrap/>
            <w:vAlign w:val="bottom"/>
            <w:hideMark/>
          </w:tcPr>
          <w:p w:rsidR="0057094B" w:rsidRPr="001711BB" w:rsidRDefault="0057094B" w:rsidP="00927C87">
            <w:pPr>
              <w:jc w:val="center"/>
              <w:rPr>
                <w:ins w:id="1919" w:author="Samuel Dent" w:date="2015-09-23T08:05:00Z"/>
                <w:szCs w:val="16"/>
              </w:rPr>
            </w:pPr>
            <w:ins w:id="1920" w:author="Samuel Dent" w:date="2015-09-23T08:05:00Z">
              <w:r w:rsidRPr="001711BB">
                <w:t>0.081</w:t>
              </w:r>
            </w:ins>
          </w:p>
        </w:tc>
      </w:tr>
    </w:tbl>
    <w:p w:rsidR="0057094B" w:rsidRPr="001711BB" w:rsidDel="007171D5" w:rsidRDefault="0057094B">
      <w:pPr>
        <w:spacing w:before="240"/>
        <w:ind w:left="720"/>
        <w:rPr>
          <w:del w:id="1921" w:author="Samuel Dent" w:date="2015-09-23T08:36:00Z"/>
          <w:rFonts w:cstheme="minorHAnsi"/>
        </w:rPr>
        <w:pPrChange w:id="1922" w:author="Samuel Dent" w:date="2015-09-23T08:04:00Z">
          <w:pPr>
            <w:spacing w:before="240"/>
            <w:ind w:left="1440"/>
          </w:pPr>
        </w:pPrChange>
      </w:pPr>
    </w:p>
    <w:tbl>
      <w:tblPr>
        <w:tblStyle w:val="TableGrid15"/>
        <w:tblW w:w="0" w:type="auto"/>
        <w:jc w:val="center"/>
        <w:tblInd w:w="2160" w:type="dxa"/>
        <w:tblLook w:val="04A0" w:firstRow="1" w:lastRow="0" w:firstColumn="1" w:lastColumn="0" w:noHBand="0" w:noVBand="1"/>
      </w:tblPr>
      <w:tblGrid>
        <w:gridCol w:w="3888"/>
        <w:gridCol w:w="1440"/>
      </w:tblGrid>
      <w:tr w:rsidR="0057094B" w:rsidRPr="001711BB" w:rsidDel="00D80B2F" w:rsidTr="00927C87">
        <w:trPr>
          <w:jc w:val="center"/>
          <w:del w:id="1923" w:author="Samuel Dent" w:date="2015-09-23T08:06:00Z"/>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Del="00D80B2F" w:rsidRDefault="0057094B" w:rsidP="00927C87">
            <w:pPr>
              <w:jc w:val="center"/>
              <w:rPr>
                <w:del w:id="1924" w:author="Samuel Dent" w:date="2015-09-23T08:06:00Z"/>
                <w:rFonts w:asciiTheme="minorHAnsi" w:hAnsiTheme="minorHAnsi"/>
                <w:b/>
                <w:color w:val="FFFFFF" w:themeColor="background1"/>
              </w:rPr>
            </w:pPr>
            <w:del w:id="1925" w:author="Samuel Dent" w:date="2015-09-23T08:06:00Z">
              <w:r w:rsidRPr="001711BB" w:rsidDel="00D80B2F">
                <w:rPr>
                  <w:rFonts w:asciiTheme="minorHAnsi" w:hAnsiTheme="minorHAnsi"/>
                  <w:b/>
                  <w:color w:val="FFFFFF" w:themeColor="background1"/>
                </w:rPr>
                <w:delText>Bulb Location</w:delText>
              </w:r>
            </w:del>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Del="00D80B2F" w:rsidRDefault="0057094B" w:rsidP="00927C87">
            <w:pPr>
              <w:jc w:val="center"/>
              <w:rPr>
                <w:del w:id="1926" w:author="Samuel Dent" w:date="2015-09-23T08:06:00Z"/>
                <w:rFonts w:asciiTheme="minorHAnsi" w:hAnsiTheme="minorHAnsi"/>
                <w:b/>
                <w:color w:val="FFFFFF" w:themeColor="background1"/>
              </w:rPr>
            </w:pPr>
            <w:del w:id="1927" w:author="Samuel Dent" w:date="2015-09-23T08:06:00Z">
              <w:r w:rsidRPr="001711BB" w:rsidDel="00D80B2F">
                <w:rPr>
                  <w:rFonts w:asciiTheme="minorHAnsi" w:hAnsiTheme="minorHAnsi"/>
                  <w:b/>
                  <w:color w:val="FFFFFF" w:themeColor="background1"/>
                </w:rPr>
                <w:delText>CF</w:delText>
              </w:r>
              <w:r w:rsidRPr="001711BB" w:rsidDel="00D80B2F">
                <w:rPr>
                  <w:rFonts w:asciiTheme="minorHAnsi" w:hAnsiTheme="minorHAnsi"/>
                  <w:b/>
                  <w:color w:val="FFFFFF" w:themeColor="background1"/>
                  <w:vertAlign w:val="superscript"/>
                </w:rPr>
                <w:footnoteReference w:id="258"/>
              </w:r>
            </w:del>
          </w:p>
        </w:tc>
      </w:tr>
      <w:tr w:rsidR="0057094B" w:rsidRPr="001711BB" w:rsidDel="00D80B2F" w:rsidTr="00927C87">
        <w:trPr>
          <w:jc w:val="center"/>
          <w:del w:id="1930"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rsidR="0057094B" w:rsidRPr="001711BB" w:rsidDel="00D80B2F" w:rsidRDefault="0057094B" w:rsidP="00927C87">
            <w:pPr>
              <w:rPr>
                <w:del w:id="1931" w:author="Samuel Dent" w:date="2015-09-23T08:06:00Z"/>
                <w:rFonts w:asciiTheme="minorHAnsi" w:hAnsiTheme="minorHAnsi"/>
              </w:rPr>
            </w:pPr>
            <w:del w:id="1932" w:author="Samuel Dent" w:date="2015-09-23T08:06:00Z">
              <w:r w:rsidRPr="001711BB" w:rsidDel="00D80B2F">
                <w:rPr>
                  <w:rFonts w:asciiTheme="minorHAnsi" w:hAnsiTheme="minorHAnsi"/>
                </w:rPr>
                <w:delText>Interior single family or Multi-family in unit</w:delText>
              </w:r>
            </w:del>
          </w:p>
        </w:tc>
        <w:tc>
          <w:tcPr>
            <w:tcW w:w="1440" w:type="dxa"/>
            <w:tcBorders>
              <w:top w:val="single" w:sz="4" w:space="0" w:color="auto"/>
              <w:left w:val="single" w:sz="4" w:space="0" w:color="auto"/>
              <w:bottom w:val="single" w:sz="4" w:space="0" w:color="auto"/>
              <w:right w:val="single" w:sz="4" w:space="0" w:color="auto"/>
            </w:tcBorders>
            <w:hideMark/>
          </w:tcPr>
          <w:p w:rsidR="0057094B" w:rsidRPr="001711BB" w:rsidDel="00D80B2F" w:rsidRDefault="0057094B" w:rsidP="00927C87">
            <w:pPr>
              <w:jc w:val="center"/>
              <w:rPr>
                <w:del w:id="1933" w:author="Samuel Dent" w:date="2015-09-23T08:06:00Z"/>
                <w:rFonts w:asciiTheme="minorHAnsi" w:hAnsiTheme="minorHAnsi"/>
                <w:szCs w:val="22"/>
              </w:rPr>
            </w:pPr>
            <w:del w:id="1934" w:author="Samuel Dent" w:date="2015-09-23T08:06:00Z">
              <w:r w:rsidRPr="001711BB" w:rsidDel="00D80B2F">
                <w:rPr>
                  <w:rFonts w:asciiTheme="minorHAnsi" w:hAnsiTheme="minorHAnsi"/>
                </w:rPr>
                <w:delText xml:space="preserve">9.1% </w:delText>
              </w:r>
            </w:del>
          </w:p>
        </w:tc>
      </w:tr>
      <w:tr w:rsidR="0057094B" w:rsidRPr="001711BB" w:rsidDel="00D80B2F" w:rsidTr="00927C87">
        <w:trPr>
          <w:jc w:val="center"/>
          <w:del w:id="1935"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rsidR="0057094B" w:rsidRPr="001711BB" w:rsidDel="00D80B2F" w:rsidRDefault="0057094B" w:rsidP="00927C87">
            <w:pPr>
              <w:rPr>
                <w:del w:id="1936" w:author="Samuel Dent" w:date="2015-09-23T08:06:00Z"/>
                <w:rFonts w:asciiTheme="minorHAnsi" w:hAnsiTheme="minorHAnsi"/>
              </w:rPr>
            </w:pPr>
            <w:del w:id="1937" w:author="Samuel Dent" w:date="2015-09-23T08:06:00Z">
              <w:r w:rsidRPr="001711BB" w:rsidDel="00D80B2F">
                <w:rPr>
                  <w:rFonts w:asciiTheme="minorHAnsi" w:hAnsiTheme="minorHAnsi"/>
                </w:rPr>
                <w:delText>Unknown Location</w:delText>
              </w:r>
            </w:del>
          </w:p>
        </w:tc>
        <w:tc>
          <w:tcPr>
            <w:tcW w:w="1440" w:type="dxa"/>
            <w:tcBorders>
              <w:top w:val="single" w:sz="4" w:space="0" w:color="auto"/>
              <w:left w:val="single" w:sz="4" w:space="0" w:color="auto"/>
              <w:bottom w:val="single" w:sz="4" w:space="0" w:color="auto"/>
              <w:right w:val="single" w:sz="4" w:space="0" w:color="auto"/>
            </w:tcBorders>
            <w:hideMark/>
          </w:tcPr>
          <w:p w:rsidR="0057094B" w:rsidRPr="001711BB" w:rsidDel="00D80B2F" w:rsidRDefault="0057094B" w:rsidP="00927C87">
            <w:pPr>
              <w:jc w:val="center"/>
              <w:rPr>
                <w:del w:id="1938" w:author="Samuel Dent" w:date="2015-09-23T08:06:00Z"/>
                <w:rFonts w:asciiTheme="minorHAnsi" w:hAnsiTheme="minorHAnsi"/>
                <w:szCs w:val="22"/>
              </w:rPr>
            </w:pPr>
            <w:del w:id="1939" w:author="Samuel Dent" w:date="2015-09-23T08:06:00Z">
              <w:r w:rsidRPr="001711BB" w:rsidDel="00D80B2F">
                <w:rPr>
                  <w:rFonts w:asciiTheme="minorHAnsi" w:hAnsiTheme="minorHAnsi"/>
                </w:rPr>
                <w:delText xml:space="preserve">9.4% </w:delText>
              </w:r>
            </w:del>
          </w:p>
        </w:tc>
      </w:tr>
      <w:tr w:rsidR="0057094B" w:rsidRPr="001711BB" w:rsidDel="00D80B2F" w:rsidTr="00927C87">
        <w:trPr>
          <w:jc w:val="center"/>
          <w:del w:id="1940" w:author="Samuel Dent" w:date="2015-09-23T08:06:00Z"/>
        </w:trPr>
        <w:tc>
          <w:tcPr>
            <w:tcW w:w="3888" w:type="dxa"/>
            <w:tcBorders>
              <w:top w:val="single" w:sz="4" w:space="0" w:color="auto"/>
              <w:left w:val="single" w:sz="4" w:space="0" w:color="auto"/>
              <w:bottom w:val="single" w:sz="4" w:space="0" w:color="auto"/>
              <w:right w:val="single" w:sz="4" w:space="0" w:color="auto"/>
            </w:tcBorders>
          </w:tcPr>
          <w:p w:rsidR="0057094B" w:rsidRPr="001711BB" w:rsidDel="00D80B2F" w:rsidRDefault="0057094B" w:rsidP="00927C87">
            <w:pPr>
              <w:rPr>
                <w:del w:id="1941" w:author="Samuel Dent" w:date="2015-09-23T08:06:00Z"/>
                <w:rFonts w:asciiTheme="minorHAnsi" w:hAnsiTheme="minorHAnsi"/>
              </w:rPr>
            </w:pPr>
            <w:del w:id="1942" w:author="Samuel Dent" w:date="2015-09-23T08:06:00Z">
              <w:r w:rsidRPr="001711BB" w:rsidDel="00D80B2F">
                <w:rPr>
                  <w:rFonts w:asciiTheme="minorHAnsi" w:hAnsiTheme="minorHAnsi"/>
                </w:rPr>
                <w:delText>Exterior Locations</w:delText>
              </w:r>
            </w:del>
          </w:p>
        </w:tc>
        <w:tc>
          <w:tcPr>
            <w:tcW w:w="1440" w:type="dxa"/>
            <w:tcBorders>
              <w:top w:val="single" w:sz="4" w:space="0" w:color="auto"/>
              <w:left w:val="single" w:sz="4" w:space="0" w:color="auto"/>
              <w:bottom w:val="single" w:sz="4" w:space="0" w:color="auto"/>
              <w:right w:val="single" w:sz="4" w:space="0" w:color="auto"/>
            </w:tcBorders>
          </w:tcPr>
          <w:p w:rsidR="0057094B" w:rsidRPr="001711BB" w:rsidDel="00D80B2F" w:rsidRDefault="0057094B" w:rsidP="00927C87">
            <w:pPr>
              <w:jc w:val="center"/>
              <w:rPr>
                <w:del w:id="1943" w:author="Samuel Dent" w:date="2015-09-23T08:06:00Z"/>
                <w:rFonts w:asciiTheme="minorHAnsi" w:hAnsiTheme="minorHAnsi"/>
                <w:szCs w:val="22"/>
              </w:rPr>
            </w:pPr>
            <w:del w:id="1944" w:author="Samuel Dent" w:date="2015-09-23T08:06:00Z">
              <w:r w:rsidRPr="001711BB" w:rsidDel="00D80B2F">
                <w:rPr>
                  <w:rFonts w:asciiTheme="minorHAnsi" w:hAnsiTheme="minorHAnsi"/>
                </w:rPr>
                <w:delText>27.3%</w:delText>
              </w:r>
            </w:del>
          </w:p>
        </w:tc>
      </w:tr>
    </w:tbl>
    <w:p w:rsidR="0057094B" w:rsidRPr="001711BB" w:rsidRDefault="0057094B" w:rsidP="0057094B"/>
    <w:p w:rsidR="0057094B" w:rsidRPr="001711BB" w:rsidRDefault="0057094B" w:rsidP="0057094B">
      <w:pPr>
        <w:ind w:left="720" w:firstLine="720"/>
        <w:rPr>
          <w:rFonts w:cstheme="minorHAnsi"/>
        </w:rPr>
      </w:pPr>
      <w:r w:rsidRPr="001711BB">
        <w:rPr>
          <w:rFonts w:cstheme="minorHAnsi"/>
        </w:rPr>
        <w:t>Other factors as defined above</w:t>
      </w:r>
    </w:p>
    <w:p w:rsidR="0057094B" w:rsidRPr="001711BB" w:rsidRDefault="0057094B" w:rsidP="0057094B">
      <w:pPr>
        <w:rPr>
          <w:rFonts w:cstheme="minorHAnsi"/>
        </w:rPr>
      </w:pPr>
      <w:r w:rsidRPr="001711BB">
        <w:rPr>
          <w:noProof/>
        </w:rPr>
        <mc:AlternateContent>
          <mc:Choice Requires="wps">
            <w:drawing>
              <wp:inline distT="0" distB="0" distL="0" distR="0" wp14:anchorId="7B7E5EDE" wp14:editId="3A0A66E2">
                <wp:extent cx="5830570" cy="914400"/>
                <wp:effectExtent l="0" t="0" r="17780" b="19050"/>
                <wp:docPr id="494"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14400"/>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rsidR="00927C87" w:rsidRDefault="00927C87" w:rsidP="0057094B">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rsidR="00927C87" w:rsidRDefault="00927C87" w:rsidP="0057094B">
                            <w:pPr>
                              <w:ind w:left="720" w:firstLine="720"/>
                              <w:rPr>
                                <w:rFonts w:cstheme="minorHAnsi"/>
                              </w:rPr>
                            </w:pPr>
                            <w:r>
                              <w:rPr>
                                <w:rFonts w:cstheme="minorHAnsi"/>
                              </w:rPr>
                              <w:t>= 0.0031 kW</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494" o:spid="_x0000_s1048" type="#_x0000_t202" style="width:459.1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">
                <v:textbo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rsidR="00927C87" w:rsidRDefault="00927C87" w:rsidP="0057094B">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rsidR="00927C87" w:rsidRDefault="00927C87" w:rsidP="0057094B">
                      <w:pPr>
                        <w:ind w:left="720" w:firstLine="720"/>
                        <w:rPr>
                          <w:rFonts w:cstheme="minorHAnsi"/>
                        </w:rPr>
                      </w:pPr>
                      <w:r>
                        <w:rPr>
                          <w:rFonts w:cstheme="minorHAnsi"/>
                        </w:rPr>
                        <w:t>= 0.0031 kW</w:t>
                      </w:r>
                    </w:p>
                    <w:p w:rsidR="00927C87"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Natural Gas Savings</w:t>
      </w:r>
    </w:p>
    <w:p w:rsidR="0057094B" w:rsidRPr="001711BB" w:rsidRDefault="0057094B" w:rsidP="0057094B">
      <w:pPr>
        <w:ind w:left="630" w:hanging="630"/>
        <w:rPr>
          <w:rFonts w:cstheme="minorHAnsi"/>
        </w:rPr>
      </w:pPr>
      <w:proofErr w:type="gramStart"/>
      <w:r w:rsidRPr="001711BB">
        <w:rPr>
          <w:rFonts w:cstheme="minorHAnsi"/>
        </w:rPr>
        <w:t>Heating penalty if Natural Gas heated home, or if heating fuel is unknown.</w:t>
      </w:r>
      <w:proofErr w:type="gramEnd"/>
    </w:p>
    <w:p w:rsidR="0057094B" w:rsidRPr="001711BB" w:rsidRDefault="0057094B" w:rsidP="0057094B">
      <w:pPr>
        <w:ind w:left="1440" w:hanging="630"/>
        <w:rPr>
          <w:rFonts w:cstheme="minorHAnsi"/>
        </w:rPr>
      </w:pPr>
      <w:proofErr w:type="spellStart"/>
      <w:r w:rsidRPr="001711BB">
        <w:rPr>
          <w:rFonts w:cstheme="minorHAnsi"/>
        </w:rPr>
        <w:t>Δtherms</w:t>
      </w:r>
      <w:proofErr w:type="spellEnd"/>
      <w:r w:rsidRPr="001711BB">
        <w:rPr>
          <w:rFonts w:cstheme="minorHAnsi"/>
        </w:rPr>
        <w:tab/>
        <w:t>= - (((</w:t>
      </w:r>
      <w:proofErr w:type="spellStart"/>
      <w:r w:rsidRPr="001711BB">
        <w:rPr>
          <w:rFonts w:cstheme="minorHAnsi"/>
        </w:rPr>
        <w:t>WattsBase</w:t>
      </w:r>
      <w:proofErr w:type="spellEnd"/>
      <w:r w:rsidRPr="001711BB">
        <w:rPr>
          <w:rFonts w:cstheme="minorHAnsi"/>
        </w:rPr>
        <w:t xml:space="preserve"> - </w:t>
      </w:r>
      <w:proofErr w:type="spellStart"/>
      <w:r w:rsidRPr="001711BB">
        <w:rPr>
          <w:rFonts w:cstheme="minorHAnsi"/>
        </w:rPr>
        <w:t>WattsEE</w:t>
      </w:r>
      <w:proofErr w:type="spellEnd"/>
      <w:r w:rsidRPr="001711BB">
        <w:rPr>
          <w:rFonts w:cstheme="minorHAnsi"/>
        </w:rPr>
        <w:t xml:space="preserve">) / 1000) * ISR * Hours * HF * 0.03412) / </w:t>
      </w:r>
      <w:proofErr w:type="spellStart"/>
      <w:r w:rsidRPr="001711BB">
        <w:rPr>
          <w:rFonts w:cstheme="minorHAnsi"/>
        </w:rPr>
        <w:t>ηHeat</w:t>
      </w:r>
      <w:proofErr w:type="spellEnd"/>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left="2160" w:hanging="1440"/>
        <w:rPr>
          <w:rFonts w:cstheme="minorHAnsi"/>
          <w:noProof/>
        </w:rPr>
      </w:pPr>
      <w:r w:rsidRPr="001711BB">
        <w:rPr>
          <w:rFonts w:cstheme="minorHAnsi"/>
          <w:noProof/>
        </w:rPr>
        <w:t>HF</w:t>
      </w:r>
      <w:r w:rsidRPr="001711BB">
        <w:rPr>
          <w:rFonts w:cstheme="minorHAnsi"/>
          <w:noProof/>
        </w:rPr>
        <w:tab/>
        <w:t>= Heating factor, or percentage of lighting savings that must be replaced by heating system.</w:t>
      </w:r>
    </w:p>
    <w:p w:rsidR="0057094B" w:rsidRPr="001711BB" w:rsidRDefault="0057094B" w:rsidP="0057094B">
      <w:pPr>
        <w:ind w:left="1440" w:firstLine="720"/>
        <w:rPr>
          <w:rFonts w:cstheme="minorHAnsi"/>
          <w:noProof/>
        </w:rPr>
      </w:pPr>
      <w:r w:rsidRPr="001711BB">
        <w:rPr>
          <w:rFonts w:cstheme="minorHAnsi"/>
          <w:noProof/>
        </w:rPr>
        <w:t xml:space="preserve">= 49% </w:t>
      </w:r>
      <w:r w:rsidRPr="001711BB">
        <w:rPr>
          <w:noProof/>
          <w:vertAlign w:val="superscript"/>
        </w:rPr>
        <w:footnoteReference w:id="259"/>
      </w:r>
      <w:r w:rsidRPr="001711BB">
        <w:rPr>
          <w:rFonts w:cstheme="minorHAnsi"/>
          <w:noProof/>
        </w:rPr>
        <w:t xml:space="preserve"> for interior or unknown location</w:t>
      </w:r>
    </w:p>
    <w:p w:rsidR="0057094B" w:rsidRPr="001711BB" w:rsidRDefault="0057094B" w:rsidP="0057094B">
      <w:pPr>
        <w:ind w:left="1440" w:firstLine="720"/>
        <w:rPr>
          <w:rFonts w:cstheme="minorHAnsi"/>
          <w:noProof/>
        </w:rPr>
      </w:pPr>
      <w:r w:rsidRPr="001711BB">
        <w:rPr>
          <w:rFonts w:cstheme="minorHAnsi"/>
          <w:noProof/>
        </w:rPr>
        <w:t>= 0% for exterior location</w:t>
      </w:r>
    </w:p>
    <w:p w:rsidR="0057094B" w:rsidRPr="001711BB" w:rsidRDefault="0057094B" w:rsidP="0057094B">
      <w:pPr>
        <w:ind w:left="720"/>
        <w:rPr>
          <w:rFonts w:cstheme="minorHAnsi"/>
          <w:noProof/>
          <w:lang w:val="nl-NL"/>
        </w:rPr>
      </w:pPr>
      <w:r w:rsidRPr="001711BB">
        <w:rPr>
          <w:rFonts w:cstheme="minorHAnsi"/>
          <w:noProof/>
          <w:lang w:val="nl-NL"/>
        </w:rPr>
        <w:t>0.03412</w:t>
      </w:r>
      <w:r w:rsidRPr="001711BB">
        <w:rPr>
          <w:rFonts w:cstheme="minorHAnsi"/>
          <w:noProof/>
          <w:lang w:val="nl-NL"/>
        </w:rPr>
        <w:tab/>
      </w:r>
      <w:r w:rsidRPr="001711BB">
        <w:rPr>
          <w:rFonts w:cstheme="minorHAnsi"/>
          <w:noProof/>
          <w:lang w:val="nl-NL"/>
        </w:rPr>
        <w:tab/>
        <w:t>= Converts kWh to Therms</w:t>
      </w:r>
    </w:p>
    <w:p w:rsidR="0057094B" w:rsidRPr="001711BB" w:rsidRDefault="0057094B" w:rsidP="0057094B">
      <w:pPr>
        <w:ind w:left="720"/>
        <w:rPr>
          <w:rFonts w:cstheme="minorHAnsi"/>
        </w:rPr>
      </w:pPr>
      <w:proofErr w:type="spellStart"/>
      <w:proofErr w:type="gramStart"/>
      <w:r w:rsidRPr="001711BB">
        <w:rPr>
          <w:rFonts w:cstheme="minorHAnsi"/>
        </w:rPr>
        <w:t>ηHeat</w:t>
      </w:r>
      <w:proofErr w:type="spellEnd"/>
      <w:proofErr w:type="gramEnd"/>
      <w:r w:rsidRPr="001711BB">
        <w:rPr>
          <w:rFonts w:cstheme="minorHAnsi"/>
          <w:noProof/>
        </w:rPr>
        <w:t xml:space="preserve"> </w:t>
      </w:r>
      <w:r w:rsidRPr="001711BB">
        <w:rPr>
          <w:rFonts w:cstheme="minorHAnsi"/>
          <w:noProof/>
        </w:rPr>
        <w:tab/>
      </w:r>
      <w:r w:rsidRPr="001711BB">
        <w:rPr>
          <w:rFonts w:cstheme="minorHAnsi"/>
          <w:noProof/>
        </w:rPr>
        <w:tab/>
        <w:t>= Average heating system efficiency.</w:t>
      </w:r>
      <w:r w:rsidRPr="001711BB">
        <w:rPr>
          <w:rFonts w:cstheme="minorHAnsi"/>
        </w:rPr>
        <w:t xml:space="preserve"> </w:t>
      </w:r>
    </w:p>
    <w:p w:rsidR="0057094B" w:rsidRPr="001711BB" w:rsidRDefault="0057094B" w:rsidP="0057094B">
      <w:pPr>
        <w:ind w:left="720" w:hanging="720"/>
        <w:rPr>
          <w:rFonts w:cstheme="minorHAnsi"/>
        </w:rPr>
      </w:pPr>
      <w:r w:rsidRPr="001711BB">
        <w:rPr>
          <w:rFonts w:cstheme="minorHAnsi"/>
        </w:rPr>
        <w:tab/>
      </w:r>
      <w:r w:rsidRPr="001711BB">
        <w:rPr>
          <w:rFonts w:cstheme="minorHAnsi"/>
        </w:rPr>
        <w:tab/>
      </w:r>
      <w:r w:rsidRPr="001711BB">
        <w:rPr>
          <w:rFonts w:cstheme="minorHAnsi"/>
        </w:rPr>
        <w:tab/>
        <w:t xml:space="preserve">= 0.70 </w:t>
      </w:r>
      <w:r w:rsidRPr="001711BB">
        <w:rPr>
          <w:vertAlign w:val="superscript"/>
        </w:rPr>
        <w:footnoteReference w:id="260"/>
      </w:r>
    </w:p>
    <w:p w:rsidR="0057094B" w:rsidRPr="001711BB" w:rsidRDefault="0057094B" w:rsidP="0057094B">
      <w:pPr>
        <w:ind w:left="1440" w:firstLine="720"/>
        <w:rPr>
          <w:rFonts w:cstheme="minorHAnsi"/>
        </w:rPr>
      </w:pPr>
      <w:r w:rsidRPr="001711BB">
        <w:rPr>
          <w:rFonts w:cstheme="minorHAnsi"/>
        </w:rPr>
        <w:lastRenderedPageBreak/>
        <w:t>Other factors as defined above</w:t>
      </w:r>
    </w:p>
    <w:p w:rsidR="0057094B" w:rsidRPr="001711BB" w:rsidRDefault="0057094B" w:rsidP="0057094B">
      <w:pPr>
        <w:rPr>
          <w:rFonts w:cstheme="minorHAnsi"/>
        </w:rPr>
      </w:pPr>
      <w:r w:rsidRPr="001711BB">
        <w:rPr>
          <w:noProof/>
        </w:rPr>
        <mc:AlternateContent>
          <mc:Choice Requires="wps">
            <w:drawing>
              <wp:inline distT="0" distB="0" distL="0" distR="0" wp14:anchorId="3C19BCA6" wp14:editId="42671042">
                <wp:extent cx="5970270" cy="1162050"/>
                <wp:effectExtent l="0" t="0" r="11430" b="19050"/>
                <wp:docPr id="495"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162050"/>
                        </a:xfrm>
                        <a:prstGeom prst="rect">
                          <a:avLst/>
                        </a:prstGeom>
                        <a:solidFill>
                          <a:srgbClr val="FFFFFF"/>
                        </a:solidFill>
                        <a:ln w="9525">
                          <a:solidFill>
                            <a:srgbClr val="000000"/>
                          </a:solidFill>
                          <a:miter lim="800000"/>
                          <a:headEnd/>
                          <a:tailEnd/>
                        </a:ln>
                      </wps:spPr>
                      <wps:txb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rsidR="00927C87" w:rsidRDefault="00927C87" w:rsidP="0057094B">
                            <w:pPr>
                              <w:ind w:firstLine="720"/>
                              <w:rPr>
                                <w:rFonts w:cstheme="minorHAnsi"/>
                              </w:rPr>
                            </w:pPr>
                            <w:proofErr w:type="spellStart"/>
                            <w:r>
                              <w:rPr>
                                <w:rFonts w:cstheme="minorHAnsi"/>
                              </w:rPr>
                              <w:t>Δtherms</w:t>
                            </w:r>
                            <w:proofErr w:type="spellEnd"/>
                            <w:r>
                              <w:rPr>
                                <w:rFonts w:cstheme="minorHAnsi"/>
                              </w:rPr>
                              <w:tab/>
                            </w:r>
                            <w:r>
                              <w:rPr>
                                <w:rFonts w:cstheme="minorHAnsi"/>
                              </w:rPr>
                              <w:tab/>
                              <w:t>= - (((45 - 13) / 1000) * 0.95 * 861 * 0.49* 0.03412) / 0.70</w:t>
                            </w:r>
                          </w:p>
                          <w:p w:rsidR="00927C87" w:rsidRDefault="00927C87" w:rsidP="0057094B">
                            <w:pPr>
                              <w:ind w:left="1440" w:firstLine="720"/>
                              <w:rPr>
                                <w:rFonts w:cstheme="minorHAnsi"/>
                              </w:rPr>
                            </w:pPr>
                            <w:r>
                              <w:rPr>
                                <w:rFonts w:cstheme="minorHAnsi"/>
                              </w:rPr>
                              <w:t xml:space="preserve">= - 0.63 </w:t>
                            </w:r>
                            <w:proofErr w:type="spellStart"/>
                            <w:r>
                              <w:rPr>
                                <w:rFonts w:cstheme="minorHAnsi"/>
                              </w:rPr>
                              <w:t>therms</w:t>
                            </w:r>
                            <w:proofErr w:type="spellEnd"/>
                          </w:p>
                          <w:p w:rsidR="00927C87" w:rsidRDefault="00927C87" w:rsidP="0057094B"/>
                        </w:txbxContent>
                      </wps:txbx>
                      <wps:bodyPr rot="0" vert="horz" wrap="square" lIns="91440" tIns="45720" rIns="91440" bIns="45720" anchor="t" anchorCtr="0">
                        <a:noAutofit/>
                      </wps:bodyPr>
                    </wps:wsp>
                  </a:graphicData>
                </a:graphic>
              </wp:inline>
            </w:drawing>
          </mc:Choice>
          <mc:Fallback>
            <w:pict>
              <v:shape id="Text Box 495" o:spid="_x0000_s1049" type="#_x0000_t202" style="width:470.1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">
                <v:textbox>
                  <w:txbxContent>
                    <w:p w:rsidR="00927C87" w:rsidRDefault="00927C87" w:rsidP="0057094B">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rsidR="00927C87" w:rsidRDefault="00927C87" w:rsidP="0057094B">
                      <w:pPr>
                        <w:ind w:firstLine="720"/>
                        <w:rPr>
                          <w:rFonts w:cstheme="minorHAnsi"/>
                        </w:rPr>
                      </w:pPr>
                      <w:proofErr w:type="spellStart"/>
                      <w:r>
                        <w:rPr>
                          <w:rFonts w:cstheme="minorHAnsi"/>
                        </w:rPr>
                        <w:t>Δtherms</w:t>
                      </w:r>
                      <w:proofErr w:type="spellEnd"/>
                      <w:r>
                        <w:rPr>
                          <w:rFonts w:cstheme="minorHAnsi"/>
                        </w:rPr>
                        <w:tab/>
                      </w:r>
                      <w:r>
                        <w:rPr>
                          <w:rFonts w:cstheme="minorHAnsi"/>
                        </w:rPr>
                        <w:tab/>
                        <w:t>= - (((45 - 13) / 1000) * 0.95 * 861 * 0.49* 0.03412) / 0.70</w:t>
                      </w:r>
                    </w:p>
                    <w:p w:rsidR="00927C87" w:rsidRDefault="00927C87" w:rsidP="0057094B">
                      <w:pPr>
                        <w:ind w:left="1440" w:firstLine="720"/>
                        <w:rPr>
                          <w:rFonts w:cstheme="minorHAnsi"/>
                        </w:rPr>
                      </w:pPr>
                      <w:r>
                        <w:rPr>
                          <w:rFonts w:cstheme="minorHAnsi"/>
                        </w:rPr>
                        <w:t xml:space="preserve">= - 0.63 </w:t>
                      </w:r>
                      <w:proofErr w:type="spellStart"/>
                      <w:r>
                        <w:rPr>
                          <w:rFonts w:cstheme="minorHAnsi"/>
                        </w:rPr>
                        <w:t>therms</w:t>
                      </w:r>
                      <w:proofErr w:type="spellEnd"/>
                    </w:p>
                    <w:p w:rsidR="00927C87" w:rsidRDefault="00927C87" w:rsidP="0057094B"/>
                  </w:txbxContent>
                </v:textbox>
                <w10:anchorlock/>
              </v:shape>
            </w:pict>
          </mc:Fallback>
        </mc:AlternateConten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keepNext/>
        <w:keepLines/>
        <w:spacing w:before="200"/>
        <w:outlineLvl w:val="5"/>
        <w:rPr>
          <w:rFonts w:eastAsiaTheme="majorEastAsia" w:cstheme="majorBidi"/>
          <w:b/>
          <w:iCs/>
          <w:smallCaps/>
          <w:sz w:val="22"/>
        </w:rPr>
      </w:pPr>
      <w:r w:rsidRPr="001711BB">
        <w:rPr>
          <w:rFonts w:eastAsiaTheme="majorEastAsia" w:cstheme="majorBidi"/>
          <w:b/>
          <w:iCs/>
          <w:smallCaps/>
          <w:sz w:val="22"/>
        </w:rPr>
        <w:t>Deemed O&amp;M Cost Adjustment Calculation</w:t>
      </w:r>
    </w:p>
    <w:p w:rsidR="0057094B" w:rsidRPr="001711BB" w:rsidRDefault="0057094B" w:rsidP="0057094B">
      <w:pPr>
        <w:rPr>
          <w:ins w:id="1945" w:author="Samuel Dent" w:date="2015-09-23T08:07:00Z"/>
          <w:rFonts w:cstheme="minorHAnsi"/>
        </w:rPr>
      </w:pPr>
      <w:moveFromRangeStart w:id="1946" w:author="Samuel Dent" w:date="2015-09-23T08:10:00Z" w:name="move430759162"/>
      <w:moveFrom w:id="1947" w:author="Samuel Dent" w:date="2015-09-23T08:10:00Z">
        <w:r w:rsidRPr="001711BB" w:rsidDel="00D80B2F">
          <w:rPr>
            <w:rFonts w:cstheme="minorHAnsi"/>
          </w:rPr>
          <w:t>The life of the baseline bulb and the cost of its replacement is presented in the following table:</w:t>
        </w:r>
      </w:moveFrom>
      <w:moveFromRangeEnd w:id="1946"/>
      <w:ins w:id="1948" w:author="Samuel Dent" w:date="2015-09-23T08:07:00Z">
        <w:r w:rsidRPr="001711BB">
          <w:rPr>
            <w:rFonts w:cstheme="minorHAnsi"/>
          </w:rPr>
          <w:t xml:space="preserve">For those bulbs types exempt from EISA </w:t>
        </w:r>
      </w:ins>
      <w:ins w:id="1949" w:author="Samuel Dent" w:date="2015-09-23T08:09:00Z">
        <w:r w:rsidRPr="001711BB">
          <w:rPr>
            <w:rFonts w:cstheme="minorHAnsi"/>
          </w:rPr>
          <w:t xml:space="preserve">(except for reflectors) </w:t>
        </w:r>
      </w:ins>
      <w:ins w:id="1950" w:author="Samuel Dent" w:date="2015-09-23T08:07:00Z">
        <w:r w:rsidRPr="001711BB">
          <w:rPr>
            <w:rFonts w:cstheme="minorHAnsi"/>
          </w:rPr>
          <w:t>the following O&amp;M assumptions should be used: Life of the baseline bulb is assumed to be 1.32 year</w:t>
        </w:r>
        <w:r w:rsidRPr="001711BB">
          <w:rPr>
            <w:rStyle w:val="FootnoteReference"/>
            <w:rFonts w:asciiTheme="minorHAnsi" w:eastAsiaTheme="majorEastAsia" w:hAnsiTheme="minorHAnsi"/>
            <w:iCs/>
          </w:rPr>
          <w:footnoteReference w:id="261"/>
        </w:r>
        <w:r w:rsidRPr="001711BB">
          <w:rPr>
            <w:rFonts w:cstheme="minorHAnsi"/>
          </w:rPr>
          <w:t>; baseline replacement cost is assumed to be $3.5</w:t>
        </w:r>
        <w:r w:rsidRPr="001711BB">
          <w:rPr>
            <w:rStyle w:val="FootnoteReference"/>
            <w:rFonts w:asciiTheme="minorHAnsi" w:eastAsiaTheme="majorEastAsia" w:hAnsiTheme="minorHAnsi"/>
          </w:rPr>
          <w:footnoteReference w:id="262"/>
        </w:r>
        <w:r w:rsidRPr="001711BB">
          <w:rPr>
            <w:rFonts w:cstheme="minorHAnsi"/>
          </w:rPr>
          <w:t>.</w:t>
        </w:r>
      </w:ins>
    </w:p>
    <w:p w:rsidR="0057094B" w:rsidRPr="001711BB" w:rsidRDefault="0057094B" w:rsidP="0057094B">
      <w:pPr>
        <w:rPr>
          <w:ins w:id="1955" w:author="Samuel Dent" w:date="2015-09-23T08:36:00Z"/>
          <w:rFonts w:cstheme="minorHAnsi"/>
        </w:rPr>
      </w:pPr>
      <w:ins w:id="1956" w:author="Samuel Dent" w:date="2015-09-23T08:10:00Z">
        <w:r w:rsidRPr="001711BB">
          <w:rPr>
            <w:rFonts w:cstheme="minorHAnsi"/>
          </w:rPr>
          <w:t xml:space="preserve">For reflectors </w:t>
        </w:r>
      </w:ins>
      <w:moveToRangeStart w:id="1957" w:author="Samuel Dent" w:date="2015-09-23T08:10:00Z" w:name="move430759162"/>
      <w:moveTo w:id="1958" w:author="Samuel Dent" w:date="2015-09-23T08:10:00Z">
        <w:del w:id="1959" w:author="Samuel Dent" w:date="2015-09-23T08:11:00Z">
          <w:r w:rsidRPr="001711BB" w:rsidDel="00D80B2F">
            <w:rPr>
              <w:rFonts w:cstheme="minorHAnsi"/>
            </w:rPr>
            <w:delText>T</w:delText>
          </w:r>
        </w:del>
      </w:moveTo>
      <w:ins w:id="1960" w:author="Samuel Dent" w:date="2015-09-23T08:11:00Z">
        <w:r w:rsidRPr="001711BB">
          <w:rPr>
            <w:rFonts w:cstheme="minorHAnsi"/>
          </w:rPr>
          <w:t>t</w:t>
        </w:r>
      </w:ins>
      <w:moveTo w:id="1961" w:author="Samuel Dent" w:date="2015-09-23T08:10:00Z">
        <w:r w:rsidRPr="001711BB">
          <w:rPr>
            <w:rFonts w:cstheme="minorHAnsi"/>
          </w:rPr>
          <w:t xml:space="preserve">he life of the baseline bulb and the cost of its replacement </w:t>
        </w:r>
        <w:proofErr w:type="gramStart"/>
        <w:r w:rsidRPr="001711BB">
          <w:rPr>
            <w:rFonts w:cstheme="minorHAnsi"/>
          </w:rPr>
          <w:t>is</w:t>
        </w:r>
        <w:proofErr w:type="gramEnd"/>
        <w:r w:rsidRPr="001711BB">
          <w:rPr>
            <w:rFonts w:cstheme="minorHAnsi"/>
          </w:rPr>
          <w:t xml:space="preserve"> presented in the following table:</w:t>
        </w:r>
      </w:moveTo>
    </w:p>
    <w:p w:rsidR="0057094B" w:rsidRPr="001711BB" w:rsidRDefault="0057094B" w:rsidP="0057094B">
      <w:pPr>
        <w:rPr>
          <w:rFonts w:cstheme="minorHAnsi"/>
        </w:rPr>
      </w:pPr>
    </w:p>
    <w:moveToRangeEnd w:id="1957"/>
    <w:p w:rsidR="0057094B" w:rsidRPr="001711BB" w:rsidDel="00F7501F" w:rsidRDefault="0057094B" w:rsidP="0057094B">
      <w:pPr>
        <w:rPr>
          <w:del w:id="1962" w:author="Samuel Dent" w:date="2015-09-23T08:11:00Z"/>
          <w:rFonts w:cstheme="minorHAnsi"/>
        </w:rPr>
      </w:pPr>
    </w:p>
    <w:tbl>
      <w:tblPr>
        <w:tblW w:w="8144" w:type="dxa"/>
        <w:jc w:val="center"/>
        <w:tblInd w:w="-330" w:type="dxa"/>
        <w:tblLayout w:type="fixed"/>
        <w:tblCellMar>
          <w:left w:w="30" w:type="dxa"/>
          <w:right w:w="30" w:type="dxa"/>
        </w:tblCellMar>
        <w:tblLook w:val="04A0" w:firstRow="1" w:lastRow="0" w:firstColumn="1" w:lastColumn="0" w:noHBand="0" w:noVBand="1"/>
        <w:tblPrChange w:id="1963" w:author="Samuel Dent" w:date="2015-09-23T08:36:00Z">
          <w:tblPr>
            <w:tblW w:w="8144" w:type="dxa"/>
            <w:jc w:val="center"/>
            <w:tblInd w:w="-330" w:type="dxa"/>
            <w:tblLayout w:type="fixed"/>
            <w:tblCellMar>
              <w:left w:w="30" w:type="dxa"/>
              <w:right w:w="30" w:type="dxa"/>
            </w:tblCellMar>
            <w:tblLook w:val="04A0" w:firstRow="1" w:lastRow="0" w:firstColumn="1" w:lastColumn="0" w:noHBand="0" w:noVBand="1"/>
          </w:tblPr>
        </w:tblPrChange>
      </w:tblPr>
      <w:tblGrid>
        <w:gridCol w:w="3420"/>
        <w:gridCol w:w="1350"/>
        <w:gridCol w:w="2146"/>
        <w:gridCol w:w="1228"/>
        <w:tblGridChange w:id="1964">
          <w:tblGrid>
            <w:gridCol w:w="1980"/>
            <w:gridCol w:w="1440"/>
            <w:gridCol w:w="1350"/>
            <w:gridCol w:w="630"/>
            <w:gridCol w:w="1350"/>
            <w:gridCol w:w="166"/>
            <w:gridCol w:w="1228"/>
            <w:gridCol w:w="752"/>
            <w:gridCol w:w="1228"/>
          </w:tblGrid>
        </w:tblGridChange>
      </w:tblGrid>
      <w:tr w:rsidR="0057094B" w:rsidRPr="001711BB" w:rsidTr="00927C87">
        <w:trPr>
          <w:trHeight w:val="795"/>
          <w:tblHeader/>
          <w:jc w:val="center"/>
          <w:trPrChange w:id="1965" w:author="Samuel Dent" w:date="2015-09-23T08:36:00Z">
            <w:trPr>
              <w:gridBefore w:val="1"/>
              <w:trHeight w:val="795"/>
              <w:jc w:val="center"/>
            </w:trPr>
          </w:trPrChange>
        </w:trPr>
        <w:tc>
          <w:tcPr>
            <w:tcW w:w="34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966" w:author="Samuel Dent" w:date="2015-09-23T08:36:00Z">
              <w:tcPr>
                <w:tcW w:w="3420"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Lamp Type</w:t>
            </w:r>
          </w:p>
        </w:tc>
        <w:tc>
          <w:tcPr>
            <w:tcW w:w="135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967" w:author="Samuel Dent" w:date="2015-09-23T08:36:00Z">
              <w:tcPr>
                <w:tcW w:w="135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Baseline Lamp Life (hours)</w:t>
            </w:r>
          </w:p>
        </w:tc>
        <w:tc>
          <w:tcPr>
            <w:tcW w:w="214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968" w:author="Samuel Dent" w:date="2015-09-23T08:36:00Z">
              <w:tcPr>
                <w:tcW w:w="2146"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Baseline Life</w:t>
            </w:r>
          </w:p>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(Single Family and in unit Multifamily - 1010 hours)</w:t>
            </w:r>
          </w:p>
        </w:tc>
        <w:tc>
          <w:tcPr>
            <w:tcW w:w="122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969" w:author="Samuel Dent" w:date="2015-09-23T08:36:00Z">
              <w:tcPr>
                <w:tcW w:w="122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57094B" w:rsidRPr="001711BB" w:rsidRDefault="0057094B" w:rsidP="00927C87">
            <w:pPr>
              <w:jc w:val="center"/>
              <w:rPr>
                <w:rFonts w:eastAsiaTheme="minorHAnsi"/>
                <w:b/>
                <w:color w:val="FFFFFF" w:themeColor="background1"/>
              </w:rPr>
            </w:pPr>
            <w:r w:rsidRPr="001711BB">
              <w:rPr>
                <w:rFonts w:eastAsiaTheme="minorHAnsi"/>
                <w:b/>
                <w:color w:val="FFFFFF" w:themeColor="background1"/>
              </w:rPr>
              <w:t>Baseline Replacement Cost</w:t>
            </w:r>
          </w:p>
        </w:tc>
      </w:tr>
      <w:tr w:rsidR="0057094B" w:rsidRPr="001711BB" w:rsidTr="00927C87">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57094B" w:rsidRPr="001711BB" w:rsidRDefault="0057094B" w:rsidP="00927C87">
            <w:pPr>
              <w:rPr>
                <w:rFonts w:eastAsiaTheme="minorHAnsi"/>
              </w:rPr>
            </w:pPr>
            <w:r w:rsidRPr="001711BB">
              <w:rPr>
                <w:rFonts w:eastAsiaTheme="minorHAnsi"/>
              </w:rPr>
              <w:t>PAR20, PAR30, PAR38 screw-in lamps</w:t>
            </w:r>
          </w:p>
        </w:tc>
        <w:tc>
          <w:tcPr>
            <w:tcW w:w="1350"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$4.00</w:t>
            </w:r>
          </w:p>
        </w:tc>
      </w:tr>
      <w:tr w:rsidR="0057094B" w:rsidRPr="001711BB" w:rsidTr="00927C87">
        <w:trPr>
          <w:trHeight w:val="290"/>
          <w:jc w:val="center"/>
        </w:trPr>
        <w:tc>
          <w:tcPr>
            <w:tcW w:w="3420" w:type="dxa"/>
            <w:tcBorders>
              <w:top w:val="single" w:sz="6" w:space="0" w:color="auto"/>
              <w:left w:val="single" w:sz="6" w:space="0" w:color="auto"/>
              <w:bottom w:val="single" w:sz="6" w:space="0" w:color="auto"/>
              <w:right w:val="nil"/>
            </w:tcBorders>
            <w:vAlign w:val="center"/>
            <w:hideMark/>
          </w:tcPr>
          <w:p w:rsidR="0057094B" w:rsidRPr="001711BB" w:rsidRDefault="0057094B" w:rsidP="00927C87">
            <w:pPr>
              <w:rPr>
                <w:rFonts w:eastAsiaTheme="minorHAnsi"/>
              </w:rPr>
            </w:pPr>
            <w:r w:rsidRPr="001711BB">
              <w:rPr>
                <w:rFonts w:eastAsiaTheme="minorHAnsi"/>
              </w:rPr>
              <w:t>MR16/PAR16 pin-based lamps</w:t>
            </w:r>
          </w:p>
        </w:tc>
        <w:tc>
          <w:tcPr>
            <w:tcW w:w="1350"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$3.00</w:t>
            </w:r>
          </w:p>
        </w:tc>
      </w:tr>
      <w:tr w:rsidR="0057094B" w:rsidRPr="001711BB" w:rsidTr="00927C87">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57094B" w:rsidRPr="001711BB" w:rsidRDefault="0057094B" w:rsidP="00927C87">
            <w:pPr>
              <w:rPr>
                <w:rFonts w:eastAsiaTheme="minorHAnsi"/>
              </w:rPr>
            </w:pPr>
            <w:r w:rsidRPr="001711BB">
              <w:rPr>
                <w:rFonts w:eastAsiaTheme="minorHAnsi"/>
              </w:rPr>
              <w:t xml:space="preserve">Recessed </w:t>
            </w:r>
            <w:proofErr w:type="spellStart"/>
            <w:r w:rsidRPr="001711BB">
              <w:rPr>
                <w:rFonts w:eastAsiaTheme="minorHAnsi"/>
              </w:rPr>
              <w:t>downlight</w:t>
            </w:r>
            <w:proofErr w:type="spellEnd"/>
            <w:r w:rsidRPr="001711BB">
              <w:rPr>
                <w:rFonts w:eastAsiaTheme="minorHAnsi"/>
              </w:rPr>
              <w:t xml:space="preserve"> luminaries</w:t>
            </w:r>
          </w:p>
        </w:tc>
        <w:tc>
          <w:tcPr>
            <w:tcW w:w="1350"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$4.00</w:t>
            </w:r>
          </w:p>
        </w:tc>
      </w:tr>
      <w:tr w:rsidR="0057094B" w:rsidRPr="001711BB" w:rsidTr="00927C87">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57094B" w:rsidRPr="001711BB" w:rsidRDefault="0057094B" w:rsidP="00927C87">
            <w:pPr>
              <w:rPr>
                <w:rFonts w:eastAsiaTheme="minorHAnsi"/>
              </w:rPr>
            </w:pPr>
            <w:r w:rsidRPr="001711BB">
              <w:rPr>
                <w:rFonts w:eastAsiaTheme="minorHAnsi"/>
              </w:rPr>
              <w:t>Track lights</w:t>
            </w:r>
          </w:p>
        </w:tc>
        <w:tc>
          <w:tcPr>
            <w:tcW w:w="1350"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57094B" w:rsidRPr="001711BB" w:rsidRDefault="0057094B" w:rsidP="00927C87">
            <w:pPr>
              <w:jc w:val="center"/>
              <w:rPr>
                <w:rFonts w:eastAsiaTheme="minorHAnsi"/>
              </w:rPr>
            </w:pPr>
            <w:r w:rsidRPr="001711BB">
              <w:rPr>
                <w:rFonts w:eastAsiaTheme="minorHAnsi"/>
              </w:rPr>
              <w:t>$4.00</w:t>
            </w:r>
          </w:p>
        </w:tc>
      </w:tr>
    </w:tbl>
    <w:p w:rsidR="0057094B" w:rsidRPr="001711BB" w:rsidRDefault="0057094B" w:rsidP="0057094B">
      <w:pPr>
        <w:jc w:val="left"/>
        <w:rPr>
          <w:ins w:id="1970" w:author="Samuel Dent" w:date="2015-09-23T08:14:00Z"/>
          <w:rFonts w:cstheme="minorHAnsi"/>
        </w:rPr>
      </w:pPr>
    </w:p>
    <w:p w:rsidR="0057094B" w:rsidRPr="001711BB" w:rsidRDefault="0057094B" w:rsidP="0057094B">
      <w:pPr>
        <w:jc w:val="left"/>
        <w:rPr>
          <w:ins w:id="1971" w:author="Samuel Dent" w:date="2015-09-23T08:10:00Z"/>
          <w:rFonts w:cstheme="minorHAnsi"/>
        </w:rPr>
      </w:pPr>
      <w:ins w:id="1972" w:author="Samuel Dent" w:date="2015-09-23T08:10:00Z">
        <w:r w:rsidRPr="001711BB">
          <w:rPr>
            <w:rFonts w:cstheme="minorHAnsi"/>
          </w:rPr>
          <w:t>For non-exempt EISA bulb types defined above, the following O&amp;M assumptions should be used: Life of the baseline bulb is assumed to be 1.32 year</w:t>
        </w:r>
        <w:r w:rsidRPr="001711BB">
          <w:rPr>
            <w:rStyle w:val="FootnoteReference"/>
            <w:rFonts w:asciiTheme="minorHAnsi" w:eastAsiaTheme="majorEastAsia" w:hAnsiTheme="minorHAnsi"/>
            <w:iCs/>
          </w:rPr>
          <w:footnoteReference w:id="263"/>
        </w:r>
        <w:r w:rsidRPr="001711BB">
          <w:rPr>
            <w:rFonts w:cstheme="minorHAnsi"/>
          </w:rPr>
          <w:t>; baseline replacement cost is assumed to be $5</w:t>
        </w:r>
        <w:r w:rsidRPr="001711BB">
          <w:rPr>
            <w:rStyle w:val="FootnoteReference"/>
            <w:rFonts w:asciiTheme="minorHAnsi" w:eastAsiaTheme="majorEastAsia" w:hAnsiTheme="minorHAnsi"/>
          </w:rPr>
          <w:footnoteReference w:id="264"/>
        </w:r>
        <w:r w:rsidRPr="001711BB">
          <w:rPr>
            <w:rFonts w:cstheme="minorHAnsi"/>
          </w:rPr>
          <w:t>.</w:t>
        </w:r>
      </w:ins>
    </w:p>
    <w:p w:rsidR="0057094B" w:rsidRPr="001711BB" w:rsidRDefault="0057094B" w:rsidP="0057094B">
      <w:pPr>
        <w:rPr>
          <w:rFonts w:cstheme="minorHAnsi"/>
        </w:rPr>
      </w:pPr>
    </w:p>
    <w:p w:rsidR="0057094B" w:rsidRPr="001711BB" w:rsidRDefault="0057094B" w:rsidP="0057094B">
      <w:pPr>
        <w:keepNext/>
        <w:keepLines/>
        <w:spacing w:before="200"/>
        <w:jc w:val="left"/>
        <w:outlineLvl w:val="5"/>
        <w:rPr>
          <w:rFonts w:eastAsiaTheme="majorEastAsia" w:cstheme="majorBidi"/>
          <w:b/>
          <w:iCs/>
          <w:smallCaps/>
          <w:sz w:val="22"/>
        </w:rPr>
        <w:sectPr w:rsidR="0057094B" w:rsidRPr="001711BB" w:rsidSect="00927C87">
          <w:headerReference w:type="default" r:id="rId20"/>
          <w:pgSz w:w="12240" w:h="15840" w:code="1"/>
          <w:pgMar w:top="1440" w:right="1440" w:bottom="1440" w:left="1440" w:header="720" w:footer="720" w:gutter="0"/>
          <w:cols w:space="720"/>
          <w:docGrid w:linePitch="360"/>
        </w:sectPr>
      </w:pPr>
      <w:r w:rsidRPr="001711BB">
        <w:rPr>
          <w:rFonts w:eastAsiaTheme="majorEastAsia" w:cstheme="majorBidi"/>
          <w:b/>
          <w:iCs/>
          <w:smallCaps/>
          <w:sz w:val="22"/>
        </w:rPr>
        <w:t>Measure Code: RS-LTG-LEDD-</w:t>
      </w:r>
      <w:del w:id="1981" w:author="Samuel Dent" w:date="2015-09-23T08:36:00Z">
        <w:r w:rsidRPr="001711BB" w:rsidDel="007171D5">
          <w:rPr>
            <w:rFonts w:eastAsiaTheme="majorEastAsia" w:cstheme="majorBidi"/>
            <w:b/>
            <w:iCs/>
            <w:smallCaps/>
            <w:sz w:val="22"/>
          </w:rPr>
          <w:delText>V04</w:delText>
        </w:r>
      </w:del>
      <w:ins w:id="1982" w:author="Samuel Dent" w:date="2015-09-23T08:36:00Z">
        <w:r w:rsidRPr="001711BB">
          <w:rPr>
            <w:rFonts w:eastAsiaTheme="majorEastAsia" w:cstheme="majorBidi"/>
            <w:b/>
            <w:iCs/>
            <w:smallCaps/>
            <w:sz w:val="22"/>
          </w:rPr>
          <w:t>V05</w:t>
        </w:r>
      </w:ins>
      <w:r w:rsidRPr="001711BB">
        <w:rPr>
          <w:rFonts w:eastAsiaTheme="majorEastAsia" w:cstheme="majorBidi"/>
          <w:b/>
          <w:iCs/>
          <w:smallCaps/>
          <w:sz w:val="22"/>
        </w:rPr>
        <w:t>-150601</w:t>
      </w:r>
    </w:p>
    <w:p w:rsidR="0057094B" w:rsidRPr="001711BB" w:rsidRDefault="0057094B" w:rsidP="0057094B">
      <w:pPr>
        <w:pStyle w:val="Heading3"/>
        <w:numPr>
          <w:ilvl w:val="2"/>
          <w:numId w:val="38"/>
        </w:numPr>
        <w:spacing w:after="120"/>
        <w:rPr>
          <w:rFonts w:asciiTheme="minorHAnsi" w:hAnsiTheme="minorHAnsi"/>
        </w:rPr>
      </w:pPr>
      <w:bookmarkStart w:id="1983" w:name="_Toc315447663"/>
      <w:bookmarkStart w:id="1984" w:name="_Toc319489394"/>
      <w:bookmarkStart w:id="1985" w:name="_Toc319662665"/>
      <w:bookmarkStart w:id="1986" w:name="_Ref325436461"/>
      <w:bookmarkStart w:id="1987" w:name="_Ref325436566"/>
      <w:bookmarkStart w:id="1988" w:name="_Toc333219107"/>
      <w:bookmarkStart w:id="1989" w:name="_Ref355961235"/>
      <w:bookmarkStart w:id="1990" w:name="_Ref378937526"/>
      <w:bookmarkStart w:id="1991" w:name="_Ref378937532"/>
      <w:bookmarkStart w:id="1992" w:name="_Toc411593573"/>
      <w:r w:rsidRPr="001711BB">
        <w:rPr>
          <w:rFonts w:asciiTheme="minorHAnsi" w:hAnsiTheme="minorHAnsi"/>
        </w:rPr>
        <w:lastRenderedPageBreak/>
        <w:t>Air Sealing</w:t>
      </w:r>
      <w:bookmarkEnd w:id="1983"/>
      <w:bookmarkEnd w:id="1984"/>
      <w:bookmarkEnd w:id="1985"/>
      <w:bookmarkEnd w:id="1986"/>
      <w:bookmarkEnd w:id="1987"/>
      <w:bookmarkEnd w:id="1988"/>
      <w:bookmarkEnd w:id="1989"/>
      <w:bookmarkEnd w:id="1990"/>
      <w:bookmarkEnd w:id="1991"/>
      <w:bookmarkEnd w:id="1992"/>
    </w:p>
    <w:p w:rsidR="0057094B" w:rsidRPr="001711BB" w:rsidRDefault="0057094B" w:rsidP="0057094B">
      <w:pPr>
        <w:pStyle w:val="Heading6"/>
      </w:pPr>
      <w:r w:rsidRPr="001711BB">
        <w:t xml:space="preserve">Description </w:t>
      </w:r>
    </w:p>
    <w:p w:rsidR="0057094B" w:rsidRPr="001711BB" w:rsidRDefault="0057094B" w:rsidP="0057094B">
      <w:pPr>
        <w:rPr>
          <w:rFonts w:cstheme="minorHAnsi"/>
        </w:rPr>
      </w:pPr>
      <w:r w:rsidRPr="001711BB">
        <w:rPr>
          <w:rFonts w:cstheme="minorHAnsi"/>
        </w:rPr>
        <w:t>Thermal shell air leaks are sealed through strategic use and location of air-tight materials.  Leaks are detected and leakage rates measured with the assistance of a blower-door.  The algorithm for this measure can be used when the program implementation does not allow for more detailed forecasting through the use of residential modeling software.</w:t>
      </w:r>
    </w:p>
    <w:p w:rsidR="0057094B" w:rsidRPr="001711BB" w:rsidRDefault="0057094B" w:rsidP="0057094B">
      <w:pPr>
        <w:widowControl/>
        <w:jc w:val="left"/>
        <w:rPr>
          <w:rFonts w:cstheme="minorHAnsi"/>
          <w:szCs w:val="20"/>
        </w:rPr>
      </w:pPr>
      <w:r w:rsidRPr="001711BB">
        <w:rPr>
          <w:rFonts w:cstheme="minorHAnsi"/>
          <w:szCs w:val="20"/>
        </w:rPr>
        <w:t xml:space="preserve">This measure was developed to be applicable to the following program types:  RF.  </w:t>
      </w:r>
    </w:p>
    <w:p w:rsidR="0057094B" w:rsidRPr="001711BB" w:rsidRDefault="0057094B" w:rsidP="0057094B">
      <w:pPr>
        <w:widowControl/>
        <w:jc w:val="left"/>
        <w:rPr>
          <w:rFonts w:cstheme="minorHAnsi"/>
          <w:szCs w:val="20"/>
        </w:rPr>
      </w:pPr>
      <w:r w:rsidRPr="001711BB">
        <w:rPr>
          <w:rFonts w:cstheme="minorHAnsi"/>
          <w:szCs w:val="20"/>
        </w:rPr>
        <w:t>If applied to other program types, the measure savings should be verified.</w:t>
      </w:r>
    </w:p>
    <w:p w:rsidR="0057094B" w:rsidRPr="001711BB" w:rsidRDefault="0057094B" w:rsidP="0057094B">
      <w:pPr>
        <w:pStyle w:val="Heading6"/>
      </w:pPr>
      <w:r w:rsidRPr="001711BB">
        <w:t xml:space="preserve">Definition of Efficient Equipment </w:t>
      </w:r>
    </w:p>
    <w:p w:rsidR="0057094B" w:rsidRPr="001711BB" w:rsidRDefault="0057094B" w:rsidP="0057094B">
      <w:pPr>
        <w:rPr>
          <w:rFonts w:cstheme="minorHAnsi"/>
        </w:rPr>
      </w:pPr>
      <w:r w:rsidRPr="001711BB">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rsidR="0057094B" w:rsidRPr="001711BB" w:rsidRDefault="0057094B" w:rsidP="0057094B">
      <w:pPr>
        <w:pStyle w:val="Heading6"/>
      </w:pPr>
      <w:r w:rsidRPr="001711BB">
        <w:t xml:space="preserve">Definition of Baseline Equipment </w:t>
      </w:r>
    </w:p>
    <w:p w:rsidR="0057094B" w:rsidRPr="001711BB" w:rsidRDefault="0057094B" w:rsidP="0057094B">
      <w:pPr>
        <w:rPr>
          <w:rFonts w:cstheme="minorHAnsi"/>
        </w:rPr>
      </w:pPr>
      <w:r w:rsidRPr="001711BB">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rsidR="0057094B" w:rsidRPr="001711BB" w:rsidRDefault="0057094B" w:rsidP="0057094B">
      <w:pPr>
        <w:pStyle w:val="Heading6"/>
      </w:pPr>
      <w:r w:rsidRPr="001711BB">
        <w:t xml:space="preserve">Deemed Lifetime of Efficient Equipment </w:t>
      </w:r>
    </w:p>
    <w:p w:rsidR="0057094B" w:rsidRPr="001711BB" w:rsidRDefault="0057094B" w:rsidP="0057094B">
      <w:pPr>
        <w:rPr>
          <w:rFonts w:cstheme="minorHAnsi"/>
        </w:rPr>
      </w:pPr>
      <w:r w:rsidRPr="001711BB">
        <w:rPr>
          <w:rFonts w:cstheme="minorHAnsi"/>
        </w:rPr>
        <w:t xml:space="preserve">The expected </w:t>
      </w:r>
      <w:r w:rsidRPr="001711BB">
        <w:rPr>
          <w:rFonts w:cstheme="minorHAnsi"/>
          <w:iCs/>
        </w:rPr>
        <w:t>measure</w:t>
      </w:r>
      <w:r w:rsidRPr="001711BB">
        <w:rPr>
          <w:rFonts w:cstheme="minorHAnsi"/>
        </w:rPr>
        <w:t xml:space="preserve"> life is assumed to be </w:t>
      </w:r>
      <w:r w:rsidRPr="001711BB">
        <w:rPr>
          <w:rFonts w:cstheme="minorHAnsi"/>
          <w:noProof/>
        </w:rPr>
        <w:t>15 years.</w:t>
      </w:r>
      <w:r w:rsidRPr="001711BB">
        <w:rPr>
          <w:rFonts w:cstheme="minorHAnsi"/>
          <w:vertAlign w:val="superscript"/>
        </w:rPr>
        <w:footnoteReference w:id="265"/>
      </w:r>
    </w:p>
    <w:p w:rsidR="0057094B" w:rsidRPr="001711BB" w:rsidRDefault="0057094B" w:rsidP="0057094B">
      <w:pPr>
        <w:pStyle w:val="Heading6"/>
      </w:pPr>
      <w:r w:rsidRPr="001711BB">
        <w:t xml:space="preserve">Deemed Measure Cost </w:t>
      </w:r>
    </w:p>
    <w:p w:rsidR="0057094B" w:rsidRPr="001711BB" w:rsidRDefault="0057094B" w:rsidP="0057094B">
      <w:pPr>
        <w:rPr>
          <w:rFonts w:cstheme="minorHAnsi"/>
        </w:rPr>
      </w:pPr>
      <w:r w:rsidRPr="001711BB">
        <w:rPr>
          <w:rFonts w:cstheme="minorHAnsi"/>
        </w:rPr>
        <w:t>The actual capital cost for this measure should be used in screening.</w:t>
      </w:r>
    </w:p>
    <w:p w:rsidR="0057094B" w:rsidRPr="001711BB" w:rsidRDefault="0057094B" w:rsidP="0057094B">
      <w:pPr>
        <w:pStyle w:val="Heading6"/>
      </w:pPr>
      <w:proofErr w:type="spellStart"/>
      <w:r w:rsidRPr="001711BB">
        <w:t>Loadshape</w:t>
      </w:r>
      <w:proofErr w:type="spellEnd"/>
    </w:p>
    <w:tbl>
      <w:tblPr>
        <w:tblW w:w="8136" w:type="dxa"/>
        <w:tblInd w:w="108" w:type="dxa"/>
        <w:tblLook w:val="04A0" w:firstRow="1" w:lastRow="0" w:firstColumn="1" w:lastColumn="0" w:noHBand="0" w:noVBand="1"/>
      </w:tblPr>
      <w:tblGrid>
        <w:gridCol w:w="8136"/>
      </w:tblGrid>
      <w:tr w:rsidR="0057094B" w:rsidRPr="001711BB" w:rsidTr="00927C87">
        <w:trPr>
          <w:trHeight w:val="300"/>
        </w:trPr>
        <w:tc>
          <w:tcPr>
            <w:tcW w:w="8136" w:type="dxa"/>
            <w:tcBorders>
              <w:top w:val="nil"/>
              <w:left w:val="nil"/>
              <w:bottom w:val="nil"/>
              <w:right w:val="nil"/>
            </w:tcBorders>
            <w:shd w:val="clear" w:color="auto" w:fill="auto"/>
            <w:noWrap/>
            <w:vAlign w:val="center"/>
            <w:hideMark/>
          </w:tcPr>
          <w:p w:rsidR="0057094B" w:rsidRPr="001711BB" w:rsidRDefault="0057094B" w:rsidP="00927C87">
            <w:pPr>
              <w:widowControl/>
              <w:jc w:val="left"/>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R08 - Residential Cooling</w:t>
            </w:r>
          </w:p>
        </w:tc>
      </w:tr>
      <w:tr w:rsidR="0057094B" w:rsidRPr="001711BB" w:rsidTr="00927C87">
        <w:trPr>
          <w:trHeight w:val="300"/>
        </w:trPr>
        <w:tc>
          <w:tcPr>
            <w:tcW w:w="8136" w:type="dxa"/>
            <w:tcBorders>
              <w:top w:val="nil"/>
              <w:left w:val="nil"/>
              <w:bottom w:val="nil"/>
              <w:right w:val="nil"/>
            </w:tcBorders>
            <w:shd w:val="clear" w:color="auto" w:fill="auto"/>
            <w:noWrap/>
            <w:vAlign w:val="center"/>
            <w:hideMark/>
          </w:tcPr>
          <w:p w:rsidR="0057094B" w:rsidRPr="001711BB" w:rsidRDefault="0057094B" w:rsidP="00927C87">
            <w:pPr>
              <w:widowControl/>
              <w:jc w:val="left"/>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R09 - Residential Electric Space Heat</w:t>
            </w:r>
          </w:p>
        </w:tc>
      </w:tr>
      <w:tr w:rsidR="0057094B" w:rsidRPr="001711BB" w:rsidTr="00927C87">
        <w:trPr>
          <w:trHeight w:val="300"/>
        </w:trPr>
        <w:tc>
          <w:tcPr>
            <w:tcW w:w="8136" w:type="dxa"/>
            <w:tcBorders>
              <w:top w:val="nil"/>
              <w:left w:val="nil"/>
              <w:bottom w:val="nil"/>
              <w:right w:val="nil"/>
            </w:tcBorders>
            <w:shd w:val="clear" w:color="auto" w:fill="auto"/>
            <w:noWrap/>
            <w:vAlign w:val="center"/>
            <w:hideMark/>
          </w:tcPr>
          <w:p w:rsidR="0057094B" w:rsidRPr="001711BB" w:rsidRDefault="0057094B" w:rsidP="00927C87">
            <w:pPr>
              <w:widowControl/>
              <w:jc w:val="left"/>
              <w:rPr>
                <w:rFonts w:cstheme="minorHAnsi"/>
                <w:color w:val="000000"/>
                <w:szCs w:val="20"/>
              </w:rPr>
            </w:pPr>
            <w:proofErr w:type="spellStart"/>
            <w:r w:rsidRPr="001711BB">
              <w:rPr>
                <w:rFonts w:cstheme="minorHAnsi"/>
                <w:color w:val="000000"/>
                <w:szCs w:val="20"/>
              </w:rPr>
              <w:t>Loadshape</w:t>
            </w:r>
            <w:proofErr w:type="spellEnd"/>
            <w:r w:rsidRPr="001711BB">
              <w:rPr>
                <w:rFonts w:cstheme="minorHAnsi"/>
                <w:color w:val="000000"/>
                <w:szCs w:val="20"/>
              </w:rPr>
              <w:t xml:space="preserve"> R10 - Residential Electric Heating and Cooling </w:t>
            </w:r>
          </w:p>
        </w:tc>
      </w:tr>
    </w:tbl>
    <w:p w:rsidR="0057094B" w:rsidRPr="001711BB" w:rsidRDefault="0057094B" w:rsidP="0057094B">
      <w:pPr>
        <w:pStyle w:val="Heading6"/>
      </w:pPr>
      <w:r w:rsidRPr="001711BB">
        <w:t xml:space="preserve">Coincidence Factor </w:t>
      </w:r>
    </w:p>
    <w:p w:rsidR="0057094B" w:rsidRPr="001711BB" w:rsidRDefault="0057094B" w:rsidP="0057094B">
      <w:pPr>
        <w:rPr>
          <w:rFonts w:cstheme="minorHAnsi"/>
        </w:rPr>
      </w:pPr>
      <w:r w:rsidRPr="001711BB">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1711BB">
        <w:rPr>
          <w:rFonts w:cstheme="minorHAnsi"/>
          <w:i/>
          <w:iCs/>
        </w:rPr>
        <w:t>average</w:t>
      </w:r>
      <w:r w:rsidRPr="001711BB">
        <w:rPr>
          <w:rFonts w:cstheme="minorHAnsi"/>
        </w:rPr>
        <w:t xml:space="preserve"> savings over the defined summer peak period, and is presented so that savings can be bid into PJM’s Forward Capacity Market.  </w:t>
      </w:r>
    </w:p>
    <w:p w:rsidR="0057094B" w:rsidRPr="001711BB" w:rsidRDefault="0057094B" w:rsidP="0057094B">
      <w:pPr>
        <w:ind w:left="720"/>
        <w:jc w:val="left"/>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xml:space="preserve">= Summer System Peak Coincidence Factor for Central A/C (during utility peak hour) </w:t>
      </w:r>
    </w:p>
    <w:p w:rsidR="0057094B" w:rsidRPr="001711BB" w:rsidRDefault="0057094B" w:rsidP="0057094B">
      <w:pPr>
        <w:ind w:left="720" w:firstLine="720"/>
        <w:rPr>
          <w:rFonts w:cstheme="minorHAnsi"/>
        </w:rPr>
      </w:pPr>
      <w:r w:rsidRPr="001711BB">
        <w:rPr>
          <w:rFonts w:cstheme="minorHAnsi"/>
        </w:rPr>
        <w:t>= 68%</w:t>
      </w:r>
      <w:r w:rsidRPr="001711BB">
        <w:rPr>
          <w:rStyle w:val="FootnoteReference"/>
          <w:rFonts w:asciiTheme="minorHAnsi" w:eastAsiaTheme="minorEastAsia" w:hAnsiTheme="minorHAnsi"/>
        </w:rPr>
        <w:footnoteReference w:id="266"/>
      </w:r>
    </w:p>
    <w:p w:rsidR="0057094B" w:rsidRPr="001711BB" w:rsidRDefault="0057094B" w:rsidP="0057094B">
      <w:pPr>
        <w:ind w:left="720"/>
        <w:jc w:val="left"/>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Summer System Peak Coincidence Factor for Heat Pumps (during system peak hour)</w:t>
      </w:r>
    </w:p>
    <w:p w:rsidR="0057094B" w:rsidRPr="001711BB" w:rsidRDefault="0057094B" w:rsidP="0057094B">
      <w:pPr>
        <w:ind w:left="720"/>
        <w:jc w:val="left"/>
        <w:rPr>
          <w:rFonts w:cstheme="minorHAnsi"/>
        </w:rPr>
      </w:pPr>
      <w:r w:rsidRPr="001711BB">
        <w:rPr>
          <w:rFonts w:cstheme="minorHAnsi"/>
        </w:rPr>
        <w:lastRenderedPageBreak/>
        <w:tab/>
        <w:t>= 72%%</w:t>
      </w:r>
      <w:r w:rsidRPr="001711BB">
        <w:rPr>
          <w:rStyle w:val="FootnoteReference"/>
          <w:rFonts w:asciiTheme="minorHAnsi" w:eastAsiaTheme="minorEastAsia" w:hAnsiTheme="minorHAnsi"/>
        </w:rPr>
        <w:footnoteReference w:id="267"/>
      </w:r>
    </w:p>
    <w:p w:rsidR="0057094B" w:rsidRPr="001711BB" w:rsidRDefault="0057094B" w:rsidP="0057094B">
      <w:pPr>
        <w:ind w:left="720"/>
        <w:jc w:val="left"/>
        <w:rPr>
          <w:rFonts w:cstheme="minorHAnsi"/>
        </w:rPr>
      </w:pPr>
    </w:p>
    <w:p w:rsidR="0057094B" w:rsidRPr="001711BB" w:rsidRDefault="0057094B" w:rsidP="0057094B">
      <w:pPr>
        <w:ind w:left="720"/>
        <w:jc w:val="left"/>
        <w:rPr>
          <w:rFonts w:cstheme="minorHAnsi"/>
        </w:rPr>
      </w:pPr>
      <w:r w:rsidRPr="001711BB">
        <w:rPr>
          <w:rFonts w:cstheme="minorHAnsi"/>
        </w:rPr>
        <w:t>CF</w:t>
      </w:r>
      <w:r w:rsidRPr="001711BB">
        <w:rPr>
          <w:rFonts w:cstheme="minorHAnsi"/>
          <w:vertAlign w:val="subscript"/>
        </w:rPr>
        <w:t xml:space="preserve">PJM </w:t>
      </w:r>
      <w:r w:rsidRPr="001711BB">
        <w:rPr>
          <w:rFonts w:cstheme="minorHAnsi"/>
        </w:rPr>
        <w:t> </w:t>
      </w:r>
      <w:r w:rsidRPr="001711BB">
        <w:rPr>
          <w:rFonts w:cstheme="minorHAnsi"/>
        </w:rPr>
        <w:tab/>
        <w:t>= PJM Summer Peak Coincidence Factor for Central A/C (average during PJM peak period)</w:t>
      </w:r>
    </w:p>
    <w:p w:rsidR="0057094B" w:rsidRPr="001711BB" w:rsidRDefault="0057094B" w:rsidP="0057094B">
      <w:pPr>
        <w:ind w:left="720" w:firstLine="720"/>
        <w:rPr>
          <w:rFonts w:cstheme="minorHAnsi"/>
        </w:rPr>
      </w:pPr>
      <w:r w:rsidRPr="001711BB">
        <w:rPr>
          <w:rFonts w:cstheme="minorHAnsi"/>
        </w:rPr>
        <w:t>= 46.6%</w:t>
      </w:r>
      <w:r w:rsidRPr="001711BB">
        <w:rPr>
          <w:rStyle w:val="FootnoteReference"/>
          <w:rFonts w:asciiTheme="minorHAnsi" w:eastAsiaTheme="minorEastAsia" w:hAnsiTheme="minorHAnsi"/>
        </w:rPr>
        <w:footnoteReference w:id="268"/>
      </w:r>
    </w:p>
    <w:p w:rsidR="0057094B" w:rsidRPr="001711BB" w:rsidRDefault="0057094B" w:rsidP="0057094B">
      <w:pPr>
        <w:pStyle w:val="AlgorithmHeading"/>
      </w:pPr>
      <w:r w:rsidRPr="001711BB">
        <w:t>Algorithm</w:t>
      </w:r>
    </w:p>
    <w:p w:rsidR="0057094B" w:rsidRPr="001711BB" w:rsidRDefault="0057094B" w:rsidP="0057094B">
      <w:pPr>
        <w:pStyle w:val="Heading6"/>
      </w:pPr>
      <w:r w:rsidRPr="001711BB">
        <w:t xml:space="preserve">Calculation of Savings </w:t>
      </w:r>
    </w:p>
    <w:p w:rsidR="0057094B" w:rsidRPr="001711BB" w:rsidRDefault="0057094B" w:rsidP="0057094B">
      <w:pPr>
        <w:pStyle w:val="Heading6"/>
      </w:pPr>
      <w:r w:rsidRPr="001711BB">
        <w:t xml:space="preserve">Electric Energy Savings </w:t>
      </w:r>
    </w:p>
    <w:p w:rsidR="0057094B" w:rsidRPr="001711BB" w:rsidRDefault="0057094B" w:rsidP="0057094B">
      <w:pPr>
        <w:ind w:left="1440" w:firstLine="720"/>
        <w:rPr>
          <w:rFonts w:cstheme="minorHAnsi"/>
          <w:noProof/>
        </w:rPr>
      </w:pPr>
      <w:r w:rsidRPr="001711BB">
        <w:rPr>
          <w:rFonts w:cstheme="minorHAnsi"/>
          <w:noProof/>
        </w:rPr>
        <w:t>ΔkWh</w:t>
      </w:r>
      <w:r w:rsidRPr="001711BB">
        <w:rPr>
          <w:rFonts w:cstheme="minorHAnsi"/>
          <w:noProof/>
        </w:rPr>
        <w:tab/>
        <w:t>= ΔkWh_cooling + ΔkWh_heating</w:t>
      </w:r>
    </w:p>
    <w:p w:rsidR="0057094B" w:rsidRPr="001711BB" w:rsidRDefault="0057094B" w:rsidP="0057094B">
      <w:pPr>
        <w:ind w:left="720" w:hanging="720"/>
        <w:rPr>
          <w:rFonts w:cstheme="minorHAnsi"/>
          <w:noProof/>
        </w:rPr>
      </w:pPr>
      <w:r w:rsidRPr="001711BB">
        <w:rPr>
          <w:rFonts w:cstheme="minorHAnsi"/>
          <w:noProof/>
        </w:rPr>
        <w:t>Where:</w:t>
      </w:r>
    </w:p>
    <w:p w:rsidR="0057094B" w:rsidRPr="001711BB" w:rsidRDefault="0057094B" w:rsidP="0057094B">
      <w:pPr>
        <w:ind w:left="720"/>
        <w:rPr>
          <w:rFonts w:cstheme="minorHAnsi"/>
        </w:rPr>
      </w:pPr>
      <w:r w:rsidRPr="001711BB">
        <w:rPr>
          <w:rFonts w:cstheme="minorHAnsi"/>
          <w:noProof/>
        </w:rPr>
        <w:t xml:space="preserve">ΔkWh_cooling </w:t>
      </w:r>
      <w:r w:rsidRPr="001711BB">
        <w:rPr>
          <w:rFonts w:cstheme="minorHAnsi"/>
          <w:noProof/>
        </w:rPr>
        <w:tab/>
        <w:t xml:space="preserve">= If central cooling, </w:t>
      </w:r>
      <w:r w:rsidRPr="001711BB">
        <w:rPr>
          <w:rFonts w:cstheme="minorHAnsi"/>
        </w:rPr>
        <w:t>reduction in annual cooling requirement due to air sealing</w:t>
      </w:r>
    </w:p>
    <w:p w:rsidR="0057094B" w:rsidRPr="001711BB" w:rsidRDefault="0057094B" w:rsidP="0057094B">
      <w:pPr>
        <w:ind w:left="2160"/>
        <w:rPr>
          <w:rFonts w:cstheme="minorHAnsi"/>
        </w:rPr>
      </w:pPr>
      <w:r w:rsidRPr="001711BB">
        <w:rPr>
          <w:rFonts w:cstheme="minorHAnsi"/>
        </w:rPr>
        <w:t>= [(((CFM50_existing - CFM50_new)/</w:t>
      </w:r>
      <w:proofErr w:type="spellStart"/>
      <w:r w:rsidRPr="001711BB">
        <w:rPr>
          <w:rFonts w:cstheme="minorHAnsi"/>
        </w:rPr>
        <w:t>N_cool</w:t>
      </w:r>
      <w:proofErr w:type="spellEnd"/>
      <w:r w:rsidRPr="001711BB">
        <w:rPr>
          <w:rFonts w:cstheme="minorHAnsi"/>
        </w:rPr>
        <w:t xml:space="preserve">) * 60 * 24 * CDD * DUA * 0.018) / (1000 </w:t>
      </w:r>
      <w:proofErr w:type="gramStart"/>
      <w:r w:rsidRPr="001711BB">
        <w:rPr>
          <w:rFonts w:cstheme="minorHAnsi"/>
        </w:rPr>
        <w:t xml:space="preserve">*  </w:t>
      </w:r>
      <w:proofErr w:type="spellStart"/>
      <w:r w:rsidRPr="001711BB">
        <w:rPr>
          <w:rFonts w:cstheme="minorHAnsi"/>
        </w:rPr>
        <w:t>ηCool</w:t>
      </w:r>
      <w:proofErr w:type="spellEnd"/>
      <w:proofErr w:type="gramEnd"/>
      <w:r w:rsidRPr="001711BB">
        <w:rPr>
          <w:rFonts w:cstheme="minorHAnsi"/>
        </w:rPr>
        <w:t>)] * LM</w:t>
      </w:r>
    </w:p>
    <w:p w:rsidR="0057094B" w:rsidRPr="001711BB" w:rsidRDefault="0057094B" w:rsidP="0057094B">
      <w:pPr>
        <w:ind w:left="720"/>
        <w:rPr>
          <w:rFonts w:cstheme="minorHAnsi"/>
        </w:rPr>
      </w:pPr>
      <w:r w:rsidRPr="001711BB">
        <w:rPr>
          <w:rFonts w:cstheme="minorHAnsi"/>
        </w:rPr>
        <w:t>CFM50_existing</w:t>
      </w:r>
      <w:r w:rsidRPr="001711BB">
        <w:rPr>
          <w:rFonts w:cstheme="minorHAnsi"/>
        </w:rPr>
        <w:tab/>
        <w:t xml:space="preserve">= Infiltration at 50 </w:t>
      </w:r>
      <w:proofErr w:type="spellStart"/>
      <w:r w:rsidRPr="001711BB">
        <w:rPr>
          <w:rFonts w:cstheme="minorHAnsi"/>
        </w:rPr>
        <w:t>Pascals</w:t>
      </w:r>
      <w:proofErr w:type="spellEnd"/>
      <w:r w:rsidRPr="001711BB">
        <w:rPr>
          <w:rFonts w:cstheme="minorHAnsi"/>
        </w:rPr>
        <w:t xml:space="preserve"> as measured by blower door before air sealing.</w:t>
      </w:r>
    </w:p>
    <w:p w:rsidR="0057094B" w:rsidRPr="001711BB" w:rsidRDefault="0057094B" w:rsidP="0057094B">
      <w:pPr>
        <w:ind w:left="720" w:hanging="720"/>
        <w:rPr>
          <w:rFonts w:cstheme="minorHAnsi"/>
        </w:rPr>
      </w:pPr>
      <w:r w:rsidRPr="001711BB">
        <w:rPr>
          <w:rFonts w:cstheme="minorHAnsi"/>
        </w:rPr>
        <w:tab/>
      </w:r>
      <w:r w:rsidRPr="001711BB">
        <w:rPr>
          <w:rFonts w:cstheme="minorHAnsi"/>
        </w:rPr>
        <w:tab/>
      </w:r>
      <w:r w:rsidRPr="001711BB">
        <w:rPr>
          <w:rFonts w:cstheme="minorHAnsi"/>
        </w:rPr>
        <w:tab/>
        <w:t>= Actual</w:t>
      </w:r>
    </w:p>
    <w:p w:rsidR="0057094B" w:rsidRPr="001711BB" w:rsidRDefault="0057094B" w:rsidP="0057094B">
      <w:pPr>
        <w:ind w:firstLine="720"/>
        <w:jc w:val="left"/>
        <w:rPr>
          <w:rFonts w:cstheme="minorHAnsi"/>
        </w:rPr>
      </w:pPr>
      <w:r w:rsidRPr="001711BB">
        <w:rPr>
          <w:rFonts w:cstheme="minorHAnsi"/>
        </w:rPr>
        <w:t>CFM50_new</w:t>
      </w:r>
      <w:r w:rsidRPr="001711BB">
        <w:rPr>
          <w:rFonts w:cstheme="minorHAnsi"/>
        </w:rPr>
        <w:tab/>
        <w:t xml:space="preserve">= Infiltration at 50 </w:t>
      </w:r>
      <w:proofErr w:type="spellStart"/>
      <w:r w:rsidRPr="001711BB">
        <w:rPr>
          <w:rFonts w:cstheme="minorHAnsi"/>
        </w:rPr>
        <w:t>Pascals</w:t>
      </w:r>
      <w:proofErr w:type="spellEnd"/>
      <w:r w:rsidRPr="001711BB">
        <w:rPr>
          <w:rFonts w:cstheme="minorHAnsi"/>
        </w:rPr>
        <w:t xml:space="preserve"> as measured by blower door after air sealing.</w:t>
      </w:r>
    </w:p>
    <w:p w:rsidR="0057094B" w:rsidRPr="001711BB" w:rsidRDefault="0057094B" w:rsidP="0057094B">
      <w:pPr>
        <w:ind w:left="720" w:firstLine="720"/>
        <w:rPr>
          <w:rFonts w:cstheme="minorHAnsi"/>
        </w:rPr>
      </w:pPr>
      <w:r w:rsidRPr="001711BB">
        <w:rPr>
          <w:rFonts w:cstheme="minorHAnsi"/>
        </w:rPr>
        <w:tab/>
        <w:t>= Actual</w:t>
      </w:r>
    </w:p>
    <w:p w:rsidR="0057094B" w:rsidRPr="001711BB" w:rsidRDefault="0057094B" w:rsidP="0057094B">
      <w:pPr>
        <w:widowControl/>
        <w:ind w:firstLine="720"/>
        <w:jc w:val="left"/>
        <w:rPr>
          <w:rFonts w:cstheme="minorHAnsi"/>
        </w:rPr>
      </w:pPr>
      <w:proofErr w:type="spellStart"/>
      <w:r w:rsidRPr="001711BB">
        <w:rPr>
          <w:rFonts w:cstheme="minorHAnsi"/>
        </w:rPr>
        <w:t>N_cool</w:t>
      </w:r>
      <w:proofErr w:type="spellEnd"/>
      <w:r w:rsidRPr="001711BB">
        <w:rPr>
          <w:rFonts w:cstheme="minorHAnsi"/>
        </w:rPr>
        <w:tab/>
      </w:r>
      <w:r w:rsidRPr="001711BB">
        <w:rPr>
          <w:rFonts w:cstheme="minorHAnsi"/>
        </w:rPr>
        <w:tab/>
        <w:t>= Conversion factor from leakage at 50 Pascal to leakage at natural conditions</w:t>
      </w:r>
    </w:p>
    <w:p w:rsidR="0057094B" w:rsidRPr="001711BB" w:rsidRDefault="0057094B" w:rsidP="0057094B">
      <w:pPr>
        <w:ind w:hanging="720"/>
        <w:rPr>
          <w:rFonts w:cstheme="minorHAnsi"/>
        </w:rPr>
      </w:pPr>
      <w:r w:rsidRPr="001711BB">
        <w:rPr>
          <w:rFonts w:cstheme="minorHAnsi"/>
        </w:rPr>
        <w:tab/>
      </w:r>
      <w:r w:rsidRPr="001711BB">
        <w:rPr>
          <w:rFonts w:cstheme="minorHAnsi"/>
        </w:rPr>
        <w:tab/>
      </w:r>
      <w:r w:rsidRPr="001711BB">
        <w:rPr>
          <w:rFonts w:cstheme="minorHAnsi"/>
        </w:rPr>
        <w:tab/>
      </w:r>
      <w:r w:rsidRPr="001711BB">
        <w:rPr>
          <w:rFonts w:cstheme="minorHAnsi"/>
        </w:rPr>
        <w:tab/>
        <w:t>=Dependent on exposure:</w:t>
      </w:r>
      <w:r w:rsidRPr="001711BB">
        <w:rPr>
          <w:rStyle w:val="FootnoteReference"/>
          <w:rFonts w:asciiTheme="minorHAnsi" w:eastAsiaTheme="minorEastAsia" w:hAnsiTheme="minorHAnsi"/>
        </w:rPr>
        <w:footnoteReference w:id="269"/>
      </w:r>
    </w:p>
    <w:tbl>
      <w:tblPr>
        <w:tblW w:w="5825"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458"/>
        <w:gridCol w:w="1657"/>
      </w:tblGrid>
      <w:tr w:rsidR="0057094B" w:rsidRPr="001711BB" w:rsidTr="00927C87">
        <w:trPr>
          <w:trHeight w:val="255"/>
          <w:tblHeader/>
          <w:jc w:val="center"/>
        </w:trPr>
        <w:tc>
          <w:tcPr>
            <w:tcW w:w="1710" w:type="dxa"/>
            <w:shd w:val="clear" w:color="auto" w:fill="7F7F7F" w:themeFill="text1" w:themeFillTint="80"/>
            <w:noWrap/>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w:t>
            </w:r>
          </w:p>
        </w:tc>
        <w:tc>
          <w:tcPr>
            <w:tcW w:w="2458" w:type="dxa"/>
            <w:shd w:val="clear" w:color="auto" w:fill="7F7F7F" w:themeFill="text1" w:themeFillTint="80"/>
            <w:noWrap/>
            <w:vAlign w:val="bottom"/>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Exposure</w:t>
            </w:r>
          </w:p>
        </w:tc>
        <w:tc>
          <w:tcPr>
            <w:tcW w:w="1657" w:type="dxa"/>
            <w:shd w:val="clear" w:color="auto" w:fill="7F7F7F" w:themeFill="text1" w:themeFillTint="80"/>
            <w:noWrap/>
            <w:vAlign w:val="bottom"/>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N-Factor</w:t>
            </w:r>
          </w:p>
        </w:tc>
      </w:tr>
      <w:tr w:rsidR="0057094B" w:rsidRPr="001711BB" w:rsidTr="00927C87">
        <w:trPr>
          <w:trHeight w:val="255"/>
          <w:jc w:val="center"/>
        </w:trPr>
        <w:tc>
          <w:tcPr>
            <w:tcW w:w="1710" w:type="dxa"/>
            <w:vMerge w:val="restart"/>
            <w:shd w:val="clear" w:color="auto" w:fill="auto"/>
            <w:noWrap/>
            <w:vAlign w:val="center"/>
            <w:hideMark/>
          </w:tcPr>
          <w:p w:rsidR="0057094B" w:rsidRPr="001711BB" w:rsidRDefault="0057094B" w:rsidP="00927C87">
            <w:r w:rsidRPr="001711BB">
              <w:t>Zone 2</w:t>
            </w:r>
          </w:p>
        </w:tc>
        <w:tc>
          <w:tcPr>
            <w:tcW w:w="2458" w:type="dxa"/>
            <w:shd w:val="clear" w:color="auto" w:fill="auto"/>
            <w:noWrap/>
            <w:vAlign w:val="bottom"/>
            <w:hideMark/>
          </w:tcPr>
          <w:p w:rsidR="0057094B" w:rsidRPr="001711BB" w:rsidRDefault="0057094B" w:rsidP="00927C87">
            <w:r w:rsidRPr="001711BB">
              <w:t>Well Shielded</w:t>
            </w:r>
          </w:p>
        </w:tc>
        <w:tc>
          <w:tcPr>
            <w:tcW w:w="1657" w:type="dxa"/>
            <w:shd w:val="clear" w:color="auto" w:fill="auto"/>
            <w:noWrap/>
            <w:vAlign w:val="bottom"/>
            <w:hideMark/>
          </w:tcPr>
          <w:p w:rsidR="0057094B" w:rsidRPr="001711BB" w:rsidRDefault="0057094B" w:rsidP="00927C87">
            <w:r w:rsidRPr="001711BB">
              <w:t>22.2</w:t>
            </w:r>
          </w:p>
        </w:tc>
      </w:tr>
      <w:tr w:rsidR="0057094B" w:rsidRPr="001711BB" w:rsidTr="00927C87">
        <w:trPr>
          <w:trHeight w:val="255"/>
          <w:jc w:val="center"/>
        </w:trPr>
        <w:tc>
          <w:tcPr>
            <w:tcW w:w="1710" w:type="dxa"/>
            <w:vMerge/>
            <w:vAlign w:val="center"/>
            <w:hideMark/>
          </w:tcPr>
          <w:p w:rsidR="0057094B" w:rsidRPr="001711BB" w:rsidRDefault="0057094B" w:rsidP="00927C87"/>
        </w:tc>
        <w:tc>
          <w:tcPr>
            <w:tcW w:w="2458" w:type="dxa"/>
            <w:shd w:val="clear" w:color="auto" w:fill="auto"/>
            <w:noWrap/>
            <w:vAlign w:val="bottom"/>
            <w:hideMark/>
          </w:tcPr>
          <w:p w:rsidR="0057094B" w:rsidRPr="001711BB" w:rsidRDefault="0057094B" w:rsidP="00927C87">
            <w:r w:rsidRPr="001711BB">
              <w:t>Normal</w:t>
            </w:r>
          </w:p>
        </w:tc>
        <w:tc>
          <w:tcPr>
            <w:tcW w:w="1657" w:type="dxa"/>
            <w:shd w:val="clear" w:color="auto" w:fill="auto"/>
            <w:noWrap/>
            <w:vAlign w:val="bottom"/>
            <w:hideMark/>
          </w:tcPr>
          <w:p w:rsidR="0057094B" w:rsidRPr="001711BB" w:rsidRDefault="0057094B" w:rsidP="00927C87">
            <w:r w:rsidRPr="001711BB">
              <w:t>18.5</w:t>
            </w:r>
          </w:p>
        </w:tc>
      </w:tr>
      <w:tr w:rsidR="0057094B" w:rsidRPr="001711BB" w:rsidTr="00927C87">
        <w:trPr>
          <w:trHeight w:val="255"/>
          <w:jc w:val="center"/>
        </w:trPr>
        <w:tc>
          <w:tcPr>
            <w:tcW w:w="1710" w:type="dxa"/>
            <w:vMerge/>
            <w:vAlign w:val="center"/>
            <w:hideMark/>
          </w:tcPr>
          <w:p w:rsidR="0057094B" w:rsidRPr="001711BB" w:rsidRDefault="0057094B" w:rsidP="00927C87"/>
        </w:tc>
        <w:tc>
          <w:tcPr>
            <w:tcW w:w="2458" w:type="dxa"/>
            <w:shd w:val="clear" w:color="auto" w:fill="auto"/>
            <w:noWrap/>
            <w:vAlign w:val="bottom"/>
            <w:hideMark/>
          </w:tcPr>
          <w:p w:rsidR="0057094B" w:rsidRPr="001711BB" w:rsidRDefault="0057094B" w:rsidP="00927C87">
            <w:r w:rsidRPr="001711BB">
              <w:t>Exposed</w:t>
            </w:r>
          </w:p>
        </w:tc>
        <w:tc>
          <w:tcPr>
            <w:tcW w:w="1657" w:type="dxa"/>
            <w:shd w:val="clear" w:color="auto" w:fill="auto"/>
            <w:noWrap/>
            <w:vAlign w:val="bottom"/>
            <w:hideMark/>
          </w:tcPr>
          <w:p w:rsidR="0057094B" w:rsidRPr="001711BB" w:rsidRDefault="0057094B" w:rsidP="00927C87">
            <w:r w:rsidRPr="001711BB">
              <w:t>16.7</w:t>
            </w:r>
          </w:p>
        </w:tc>
      </w:tr>
      <w:tr w:rsidR="0057094B" w:rsidRPr="001711BB" w:rsidTr="00927C87">
        <w:trPr>
          <w:trHeight w:val="255"/>
          <w:jc w:val="center"/>
        </w:trPr>
        <w:tc>
          <w:tcPr>
            <w:tcW w:w="1710" w:type="dxa"/>
            <w:vMerge w:val="restart"/>
            <w:vAlign w:val="center"/>
          </w:tcPr>
          <w:p w:rsidR="0057094B" w:rsidRPr="001711BB" w:rsidRDefault="0057094B" w:rsidP="00927C87">
            <w:r w:rsidRPr="001711BB">
              <w:t>Zone 3</w:t>
            </w:r>
          </w:p>
        </w:tc>
        <w:tc>
          <w:tcPr>
            <w:tcW w:w="2458" w:type="dxa"/>
            <w:shd w:val="clear" w:color="auto" w:fill="auto"/>
            <w:noWrap/>
            <w:vAlign w:val="bottom"/>
          </w:tcPr>
          <w:p w:rsidR="0057094B" w:rsidRPr="001711BB" w:rsidRDefault="0057094B" w:rsidP="00927C87">
            <w:r w:rsidRPr="001711BB">
              <w:t>Well Shielded</w:t>
            </w:r>
          </w:p>
        </w:tc>
        <w:tc>
          <w:tcPr>
            <w:tcW w:w="1657" w:type="dxa"/>
            <w:shd w:val="clear" w:color="auto" w:fill="auto"/>
            <w:noWrap/>
            <w:vAlign w:val="bottom"/>
          </w:tcPr>
          <w:p w:rsidR="0057094B" w:rsidRPr="001711BB" w:rsidRDefault="0057094B" w:rsidP="00927C87">
            <w:r w:rsidRPr="001711BB">
              <w:t>25.8</w:t>
            </w:r>
          </w:p>
        </w:tc>
      </w:tr>
      <w:tr w:rsidR="0057094B" w:rsidRPr="001711BB" w:rsidTr="00927C87">
        <w:trPr>
          <w:trHeight w:val="255"/>
          <w:jc w:val="center"/>
        </w:trPr>
        <w:tc>
          <w:tcPr>
            <w:tcW w:w="1710" w:type="dxa"/>
            <w:vMerge/>
            <w:vAlign w:val="center"/>
          </w:tcPr>
          <w:p w:rsidR="0057094B" w:rsidRPr="001711BB" w:rsidRDefault="0057094B" w:rsidP="00927C87"/>
        </w:tc>
        <w:tc>
          <w:tcPr>
            <w:tcW w:w="2458" w:type="dxa"/>
            <w:shd w:val="clear" w:color="auto" w:fill="auto"/>
            <w:noWrap/>
            <w:vAlign w:val="bottom"/>
          </w:tcPr>
          <w:p w:rsidR="0057094B" w:rsidRPr="001711BB" w:rsidRDefault="0057094B" w:rsidP="00927C87">
            <w:r w:rsidRPr="001711BB">
              <w:t>Normal</w:t>
            </w:r>
          </w:p>
        </w:tc>
        <w:tc>
          <w:tcPr>
            <w:tcW w:w="1657" w:type="dxa"/>
            <w:shd w:val="clear" w:color="auto" w:fill="auto"/>
            <w:noWrap/>
            <w:vAlign w:val="bottom"/>
          </w:tcPr>
          <w:p w:rsidR="0057094B" w:rsidRPr="001711BB" w:rsidRDefault="0057094B" w:rsidP="00927C87">
            <w:r w:rsidRPr="001711BB">
              <w:t>21.5</w:t>
            </w:r>
          </w:p>
        </w:tc>
      </w:tr>
      <w:tr w:rsidR="0057094B" w:rsidRPr="001711BB" w:rsidTr="00927C87">
        <w:trPr>
          <w:trHeight w:val="255"/>
          <w:jc w:val="center"/>
        </w:trPr>
        <w:tc>
          <w:tcPr>
            <w:tcW w:w="1710" w:type="dxa"/>
            <w:vMerge/>
            <w:vAlign w:val="center"/>
          </w:tcPr>
          <w:p w:rsidR="0057094B" w:rsidRPr="001711BB" w:rsidRDefault="0057094B" w:rsidP="00927C87"/>
        </w:tc>
        <w:tc>
          <w:tcPr>
            <w:tcW w:w="2458" w:type="dxa"/>
            <w:shd w:val="clear" w:color="auto" w:fill="auto"/>
            <w:noWrap/>
            <w:vAlign w:val="bottom"/>
          </w:tcPr>
          <w:p w:rsidR="0057094B" w:rsidRPr="001711BB" w:rsidRDefault="0057094B" w:rsidP="00927C87">
            <w:r w:rsidRPr="001711BB">
              <w:t>Exposed</w:t>
            </w:r>
          </w:p>
        </w:tc>
        <w:tc>
          <w:tcPr>
            <w:tcW w:w="1657" w:type="dxa"/>
            <w:shd w:val="clear" w:color="auto" w:fill="auto"/>
            <w:noWrap/>
            <w:vAlign w:val="bottom"/>
          </w:tcPr>
          <w:p w:rsidR="0057094B" w:rsidRPr="001711BB" w:rsidRDefault="0057094B" w:rsidP="00927C87">
            <w:r w:rsidRPr="001711BB">
              <w:t>19.4</w:t>
            </w:r>
          </w:p>
        </w:tc>
      </w:tr>
    </w:tbl>
    <w:p w:rsidR="0057094B" w:rsidRPr="001711BB" w:rsidRDefault="0057094B" w:rsidP="0057094B">
      <w:pPr>
        <w:ind w:left="720"/>
        <w:rPr>
          <w:rFonts w:cstheme="minorHAnsi"/>
        </w:rPr>
      </w:pPr>
    </w:p>
    <w:p w:rsidR="0057094B" w:rsidRPr="001711BB" w:rsidRDefault="0057094B" w:rsidP="0057094B">
      <w:pPr>
        <w:ind w:firstLine="720"/>
        <w:rPr>
          <w:rFonts w:cstheme="minorHAnsi"/>
        </w:rPr>
      </w:pPr>
      <w:r w:rsidRPr="001711BB">
        <w:rPr>
          <w:rFonts w:cstheme="minorHAnsi"/>
        </w:rPr>
        <w:t xml:space="preserve">60 * 24 </w:t>
      </w:r>
      <w:r w:rsidRPr="001711BB">
        <w:rPr>
          <w:rFonts w:cstheme="minorHAnsi"/>
        </w:rPr>
        <w:tab/>
      </w:r>
      <w:r w:rsidRPr="001711BB">
        <w:rPr>
          <w:rFonts w:cstheme="minorHAnsi"/>
        </w:rPr>
        <w:tab/>
        <w:t>= Converts Cubic Feet per Minute to Cubic Feet per Day</w:t>
      </w:r>
    </w:p>
    <w:p w:rsidR="0057094B" w:rsidRPr="001711BB" w:rsidRDefault="0057094B" w:rsidP="0057094B">
      <w:pPr>
        <w:ind w:firstLine="720"/>
        <w:rPr>
          <w:rFonts w:cstheme="minorHAnsi"/>
        </w:rPr>
      </w:pPr>
      <w:r w:rsidRPr="001711BB">
        <w:rPr>
          <w:rFonts w:cstheme="minorHAnsi"/>
        </w:rPr>
        <w:t>CDD</w:t>
      </w:r>
      <w:r w:rsidRPr="001711BB">
        <w:rPr>
          <w:rFonts w:cstheme="minorHAnsi"/>
        </w:rPr>
        <w:tab/>
      </w:r>
      <w:r w:rsidRPr="001711BB">
        <w:rPr>
          <w:rFonts w:cstheme="minorHAnsi"/>
        </w:rPr>
        <w:tab/>
        <w:t>= Cooling Degree Days</w:t>
      </w:r>
    </w:p>
    <w:p w:rsidR="0057094B" w:rsidRPr="001711BB" w:rsidRDefault="0057094B" w:rsidP="0057094B">
      <w:pPr>
        <w:rPr>
          <w:rFonts w:cstheme="minorHAnsi"/>
        </w:rPr>
      </w:pPr>
      <w:r w:rsidRPr="001711BB">
        <w:rPr>
          <w:rFonts w:cstheme="minorHAnsi"/>
        </w:rPr>
        <w:tab/>
      </w:r>
      <w:r w:rsidRPr="001711BB">
        <w:rPr>
          <w:rFonts w:cstheme="minorHAnsi"/>
        </w:rPr>
        <w:tab/>
      </w:r>
      <w:r w:rsidRPr="001711BB">
        <w:rPr>
          <w:rFonts w:cstheme="minorHAnsi"/>
        </w:rPr>
        <w:tab/>
        <w:t>= Dependent on location</w:t>
      </w:r>
      <w:r w:rsidRPr="001711BB">
        <w:rPr>
          <w:rStyle w:val="FootnoteReference"/>
          <w:rFonts w:asciiTheme="minorHAnsi" w:eastAsiaTheme="minorEastAsia" w:hAnsiTheme="minorHAnsi"/>
        </w:rPr>
        <w:footnoteReference w:id="270"/>
      </w:r>
      <w:r w:rsidRPr="001711BB">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7094B" w:rsidRPr="001711BB" w:rsidTr="00927C87">
        <w:tc>
          <w:tcPr>
            <w:tcW w:w="1519" w:type="dxa"/>
            <w:shd w:val="clear" w:color="auto" w:fill="7F7F7F" w:themeFill="text1" w:themeFillTint="80"/>
            <w:noWrap/>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 (City based upon)</w:t>
            </w:r>
          </w:p>
        </w:tc>
        <w:tc>
          <w:tcPr>
            <w:tcW w:w="855" w:type="dxa"/>
            <w:shd w:val="clear" w:color="auto" w:fill="7F7F7F" w:themeFill="text1" w:themeFillTint="80"/>
            <w:noWrap/>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CDD 65</w:t>
            </w:r>
          </w:p>
        </w:tc>
      </w:tr>
      <w:tr w:rsidR="0057094B" w:rsidRPr="001711BB" w:rsidTr="00927C87">
        <w:tc>
          <w:tcPr>
            <w:tcW w:w="1519" w:type="dxa"/>
            <w:shd w:val="clear" w:color="auto" w:fill="auto"/>
            <w:noWrap/>
            <w:vAlign w:val="center"/>
            <w:hideMark/>
          </w:tcPr>
          <w:p w:rsidR="0057094B" w:rsidRPr="001711BB" w:rsidRDefault="0057094B" w:rsidP="00927C87">
            <w:r w:rsidRPr="001711BB">
              <w:t>1 (Rockford)</w:t>
            </w:r>
          </w:p>
        </w:tc>
        <w:tc>
          <w:tcPr>
            <w:tcW w:w="855" w:type="dxa"/>
            <w:shd w:val="clear" w:color="auto" w:fill="auto"/>
            <w:noWrap/>
            <w:vAlign w:val="center"/>
            <w:hideMark/>
          </w:tcPr>
          <w:p w:rsidR="0057094B" w:rsidRPr="001711BB" w:rsidRDefault="0057094B" w:rsidP="00927C87">
            <w:pPr>
              <w:jc w:val="center"/>
            </w:pPr>
            <w:r w:rsidRPr="001711BB">
              <w:t>820</w:t>
            </w:r>
          </w:p>
        </w:tc>
      </w:tr>
      <w:tr w:rsidR="0057094B" w:rsidRPr="001711BB" w:rsidTr="00927C87">
        <w:tc>
          <w:tcPr>
            <w:tcW w:w="1519" w:type="dxa"/>
            <w:shd w:val="clear" w:color="auto" w:fill="auto"/>
            <w:noWrap/>
            <w:vAlign w:val="center"/>
            <w:hideMark/>
          </w:tcPr>
          <w:p w:rsidR="0057094B" w:rsidRPr="001711BB" w:rsidRDefault="0057094B" w:rsidP="00927C87">
            <w:r w:rsidRPr="001711BB">
              <w:t>2 (Chicago)</w:t>
            </w:r>
          </w:p>
        </w:tc>
        <w:tc>
          <w:tcPr>
            <w:tcW w:w="855" w:type="dxa"/>
            <w:shd w:val="clear" w:color="auto" w:fill="auto"/>
            <w:noWrap/>
            <w:vAlign w:val="center"/>
            <w:hideMark/>
          </w:tcPr>
          <w:p w:rsidR="0057094B" w:rsidRPr="001711BB" w:rsidRDefault="0057094B" w:rsidP="00927C87">
            <w:pPr>
              <w:jc w:val="center"/>
            </w:pPr>
            <w:r w:rsidRPr="001711BB">
              <w:t>842</w:t>
            </w:r>
          </w:p>
        </w:tc>
      </w:tr>
      <w:tr w:rsidR="0057094B" w:rsidRPr="001711BB" w:rsidTr="00927C87">
        <w:tc>
          <w:tcPr>
            <w:tcW w:w="1519" w:type="dxa"/>
            <w:shd w:val="clear" w:color="auto" w:fill="auto"/>
            <w:noWrap/>
            <w:vAlign w:val="center"/>
            <w:hideMark/>
          </w:tcPr>
          <w:p w:rsidR="0057094B" w:rsidRPr="001711BB" w:rsidRDefault="0057094B" w:rsidP="00927C87">
            <w:r w:rsidRPr="001711BB">
              <w:t>3 (Springfield)</w:t>
            </w:r>
          </w:p>
        </w:tc>
        <w:tc>
          <w:tcPr>
            <w:tcW w:w="855" w:type="dxa"/>
            <w:shd w:val="clear" w:color="auto" w:fill="auto"/>
            <w:noWrap/>
            <w:vAlign w:val="center"/>
            <w:hideMark/>
          </w:tcPr>
          <w:p w:rsidR="0057094B" w:rsidRPr="001711BB" w:rsidRDefault="0057094B" w:rsidP="00927C87">
            <w:pPr>
              <w:jc w:val="center"/>
            </w:pPr>
            <w:r w:rsidRPr="001711BB">
              <w:t>1,108</w:t>
            </w:r>
          </w:p>
        </w:tc>
      </w:tr>
      <w:tr w:rsidR="0057094B" w:rsidRPr="001711BB" w:rsidTr="00927C87">
        <w:trPr>
          <w:trHeight w:val="67"/>
        </w:trPr>
        <w:tc>
          <w:tcPr>
            <w:tcW w:w="1519" w:type="dxa"/>
            <w:shd w:val="clear" w:color="auto" w:fill="auto"/>
            <w:noWrap/>
            <w:vAlign w:val="center"/>
            <w:hideMark/>
          </w:tcPr>
          <w:p w:rsidR="0057094B" w:rsidRPr="001711BB" w:rsidRDefault="0057094B" w:rsidP="00927C87">
            <w:r w:rsidRPr="001711BB">
              <w:t>4 (Belleville)</w:t>
            </w:r>
          </w:p>
        </w:tc>
        <w:tc>
          <w:tcPr>
            <w:tcW w:w="855" w:type="dxa"/>
            <w:shd w:val="clear" w:color="auto" w:fill="auto"/>
            <w:noWrap/>
            <w:vAlign w:val="center"/>
            <w:hideMark/>
          </w:tcPr>
          <w:p w:rsidR="0057094B" w:rsidRPr="001711BB" w:rsidRDefault="0057094B" w:rsidP="00927C87">
            <w:pPr>
              <w:jc w:val="center"/>
            </w:pPr>
            <w:r w:rsidRPr="001711BB">
              <w:t>1,570</w:t>
            </w:r>
          </w:p>
        </w:tc>
      </w:tr>
      <w:tr w:rsidR="0057094B" w:rsidRPr="001711BB" w:rsidTr="00927C87">
        <w:tc>
          <w:tcPr>
            <w:tcW w:w="1519" w:type="dxa"/>
            <w:shd w:val="clear" w:color="auto" w:fill="auto"/>
            <w:noWrap/>
            <w:vAlign w:val="center"/>
            <w:hideMark/>
          </w:tcPr>
          <w:p w:rsidR="0057094B" w:rsidRPr="001711BB" w:rsidRDefault="0057094B" w:rsidP="00927C87">
            <w:r w:rsidRPr="001711BB">
              <w:t>5 (Marion)</w:t>
            </w:r>
          </w:p>
        </w:tc>
        <w:tc>
          <w:tcPr>
            <w:tcW w:w="855" w:type="dxa"/>
            <w:shd w:val="clear" w:color="auto" w:fill="auto"/>
            <w:vAlign w:val="center"/>
            <w:hideMark/>
          </w:tcPr>
          <w:p w:rsidR="0057094B" w:rsidRPr="001711BB" w:rsidRDefault="0057094B" w:rsidP="00927C87">
            <w:pPr>
              <w:jc w:val="center"/>
            </w:pPr>
            <w:r w:rsidRPr="001711BB">
              <w:t>1,370</w:t>
            </w:r>
          </w:p>
        </w:tc>
      </w:tr>
    </w:tbl>
    <w:p w:rsidR="0057094B" w:rsidRPr="001711BB" w:rsidRDefault="0057094B" w:rsidP="0057094B">
      <w:pPr>
        <w:ind w:left="2880" w:hanging="1440"/>
        <w:rPr>
          <w:rFonts w:cstheme="minorHAnsi"/>
        </w:rPr>
      </w:pPr>
    </w:p>
    <w:p w:rsidR="0057094B" w:rsidRPr="001711BB" w:rsidRDefault="0057094B" w:rsidP="0057094B">
      <w:pPr>
        <w:ind w:left="2160" w:hanging="1440"/>
        <w:rPr>
          <w:rFonts w:cstheme="minorHAnsi"/>
        </w:rPr>
      </w:pPr>
      <w:r w:rsidRPr="001711BB">
        <w:rPr>
          <w:rFonts w:cstheme="minorHAnsi"/>
        </w:rPr>
        <w:t>DUA</w:t>
      </w:r>
      <w:r w:rsidRPr="001711BB">
        <w:rPr>
          <w:rFonts w:cstheme="minorHAnsi"/>
        </w:rPr>
        <w:tab/>
        <w:t>= Discretionary Use Adjustment (reflects the fact that people do not always operate their AC when conditions may call for it).</w:t>
      </w:r>
    </w:p>
    <w:p w:rsidR="0057094B" w:rsidRPr="001711BB" w:rsidRDefault="0057094B" w:rsidP="0057094B">
      <w:pPr>
        <w:ind w:left="1440" w:firstLine="720"/>
        <w:rPr>
          <w:rFonts w:cstheme="minorHAnsi"/>
        </w:rPr>
      </w:pPr>
      <w:r w:rsidRPr="001711BB">
        <w:rPr>
          <w:rFonts w:cstheme="minorHAnsi"/>
        </w:rPr>
        <w:t xml:space="preserve">= 0.75 </w:t>
      </w:r>
      <w:r w:rsidRPr="001711BB">
        <w:rPr>
          <w:rStyle w:val="FootnoteReference"/>
          <w:rFonts w:asciiTheme="minorHAnsi" w:eastAsiaTheme="minorEastAsia" w:hAnsiTheme="minorHAnsi"/>
        </w:rPr>
        <w:footnoteReference w:id="271"/>
      </w:r>
      <w:r w:rsidRPr="001711BB">
        <w:rPr>
          <w:rFonts w:cstheme="minorHAnsi"/>
        </w:rPr>
        <w:t xml:space="preserve"> </w:t>
      </w:r>
    </w:p>
    <w:p w:rsidR="0057094B" w:rsidRPr="001711BB" w:rsidRDefault="0057094B" w:rsidP="0057094B">
      <w:pPr>
        <w:ind w:firstLine="720"/>
        <w:rPr>
          <w:rFonts w:cstheme="minorHAnsi"/>
        </w:rPr>
      </w:pPr>
      <w:r w:rsidRPr="001711BB">
        <w:rPr>
          <w:rFonts w:cstheme="minorHAnsi"/>
        </w:rPr>
        <w:t>0.018</w:t>
      </w:r>
      <w:r w:rsidRPr="001711BB">
        <w:rPr>
          <w:rFonts w:cstheme="minorHAnsi"/>
        </w:rPr>
        <w:tab/>
      </w:r>
      <w:r w:rsidRPr="001711BB">
        <w:rPr>
          <w:rFonts w:cstheme="minorHAnsi"/>
        </w:rPr>
        <w:tab/>
        <w:t>= Specific Heat Capacity of Air (Btu/ft</w:t>
      </w:r>
      <w:r w:rsidRPr="001711BB">
        <w:rPr>
          <w:rFonts w:cstheme="minorHAnsi"/>
          <w:vertAlign w:val="superscript"/>
        </w:rPr>
        <w:t>3</w:t>
      </w:r>
      <w:r w:rsidRPr="001711BB">
        <w:rPr>
          <w:rFonts w:cstheme="minorHAnsi"/>
        </w:rPr>
        <w:t>*°F)</w:t>
      </w:r>
    </w:p>
    <w:p w:rsidR="0057094B" w:rsidRPr="001711BB" w:rsidRDefault="0057094B" w:rsidP="0057094B">
      <w:pPr>
        <w:ind w:left="720"/>
        <w:rPr>
          <w:rFonts w:cstheme="minorHAnsi"/>
          <w:noProof/>
        </w:rPr>
      </w:pPr>
      <w:r w:rsidRPr="001711BB">
        <w:rPr>
          <w:rFonts w:cstheme="minorHAnsi"/>
          <w:noProof/>
        </w:rPr>
        <w:t>1000</w:t>
      </w:r>
      <w:r w:rsidRPr="001711BB">
        <w:rPr>
          <w:rFonts w:cstheme="minorHAnsi"/>
          <w:noProof/>
        </w:rPr>
        <w:tab/>
      </w:r>
      <w:r w:rsidRPr="001711BB">
        <w:rPr>
          <w:rFonts w:cstheme="minorHAnsi"/>
          <w:noProof/>
        </w:rPr>
        <w:tab/>
        <w:t>= Converts Btu to kBtu</w:t>
      </w:r>
    </w:p>
    <w:p w:rsidR="0057094B" w:rsidRPr="001711BB" w:rsidRDefault="0057094B" w:rsidP="0057094B">
      <w:pPr>
        <w:rPr>
          <w:rFonts w:cstheme="minorHAnsi"/>
        </w:rPr>
      </w:pPr>
      <w:r w:rsidRPr="001711BB">
        <w:rPr>
          <w:rFonts w:cstheme="minorHAnsi"/>
        </w:rPr>
        <w:tab/>
      </w:r>
      <w:proofErr w:type="spellStart"/>
      <w:proofErr w:type="gramStart"/>
      <w:r w:rsidRPr="001711BB">
        <w:rPr>
          <w:rFonts w:cstheme="minorHAnsi"/>
        </w:rPr>
        <w:t>ηCool</w:t>
      </w:r>
      <w:proofErr w:type="spellEnd"/>
      <w:proofErr w:type="gramEnd"/>
      <w:r w:rsidRPr="001711BB">
        <w:rPr>
          <w:rFonts w:cstheme="minorHAnsi"/>
        </w:rPr>
        <w:tab/>
      </w:r>
      <w:r w:rsidRPr="001711BB">
        <w:rPr>
          <w:rFonts w:cstheme="minorHAnsi"/>
        </w:rPr>
        <w:tab/>
        <w:t>= Efficiency (SEER) of Air Conditioning equipment (</w:t>
      </w:r>
      <w:proofErr w:type="spellStart"/>
      <w:r w:rsidRPr="001711BB">
        <w:rPr>
          <w:rFonts w:cstheme="minorHAnsi"/>
        </w:rPr>
        <w:t>kBtu</w:t>
      </w:r>
      <w:proofErr w:type="spellEnd"/>
      <w:r w:rsidRPr="001711BB">
        <w:rPr>
          <w:rFonts w:cstheme="minorHAnsi"/>
        </w:rPr>
        <w:t>/kWh)</w:t>
      </w:r>
    </w:p>
    <w:p w:rsidR="0057094B" w:rsidRPr="001711BB" w:rsidRDefault="0057094B" w:rsidP="0057094B">
      <w:pPr>
        <w:ind w:left="2160"/>
        <w:rPr>
          <w:rFonts w:cstheme="minorHAnsi"/>
          <w:i/>
        </w:rPr>
      </w:pPr>
      <w:r w:rsidRPr="001711BB">
        <w:rPr>
          <w:rFonts w:cstheme="minorHAnsi"/>
          <w:noProof/>
        </w:rPr>
        <w:t xml:space="preserve">= Actual </w:t>
      </w:r>
      <w:r w:rsidRPr="001711BB">
        <w:rPr>
          <w:rFonts w:cstheme="minorHAnsi"/>
        </w:rPr>
        <w:t>(where it is possible to measure or reasonably estimate)</w:t>
      </w:r>
      <w:r w:rsidRPr="001711BB">
        <w:rPr>
          <w:rFonts w:cstheme="minorHAnsi"/>
          <w:noProof/>
        </w:rPr>
        <w:t>.</w:t>
      </w:r>
      <w:r w:rsidRPr="001711BB">
        <w:rPr>
          <w:rFonts w:cstheme="minorHAnsi"/>
        </w:rPr>
        <w:t xml:space="preserve"> If unknown assume the following</w:t>
      </w:r>
      <w:r w:rsidRPr="001711BB">
        <w:rPr>
          <w:rStyle w:val="FootnoteReference"/>
          <w:rFonts w:asciiTheme="minorHAnsi" w:eastAsiaTheme="minorEastAsia" w:hAnsiTheme="minorHAnsi"/>
        </w:rPr>
        <w:footnoteReference w:id="272"/>
      </w:r>
      <w:r w:rsidRPr="001711BB">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7094B" w:rsidRPr="001711BB" w:rsidTr="00927C87">
        <w:trPr>
          <w:tblHeader/>
          <w:jc w:val="center"/>
        </w:trPr>
        <w:tc>
          <w:tcPr>
            <w:tcW w:w="2790" w:type="dxa"/>
            <w:shd w:val="clear" w:color="auto" w:fill="7F7F7F" w:themeFill="text1" w:themeFillTint="80"/>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Age of Equipment</w:t>
            </w:r>
          </w:p>
        </w:tc>
        <w:tc>
          <w:tcPr>
            <w:tcW w:w="1530" w:type="dxa"/>
            <w:shd w:val="clear" w:color="auto" w:fill="7F7F7F" w:themeFill="text1" w:themeFillTint="80"/>
          </w:tcPr>
          <w:p w:rsidR="0057094B" w:rsidRPr="001711BB" w:rsidRDefault="0057094B" w:rsidP="00927C87">
            <w:pPr>
              <w:jc w:val="center"/>
              <w:rPr>
                <w:rFonts w:asciiTheme="minorHAnsi" w:hAnsiTheme="minorHAnsi"/>
                <w:b/>
                <w:color w:val="FFFFFF" w:themeColor="background1"/>
              </w:rPr>
            </w:pPr>
            <w:r w:rsidRPr="001711BB">
              <w:rPr>
                <w:rFonts w:asciiTheme="minorHAnsi" w:hAnsiTheme="minorHAnsi"/>
                <w:b/>
                <w:color w:val="FFFFFF" w:themeColor="background1"/>
              </w:rPr>
              <w:t>SEER Estimate</w:t>
            </w:r>
          </w:p>
        </w:tc>
      </w:tr>
      <w:tr w:rsidR="0057094B" w:rsidRPr="001711BB" w:rsidTr="00927C87">
        <w:trPr>
          <w:jc w:val="center"/>
        </w:trPr>
        <w:tc>
          <w:tcPr>
            <w:tcW w:w="2790" w:type="dxa"/>
          </w:tcPr>
          <w:p w:rsidR="0057094B" w:rsidRPr="001711BB" w:rsidRDefault="0057094B" w:rsidP="00927C87">
            <w:pPr>
              <w:rPr>
                <w:rFonts w:asciiTheme="minorHAnsi" w:hAnsiTheme="minorHAnsi"/>
                <w:szCs w:val="22"/>
              </w:rPr>
            </w:pPr>
            <w:r w:rsidRPr="001711BB">
              <w:rPr>
                <w:rFonts w:asciiTheme="minorHAnsi" w:hAnsiTheme="minorHAnsi"/>
              </w:rPr>
              <w:lastRenderedPageBreak/>
              <w:t>Before 2006</w:t>
            </w:r>
          </w:p>
        </w:tc>
        <w:tc>
          <w:tcPr>
            <w:tcW w:w="1530" w:type="dxa"/>
          </w:tcPr>
          <w:p w:rsidR="0057094B" w:rsidRPr="001711BB" w:rsidRDefault="0057094B" w:rsidP="00927C87">
            <w:pPr>
              <w:jc w:val="center"/>
              <w:rPr>
                <w:rFonts w:asciiTheme="minorHAnsi" w:hAnsiTheme="minorHAnsi"/>
                <w:szCs w:val="22"/>
              </w:rPr>
            </w:pPr>
            <w:r w:rsidRPr="001711BB">
              <w:rPr>
                <w:rFonts w:asciiTheme="minorHAnsi" w:hAnsiTheme="minorHAnsi"/>
              </w:rPr>
              <w:t>10</w:t>
            </w:r>
          </w:p>
        </w:tc>
      </w:tr>
      <w:tr w:rsidR="0057094B" w:rsidRPr="001711BB" w:rsidTr="00927C87">
        <w:trPr>
          <w:jc w:val="center"/>
        </w:trPr>
        <w:tc>
          <w:tcPr>
            <w:tcW w:w="2790" w:type="dxa"/>
          </w:tcPr>
          <w:p w:rsidR="0057094B" w:rsidRPr="001711BB" w:rsidRDefault="0057094B" w:rsidP="00927C87">
            <w:pPr>
              <w:rPr>
                <w:rFonts w:asciiTheme="minorHAnsi" w:hAnsiTheme="minorHAnsi"/>
                <w:szCs w:val="22"/>
              </w:rPr>
            </w:pPr>
            <w:r w:rsidRPr="001711BB">
              <w:rPr>
                <w:rFonts w:asciiTheme="minorHAnsi" w:hAnsiTheme="minorHAnsi"/>
              </w:rPr>
              <w:t>2006 - 2014</w:t>
            </w:r>
          </w:p>
        </w:tc>
        <w:tc>
          <w:tcPr>
            <w:tcW w:w="1530" w:type="dxa"/>
          </w:tcPr>
          <w:p w:rsidR="0057094B" w:rsidRPr="001711BB" w:rsidRDefault="0057094B" w:rsidP="00927C87">
            <w:pPr>
              <w:jc w:val="center"/>
              <w:rPr>
                <w:rFonts w:asciiTheme="minorHAnsi" w:hAnsiTheme="minorHAnsi"/>
                <w:szCs w:val="22"/>
              </w:rPr>
            </w:pPr>
            <w:r w:rsidRPr="001711BB">
              <w:rPr>
                <w:rFonts w:asciiTheme="minorHAnsi" w:hAnsiTheme="minorHAnsi"/>
              </w:rPr>
              <w:t>13</w:t>
            </w:r>
          </w:p>
        </w:tc>
      </w:tr>
      <w:tr w:rsidR="0057094B" w:rsidRPr="001711BB" w:rsidTr="00927C87">
        <w:trPr>
          <w:jc w:val="center"/>
        </w:trPr>
        <w:tc>
          <w:tcPr>
            <w:tcW w:w="2790" w:type="dxa"/>
          </w:tcPr>
          <w:p w:rsidR="0057094B" w:rsidRPr="001711BB" w:rsidRDefault="0057094B" w:rsidP="00927C87">
            <w:pPr>
              <w:rPr>
                <w:rFonts w:asciiTheme="minorHAnsi" w:hAnsiTheme="minorHAnsi"/>
                <w:szCs w:val="22"/>
              </w:rPr>
            </w:pPr>
            <w:r w:rsidRPr="001711BB">
              <w:rPr>
                <w:rFonts w:asciiTheme="minorHAnsi" w:hAnsiTheme="minorHAnsi"/>
              </w:rPr>
              <w:t>Central AC After 1/1/2015</w:t>
            </w:r>
          </w:p>
        </w:tc>
        <w:tc>
          <w:tcPr>
            <w:tcW w:w="1530" w:type="dxa"/>
          </w:tcPr>
          <w:p w:rsidR="0057094B" w:rsidRPr="001711BB" w:rsidRDefault="0057094B" w:rsidP="00927C87">
            <w:pPr>
              <w:jc w:val="center"/>
              <w:rPr>
                <w:rFonts w:asciiTheme="minorHAnsi" w:hAnsiTheme="minorHAnsi"/>
                <w:szCs w:val="22"/>
              </w:rPr>
            </w:pPr>
            <w:r w:rsidRPr="001711BB">
              <w:rPr>
                <w:rFonts w:asciiTheme="minorHAnsi" w:hAnsiTheme="minorHAnsi"/>
              </w:rPr>
              <w:t>13</w:t>
            </w:r>
          </w:p>
        </w:tc>
      </w:tr>
      <w:tr w:rsidR="0057094B" w:rsidRPr="001711BB" w:rsidTr="00927C87">
        <w:trPr>
          <w:jc w:val="center"/>
        </w:trPr>
        <w:tc>
          <w:tcPr>
            <w:tcW w:w="2790" w:type="dxa"/>
          </w:tcPr>
          <w:p w:rsidR="0057094B" w:rsidRPr="001711BB" w:rsidRDefault="0057094B" w:rsidP="00927C87">
            <w:pPr>
              <w:rPr>
                <w:rFonts w:asciiTheme="minorHAnsi" w:hAnsiTheme="minorHAnsi"/>
                <w:szCs w:val="22"/>
              </w:rPr>
            </w:pPr>
            <w:r w:rsidRPr="001711BB">
              <w:rPr>
                <w:rFonts w:asciiTheme="minorHAnsi" w:hAnsiTheme="minorHAnsi"/>
              </w:rPr>
              <w:t>Heat Pump After 1/1/2015</w:t>
            </w:r>
          </w:p>
        </w:tc>
        <w:tc>
          <w:tcPr>
            <w:tcW w:w="1530" w:type="dxa"/>
          </w:tcPr>
          <w:p w:rsidR="0057094B" w:rsidRPr="001711BB" w:rsidRDefault="0057094B" w:rsidP="00927C87">
            <w:pPr>
              <w:jc w:val="center"/>
              <w:rPr>
                <w:rFonts w:asciiTheme="minorHAnsi" w:hAnsiTheme="minorHAnsi"/>
                <w:szCs w:val="22"/>
              </w:rPr>
            </w:pPr>
            <w:r w:rsidRPr="001711BB">
              <w:rPr>
                <w:rFonts w:asciiTheme="minorHAnsi" w:hAnsiTheme="minorHAnsi"/>
              </w:rPr>
              <w:t>14</w:t>
            </w:r>
          </w:p>
        </w:tc>
      </w:tr>
    </w:tbl>
    <w:p w:rsidR="0057094B" w:rsidRPr="001711BB" w:rsidRDefault="0057094B" w:rsidP="0057094B">
      <w:pPr>
        <w:rPr>
          <w:rFonts w:cstheme="minorHAnsi"/>
        </w:rPr>
      </w:pPr>
    </w:p>
    <w:p w:rsidR="0057094B" w:rsidRPr="001711BB" w:rsidRDefault="0057094B" w:rsidP="0057094B">
      <w:pPr>
        <w:ind w:firstLine="720"/>
        <w:rPr>
          <w:rFonts w:cstheme="minorHAnsi"/>
        </w:rPr>
      </w:pPr>
      <w:r w:rsidRPr="001711BB">
        <w:rPr>
          <w:rFonts w:cstheme="minorHAnsi"/>
        </w:rPr>
        <w:t>LM</w:t>
      </w:r>
      <w:r w:rsidRPr="001711BB">
        <w:rPr>
          <w:rFonts w:cstheme="minorHAnsi"/>
        </w:rPr>
        <w:tab/>
      </w:r>
      <w:r w:rsidRPr="001711BB">
        <w:rPr>
          <w:rFonts w:cstheme="minorHAnsi"/>
        </w:rPr>
        <w:tab/>
        <w:t>= Latent multiplier to account for latent cooling demand</w:t>
      </w:r>
      <w:ins w:id="1993" w:author="Samuel Dent" w:date="2015-11-23T05:27:00Z">
        <w:r w:rsidRPr="001711BB">
          <w:rPr>
            <w:rStyle w:val="FootnoteReference"/>
            <w:rFonts w:asciiTheme="minorHAnsi" w:eastAsiaTheme="minorEastAsia" w:hAnsiTheme="minorHAnsi"/>
          </w:rPr>
          <w:footnoteReference w:id="273"/>
        </w:r>
      </w:ins>
    </w:p>
    <w:p w:rsidR="0057094B" w:rsidRPr="001711BB" w:rsidDel="0051506E" w:rsidRDefault="0057094B" w:rsidP="0057094B">
      <w:pPr>
        <w:rPr>
          <w:del w:id="1996" w:author="Samuel Dent" w:date="2015-11-05T07:36:00Z"/>
          <w:rFonts w:cstheme="minorHAnsi"/>
        </w:rPr>
      </w:pPr>
      <w:del w:id="1997" w:author="Samuel Dent" w:date="2015-11-05T07:36:00Z">
        <w:r w:rsidRPr="001711BB" w:rsidDel="0051506E">
          <w:rPr>
            <w:rFonts w:cstheme="minorHAnsi"/>
          </w:rPr>
          <w:tab/>
        </w:r>
        <w:r w:rsidRPr="001711BB" w:rsidDel="0051506E">
          <w:rPr>
            <w:rFonts w:cstheme="minorHAnsi"/>
          </w:rPr>
          <w:tab/>
        </w:r>
        <w:r w:rsidRPr="001711BB" w:rsidDel="0051506E">
          <w:rPr>
            <w:rFonts w:cstheme="minorHAnsi"/>
          </w:rPr>
          <w:tab/>
          <w:delText>= dependent on location:</w:delText>
        </w:r>
        <w:r w:rsidRPr="001711BB" w:rsidDel="0051506E">
          <w:rPr>
            <w:rStyle w:val="FootnoteReference"/>
            <w:rFonts w:asciiTheme="minorHAnsi" w:eastAsiaTheme="minorEastAsia" w:hAnsiTheme="minorHAnsi"/>
          </w:rPr>
          <w:delText xml:space="preserve"> </w:delText>
        </w:r>
        <w:r w:rsidRPr="001711BB" w:rsidDel="0051506E">
          <w:rPr>
            <w:rStyle w:val="FootnoteReference"/>
            <w:rFonts w:asciiTheme="minorHAnsi" w:eastAsiaTheme="minorEastAsia" w:hAnsiTheme="minorHAnsi"/>
          </w:rPr>
          <w:footnoteReference w:id="274"/>
        </w:r>
      </w:del>
    </w:p>
    <w:tbl>
      <w:tblPr>
        <w:tblW w:w="0" w:type="auto"/>
        <w:jc w:val="center"/>
        <w:tblInd w:w="2988" w:type="dxa"/>
        <w:tblLook w:val="04A0" w:firstRow="1" w:lastRow="0" w:firstColumn="1" w:lastColumn="0" w:noHBand="0" w:noVBand="1"/>
        <w:tblPrChange w:id="2000" w:author="Samuel Dent" w:date="2015-12-17T07:40:00Z">
          <w:tblPr>
            <w:tblW w:w="0" w:type="auto"/>
            <w:jc w:val="center"/>
            <w:tblInd w:w="2988" w:type="dxa"/>
            <w:tblLook w:val="04A0" w:firstRow="1" w:lastRow="0" w:firstColumn="1" w:lastColumn="0" w:noHBand="0" w:noVBand="1"/>
          </w:tblPr>
        </w:tblPrChange>
      </w:tblPr>
      <w:tblGrid>
        <w:gridCol w:w="2655"/>
        <w:gridCol w:w="990"/>
        <w:tblGridChange w:id="2001">
          <w:tblGrid>
            <w:gridCol w:w="2160"/>
            <w:gridCol w:w="828"/>
            <w:gridCol w:w="162"/>
            <w:gridCol w:w="2493"/>
            <w:gridCol w:w="990"/>
          </w:tblGrid>
        </w:tblGridChange>
      </w:tblGrid>
      <w:tr w:rsidR="0057094B" w:rsidRPr="001711BB" w:rsidDel="0051506E" w:rsidTr="00927C87">
        <w:trPr>
          <w:trHeight w:val="270"/>
          <w:tblHeader/>
          <w:jc w:val="center"/>
          <w:del w:id="2002" w:author="Samuel Dent" w:date="2015-11-05T07:36:00Z"/>
          <w:trPrChange w:id="2003" w:author="Samuel Dent" w:date="2015-12-17T07:40:00Z">
            <w:trPr>
              <w:gridAfter w:val="0"/>
              <w:trHeight w:val="270"/>
              <w:tblHeader/>
              <w:jc w:val="center"/>
            </w:trPr>
          </w:trPrChange>
        </w:trPr>
        <w:tc>
          <w:tcPr>
            <w:tcW w:w="265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004" w:author="Samuel Dent" w:date="2015-12-17T07:40: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rsidR="0057094B" w:rsidRPr="001711BB" w:rsidDel="0051506E" w:rsidRDefault="0057094B">
            <w:pPr>
              <w:rPr>
                <w:del w:id="2005" w:author="Samuel Dent" w:date="2015-11-05T07:36:00Z"/>
                <w:rFonts w:cstheme="minorHAnsi"/>
                <w:b/>
                <w:color w:val="FFFFFF" w:themeColor="background1"/>
              </w:rPr>
              <w:pPrChange w:id="2006" w:author="Samuel Dent" w:date="2015-11-05T07:36:00Z">
                <w:pPr>
                  <w:jc w:val="center"/>
                </w:pPr>
              </w:pPrChange>
            </w:pPr>
            <w:del w:id="2007" w:author="Samuel Dent" w:date="2015-11-05T07:36:00Z">
              <w:r w:rsidRPr="001711BB" w:rsidDel="0051506E">
                <w:rPr>
                  <w:rFonts w:cstheme="minorHAnsi"/>
                  <w:b/>
                  <w:color w:val="FFFFFF" w:themeColor="background1"/>
                </w:rPr>
                <w:delText>Climate Zone</w:delText>
              </w:r>
            </w:del>
          </w:p>
          <w:p w:rsidR="0057094B" w:rsidRPr="001711BB" w:rsidDel="0051506E" w:rsidRDefault="0057094B">
            <w:pPr>
              <w:rPr>
                <w:del w:id="2008" w:author="Samuel Dent" w:date="2015-11-05T07:36:00Z"/>
                <w:rFonts w:cstheme="minorHAnsi"/>
                <w:b/>
                <w:color w:val="FFFFFF" w:themeColor="background1"/>
              </w:rPr>
              <w:pPrChange w:id="2009" w:author="Samuel Dent" w:date="2015-11-05T07:36:00Z">
                <w:pPr>
                  <w:jc w:val="center"/>
                </w:pPr>
              </w:pPrChange>
            </w:pPr>
            <w:del w:id="2010" w:author="Samuel Dent" w:date="2015-11-05T07:36:00Z">
              <w:r w:rsidRPr="001711BB"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2011" w:author="Samuel Dent" w:date="2015-12-17T07:40:00Z">
              <w:tcPr>
                <w:tcW w:w="990" w:type="dxa"/>
                <w:gridSpan w:val="2"/>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57094B" w:rsidRPr="001711BB" w:rsidDel="0051506E" w:rsidRDefault="0057094B">
            <w:pPr>
              <w:rPr>
                <w:del w:id="2012" w:author="Samuel Dent" w:date="2015-11-05T07:36:00Z"/>
                <w:rFonts w:cstheme="minorHAnsi"/>
                <w:b/>
                <w:color w:val="FFFFFF" w:themeColor="background1"/>
              </w:rPr>
              <w:pPrChange w:id="2013" w:author="Samuel Dent" w:date="2015-11-05T07:36:00Z">
                <w:pPr>
                  <w:jc w:val="center"/>
                </w:pPr>
              </w:pPrChange>
            </w:pPr>
            <w:del w:id="2014" w:author="Samuel Dent" w:date="2015-11-05T07:36:00Z">
              <w:r w:rsidRPr="001711BB" w:rsidDel="0051506E">
                <w:rPr>
                  <w:rFonts w:cstheme="minorHAnsi"/>
                  <w:b/>
                  <w:color w:val="FFFFFF" w:themeColor="background1"/>
                </w:rPr>
                <w:delText>LM</w:delText>
              </w:r>
            </w:del>
          </w:p>
        </w:tc>
      </w:tr>
      <w:tr w:rsidR="0057094B" w:rsidRPr="001711BB" w:rsidDel="0051506E" w:rsidTr="00927C87">
        <w:trPr>
          <w:trHeight w:val="300"/>
          <w:tblHeader/>
          <w:jc w:val="center"/>
          <w:del w:id="2015" w:author="Samuel Dent" w:date="2015-11-05T07:36:00Z"/>
          <w:trPrChange w:id="2016" w:author="Samuel Dent" w:date="2015-12-17T07:40:00Z">
            <w:trPr>
              <w:gridAfter w:val="0"/>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2017" w:author="Samuel Dent" w:date="2015-12-17T07:40: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7094B" w:rsidRPr="001711BB" w:rsidDel="0051506E" w:rsidRDefault="0057094B" w:rsidP="00927C87">
            <w:pPr>
              <w:rPr>
                <w:del w:id="2018" w:author="Samuel Dent" w:date="2015-11-05T07:36:00Z"/>
              </w:rPr>
            </w:pPr>
            <w:del w:id="2019" w:author="Samuel Dent" w:date="2015-11-05T07:36:00Z">
              <w:r w:rsidRPr="001711BB"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Change w:id="2020" w:author="Samuel Dent" w:date="2015-12-17T07:40:00Z">
              <w:tcPr>
                <w:tcW w:w="990" w:type="dxa"/>
                <w:gridSpan w:val="2"/>
                <w:tcBorders>
                  <w:top w:val="nil"/>
                  <w:left w:val="nil"/>
                  <w:bottom w:val="single" w:sz="4" w:space="0" w:color="auto"/>
                  <w:right w:val="single" w:sz="4" w:space="0" w:color="auto"/>
                </w:tcBorders>
                <w:shd w:val="clear" w:color="auto" w:fill="auto"/>
                <w:noWrap/>
                <w:vAlign w:val="center"/>
                <w:hideMark/>
              </w:tcPr>
            </w:tcPrChange>
          </w:tcPr>
          <w:p w:rsidR="0057094B" w:rsidRPr="001711BB" w:rsidDel="0051506E" w:rsidRDefault="0057094B">
            <w:pPr>
              <w:rPr>
                <w:del w:id="2021" w:author="Samuel Dent" w:date="2015-11-05T07:36:00Z"/>
              </w:rPr>
              <w:pPrChange w:id="2022" w:author="Samuel Dent" w:date="2015-11-05T07:36:00Z">
                <w:pPr>
                  <w:jc w:val="center"/>
                </w:pPr>
              </w:pPrChange>
            </w:pPr>
            <w:del w:id="2023" w:author="Samuel Dent" w:date="2015-11-05T07:36:00Z">
              <w:r w:rsidRPr="001711BB" w:rsidDel="0051506E">
                <w:delText>8.5</w:delText>
              </w:r>
            </w:del>
          </w:p>
        </w:tc>
      </w:tr>
      <w:tr w:rsidR="0057094B" w:rsidRPr="001711BB" w:rsidDel="0051506E" w:rsidTr="00927C87">
        <w:trPr>
          <w:trHeight w:val="300"/>
          <w:tblHeader/>
          <w:jc w:val="center"/>
          <w:del w:id="2024" w:author="Samuel Dent" w:date="2015-11-05T07:36:00Z"/>
          <w:trPrChange w:id="2025" w:author="Samuel Dent" w:date="2015-12-17T07:40:00Z">
            <w:trPr>
              <w:gridAfter w:val="0"/>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2026" w:author="Samuel Dent" w:date="2015-12-17T07:40: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7094B" w:rsidRPr="001711BB" w:rsidDel="0051506E" w:rsidRDefault="0057094B" w:rsidP="00927C87">
            <w:pPr>
              <w:rPr>
                <w:del w:id="2027" w:author="Samuel Dent" w:date="2015-11-05T07:36:00Z"/>
              </w:rPr>
            </w:pPr>
            <w:del w:id="2028" w:author="Samuel Dent" w:date="2015-11-05T07:36:00Z">
              <w:r w:rsidRPr="001711BB"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Change w:id="2029" w:author="Samuel Dent" w:date="2015-12-17T07:40:00Z">
              <w:tcPr>
                <w:tcW w:w="990" w:type="dxa"/>
                <w:gridSpan w:val="2"/>
                <w:tcBorders>
                  <w:top w:val="nil"/>
                  <w:left w:val="nil"/>
                  <w:bottom w:val="single" w:sz="4" w:space="0" w:color="auto"/>
                  <w:right w:val="single" w:sz="4" w:space="0" w:color="auto"/>
                </w:tcBorders>
                <w:shd w:val="clear" w:color="auto" w:fill="auto"/>
                <w:noWrap/>
                <w:vAlign w:val="center"/>
                <w:hideMark/>
              </w:tcPr>
            </w:tcPrChange>
          </w:tcPr>
          <w:p w:rsidR="0057094B" w:rsidRPr="001711BB" w:rsidDel="0051506E" w:rsidRDefault="0057094B">
            <w:pPr>
              <w:rPr>
                <w:del w:id="2030" w:author="Samuel Dent" w:date="2015-11-05T07:36:00Z"/>
              </w:rPr>
              <w:pPrChange w:id="2031" w:author="Samuel Dent" w:date="2015-11-05T07:36:00Z">
                <w:pPr>
                  <w:jc w:val="center"/>
                </w:pPr>
              </w:pPrChange>
            </w:pPr>
            <w:del w:id="2032" w:author="Samuel Dent" w:date="2015-11-05T07:36:00Z">
              <w:r w:rsidRPr="001711BB" w:rsidDel="0051506E">
                <w:delText>6.2</w:delText>
              </w:r>
            </w:del>
          </w:p>
        </w:tc>
      </w:tr>
      <w:tr w:rsidR="0057094B" w:rsidRPr="001711BB" w:rsidDel="0051506E" w:rsidTr="00927C87">
        <w:trPr>
          <w:trHeight w:val="300"/>
          <w:tblHeader/>
          <w:jc w:val="center"/>
          <w:del w:id="2033" w:author="Samuel Dent" w:date="2015-11-05T07:36:00Z"/>
          <w:trPrChange w:id="2034" w:author="Samuel Dent" w:date="2015-12-17T07:40:00Z">
            <w:trPr>
              <w:gridAfter w:val="0"/>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2035" w:author="Samuel Dent" w:date="2015-12-17T07:40: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7094B" w:rsidRPr="001711BB" w:rsidDel="0051506E" w:rsidRDefault="0057094B" w:rsidP="00927C87">
            <w:pPr>
              <w:rPr>
                <w:del w:id="2036" w:author="Samuel Dent" w:date="2015-11-05T07:36:00Z"/>
              </w:rPr>
            </w:pPr>
            <w:del w:id="2037" w:author="Samuel Dent" w:date="2015-11-05T07:36:00Z">
              <w:r w:rsidRPr="001711BB"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Change w:id="2038" w:author="Samuel Dent" w:date="2015-12-17T07:40:00Z">
              <w:tcPr>
                <w:tcW w:w="990" w:type="dxa"/>
                <w:gridSpan w:val="2"/>
                <w:tcBorders>
                  <w:top w:val="nil"/>
                  <w:left w:val="nil"/>
                  <w:bottom w:val="single" w:sz="4" w:space="0" w:color="auto"/>
                  <w:right w:val="single" w:sz="4" w:space="0" w:color="auto"/>
                </w:tcBorders>
                <w:shd w:val="clear" w:color="auto" w:fill="auto"/>
                <w:noWrap/>
                <w:vAlign w:val="center"/>
                <w:hideMark/>
              </w:tcPr>
            </w:tcPrChange>
          </w:tcPr>
          <w:p w:rsidR="0057094B" w:rsidRPr="001711BB" w:rsidDel="0051506E" w:rsidRDefault="0057094B">
            <w:pPr>
              <w:rPr>
                <w:del w:id="2039" w:author="Samuel Dent" w:date="2015-11-05T07:36:00Z"/>
              </w:rPr>
              <w:pPrChange w:id="2040" w:author="Samuel Dent" w:date="2015-11-05T07:36:00Z">
                <w:pPr>
                  <w:jc w:val="center"/>
                </w:pPr>
              </w:pPrChange>
            </w:pPr>
            <w:del w:id="2041" w:author="Samuel Dent" w:date="2015-11-05T07:36:00Z">
              <w:r w:rsidRPr="001711BB" w:rsidDel="0051506E">
                <w:delText>6.6</w:delText>
              </w:r>
            </w:del>
          </w:p>
        </w:tc>
      </w:tr>
      <w:tr w:rsidR="0057094B" w:rsidRPr="001711BB" w:rsidDel="0051506E" w:rsidTr="00927C87">
        <w:trPr>
          <w:trHeight w:val="300"/>
          <w:tblHeader/>
          <w:jc w:val="center"/>
          <w:del w:id="2042" w:author="Samuel Dent" w:date="2015-11-05T07:36:00Z"/>
          <w:trPrChange w:id="2043" w:author="Samuel Dent" w:date="2015-12-17T07:40:00Z">
            <w:trPr>
              <w:gridAfter w:val="0"/>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2044" w:author="Samuel Dent" w:date="2015-12-17T07:40: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7094B" w:rsidRPr="001711BB" w:rsidDel="0051506E" w:rsidRDefault="0057094B" w:rsidP="00927C87">
            <w:pPr>
              <w:rPr>
                <w:del w:id="2045" w:author="Samuel Dent" w:date="2015-11-05T07:36:00Z"/>
              </w:rPr>
            </w:pPr>
            <w:del w:id="2046" w:author="Samuel Dent" w:date="2015-11-05T07:36:00Z">
              <w:r w:rsidRPr="001711BB"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Change w:id="2047" w:author="Samuel Dent" w:date="2015-12-17T07:40:00Z">
              <w:tcPr>
                <w:tcW w:w="990" w:type="dxa"/>
                <w:gridSpan w:val="2"/>
                <w:tcBorders>
                  <w:top w:val="nil"/>
                  <w:left w:val="nil"/>
                  <w:bottom w:val="single" w:sz="4" w:space="0" w:color="auto"/>
                  <w:right w:val="single" w:sz="4" w:space="0" w:color="auto"/>
                </w:tcBorders>
                <w:shd w:val="clear" w:color="auto" w:fill="auto"/>
                <w:noWrap/>
                <w:vAlign w:val="center"/>
                <w:hideMark/>
              </w:tcPr>
            </w:tcPrChange>
          </w:tcPr>
          <w:p w:rsidR="0057094B" w:rsidRPr="001711BB" w:rsidDel="0051506E" w:rsidRDefault="0057094B">
            <w:pPr>
              <w:rPr>
                <w:del w:id="2048" w:author="Samuel Dent" w:date="2015-11-05T07:36:00Z"/>
              </w:rPr>
              <w:pPrChange w:id="2049" w:author="Samuel Dent" w:date="2015-11-05T07:36:00Z">
                <w:pPr>
                  <w:jc w:val="center"/>
                </w:pPr>
              </w:pPrChange>
            </w:pPr>
            <w:del w:id="2050" w:author="Samuel Dent" w:date="2015-11-05T07:36:00Z">
              <w:r w:rsidRPr="001711BB" w:rsidDel="0051506E">
                <w:delText>5.8</w:delText>
              </w:r>
            </w:del>
          </w:p>
        </w:tc>
      </w:tr>
      <w:tr w:rsidR="0057094B" w:rsidRPr="001711BB" w:rsidDel="0051506E" w:rsidTr="00927C87">
        <w:trPr>
          <w:trHeight w:val="315"/>
          <w:tblHeader/>
          <w:jc w:val="center"/>
          <w:del w:id="2051" w:author="Samuel Dent" w:date="2015-11-05T07:36:00Z"/>
          <w:trPrChange w:id="2052" w:author="Samuel Dent" w:date="2015-12-17T07:40: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053" w:author="Samuel Dent" w:date="2015-12-17T07:40: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Del="0051506E" w:rsidRDefault="0057094B" w:rsidP="00927C87">
            <w:pPr>
              <w:rPr>
                <w:del w:id="2054" w:author="Samuel Dent" w:date="2015-11-05T07:36:00Z"/>
              </w:rPr>
            </w:pPr>
            <w:del w:id="2055" w:author="Samuel Dent" w:date="2015-11-05T07:36:00Z">
              <w:r w:rsidRPr="001711BB"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Change w:id="2056" w:author="Samuel Dent" w:date="2015-12-17T07:40: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Del="0051506E" w:rsidRDefault="0057094B">
            <w:pPr>
              <w:rPr>
                <w:del w:id="2057" w:author="Samuel Dent" w:date="2015-11-05T07:36:00Z"/>
              </w:rPr>
              <w:pPrChange w:id="2058" w:author="Samuel Dent" w:date="2015-11-05T07:36:00Z">
                <w:pPr>
                  <w:jc w:val="center"/>
                </w:pPr>
              </w:pPrChange>
            </w:pPr>
            <w:del w:id="2059" w:author="Samuel Dent" w:date="2015-11-05T07:36:00Z">
              <w:r w:rsidRPr="001711BB" w:rsidDel="0051506E">
                <w:delText>6.6</w:delText>
              </w:r>
            </w:del>
          </w:p>
        </w:tc>
      </w:tr>
      <w:tr w:rsidR="0057094B" w:rsidRPr="001711BB" w:rsidTr="00927C87">
        <w:trPr>
          <w:trHeight w:val="315"/>
          <w:tblHeader/>
          <w:jc w:val="center"/>
          <w:ins w:id="2060" w:author="Samuel Dent" w:date="2015-11-19T09:31:00Z"/>
          <w:trPrChange w:id="2061" w:author="Samuel Dent" w:date="2015-12-17T07:40:00Z">
            <w:trPr>
              <w:gridBefore w:val="2"/>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062" w:author="Samuel Dent" w:date="2015-12-17T07:40:00Z">
              <w:tcPr>
                <w:tcW w:w="2655"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tcPrChange>
          </w:tcPr>
          <w:p w:rsidR="0057094B" w:rsidRPr="001711BB" w:rsidRDefault="0057094B" w:rsidP="00927C87">
            <w:pPr>
              <w:spacing w:line="276" w:lineRule="auto"/>
              <w:jc w:val="center"/>
              <w:rPr>
                <w:ins w:id="2063" w:author="Samuel Dent" w:date="2015-11-19T09:31:00Z"/>
                <w:b/>
                <w:color w:val="FFFFFF" w:themeColor="background1"/>
                <w:rPrChange w:id="2064" w:author="Samuel Dent" w:date="2015-12-17T07:40:00Z">
                  <w:rPr>
                    <w:ins w:id="2065" w:author="Samuel Dent" w:date="2015-11-19T09:31:00Z"/>
                  </w:rPr>
                </w:rPrChange>
              </w:rPr>
            </w:pPr>
            <w:ins w:id="2066" w:author="Samuel Dent" w:date="2015-11-19T09:31:00Z">
              <w:r w:rsidRPr="001711BB">
                <w:rPr>
                  <w:b/>
                  <w:color w:val="FFFFFF" w:themeColor="background1"/>
                  <w:rPrChange w:id="2067" w:author="Samuel Dent" w:date="2015-12-17T07:40:00Z">
                    <w:rPr/>
                  </w:rPrChange>
                </w:rPr>
                <w:t>Climate Zone                       (City based upon)</w:t>
              </w:r>
            </w:ins>
          </w:p>
        </w:tc>
        <w:tc>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Change w:id="2068" w:author="Samuel Dent" w:date="2015-12-17T07:40:00Z">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tcPrChange>
          </w:tcPr>
          <w:p w:rsidR="0057094B" w:rsidRPr="001711BB" w:rsidRDefault="0057094B" w:rsidP="00927C87">
            <w:pPr>
              <w:spacing w:line="276" w:lineRule="auto"/>
              <w:jc w:val="center"/>
              <w:rPr>
                <w:ins w:id="2069" w:author="Samuel Dent" w:date="2015-11-19T09:31:00Z"/>
                <w:b/>
                <w:color w:val="FFFFFF" w:themeColor="background1"/>
                <w:rPrChange w:id="2070" w:author="Samuel Dent" w:date="2015-12-17T07:40:00Z">
                  <w:rPr>
                    <w:ins w:id="2071" w:author="Samuel Dent" w:date="2015-11-19T09:31:00Z"/>
                  </w:rPr>
                </w:rPrChange>
              </w:rPr>
            </w:pPr>
            <w:ins w:id="2072" w:author="Samuel Dent" w:date="2015-11-19T09:31:00Z">
              <w:r w:rsidRPr="001711BB">
                <w:rPr>
                  <w:b/>
                  <w:color w:val="FFFFFF" w:themeColor="background1"/>
                  <w:rPrChange w:id="2073" w:author="Samuel Dent" w:date="2015-12-17T07:40:00Z">
                    <w:rPr/>
                  </w:rPrChange>
                </w:rPr>
                <w:t>LM</w:t>
              </w:r>
            </w:ins>
          </w:p>
        </w:tc>
      </w:tr>
      <w:tr w:rsidR="0057094B" w:rsidRPr="001711BB" w:rsidTr="00927C87">
        <w:trPr>
          <w:trHeight w:val="315"/>
          <w:jc w:val="center"/>
          <w:ins w:id="2074" w:author="Samuel Dent" w:date="2015-11-19T09:31:00Z"/>
          <w:trPrChange w:id="2075" w:author="Samuel Dent" w:date="2015-11-23T05:27: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076"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RDefault="0057094B" w:rsidP="00927C87">
            <w:pPr>
              <w:spacing w:line="276" w:lineRule="auto"/>
              <w:jc w:val="center"/>
              <w:rPr>
                <w:ins w:id="2077" w:author="Samuel Dent" w:date="2015-11-19T09:31:00Z"/>
              </w:rPr>
            </w:pPr>
            <w:ins w:id="2078" w:author="Samuel Dent" w:date="2015-11-19T09:31:00Z">
              <w:r w:rsidRPr="001711BB">
                <w:t>1 (Rockford)</w:t>
              </w:r>
            </w:ins>
          </w:p>
        </w:tc>
        <w:tc>
          <w:tcPr>
            <w:tcW w:w="990" w:type="dxa"/>
            <w:tcBorders>
              <w:top w:val="single" w:sz="4" w:space="0" w:color="auto"/>
              <w:left w:val="nil"/>
              <w:bottom w:val="single" w:sz="4" w:space="0" w:color="auto"/>
              <w:right w:val="single" w:sz="4" w:space="0" w:color="auto"/>
            </w:tcBorders>
            <w:shd w:val="clear" w:color="auto" w:fill="auto"/>
            <w:hideMark/>
            <w:tcPrChange w:id="2079" w:author="Samuel Dent" w:date="2015-11-23T05:27: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RDefault="0057094B" w:rsidP="00927C87">
            <w:pPr>
              <w:spacing w:line="276" w:lineRule="auto"/>
              <w:jc w:val="center"/>
              <w:rPr>
                <w:ins w:id="2080" w:author="Samuel Dent" w:date="2015-11-19T09:31:00Z"/>
              </w:rPr>
            </w:pPr>
            <w:ins w:id="2081" w:author="Samuel Dent" w:date="2015-11-23T05:27:00Z">
              <w:r w:rsidRPr="001711BB">
                <w:t>3.3</w:t>
              </w:r>
            </w:ins>
          </w:p>
        </w:tc>
      </w:tr>
      <w:tr w:rsidR="0057094B" w:rsidRPr="001711BB" w:rsidTr="00927C87">
        <w:trPr>
          <w:trHeight w:val="315"/>
          <w:jc w:val="center"/>
          <w:ins w:id="2082" w:author="Samuel Dent" w:date="2015-11-19T09:31:00Z"/>
          <w:trPrChange w:id="2083" w:author="Samuel Dent" w:date="2015-11-23T05:27: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084"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RDefault="0057094B" w:rsidP="00927C87">
            <w:pPr>
              <w:spacing w:line="276" w:lineRule="auto"/>
              <w:jc w:val="center"/>
              <w:rPr>
                <w:ins w:id="2085" w:author="Samuel Dent" w:date="2015-11-19T09:31:00Z"/>
              </w:rPr>
            </w:pPr>
            <w:ins w:id="2086" w:author="Samuel Dent" w:date="2015-11-19T09:31:00Z">
              <w:r w:rsidRPr="001711BB">
                <w:t>2 (Chicago)</w:t>
              </w:r>
            </w:ins>
          </w:p>
        </w:tc>
        <w:tc>
          <w:tcPr>
            <w:tcW w:w="990" w:type="dxa"/>
            <w:tcBorders>
              <w:top w:val="single" w:sz="4" w:space="0" w:color="auto"/>
              <w:left w:val="nil"/>
              <w:bottom w:val="single" w:sz="4" w:space="0" w:color="auto"/>
              <w:right w:val="single" w:sz="4" w:space="0" w:color="auto"/>
            </w:tcBorders>
            <w:shd w:val="clear" w:color="auto" w:fill="auto"/>
            <w:hideMark/>
            <w:tcPrChange w:id="2087" w:author="Samuel Dent" w:date="2015-11-23T05:27: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RDefault="0057094B" w:rsidP="00927C87">
            <w:pPr>
              <w:spacing w:line="276" w:lineRule="auto"/>
              <w:jc w:val="center"/>
              <w:rPr>
                <w:ins w:id="2088" w:author="Samuel Dent" w:date="2015-11-19T09:31:00Z"/>
              </w:rPr>
            </w:pPr>
            <w:ins w:id="2089" w:author="Samuel Dent" w:date="2015-11-23T05:27:00Z">
              <w:r w:rsidRPr="001711BB">
                <w:t>3.2</w:t>
              </w:r>
            </w:ins>
          </w:p>
        </w:tc>
      </w:tr>
      <w:tr w:rsidR="0057094B" w:rsidRPr="001711BB" w:rsidTr="00927C87">
        <w:trPr>
          <w:trHeight w:val="315"/>
          <w:jc w:val="center"/>
          <w:ins w:id="2090" w:author="Samuel Dent" w:date="2015-11-19T09:31:00Z"/>
          <w:trPrChange w:id="2091" w:author="Samuel Dent" w:date="2015-11-23T05:27: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092"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RDefault="0057094B" w:rsidP="00927C87">
            <w:pPr>
              <w:spacing w:line="276" w:lineRule="auto"/>
              <w:jc w:val="center"/>
              <w:rPr>
                <w:ins w:id="2093" w:author="Samuel Dent" w:date="2015-11-19T09:31:00Z"/>
              </w:rPr>
            </w:pPr>
            <w:ins w:id="2094" w:author="Samuel Dent" w:date="2015-11-19T09:31:00Z">
              <w:r w:rsidRPr="001711BB">
                <w:t>3 (Springfield)</w:t>
              </w:r>
            </w:ins>
          </w:p>
        </w:tc>
        <w:tc>
          <w:tcPr>
            <w:tcW w:w="990" w:type="dxa"/>
            <w:tcBorders>
              <w:top w:val="single" w:sz="4" w:space="0" w:color="auto"/>
              <w:left w:val="nil"/>
              <w:bottom w:val="single" w:sz="4" w:space="0" w:color="auto"/>
              <w:right w:val="single" w:sz="4" w:space="0" w:color="auto"/>
            </w:tcBorders>
            <w:shd w:val="clear" w:color="auto" w:fill="auto"/>
            <w:hideMark/>
            <w:tcPrChange w:id="2095" w:author="Samuel Dent" w:date="2015-11-23T05:27: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RDefault="0057094B" w:rsidP="00927C87">
            <w:pPr>
              <w:spacing w:line="276" w:lineRule="auto"/>
              <w:jc w:val="center"/>
              <w:rPr>
                <w:ins w:id="2096" w:author="Samuel Dent" w:date="2015-11-19T09:31:00Z"/>
              </w:rPr>
            </w:pPr>
            <w:ins w:id="2097" w:author="Samuel Dent" w:date="2015-11-23T05:27:00Z">
              <w:r w:rsidRPr="001711BB">
                <w:t>3.</w:t>
              </w:r>
            </w:ins>
            <w:ins w:id="2098" w:author="Samuel Dent" w:date="2015-12-17T07:38:00Z">
              <w:r w:rsidRPr="001711BB">
                <w:t>7</w:t>
              </w:r>
            </w:ins>
          </w:p>
        </w:tc>
      </w:tr>
      <w:tr w:rsidR="0057094B" w:rsidRPr="001711BB" w:rsidTr="00927C87">
        <w:trPr>
          <w:trHeight w:val="315"/>
          <w:jc w:val="center"/>
          <w:ins w:id="2099" w:author="Samuel Dent" w:date="2015-11-19T09:31:00Z"/>
          <w:trPrChange w:id="2100" w:author="Samuel Dent" w:date="2015-11-23T05:27: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2101"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RDefault="0057094B" w:rsidP="00927C87">
            <w:pPr>
              <w:spacing w:line="276" w:lineRule="auto"/>
              <w:jc w:val="center"/>
              <w:rPr>
                <w:ins w:id="2102" w:author="Samuel Dent" w:date="2015-11-19T09:31:00Z"/>
              </w:rPr>
            </w:pPr>
            <w:ins w:id="2103" w:author="Samuel Dent" w:date="2015-11-23T05:25:00Z">
              <w:r w:rsidRPr="001711BB">
                <w:t>4 (St Louis, MO)</w:t>
              </w:r>
            </w:ins>
          </w:p>
        </w:tc>
        <w:tc>
          <w:tcPr>
            <w:tcW w:w="990" w:type="dxa"/>
            <w:tcBorders>
              <w:top w:val="single" w:sz="4" w:space="0" w:color="auto"/>
              <w:left w:val="nil"/>
              <w:bottom w:val="single" w:sz="4" w:space="0" w:color="auto"/>
              <w:right w:val="single" w:sz="4" w:space="0" w:color="auto"/>
            </w:tcBorders>
            <w:shd w:val="clear" w:color="auto" w:fill="auto"/>
            <w:hideMark/>
            <w:tcPrChange w:id="2104" w:author="Samuel Dent" w:date="2015-11-23T05:27: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RDefault="0057094B" w:rsidP="00927C87">
            <w:pPr>
              <w:spacing w:line="276" w:lineRule="auto"/>
              <w:jc w:val="center"/>
              <w:rPr>
                <w:ins w:id="2105" w:author="Samuel Dent" w:date="2015-11-19T09:31:00Z"/>
              </w:rPr>
            </w:pPr>
            <w:ins w:id="2106" w:author="Samuel Dent" w:date="2015-11-23T05:27:00Z">
              <w:r w:rsidRPr="001711BB">
                <w:t>3.</w:t>
              </w:r>
            </w:ins>
            <w:ins w:id="2107" w:author="Samuel Dent" w:date="2015-12-17T07:38:00Z">
              <w:r w:rsidRPr="001711BB">
                <w:t>6</w:t>
              </w:r>
            </w:ins>
          </w:p>
        </w:tc>
      </w:tr>
      <w:tr w:rsidR="0057094B" w:rsidRPr="001711BB" w:rsidTr="00927C87">
        <w:trPr>
          <w:trHeight w:val="315"/>
          <w:jc w:val="center"/>
          <w:ins w:id="2108" w:author="Samuel Dent" w:date="2015-11-19T09:31:00Z"/>
          <w:trPrChange w:id="2109" w:author="Samuel Dent" w:date="2015-11-23T05:27:00Z">
            <w:trPr>
              <w:gridAfter w:val="0"/>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2110"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7094B" w:rsidRPr="001711BB" w:rsidRDefault="0057094B" w:rsidP="00927C87">
            <w:pPr>
              <w:spacing w:line="276" w:lineRule="auto"/>
              <w:jc w:val="center"/>
              <w:rPr>
                <w:ins w:id="2111" w:author="Samuel Dent" w:date="2015-11-19T09:31:00Z"/>
              </w:rPr>
            </w:pPr>
            <w:ins w:id="2112" w:author="Samuel Dent" w:date="2015-11-23T05:25:00Z">
              <w:r w:rsidRPr="001711BB">
                <w:t>5 (</w:t>
              </w:r>
              <w:r w:rsidRPr="001711BB">
                <w:rPr>
                  <w:rPrChange w:id="2113" w:author="Samuel Dent" w:date="2015-12-17T07:40:00Z">
                    <w:rPr>
                      <w:color w:val="1F497D"/>
                    </w:rPr>
                  </w:rPrChange>
                </w:rPr>
                <w:t>Paducah, KY</w:t>
              </w:r>
              <w:r w:rsidRPr="001711BB">
                <w:t>)</w:t>
              </w:r>
            </w:ins>
          </w:p>
        </w:tc>
        <w:tc>
          <w:tcPr>
            <w:tcW w:w="990" w:type="dxa"/>
            <w:tcBorders>
              <w:top w:val="single" w:sz="4" w:space="0" w:color="auto"/>
              <w:left w:val="nil"/>
              <w:bottom w:val="single" w:sz="4" w:space="0" w:color="auto"/>
              <w:right w:val="single" w:sz="4" w:space="0" w:color="auto"/>
            </w:tcBorders>
            <w:shd w:val="clear" w:color="auto" w:fill="auto"/>
            <w:hideMark/>
            <w:tcPrChange w:id="2114" w:author="Samuel Dent" w:date="2015-11-23T05:27:00Z">
              <w:tcPr>
                <w:tcW w:w="99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57094B" w:rsidRPr="001711BB" w:rsidRDefault="0057094B" w:rsidP="00927C87">
            <w:pPr>
              <w:spacing w:line="276" w:lineRule="auto"/>
              <w:jc w:val="center"/>
              <w:rPr>
                <w:ins w:id="2115" w:author="Samuel Dent" w:date="2015-11-19T09:31:00Z"/>
              </w:rPr>
            </w:pPr>
            <w:ins w:id="2116" w:author="Samuel Dent" w:date="2015-11-23T05:27:00Z">
              <w:r w:rsidRPr="001711BB">
                <w:t>3.</w:t>
              </w:r>
            </w:ins>
            <w:ins w:id="2117" w:author="Samuel Dent" w:date="2015-12-17T07:38:00Z">
              <w:r w:rsidRPr="001711BB">
                <w:t>7</w:t>
              </w:r>
            </w:ins>
          </w:p>
        </w:tc>
      </w:tr>
    </w:tbl>
    <w:p w:rsidR="0057094B" w:rsidRPr="001711BB" w:rsidRDefault="0057094B">
      <w:pPr>
        <w:ind w:left="1440" w:firstLine="720"/>
        <w:rPr>
          <w:rFonts w:cstheme="minorHAnsi"/>
        </w:rPr>
        <w:pPrChange w:id="2118" w:author="Samuel Dent" w:date="2015-11-05T07:36:00Z">
          <w:pPr>
            <w:ind w:left="1440" w:hanging="720"/>
          </w:pPr>
        </w:pPrChange>
      </w:pPr>
      <w:del w:id="2119" w:author="Samuel Dent" w:date="2015-11-19T09:31:00Z">
        <w:r w:rsidRPr="001711BB" w:rsidDel="008559F9">
          <w:rPr>
            <w:rFonts w:cstheme="minorHAnsi"/>
          </w:rPr>
          <w:tab/>
        </w:r>
      </w:del>
    </w:p>
    <w:p w:rsidR="0057094B" w:rsidRPr="001711BB" w:rsidRDefault="0057094B" w:rsidP="0057094B">
      <w:pPr>
        <w:ind w:firstLine="720"/>
        <w:rPr>
          <w:rFonts w:cstheme="minorHAnsi"/>
        </w:rPr>
      </w:pPr>
      <w:proofErr w:type="spellStart"/>
      <w:r w:rsidRPr="001711BB">
        <w:rPr>
          <w:rFonts w:cstheme="minorHAnsi"/>
        </w:rPr>
        <w:t>ΔkWh_heating</w:t>
      </w:r>
      <w:proofErr w:type="spellEnd"/>
      <w:r w:rsidRPr="001711BB">
        <w:rPr>
          <w:rFonts w:cstheme="minorHAnsi"/>
        </w:rPr>
        <w:t xml:space="preserve"> </w:t>
      </w:r>
      <w:r w:rsidRPr="001711BB">
        <w:rPr>
          <w:rFonts w:cstheme="minorHAnsi"/>
        </w:rPr>
        <w:tab/>
        <w:t>= If electric heat (resistance or heat pump), reduction in annual electric heating due to</w:t>
      </w:r>
      <w:r w:rsidRPr="001711BB">
        <w:rPr>
          <w:rFonts w:cstheme="minorHAnsi"/>
        </w:rPr>
        <w:tab/>
      </w:r>
      <w:r w:rsidRPr="001711BB">
        <w:rPr>
          <w:rFonts w:cstheme="minorHAnsi"/>
        </w:rPr>
        <w:tab/>
      </w:r>
      <w:r w:rsidRPr="001711BB">
        <w:rPr>
          <w:rFonts w:cstheme="minorHAnsi"/>
        </w:rPr>
        <w:tab/>
      </w:r>
      <w:r w:rsidRPr="001711BB">
        <w:rPr>
          <w:rFonts w:cstheme="minorHAnsi"/>
        </w:rPr>
        <w:tab/>
        <w:t>air sealing</w:t>
      </w:r>
    </w:p>
    <w:p w:rsidR="0057094B" w:rsidRPr="001711BB" w:rsidRDefault="0057094B" w:rsidP="0057094B">
      <w:pPr>
        <w:ind w:left="1440" w:firstLine="720"/>
        <w:rPr>
          <w:rFonts w:cstheme="minorHAnsi"/>
        </w:rPr>
      </w:pPr>
      <w:r w:rsidRPr="001711BB">
        <w:rPr>
          <w:rFonts w:cstheme="minorHAnsi"/>
        </w:rPr>
        <w:t>= (((CFM50_existing - CFM50_new)/</w:t>
      </w:r>
      <w:proofErr w:type="spellStart"/>
      <w:r w:rsidRPr="001711BB">
        <w:rPr>
          <w:rFonts w:cstheme="minorHAnsi"/>
        </w:rPr>
        <w:t>N_heat</w:t>
      </w:r>
      <w:proofErr w:type="spellEnd"/>
      <w:r w:rsidRPr="001711BB">
        <w:rPr>
          <w:rFonts w:cstheme="minorHAnsi"/>
        </w:rPr>
        <w:t>) * 60 * 24 * HDD * 0.018) / (</w:t>
      </w:r>
      <w:proofErr w:type="spellStart"/>
      <w:r w:rsidRPr="001711BB">
        <w:rPr>
          <w:rFonts w:cstheme="minorHAnsi"/>
        </w:rPr>
        <w:t>ηHeat</w:t>
      </w:r>
      <w:proofErr w:type="spellEnd"/>
      <w:r w:rsidRPr="001711BB">
        <w:rPr>
          <w:rFonts w:cstheme="minorHAnsi"/>
        </w:rPr>
        <w:t xml:space="preserve"> * 3,412) </w:t>
      </w:r>
    </w:p>
    <w:p w:rsidR="0057094B" w:rsidRPr="001711BB" w:rsidRDefault="0057094B" w:rsidP="0057094B">
      <w:pPr>
        <w:widowControl/>
        <w:ind w:left="720" w:firstLine="720"/>
        <w:jc w:val="left"/>
        <w:rPr>
          <w:rFonts w:cstheme="minorHAnsi"/>
        </w:rPr>
      </w:pPr>
      <w:proofErr w:type="spellStart"/>
      <w:r w:rsidRPr="001711BB">
        <w:rPr>
          <w:rFonts w:cstheme="minorHAnsi"/>
        </w:rPr>
        <w:t>N_heat</w:t>
      </w:r>
      <w:proofErr w:type="spellEnd"/>
      <w:r w:rsidRPr="001711BB">
        <w:rPr>
          <w:rFonts w:cstheme="minorHAnsi"/>
        </w:rPr>
        <w:tab/>
      </w:r>
      <w:r w:rsidRPr="001711BB">
        <w:rPr>
          <w:rFonts w:cstheme="minorHAnsi"/>
        </w:rPr>
        <w:tab/>
        <w:t>= Conversion factor from leakage at 50 Pascal to leakage at natural conditions</w:t>
      </w:r>
    </w:p>
    <w:p w:rsidR="0057094B" w:rsidRPr="001711BB" w:rsidRDefault="0057094B" w:rsidP="0057094B">
      <w:pPr>
        <w:ind w:left="1440" w:hanging="720"/>
        <w:rPr>
          <w:rFonts w:cstheme="minorHAnsi"/>
        </w:rPr>
      </w:pPr>
      <w:r w:rsidRPr="001711BB">
        <w:rPr>
          <w:rFonts w:cstheme="minorHAnsi"/>
        </w:rPr>
        <w:tab/>
      </w:r>
      <w:r w:rsidRPr="001711BB">
        <w:rPr>
          <w:rFonts w:cstheme="minorHAnsi"/>
        </w:rPr>
        <w:tab/>
      </w:r>
      <w:r w:rsidRPr="001711BB">
        <w:rPr>
          <w:rFonts w:cstheme="minorHAnsi"/>
        </w:rPr>
        <w:tab/>
        <w:t>= Based on climate zone, building height and exposure level:</w:t>
      </w:r>
      <w:r w:rsidRPr="001711BB">
        <w:rPr>
          <w:rStyle w:val="FootnoteReference"/>
          <w:rFonts w:asciiTheme="minorHAnsi" w:eastAsiaTheme="minorEastAsia" w:hAnsiTheme="minorHAnsi"/>
        </w:rPr>
        <w:footnoteReference w:id="275"/>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7094B" w:rsidRPr="001711BB" w:rsidTr="00927C87">
        <w:trPr>
          <w:trHeight w:val="255"/>
          <w:tblHeader/>
          <w:jc w:val="center"/>
        </w:trPr>
        <w:tc>
          <w:tcPr>
            <w:tcW w:w="1180" w:type="dxa"/>
            <w:tcBorders>
              <w:top w:val="nil"/>
              <w:left w:val="nil"/>
              <w:bottom w:val="nil"/>
              <w:right w:val="nil"/>
            </w:tcBorders>
            <w:shd w:val="clear" w:color="auto" w:fill="auto"/>
            <w:noWrap/>
            <w:vAlign w:val="bottom"/>
            <w:hideMark/>
          </w:tcPr>
          <w:p w:rsidR="0057094B" w:rsidRPr="001711BB" w:rsidRDefault="0057094B" w:rsidP="00927C87"/>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spacing w:after="100" w:afterAutospacing="1"/>
              <w:jc w:val="center"/>
              <w:rPr>
                <w:rFonts w:cstheme="minorHAnsi"/>
                <w:b/>
                <w:color w:val="FFFFFF" w:themeColor="background1"/>
              </w:rPr>
            </w:pPr>
            <w:r w:rsidRPr="001711BB">
              <w:rPr>
                <w:rFonts w:cstheme="minorHAnsi"/>
                <w:b/>
                <w:color w:val="FFFFFF" w:themeColor="background1"/>
              </w:rPr>
              <w:t>3</w:t>
            </w:r>
          </w:p>
        </w:tc>
      </w:tr>
      <w:tr w:rsidR="0057094B" w:rsidRPr="001711BB" w:rsidTr="00927C87">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94B" w:rsidRPr="001711BB" w:rsidRDefault="0057094B" w:rsidP="00927C87">
            <w:r w:rsidRPr="001711BB">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15.5</w:t>
            </w:r>
          </w:p>
        </w:tc>
      </w:tr>
      <w:tr w:rsidR="0057094B" w:rsidRPr="001711BB" w:rsidTr="00927C87">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13.0</w:t>
            </w:r>
          </w:p>
        </w:tc>
      </w:tr>
      <w:tr w:rsidR="0057094B" w:rsidRPr="001711BB" w:rsidTr="00927C87">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11.7</w:t>
            </w:r>
          </w:p>
        </w:tc>
      </w:tr>
      <w:tr w:rsidR="0057094B" w:rsidRPr="001711BB" w:rsidTr="00927C87">
        <w:trPr>
          <w:trHeight w:val="255"/>
          <w:jc w:val="center"/>
        </w:trPr>
        <w:tc>
          <w:tcPr>
            <w:tcW w:w="1180" w:type="dxa"/>
            <w:vMerge w:val="restart"/>
            <w:tcBorders>
              <w:top w:val="single" w:sz="4" w:space="0" w:color="auto"/>
              <w:left w:val="single" w:sz="4" w:space="0" w:color="auto"/>
              <w:right w:val="single" w:sz="4" w:space="0" w:color="auto"/>
            </w:tcBorders>
            <w:vAlign w:val="center"/>
          </w:tcPr>
          <w:p w:rsidR="0057094B" w:rsidRPr="001711BB" w:rsidRDefault="0057094B" w:rsidP="00927C87">
            <w:r w:rsidRPr="001711BB">
              <w:lastRenderedPageBreak/>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18.1</w:t>
            </w:r>
          </w:p>
        </w:tc>
      </w:tr>
      <w:tr w:rsidR="0057094B" w:rsidRPr="001711BB" w:rsidTr="00927C87">
        <w:trPr>
          <w:trHeight w:val="255"/>
          <w:jc w:val="center"/>
        </w:trPr>
        <w:tc>
          <w:tcPr>
            <w:tcW w:w="1180" w:type="dxa"/>
            <w:vMerge/>
            <w:tcBorders>
              <w:left w:val="single" w:sz="4" w:space="0" w:color="auto"/>
              <w:right w:val="single" w:sz="4" w:space="0" w:color="auto"/>
            </w:tcBorders>
            <w:vAlign w:val="center"/>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15.1</w:t>
            </w:r>
          </w:p>
        </w:tc>
      </w:tr>
      <w:tr w:rsidR="0057094B" w:rsidRPr="001711BB" w:rsidTr="00927C87">
        <w:trPr>
          <w:trHeight w:val="255"/>
          <w:jc w:val="center"/>
        </w:trPr>
        <w:tc>
          <w:tcPr>
            <w:tcW w:w="1180" w:type="dxa"/>
            <w:vMerge/>
            <w:tcBorders>
              <w:left w:val="single" w:sz="4" w:space="0" w:color="auto"/>
              <w:bottom w:val="single" w:sz="4" w:space="0" w:color="auto"/>
              <w:right w:val="single" w:sz="4" w:space="0" w:color="auto"/>
            </w:tcBorders>
            <w:vAlign w:val="center"/>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13.5</w:t>
            </w:r>
          </w:p>
        </w:tc>
      </w:tr>
    </w:tbl>
    <w:p w:rsidR="0057094B" w:rsidRPr="001711BB" w:rsidRDefault="0057094B" w:rsidP="0057094B">
      <w:pPr>
        <w:ind w:left="1440" w:hanging="720"/>
        <w:rPr>
          <w:rFonts w:cstheme="minorHAnsi"/>
        </w:rPr>
      </w:pPr>
      <w:r w:rsidRPr="001711BB">
        <w:rPr>
          <w:rFonts w:cstheme="minorHAnsi"/>
        </w:rPr>
        <w:tab/>
      </w:r>
    </w:p>
    <w:p w:rsidR="0057094B" w:rsidRPr="001711BB" w:rsidRDefault="0057094B" w:rsidP="0057094B">
      <w:pPr>
        <w:ind w:left="1440" w:hanging="720"/>
        <w:rPr>
          <w:rFonts w:cstheme="minorHAnsi"/>
        </w:rPr>
      </w:pPr>
      <w:r w:rsidRPr="001711BB">
        <w:rPr>
          <w:rFonts w:cstheme="minorHAnsi"/>
        </w:rPr>
        <w:tab/>
        <w:t>HDD</w:t>
      </w:r>
      <w:r w:rsidRPr="001711BB">
        <w:rPr>
          <w:rFonts w:cstheme="minorHAnsi"/>
        </w:rPr>
        <w:tab/>
      </w:r>
      <w:r w:rsidRPr="001711BB">
        <w:rPr>
          <w:rFonts w:cstheme="minorHAnsi"/>
        </w:rPr>
        <w:tab/>
        <w:t>= Heating Degree Days</w:t>
      </w:r>
    </w:p>
    <w:p w:rsidR="0057094B" w:rsidRPr="001711BB" w:rsidRDefault="0057094B" w:rsidP="0057094B">
      <w:pPr>
        <w:ind w:left="1440" w:hanging="720"/>
        <w:rPr>
          <w:rFonts w:cstheme="minorHAnsi"/>
        </w:rPr>
      </w:pPr>
      <w:r w:rsidRPr="001711BB">
        <w:rPr>
          <w:rFonts w:cstheme="minorHAnsi"/>
        </w:rPr>
        <w:tab/>
      </w:r>
      <w:r w:rsidRPr="001711BB">
        <w:rPr>
          <w:rFonts w:cstheme="minorHAnsi"/>
        </w:rPr>
        <w:tab/>
      </w:r>
      <w:r w:rsidRPr="001711BB">
        <w:rPr>
          <w:rFonts w:cstheme="minorHAnsi"/>
        </w:rPr>
        <w:tab/>
        <w:t>= Dependent on location:</w:t>
      </w:r>
      <w:r w:rsidRPr="001711BB">
        <w:rPr>
          <w:rStyle w:val="FootnoteReference"/>
          <w:rFonts w:asciiTheme="minorHAnsi" w:eastAsiaTheme="minorEastAsia" w:hAnsiTheme="minorHAnsi"/>
        </w:rPr>
        <w:footnoteReference w:id="276"/>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57094B" w:rsidRPr="001711BB" w:rsidTr="00927C87">
        <w:trPr>
          <w:trHeight w:val="297"/>
          <w:jc w:val="center"/>
        </w:trPr>
        <w:tc>
          <w:tcPr>
            <w:tcW w:w="1800" w:type="dxa"/>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w:t>
            </w:r>
          </w:p>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(City based upon)</w:t>
            </w:r>
          </w:p>
        </w:tc>
        <w:tc>
          <w:tcPr>
            <w:tcW w:w="991" w:type="dxa"/>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HDD 65</w:t>
            </w:r>
          </w:p>
        </w:tc>
      </w:tr>
      <w:tr w:rsidR="0057094B" w:rsidRPr="001711BB" w:rsidTr="00927C87">
        <w:trPr>
          <w:trHeight w:val="297"/>
          <w:jc w:val="center"/>
        </w:trPr>
        <w:tc>
          <w:tcPr>
            <w:tcW w:w="1800" w:type="dxa"/>
            <w:vAlign w:val="center"/>
          </w:tcPr>
          <w:p w:rsidR="0057094B" w:rsidRPr="001711BB" w:rsidRDefault="0057094B" w:rsidP="00927C87">
            <w:r w:rsidRPr="001711BB">
              <w:t>1 (Rockford)</w:t>
            </w:r>
          </w:p>
        </w:tc>
        <w:tc>
          <w:tcPr>
            <w:tcW w:w="991" w:type="dxa"/>
            <w:shd w:val="clear" w:color="auto" w:fill="auto"/>
            <w:noWrap/>
            <w:vAlign w:val="bottom"/>
            <w:hideMark/>
          </w:tcPr>
          <w:p w:rsidR="0057094B" w:rsidRPr="001711BB" w:rsidRDefault="0057094B" w:rsidP="00927C87">
            <w:pPr>
              <w:jc w:val="center"/>
            </w:pPr>
            <w:r w:rsidRPr="001711BB">
              <w:t>6,569</w:t>
            </w:r>
          </w:p>
        </w:tc>
      </w:tr>
      <w:tr w:rsidR="0057094B" w:rsidRPr="001711BB" w:rsidTr="00927C87">
        <w:trPr>
          <w:trHeight w:val="297"/>
          <w:jc w:val="center"/>
        </w:trPr>
        <w:tc>
          <w:tcPr>
            <w:tcW w:w="1800" w:type="dxa"/>
            <w:vAlign w:val="center"/>
          </w:tcPr>
          <w:p w:rsidR="0057094B" w:rsidRPr="001711BB" w:rsidRDefault="0057094B" w:rsidP="00927C87">
            <w:r w:rsidRPr="001711BB">
              <w:t>2 (Chicago)</w:t>
            </w:r>
          </w:p>
        </w:tc>
        <w:tc>
          <w:tcPr>
            <w:tcW w:w="991" w:type="dxa"/>
            <w:shd w:val="clear" w:color="auto" w:fill="auto"/>
            <w:noWrap/>
            <w:vAlign w:val="bottom"/>
            <w:hideMark/>
          </w:tcPr>
          <w:p w:rsidR="0057094B" w:rsidRPr="001711BB" w:rsidRDefault="0057094B" w:rsidP="00927C87">
            <w:pPr>
              <w:jc w:val="center"/>
            </w:pPr>
            <w:r w:rsidRPr="001711BB">
              <w:t>6,339</w:t>
            </w:r>
          </w:p>
        </w:tc>
      </w:tr>
      <w:tr w:rsidR="0057094B" w:rsidRPr="001711BB" w:rsidTr="00927C87">
        <w:trPr>
          <w:trHeight w:val="297"/>
          <w:jc w:val="center"/>
        </w:trPr>
        <w:tc>
          <w:tcPr>
            <w:tcW w:w="1800" w:type="dxa"/>
            <w:vAlign w:val="center"/>
          </w:tcPr>
          <w:p w:rsidR="0057094B" w:rsidRPr="001711BB" w:rsidRDefault="0057094B" w:rsidP="00927C87">
            <w:r w:rsidRPr="001711BB">
              <w:t>3 (Springfield)</w:t>
            </w:r>
          </w:p>
        </w:tc>
        <w:tc>
          <w:tcPr>
            <w:tcW w:w="991" w:type="dxa"/>
            <w:shd w:val="clear" w:color="auto" w:fill="auto"/>
            <w:noWrap/>
            <w:vAlign w:val="bottom"/>
            <w:hideMark/>
          </w:tcPr>
          <w:p w:rsidR="0057094B" w:rsidRPr="001711BB" w:rsidRDefault="0057094B" w:rsidP="00927C87">
            <w:pPr>
              <w:jc w:val="center"/>
            </w:pPr>
            <w:r w:rsidRPr="001711BB">
              <w:t>5,497</w:t>
            </w:r>
          </w:p>
        </w:tc>
      </w:tr>
      <w:tr w:rsidR="0057094B" w:rsidRPr="001711BB" w:rsidTr="00927C87">
        <w:trPr>
          <w:trHeight w:val="297"/>
          <w:jc w:val="center"/>
        </w:trPr>
        <w:tc>
          <w:tcPr>
            <w:tcW w:w="1800" w:type="dxa"/>
            <w:vAlign w:val="center"/>
          </w:tcPr>
          <w:p w:rsidR="0057094B" w:rsidRPr="001711BB" w:rsidRDefault="0057094B" w:rsidP="00927C87">
            <w:r w:rsidRPr="001711BB">
              <w:t>4 (Belleville)</w:t>
            </w:r>
          </w:p>
        </w:tc>
        <w:tc>
          <w:tcPr>
            <w:tcW w:w="991" w:type="dxa"/>
            <w:shd w:val="clear" w:color="auto" w:fill="auto"/>
            <w:noWrap/>
            <w:vAlign w:val="bottom"/>
            <w:hideMark/>
          </w:tcPr>
          <w:p w:rsidR="0057094B" w:rsidRPr="001711BB" w:rsidRDefault="0057094B" w:rsidP="00927C87">
            <w:pPr>
              <w:jc w:val="center"/>
            </w:pPr>
            <w:r w:rsidRPr="001711BB">
              <w:t>4,379</w:t>
            </w:r>
          </w:p>
        </w:tc>
      </w:tr>
      <w:tr w:rsidR="0057094B" w:rsidRPr="001711BB" w:rsidTr="00927C87">
        <w:trPr>
          <w:trHeight w:val="297"/>
          <w:jc w:val="center"/>
        </w:trPr>
        <w:tc>
          <w:tcPr>
            <w:tcW w:w="1800" w:type="dxa"/>
            <w:vAlign w:val="center"/>
          </w:tcPr>
          <w:p w:rsidR="0057094B" w:rsidRPr="001711BB" w:rsidRDefault="0057094B" w:rsidP="00927C87">
            <w:r w:rsidRPr="001711BB">
              <w:t>5 (Marion)</w:t>
            </w:r>
          </w:p>
        </w:tc>
        <w:tc>
          <w:tcPr>
            <w:tcW w:w="991" w:type="dxa"/>
            <w:shd w:val="clear" w:color="auto" w:fill="auto"/>
            <w:vAlign w:val="bottom"/>
            <w:hideMark/>
          </w:tcPr>
          <w:p w:rsidR="0057094B" w:rsidRPr="001711BB" w:rsidRDefault="0057094B" w:rsidP="00927C87">
            <w:pPr>
              <w:jc w:val="center"/>
            </w:pPr>
            <w:r w:rsidRPr="001711BB">
              <w:t>4,476</w:t>
            </w:r>
          </w:p>
        </w:tc>
      </w:tr>
    </w:tbl>
    <w:p w:rsidR="0057094B" w:rsidRPr="001711BB" w:rsidRDefault="0057094B" w:rsidP="0057094B">
      <w:pPr>
        <w:rPr>
          <w:rFonts w:cstheme="minorHAnsi"/>
        </w:rPr>
      </w:pPr>
    </w:p>
    <w:p w:rsidR="0057094B" w:rsidRPr="001711BB" w:rsidRDefault="0057094B" w:rsidP="0057094B">
      <w:pPr>
        <w:widowControl/>
        <w:ind w:left="720" w:firstLine="720"/>
        <w:jc w:val="left"/>
        <w:rPr>
          <w:rFonts w:cstheme="minorHAnsi"/>
        </w:rPr>
      </w:pPr>
      <w:proofErr w:type="spellStart"/>
      <w:proofErr w:type="gramStart"/>
      <w:r w:rsidRPr="001711BB">
        <w:rPr>
          <w:rFonts w:cstheme="minorHAnsi"/>
        </w:rPr>
        <w:t>ηHeat</w:t>
      </w:r>
      <w:proofErr w:type="spellEnd"/>
      <w:proofErr w:type="gramEnd"/>
      <w:r w:rsidRPr="001711BB">
        <w:rPr>
          <w:rFonts w:cstheme="minorHAnsi"/>
        </w:rPr>
        <w:tab/>
      </w:r>
      <w:r w:rsidRPr="001711BB">
        <w:rPr>
          <w:rFonts w:cstheme="minorHAnsi"/>
        </w:rPr>
        <w:tab/>
        <w:t>= Efficiency of heating system</w:t>
      </w:r>
    </w:p>
    <w:p w:rsidR="0057094B" w:rsidRPr="001711BB" w:rsidRDefault="0057094B" w:rsidP="0057094B">
      <w:pPr>
        <w:rPr>
          <w:rFonts w:cstheme="minorHAnsi"/>
        </w:rPr>
      </w:pPr>
      <w:r w:rsidRPr="001711BB">
        <w:rPr>
          <w:rFonts w:cstheme="minorHAnsi"/>
        </w:rPr>
        <w:tab/>
      </w:r>
      <w:r w:rsidRPr="001711BB">
        <w:rPr>
          <w:rFonts w:cstheme="minorHAnsi"/>
        </w:rPr>
        <w:tab/>
      </w:r>
      <w:r w:rsidRPr="001711BB">
        <w:rPr>
          <w:rFonts w:cstheme="minorHAnsi"/>
        </w:rPr>
        <w:tab/>
      </w:r>
      <w:r w:rsidRPr="001711BB">
        <w:rPr>
          <w:rFonts w:cstheme="minorHAnsi"/>
        </w:rPr>
        <w:tab/>
        <w:t>= Actual. If not available refer to default table below</w:t>
      </w:r>
      <w:r w:rsidRPr="001711BB">
        <w:rPr>
          <w:rStyle w:val="FootnoteReference"/>
          <w:rFonts w:asciiTheme="minorHAnsi" w:eastAsiaTheme="minorEastAsia" w:hAnsiTheme="minorHAnsi"/>
        </w:rPr>
        <w:footnoteReference w:id="277"/>
      </w:r>
      <w:r w:rsidRPr="001711BB">
        <w:rPr>
          <w:rFonts w:cstheme="minorHAnsi"/>
        </w:rPr>
        <w:t>:</w:t>
      </w:r>
      <w:r w:rsidRPr="001711BB">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7094B" w:rsidRPr="001711BB" w:rsidTr="00927C87">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7094B" w:rsidRPr="001711BB" w:rsidRDefault="0057094B" w:rsidP="00927C87">
            <w:pPr>
              <w:jc w:val="center"/>
              <w:rPr>
                <w:rFonts w:cstheme="minorHAnsi"/>
                <w:b/>
                <w:color w:val="FFFFFF" w:themeColor="background1"/>
              </w:rPr>
            </w:pPr>
            <w:proofErr w:type="spellStart"/>
            <w:r w:rsidRPr="001711BB">
              <w:rPr>
                <w:rFonts w:cstheme="minorHAnsi"/>
                <w:b/>
                <w:color w:val="FFFFFF" w:themeColor="background1"/>
              </w:rPr>
              <w:t>ηHeat</w:t>
            </w:r>
            <w:proofErr w:type="spellEnd"/>
            <w:r w:rsidRPr="001711BB">
              <w:rPr>
                <w:rFonts w:cstheme="minorHAnsi"/>
                <w:b/>
                <w:color w:val="FFFFFF" w:themeColor="background1"/>
              </w:rPr>
              <w:t xml:space="preserve"> (Effective COP Estimate)= (HSPF/3.413)*0.85</w:t>
            </w:r>
          </w:p>
        </w:tc>
      </w:tr>
      <w:tr w:rsidR="0057094B" w:rsidRPr="001711BB" w:rsidTr="00927C87">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rsidR="0057094B" w:rsidRPr="001711BB" w:rsidRDefault="0057094B" w:rsidP="00927C87">
            <w:r w:rsidRPr="001711BB">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rsidR="0057094B" w:rsidRPr="001711BB" w:rsidRDefault="0057094B" w:rsidP="00927C87">
            <w:r w:rsidRPr="001711BB">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1.7</w:t>
            </w:r>
          </w:p>
        </w:tc>
      </w:tr>
      <w:tr w:rsidR="0057094B" w:rsidRPr="001711BB" w:rsidTr="00927C87">
        <w:trPr>
          <w:trHeight w:val="60"/>
          <w:jc w:val="center"/>
        </w:trPr>
        <w:tc>
          <w:tcPr>
            <w:tcW w:w="1464" w:type="dxa"/>
            <w:vMerge/>
            <w:tcBorders>
              <w:left w:val="single" w:sz="8" w:space="0" w:color="auto"/>
              <w:right w:val="single" w:sz="8" w:space="0" w:color="auto"/>
            </w:tcBorders>
            <w:vAlign w:val="center"/>
            <w:hideMark/>
          </w:tcPr>
          <w:p w:rsidR="0057094B" w:rsidRPr="001711BB" w:rsidRDefault="0057094B" w:rsidP="00927C87"/>
        </w:tc>
        <w:tc>
          <w:tcPr>
            <w:tcW w:w="1317"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r w:rsidRPr="001711BB">
              <w:t>2006 - 2014</w:t>
            </w:r>
          </w:p>
        </w:tc>
        <w:tc>
          <w:tcPr>
            <w:tcW w:w="1082"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7.7</w:t>
            </w:r>
          </w:p>
        </w:tc>
        <w:tc>
          <w:tcPr>
            <w:tcW w:w="1762"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1.92</w:t>
            </w:r>
          </w:p>
        </w:tc>
      </w:tr>
      <w:tr w:rsidR="0057094B" w:rsidRPr="001711BB" w:rsidTr="00927C87">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rsidR="0057094B" w:rsidRPr="001711BB" w:rsidRDefault="0057094B" w:rsidP="00927C87"/>
        </w:tc>
        <w:tc>
          <w:tcPr>
            <w:tcW w:w="1317" w:type="dxa"/>
            <w:tcBorders>
              <w:top w:val="nil"/>
              <w:left w:val="nil"/>
              <w:bottom w:val="single" w:sz="8" w:space="0" w:color="auto"/>
              <w:right w:val="single" w:sz="8" w:space="0" w:color="auto"/>
            </w:tcBorders>
            <w:shd w:val="clear" w:color="auto" w:fill="auto"/>
          </w:tcPr>
          <w:p w:rsidR="0057094B" w:rsidRPr="001711BB" w:rsidRDefault="0057094B" w:rsidP="00927C87">
            <w:r w:rsidRPr="001711BB">
              <w:t xml:space="preserve">2015 on </w:t>
            </w:r>
          </w:p>
        </w:tc>
        <w:tc>
          <w:tcPr>
            <w:tcW w:w="1082" w:type="dxa"/>
            <w:tcBorders>
              <w:top w:val="nil"/>
              <w:left w:val="nil"/>
              <w:bottom w:val="single" w:sz="8" w:space="0" w:color="auto"/>
              <w:right w:val="single" w:sz="8" w:space="0" w:color="auto"/>
            </w:tcBorders>
            <w:shd w:val="clear" w:color="auto" w:fill="auto"/>
          </w:tcPr>
          <w:p w:rsidR="0057094B" w:rsidRPr="001711BB" w:rsidRDefault="0057094B" w:rsidP="00927C87">
            <w:pPr>
              <w:jc w:val="center"/>
            </w:pPr>
            <w:r w:rsidRPr="001711BB">
              <w:t>8.2</w:t>
            </w:r>
          </w:p>
        </w:tc>
        <w:tc>
          <w:tcPr>
            <w:tcW w:w="1762" w:type="dxa"/>
            <w:tcBorders>
              <w:top w:val="nil"/>
              <w:left w:val="nil"/>
              <w:bottom w:val="single" w:sz="8" w:space="0" w:color="auto"/>
              <w:right w:val="single" w:sz="8" w:space="0" w:color="auto"/>
            </w:tcBorders>
            <w:shd w:val="clear" w:color="auto" w:fill="auto"/>
          </w:tcPr>
          <w:p w:rsidR="0057094B" w:rsidRPr="001711BB" w:rsidRDefault="0057094B" w:rsidP="00927C87">
            <w:pPr>
              <w:jc w:val="center"/>
            </w:pPr>
            <w:r w:rsidRPr="001711BB">
              <w:t>2.40</w:t>
            </w:r>
          </w:p>
        </w:tc>
      </w:tr>
      <w:tr w:rsidR="0057094B" w:rsidRPr="001711BB" w:rsidTr="00927C87">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rsidR="0057094B" w:rsidRPr="001711BB" w:rsidRDefault="0057094B" w:rsidP="00927C87">
            <w:r w:rsidRPr="001711BB">
              <w:lastRenderedPageBreak/>
              <w:t>Resistance</w:t>
            </w:r>
          </w:p>
        </w:tc>
        <w:tc>
          <w:tcPr>
            <w:tcW w:w="1317"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r w:rsidRPr="001711BB">
              <w:t>N/A</w:t>
            </w:r>
          </w:p>
        </w:tc>
        <w:tc>
          <w:tcPr>
            <w:tcW w:w="1082"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N/A</w:t>
            </w:r>
          </w:p>
        </w:tc>
        <w:tc>
          <w:tcPr>
            <w:tcW w:w="1762"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1</w:t>
            </w:r>
          </w:p>
        </w:tc>
      </w:tr>
    </w:tbl>
    <w:p w:rsidR="0057094B" w:rsidRPr="001711BB" w:rsidRDefault="0057094B" w:rsidP="0057094B"/>
    <w:p w:rsidR="0057094B" w:rsidRPr="001711BB" w:rsidRDefault="0057094B" w:rsidP="0057094B">
      <w:pPr>
        <w:ind w:left="2160" w:hanging="720"/>
        <w:rPr>
          <w:rFonts w:cstheme="minorHAnsi"/>
          <w:noProof/>
        </w:rPr>
      </w:pPr>
      <w:r w:rsidRPr="001711BB">
        <w:rPr>
          <w:rFonts w:cstheme="minorHAnsi"/>
          <w:noProof/>
        </w:rPr>
        <w:t>3412</w:t>
      </w:r>
      <w:r w:rsidRPr="001711BB">
        <w:rPr>
          <w:rFonts w:cstheme="minorHAnsi"/>
          <w:noProof/>
        </w:rPr>
        <w:tab/>
      </w:r>
      <w:r w:rsidRPr="001711BB">
        <w:rPr>
          <w:rFonts w:cstheme="minorHAnsi"/>
          <w:noProof/>
        </w:rPr>
        <w:tab/>
        <w:t>= Converts Btu to kWh</w:t>
      </w:r>
    </w:p>
    <w:p w:rsidR="0057094B" w:rsidRPr="001711BB" w:rsidRDefault="0057094B" w:rsidP="0057094B">
      <w:r w:rsidRPr="001711BB">
        <w:rPr>
          <w:noProof/>
        </w:rPr>
        <mc:AlternateContent>
          <mc:Choice Requires="wps">
            <w:drawing>
              <wp:inline distT="0" distB="0" distL="0" distR="0" wp14:anchorId="06E799A8" wp14:editId="7DFE8829">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rsidR="00927C87" w:rsidRPr="002F2634" w:rsidRDefault="00927C87" w:rsidP="0057094B">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927C87" w:rsidRPr="002F2634" w:rsidRDefault="00927C87" w:rsidP="0057094B">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927C87" w:rsidRPr="002F2634" w:rsidRDefault="00927C87" w:rsidP="0057094B">
                            <w:pPr>
                              <w:ind w:left="1440"/>
                              <w:rPr>
                                <w:rFonts w:cstheme="minorHAnsi"/>
                              </w:rPr>
                            </w:pPr>
                            <w:r w:rsidRPr="002F2634">
                              <w:rPr>
                                <w:rFonts w:cstheme="minorHAnsi"/>
                              </w:rPr>
                              <w:t xml:space="preserve">= [((((3,400 – 2,250) / 22.2) * 60 * 24 * 842 * 0.75 * 0.018) / (1000 * 10.5)) * </w:t>
                            </w:r>
                            <w:del w:id="2120" w:author="Samuel Dent" w:date="2015-11-05T07:36:00Z">
                              <w:r w:rsidRPr="002F2634" w:rsidDel="0051506E">
                                <w:rPr>
                                  <w:rFonts w:cstheme="minorHAnsi"/>
                                </w:rPr>
                                <w:delText>6.2</w:delText>
                              </w:r>
                            </w:del>
                            <w:ins w:id="2121" w:author="Samuel Dent" w:date="2015-11-19T09:32:00Z">
                              <w:r>
                                <w:rPr>
                                  <w:rFonts w:cstheme="minorHAnsi"/>
                                </w:rPr>
                                <w:t>3.5</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927C87" w:rsidRPr="002F2634" w:rsidRDefault="00927C87" w:rsidP="0057094B">
                            <w:pPr>
                              <w:ind w:left="1440"/>
                              <w:rPr>
                                <w:rFonts w:cstheme="minorHAnsi"/>
                              </w:rPr>
                            </w:pPr>
                            <w:r w:rsidRPr="002F2634">
                              <w:rPr>
                                <w:rFonts w:cstheme="minorHAnsi"/>
                              </w:rPr>
                              <w:t xml:space="preserve">= </w:t>
                            </w:r>
                            <w:del w:id="2122" w:author="Samuel Dent" w:date="2015-11-05T07:37:00Z">
                              <w:r w:rsidRPr="002F2634" w:rsidDel="0051506E">
                                <w:rPr>
                                  <w:rFonts w:cstheme="minorHAnsi"/>
                                </w:rPr>
                                <w:delText>501</w:delText>
                              </w:r>
                            </w:del>
                            <w:ins w:id="2123" w:author="Samuel Dent" w:date="2015-11-19T10:04:00Z">
                              <w:r>
                                <w:rPr>
                                  <w:rFonts w:cstheme="minorHAnsi"/>
                                </w:rPr>
                                <w:t>283</w:t>
                              </w:r>
                            </w:ins>
                            <w:r w:rsidRPr="002F2634">
                              <w:rPr>
                                <w:rFonts w:cstheme="minorHAnsi"/>
                              </w:rPr>
                              <w:t xml:space="preserve"> + </w:t>
                            </w:r>
                            <w:r>
                              <w:rPr>
                                <w:rFonts w:cstheme="minorHAnsi"/>
                              </w:rPr>
                              <w:t>1620</w:t>
                            </w:r>
                            <w:r w:rsidRPr="002F2634">
                              <w:rPr>
                                <w:rFonts w:cstheme="minorHAnsi"/>
                              </w:rPr>
                              <w:t xml:space="preserve">  </w:t>
                            </w:r>
                          </w:p>
                          <w:p w:rsidR="00927C87" w:rsidRPr="002F2634" w:rsidRDefault="00927C87" w:rsidP="0057094B">
                            <w:pPr>
                              <w:ind w:left="1440"/>
                              <w:rPr>
                                <w:rFonts w:cstheme="minorHAnsi"/>
                              </w:rPr>
                            </w:pPr>
                            <w:r w:rsidRPr="002F2634">
                              <w:rPr>
                                <w:rFonts w:cstheme="minorHAnsi"/>
                              </w:rPr>
                              <w:t xml:space="preserve">= </w:t>
                            </w:r>
                            <w:del w:id="2124" w:author="Samuel Dent" w:date="2015-11-05T07:38:00Z">
                              <w:r w:rsidDel="0051506E">
                                <w:rPr>
                                  <w:rFonts w:cstheme="minorHAnsi"/>
                                </w:rPr>
                                <w:delText>2,121</w:delText>
                              </w:r>
                              <w:r w:rsidRPr="002F2634" w:rsidDel="0051506E">
                                <w:rPr>
                                  <w:rFonts w:cstheme="minorHAnsi"/>
                                </w:rPr>
                                <w:delText xml:space="preserve"> </w:delText>
                              </w:r>
                            </w:del>
                            <w:ins w:id="2125" w:author="Samuel Dent" w:date="2015-11-19T10:05:00Z">
                              <w:r>
                                <w:rPr>
                                  <w:rFonts w:cstheme="minorHAnsi"/>
                                </w:rPr>
                                <w:t>1,903</w:t>
                              </w:r>
                            </w:ins>
                            <w:ins w:id="2126" w:author="Samuel Dent" w:date="2015-11-05T07:38:00Z">
                              <w:r>
                                <w:rPr>
                                  <w:rFonts w:cstheme="minorHAnsi"/>
                                </w:rPr>
                                <w:t xml:space="preserve"> </w:t>
                              </w:r>
                            </w:ins>
                            <w:r w:rsidRPr="002F2634">
                              <w:rPr>
                                <w:rFonts w:cstheme="minorHAnsi"/>
                              </w:rPr>
                              <w:t>kWh</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50"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">
                <v:textbox>
                  <w:txbxContent>
                    <w:p w:rsidR="00927C87" w:rsidRPr="002F2634" w:rsidRDefault="00927C87" w:rsidP="0057094B">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927C87" w:rsidRPr="002F2634" w:rsidRDefault="00927C87" w:rsidP="0057094B">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927C87" w:rsidRPr="002F2634" w:rsidRDefault="00927C87" w:rsidP="0057094B">
                      <w:pPr>
                        <w:ind w:left="1440"/>
                        <w:rPr>
                          <w:rFonts w:cstheme="minorHAnsi"/>
                        </w:rPr>
                      </w:pPr>
                      <w:r w:rsidRPr="002F2634">
                        <w:rPr>
                          <w:rFonts w:cstheme="minorHAnsi"/>
                        </w:rPr>
                        <w:t xml:space="preserve">= [((((3,400 – 2,250) / 22.2) * 60 * 24 * 842 * 0.75 * 0.018) / (1000 * 10.5)) * </w:t>
                      </w:r>
                      <w:del w:id="2127" w:author="Samuel Dent" w:date="2015-11-05T07:36:00Z">
                        <w:r w:rsidRPr="002F2634" w:rsidDel="0051506E">
                          <w:rPr>
                            <w:rFonts w:cstheme="minorHAnsi"/>
                          </w:rPr>
                          <w:delText>6.2</w:delText>
                        </w:r>
                      </w:del>
                      <w:ins w:id="2128" w:author="Samuel Dent" w:date="2015-11-19T09:32:00Z">
                        <w:r>
                          <w:rPr>
                            <w:rFonts w:cstheme="minorHAnsi"/>
                          </w:rPr>
                          <w:t>3.5</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927C87" w:rsidRPr="002F2634" w:rsidRDefault="00927C87" w:rsidP="0057094B">
                      <w:pPr>
                        <w:ind w:left="1440"/>
                        <w:rPr>
                          <w:rFonts w:cstheme="minorHAnsi"/>
                        </w:rPr>
                      </w:pPr>
                      <w:r w:rsidRPr="002F2634">
                        <w:rPr>
                          <w:rFonts w:cstheme="minorHAnsi"/>
                        </w:rPr>
                        <w:t xml:space="preserve">= </w:t>
                      </w:r>
                      <w:del w:id="2129" w:author="Samuel Dent" w:date="2015-11-05T07:37:00Z">
                        <w:r w:rsidRPr="002F2634" w:rsidDel="0051506E">
                          <w:rPr>
                            <w:rFonts w:cstheme="minorHAnsi"/>
                          </w:rPr>
                          <w:delText>501</w:delText>
                        </w:r>
                      </w:del>
                      <w:ins w:id="2130" w:author="Samuel Dent" w:date="2015-11-19T10:04:00Z">
                        <w:r>
                          <w:rPr>
                            <w:rFonts w:cstheme="minorHAnsi"/>
                          </w:rPr>
                          <w:t>283</w:t>
                        </w:r>
                      </w:ins>
                      <w:r w:rsidRPr="002F2634">
                        <w:rPr>
                          <w:rFonts w:cstheme="minorHAnsi"/>
                        </w:rPr>
                        <w:t xml:space="preserve"> + </w:t>
                      </w:r>
                      <w:r>
                        <w:rPr>
                          <w:rFonts w:cstheme="minorHAnsi"/>
                        </w:rPr>
                        <w:t>1620</w:t>
                      </w:r>
                      <w:r w:rsidRPr="002F2634">
                        <w:rPr>
                          <w:rFonts w:cstheme="minorHAnsi"/>
                        </w:rPr>
                        <w:t xml:space="preserve">  </w:t>
                      </w:r>
                    </w:p>
                    <w:p w:rsidR="00927C87" w:rsidRPr="002F2634" w:rsidRDefault="00927C87" w:rsidP="0057094B">
                      <w:pPr>
                        <w:ind w:left="1440"/>
                        <w:rPr>
                          <w:rFonts w:cstheme="minorHAnsi"/>
                        </w:rPr>
                      </w:pPr>
                      <w:r w:rsidRPr="002F2634">
                        <w:rPr>
                          <w:rFonts w:cstheme="minorHAnsi"/>
                        </w:rPr>
                        <w:t xml:space="preserve">= </w:t>
                      </w:r>
                      <w:del w:id="2131" w:author="Samuel Dent" w:date="2015-11-05T07:38:00Z">
                        <w:r w:rsidDel="0051506E">
                          <w:rPr>
                            <w:rFonts w:cstheme="minorHAnsi"/>
                          </w:rPr>
                          <w:delText>2,121</w:delText>
                        </w:r>
                        <w:r w:rsidRPr="002F2634" w:rsidDel="0051506E">
                          <w:rPr>
                            <w:rFonts w:cstheme="minorHAnsi"/>
                          </w:rPr>
                          <w:delText xml:space="preserve"> </w:delText>
                        </w:r>
                      </w:del>
                      <w:ins w:id="2132" w:author="Samuel Dent" w:date="2015-11-19T10:05:00Z">
                        <w:r>
                          <w:rPr>
                            <w:rFonts w:cstheme="minorHAnsi"/>
                          </w:rPr>
                          <w:t>1,903</w:t>
                        </w:r>
                      </w:ins>
                      <w:ins w:id="2133" w:author="Samuel Dent" w:date="2015-11-05T07:38:00Z">
                        <w:r>
                          <w:rPr>
                            <w:rFonts w:cstheme="minorHAnsi"/>
                          </w:rPr>
                          <w:t xml:space="preserve"> </w:t>
                        </w:r>
                      </w:ins>
                      <w:r w:rsidRPr="002F2634">
                        <w:rPr>
                          <w:rFonts w:cstheme="minorHAnsi"/>
                        </w:rPr>
                        <w:t>kWh</w:t>
                      </w:r>
                    </w:p>
                    <w:p w:rsidR="00927C87" w:rsidRDefault="00927C87" w:rsidP="0057094B"/>
                  </w:txbxContent>
                </v:textbox>
                <w10:anchorlock/>
              </v:shape>
            </w:pict>
          </mc:Fallback>
        </mc:AlternateContent>
      </w:r>
    </w:p>
    <w:p w:rsidR="0057094B" w:rsidRPr="001711BB" w:rsidRDefault="0057094B" w:rsidP="0057094B"/>
    <w:p w:rsidR="0057094B" w:rsidRPr="001711BB" w:rsidRDefault="0057094B" w:rsidP="0057094B">
      <w:pPr>
        <w:ind w:left="720" w:firstLine="720"/>
        <w:rPr>
          <w:rFonts w:cstheme="minorHAnsi"/>
        </w:rPr>
      </w:pPr>
      <w:proofErr w:type="spellStart"/>
      <w:r w:rsidRPr="001711BB">
        <w:rPr>
          <w:rFonts w:cstheme="minorHAnsi"/>
        </w:rPr>
        <w:t>ΔkWh_heating</w:t>
      </w:r>
      <w:proofErr w:type="spellEnd"/>
      <w:r w:rsidRPr="001711BB">
        <w:rPr>
          <w:rFonts w:cstheme="minorHAnsi"/>
        </w:rPr>
        <w:tab/>
        <w:t xml:space="preserve">= If gas </w:t>
      </w:r>
      <w:r w:rsidRPr="001711BB">
        <w:rPr>
          <w:rFonts w:cstheme="minorHAnsi"/>
          <w:i/>
        </w:rPr>
        <w:t>furnace</w:t>
      </w:r>
      <w:r w:rsidRPr="001711BB">
        <w:rPr>
          <w:rFonts w:cstheme="minorHAnsi"/>
        </w:rPr>
        <w:t xml:space="preserve"> heat, kWh savings for reduction in fan run time</w:t>
      </w:r>
    </w:p>
    <w:p w:rsidR="0057094B" w:rsidRPr="001711BB" w:rsidRDefault="0057094B" w:rsidP="0057094B">
      <w:pPr>
        <w:widowControl/>
        <w:jc w:val="left"/>
        <w:rPr>
          <w:rFonts w:cstheme="minorHAnsi"/>
        </w:rPr>
      </w:pPr>
      <w:r w:rsidRPr="001711BB">
        <w:rPr>
          <w:rFonts w:cstheme="minorHAnsi"/>
        </w:rPr>
        <w:tab/>
      </w:r>
      <w:r w:rsidRPr="001711BB">
        <w:rPr>
          <w:rFonts w:cstheme="minorHAnsi"/>
        </w:rPr>
        <w:tab/>
      </w:r>
      <w:r w:rsidRPr="001711BB">
        <w:rPr>
          <w:rFonts w:cstheme="minorHAnsi"/>
        </w:rPr>
        <w:tab/>
      </w:r>
      <w:r w:rsidRPr="001711BB">
        <w:rPr>
          <w:rFonts w:cstheme="minorHAnsi"/>
        </w:rPr>
        <w:tab/>
        <w:t xml:space="preserve">= </w:t>
      </w:r>
      <w:proofErr w:type="spellStart"/>
      <w:r w:rsidRPr="001711BB">
        <w:rPr>
          <w:rFonts w:cstheme="minorHAnsi"/>
        </w:rPr>
        <w:t>ΔTherms</w:t>
      </w:r>
      <w:proofErr w:type="spellEnd"/>
      <w:r w:rsidRPr="001711BB">
        <w:rPr>
          <w:rFonts w:cstheme="minorHAnsi"/>
        </w:rPr>
        <w:t xml:space="preserve"> * </w:t>
      </w:r>
      <w:r w:rsidRPr="001711BB">
        <w:rPr>
          <w:rFonts w:cstheme="minorHAnsi"/>
          <w:noProof/>
        </w:rPr>
        <w:t>F</w:t>
      </w:r>
      <w:r w:rsidRPr="001711BB">
        <w:rPr>
          <w:rFonts w:cstheme="minorHAnsi"/>
          <w:noProof/>
          <w:vertAlign w:val="subscript"/>
        </w:rPr>
        <w:t xml:space="preserve">e </w:t>
      </w:r>
      <w:r w:rsidRPr="001711BB">
        <w:rPr>
          <w:rFonts w:cstheme="minorHAnsi"/>
        </w:rPr>
        <w:t>* 29.3</w:t>
      </w:r>
    </w:p>
    <w:p w:rsidR="0057094B" w:rsidRPr="001711BB" w:rsidRDefault="0057094B" w:rsidP="0057094B">
      <w:pPr>
        <w:widowControl/>
        <w:jc w:val="left"/>
        <w:rPr>
          <w:rFonts w:cstheme="minorHAnsi"/>
        </w:rPr>
      </w:pPr>
    </w:p>
    <w:p w:rsidR="0057094B" w:rsidRPr="001711BB" w:rsidRDefault="0057094B" w:rsidP="0057094B">
      <w:pPr>
        <w:ind w:left="2160" w:hanging="720"/>
        <w:rPr>
          <w:rFonts w:cstheme="minorHAnsi"/>
          <w:noProof/>
        </w:rPr>
      </w:pPr>
      <w:r w:rsidRPr="001711BB">
        <w:rPr>
          <w:rFonts w:cstheme="minorHAnsi"/>
          <w:noProof/>
        </w:rPr>
        <w:t>F</w:t>
      </w:r>
      <w:r w:rsidRPr="001711BB">
        <w:rPr>
          <w:rFonts w:cstheme="minorHAnsi"/>
          <w:noProof/>
          <w:vertAlign w:val="subscript"/>
        </w:rPr>
        <w:t>e</w:t>
      </w:r>
      <w:r w:rsidRPr="001711BB">
        <w:rPr>
          <w:rFonts w:cstheme="minorHAnsi"/>
          <w:noProof/>
          <w:vertAlign w:val="subscript"/>
        </w:rPr>
        <w:tab/>
      </w:r>
      <w:r w:rsidRPr="001711BB">
        <w:rPr>
          <w:rFonts w:cstheme="minorHAnsi"/>
          <w:noProof/>
          <w:vertAlign w:val="subscript"/>
        </w:rPr>
        <w:tab/>
      </w:r>
      <w:r w:rsidRPr="001711BB">
        <w:rPr>
          <w:rFonts w:cstheme="minorHAnsi"/>
          <w:noProof/>
        </w:rPr>
        <w:t>= Furnace Fan energy consumption as a percentage of annual fuel consumption</w:t>
      </w:r>
    </w:p>
    <w:p w:rsidR="0057094B" w:rsidRPr="001711BB" w:rsidRDefault="0057094B" w:rsidP="0057094B">
      <w:pPr>
        <w:ind w:left="2160" w:hanging="720"/>
        <w:rPr>
          <w:rFonts w:cstheme="minorHAnsi"/>
          <w:noProof/>
        </w:rPr>
      </w:pPr>
      <w:r w:rsidRPr="001711BB">
        <w:rPr>
          <w:rFonts w:cstheme="minorHAnsi"/>
          <w:noProof/>
        </w:rPr>
        <w:tab/>
      </w:r>
      <w:r w:rsidRPr="001711BB">
        <w:rPr>
          <w:rFonts w:cstheme="minorHAnsi"/>
          <w:noProof/>
        </w:rPr>
        <w:tab/>
        <w:t>= 3.14%</w:t>
      </w:r>
      <w:r w:rsidRPr="001711BB">
        <w:rPr>
          <w:rStyle w:val="FootnoteReference"/>
          <w:rFonts w:asciiTheme="minorHAnsi" w:eastAsiaTheme="minorEastAsia" w:hAnsiTheme="minorHAnsi"/>
          <w:noProof/>
        </w:rPr>
        <w:footnoteReference w:id="278"/>
      </w:r>
    </w:p>
    <w:p w:rsidR="0057094B" w:rsidRPr="001711BB" w:rsidRDefault="0057094B" w:rsidP="0057094B">
      <w:pPr>
        <w:ind w:left="2160" w:hanging="720"/>
        <w:rPr>
          <w:rFonts w:cstheme="minorHAnsi"/>
          <w:noProof/>
        </w:rPr>
      </w:pPr>
      <w:r w:rsidRPr="001711BB">
        <w:rPr>
          <w:rFonts w:cstheme="minorHAnsi"/>
          <w:noProof/>
        </w:rPr>
        <w:t>29.3</w:t>
      </w:r>
      <w:r w:rsidRPr="001711BB">
        <w:rPr>
          <w:rFonts w:cstheme="minorHAnsi"/>
          <w:noProof/>
        </w:rPr>
        <w:tab/>
      </w:r>
      <w:r w:rsidRPr="001711BB">
        <w:rPr>
          <w:rFonts w:cstheme="minorHAnsi"/>
          <w:noProof/>
        </w:rPr>
        <w:tab/>
        <w:t>= kWh per therm</w:t>
      </w:r>
    </w:p>
    <w:p w:rsidR="0057094B" w:rsidRPr="001711BB" w:rsidRDefault="0057094B" w:rsidP="0057094B">
      <w:pPr>
        <w:rPr>
          <w:rFonts w:cstheme="minorHAnsi"/>
        </w:rPr>
      </w:pPr>
      <w:r w:rsidRPr="001711BB">
        <w:rPr>
          <w:rFonts w:cstheme="minorHAnsi"/>
          <w:noProof/>
        </w:rPr>
        <mc:AlternateContent>
          <mc:Choice Requires="wps">
            <w:drawing>
              <wp:inline distT="0" distB="0" distL="0" distR="0" wp14:anchorId="28BA8DB3" wp14:editId="17DAC8CC">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rsidR="00927C87" w:rsidRPr="002F2634" w:rsidRDefault="00927C87" w:rsidP="0057094B">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w:t>
                            </w:r>
                            <w:proofErr w:type="spellStart"/>
                            <w:r>
                              <w:rPr>
                                <w:rFonts w:cstheme="minorHAnsi"/>
                              </w:rPr>
                              <w:t>therm</w:t>
                            </w:r>
                            <w:proofErr w:type="spellEnd"/>
                            <w:r>
                              <w:rPr>
                                <w:rFonts w:cstheme="minorHAnsi"/>
                              </w:rPr>
                              <w:t xml:space="preserve"> calculation in Natural Gas Savings section</w:t>
                            </w:r>
                            <w:r w:rsidRPr="002F2634">
                              <w:rPr>
                                <w:rFonts w:cstheme="minorHAnsi"/>
                              </w:rPr>
                              <w:t>:</w:t>
                            </w:r>
                          </w:p>
                          <w:p w:rsidR="00927C87" w:rsidRPr="002F2634" w:rsidRDefault="00927C87" w:rsidP="0057094B">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927C87" w:rsidRPr="002F2634" w:rsidRDefault="00927C87" w:rsidP="0057094B">
                            <w:pPr>
                              <w:ind w:left="1440" w:firstLine="720"/>
                              <w:rPr>
                                <w:rFonts w:cstheme="minorHAnsi"/>
                              </w:rPr>
                            </w:pPr>
                            <w:r w:rsidRPr="002F2634">
                              <w:rPr>
                                <w:rFonts w:cstheme="minorHAnsi"/>
                              </w:rPr>
                              <w:t xml:space="preserve">= </w:t>
                            </w:r>
                            <w:r>
                              <w:rPr>
                                <w:rFonts w:cstheme="minorHAnsi"/>
                              </w:rPr>
                              <w:t>140 kWh</w:t>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51"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">
                <v:textbox>
                  <w:txbxContent>
                    <w:p w:rsidR="00927C87" w:rsidRPr="002F2634" w:rsidRDefault="00927C87" w:rsidP="0057094B">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w:t>
                      </w:r>
                      <w:proofErr w:type="spellStart"/>
                      <w:r>
                        <w:rPr>
                          <w:rFonts w:cstheme="minorHAnsi"/>
                        </w:rPr>
                        <w:t>therm</w:t>
                      </w:r>
                      <w:proofErr w:type="spellEnd"/>
                      <w:r>
                        <w:rPr>
                          <w:rFonts w:cstheme="minorHAnsi"/>
                        </w:rPr>
                        <w:t xml:space="preserve"> calculation in Natural Gas Savings section</w:t>
                      </w:r>
                      <w:r w:rsidRPr="002F2634">
                        <w:rPr>
                          <w:rFonts w:cstheme="minorHAnsi"/>
                        </w:rPr>
                        <w:t>:</w:t>
                      </w:r>
                    </w:p>
                    <w:p w:rsidR="00927C87" w:rsidRPr="002F2634" w:rsidRDefault="00927C87" w:rsidP="0057094B">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927C87" w:rsidRPr="002F2634" w:rsidRDefault="00927C87" w:rsidP="0057094B">
                      <w:pPr>
                        <w:ind w:left="1440" w:firstLine="720"/>
                        <w:rPr>
                          <w:rFonts w:cstheme="minorHAnsi"/>
                        </w:rPr>
                      </w:pPr>
                      <w:r w:rsidRPr="002F2634">
                        <w:rPr>
                          <w:rFonts w:cstheme="minorHAnsi"/>
                        </w:rPr>
                        <w:t xml:space="preserve">= </w:t>
                      </w:r>
                      <w:r>
                        <w:rPr>
                          <w:rFonts w:cstheme="minorHAnsi"/>
                        </w:rPr>
                        <w:t>140 kWh</w:t>
                      </w:r>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Summer Coincident Peak Demand Savings </w:t>
      </w:r>
    </w:p>
    <w:p w:rsidR="0057094B" w:rsidRPr="001711BB" w:rsidRDefault="0057094B" w:rsidP="0057094B">
      <w:pPr>
        <w:ind w:left="1440" w:hanging="720"/>
        <w:rPr>
          <w:rFonts w:cstheme="minorHAnsi"/>
          <w:noProof/>
          <w:szCs w:val="20"/>
          <w:lang w:val="nl-NL"/>
        </w:rPr>
      </w:pPr>
      <w:r w:rsidRPr="001711BB">
        <w:rPr>
          <w:rFonts w:cstheme="minorHAnsi"/>
          <w:noProof/>
        </w:rPr>
        <w:t>Δ</w:t>
      </w:r>
      <w:r w:rsidRPr="001711BB">
        <w:rPr>
          <w:rFonts w:cstheme="minorHAnsi"/>
          <w:noProof/>
          <w:lang w:val="nl-NL"/>
        </w:rPr>
        <w:t xml:space="preserve">kW </w:t>
      </w:r>
      <w:r w:rsidRPr="001711BB">
        <w:rPr>
          <w:rFonts w:cstheme="minorHAnsi"/>
          <w:noProof/>
          <w:lang w:val="nl-NL"/>
        </w:rPr>
        <w:tab/>
        <w:t>= (ΔkWh_cooling / FLH_cooling) * CF</w:t>
      </w:r>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left="720"/>
        <w:rPr>
          <w:rFonts w:cstheme="minorHAnsi"/>
          <w:noProof/>
        </w:rPr>
      </w:pPr>
      <w:r w:rsidRPr="001711BB">
        <w:rPr>
          <w:rFonts w:cstheme="minorHAnsi"/>
          <w:noProof/>
          <w:lang w:val="nl-NL"/>
        </w:rPr>
        <w:t>FLH_cooling</w:t>
      </w:r>
      <w:r w:rsidRPr="001711BB">
        <w:rPr>
          <w:rFonts w:cstheme="minorHAnsi"/>
          <w:noProof/>
        </w:rPr>
        <w:tab/>
        <w:t>= Full load hours of air conditioning</w:t>
      </w:r>
    </w:p>
    <w:p w:rsidR="0057094B" w:rsidRPr="001711BB" w:rsidRDefault="0057094B" w:rsidP="0057094B">
      <w:pPr>
        <w:ind w:left="720" w:hanging="720"/>
        <w:rPr>
          <w:rFonts w:cstheme="minorHAnsi"/>
          <w:noProof/>
        </w:rPr>
      </w:pPr>
      <w:r w:rsidRPr="001711BB">
        <w:rPr>
          <w:rFonts w:cstheme="minorHAnsi"/>
          <w:noProof/>
        </w:rPr>
        <w:tab/>
      </w:r>
      <w:r w:rsidRPr="001711BB">
        <w:rPr>
          <w:rFonts w:cstheme="minorHAnsi"/>
          <w:noProof/>
        </w:rPr>
        <w:tab/>
      </w:r>
      <w:r w:rsidRPr="001711BB">
        <w:rPr>
          <w:rFonts w:cstheme="minorHAnsi"/>
          <w:noProof/>
        </w:rPr>
        <w:tab/>
        <w:t>= Dependent on location</w:t>
      </w:r>
      <w:r w:rsidRPr="001711BB">
        <w:rPr>
          <w:rStyle w:val="FootnoteReference"/>
          <w:rFonts w:asciiTheme="minorHAnsi" w:eastAsiaTheme="minorEastAsia" w:hAnsiTheme="minorHAnsi"/>
          <w:noProof/>
        </w:rPr>
        <w:footnoteReference w:id="279"/>
      </w:r>
      <w:r w:rsidRPr="001711BB">
        <w:rPr>
          <w:rFonts w:cstheme="minorHAnsi"/>
          <w:noProof/>
        </w:rPr>
        <w:t>:</w:t>
      </w:r>
    </w:p>
    <w:tbl>
      <w:tblPr>
        <w:tblW w:w="3960" w:type="dxa"/>
        <w:jc w:val="center"/>
        <w:tblInd w:w="2988" w:type="dxa"/>
        <w:tblLayout w:type="fixed"/>
        <w:tblLook w:val="04A0" w:firstRow="1" w:lastRow="0" w:firstColumn="1" w:lastColumn="0" w:noHBand="0" w:noVBand="1"/>
      </w:tblPr>
      <w:tblGrid>
        <w:gridCol w:w="1620"/>
        <w:gridCol w:w="1080"/>
        <w:gridCol w:w="1260"/>
      </w:tblGrid>
      <w:tr w:rsidR="0057094B" w:rsidRPr="001711BB" w:rsidTr="00927C87">
        <w:trPr>
          <w:trHeight w:val="270"/>
          <w:jc w:val="center"/>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lastRenderedPageBreak/>
              <w:t>Climate Zone</w:t>
            </w:r>
          </w:p>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Multifamily</w:t>
            </w:r>
          </w:p>
        </w:tc>
      </w:tr>
      <w:tr w:rsidR="0057094B" w:rsidRPr="001711BB" w:rsidTr="00927C87">
        <w:trPr>
          <w:trHeight w:val="187"/>
          <w:jc w:val="center"/>
        </w:trPr>
        <w:tc>
          <w:tcPr>
            <w:tcW w:w="1620" w:type="dxa"/>
            <w:tcBorders>
              <w:top w:val="nil"/>
              <w:left w:val="single" w:sz="8" w:space="0" w:color="auto"/>
              <w:bottom w:val="single" w:sz="8" w:space="0" w:color="auto"/>
              <w:right w:val="single" w:sz="8" w:space="0" w:color="auto"/>
            </w:tcBorders>
            <w:vAlign w:val="center"/>
          </w:tcPr>
          <w:p w:rsidR="0057094B" w:rsidRPr="001711BB" w:rsidRDefault="0057094B" w:rsidP="00927C87">
            <w:r w:rsidRPr="001711BB">
              <w:t>1 (Rockford)</w:t>
            </w:r>
          </w:p>
        </w:tc>
        <w:tc>
          <w:tcPr>
            <w:tcW w:w="1080"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512</w:t>
            </w:r>
          </w:p>
        </w:tc>
        <w:tc>
          <w:tcPr>
            <w:tcW w:w="1260" w:type="dxa"/>
            <w:tcBorders>
              <w:top w:val="nil"/>
              <w:left w:val="nil"/>
              <w:bottom w:val="single" w:sz="8" w:space="0" w:color="auto"/>
              <w:right w:val="single" w:sz="8" w:space="0" w:color="auto"/>
            </w:tcBorders>
            <w:vAlign w:val="center"/>
          </w:tcPr>
          <w:p w:rsidR="0057094B" w:rsidRPr="001711BB" w:rsidRDefault="0057094B" w:rsidP="00927C87">
            <w:pPr>
              <w:jc w:val="center"/>
            </w:pPr>
            <w:r w:rsidRPr="001711BB">
              <w:t>467</w:t>
            </w:r>
          </w:p>
        </w:tc>
      </w:tr>
      <w:tr w:rsidR="0057094B" w:rsidRPr="001711BB" w:rsidTr="00927C87">
        <w:trPr>
          <w:trHeight w:val="187"/>
          <w:jc w:val="center"/>
        </w:trPr>
        <w:tc>
          <w:tcPr>
            <w:tcW w:w="1620" w:type="dxa"/>
            <w:tcBorders>
              <w:top w:val="nil"/>
              <w:left w:val="single" w:sz="8" w:space="0" w:color="auto"/>
              <w:bottom w:val="single" w:sz="8" w:space="0" w:color="auto"/>
              <w:right w:val="single" w:sz="8" w:space="0" w:color="auto"/>
            </w:tcBorders>
            <w:vAlign w:val="center"/>
          </w:tcPr>
          <w:p w:rsidR="0057094B" w:rsidRPr="001711BB" w:rsidRDefault="0057094B" w:rsidP="00927C87">
            <w:r w:rsidRPr="001711BB">
              <w:t>2 (Chicago)</w:t>
            </w:r>
          </w:p>
        </w:tc>
        <w:tc>
          <w:tcPr>
            <w:tcW w:w="1080"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570</w:t>
            </w:r>
          </w:p>
        </w:tc>
        <w:tc>
          <w:tcPr>
            <w:tcW w:w="1260" w:type="dxa"/>
            <w:tcBorders>
              <w:top w:val="nil"/>
              <w:left w:val="nil"/>
              <w:bottom w:val="single" w:sz="8" w:space="0" w:color="auto"/>
              <w:right w:val="single" w:sz="8" w:space="0" w:color="auto"/>
            </w:tcBorders>
            <w:vAlign w:val="center"/>
          </w:tcPr>
          <w:p w:rsidR="0057094B" w:rsidRPr="001711BB" w:rsidRDefault="0057094B" w:rsidP="00927C87">
            <w:pPr>
              <w:jc w:val="center"/>
            </w:pPr>
            <w:r w:rsidRPr="001711BB">
              <w:t>506</w:t>
            </w:r>
          </w:p>
        </w:tc>
      </w:tr>
      <w:tr w:rsidR="0057094B" w:rsidRPr="001711BB" w:rsidTr="00927C87">
        <w:trPr>
          <w:trHeight w:val="187"/>
          <w:jc w:val="center"/>
        </w:trPr>
        <w:tc>
          <w:tcPr>
            <w:tcW w:w="1620" w:type="dxa"/>
            <w:tcBorders>
              <w:top w:val="nil"/>
              <w:left w:val="single" w:sz="8" w:space="0" w:color="auto"/>
              <w:bottom w:val="single" w:sz="8" w:space="0" w:color="auto"/>
              <w:right w:val="single" w:sz="8" w:space="0" w:color="auto"/>
            </w:tcBorders>
            <w:vAlign w:val="center"/>
          </w:tcPr>
          <w:p w:rsidR="0057094B" w:rsidRPr="001711BB" w:rsidRDefault="0057094B" w:rsidP="00927C87">
            <w:r w:rsidRPr="001711BB">
              <w:t>3 (Springfield)</w:t>
            </w:r>
          </w:p>
        </w:tc>
        <w:tc>
          <w:tcPr>
            <w:tcW w:w="1080"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730</w:t>
            </w:r>
          </w:p>
        </w:tc>
        <w:tc>
          <w:tcPr>
            <w:tcW w:w="1260" w:type="dxa"/>
            <w:tcBorders>
              <w:top w:val="nil"/>
              <w:left w:val="nil"/>
              <w:bottom w:val="single" w:sz="8" w:space="0" w:color="auto"/>
              <w:right w:val="single" w:sz="8" w:space="0" w:color="auto"/>
            </w:tcBorders>
            <w:vAlign w:val="center"/>
          </w:tcPr>
          <w:p w:rsidR="0057094B" w:rsidRPr="001711BB" w:rsidRDefault="0057094B" w:rsidP="00927C87">
            <w:pPr>
              <w:jc w:val="center"/>
            </w:pPr>
            <w:r w:rsidRPr="001711BB">
              <w:t>663</w:t>
            </w:r>
          </w:p>
        </w:tc>
      </w:tr>
      <w:tr w:rsidR="0057094B" w:rsidRPr="001711BB" w:rsidTr="00927C87">
        <w:trPr>
          <w:trHeight w:val="115"/>
          <w:jc w:val="center"/>
        </w:trPr>
        <w:tc>
          <w:tcPr>
            <w:tcW w:w="1620" w:type="dxa"/>
            <w:tcBorders>
              <w:top w:val="nil"/>
              <w:left w:val="single" w:sz="8" w:space="0" w:color="auto"/>
              <w:bottom w:val="single" w:sz="8" w:space="0" w:color="auto"/>
              <w:right w:val="single" w:sz="8" w:space="0" w:color="auto"/>
            </w:tcBorders>
            <w:vAlign w:val="center"/>
          </w:tcPr>
          <w:p w:rsidR="0057094B" w:rsidRPr="001711BB" w:rsidRDefault="0057094B" w:rsidP="00927C87">
            <w:r w:rsidRPr="001711BB">
              <w:t>4 (Belleville)</w:t>
            </w:r>
          </w:p>
        </w:tc>
        <w:tc>
          <w:tcPr>
            <w:tcW w:w="1080"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1,035</w:t>
            </w:r>
          </w:p>
        </w:tc>
        <w:tc>
          <w:tcPr>
            <w:tcW w:w="1260" w:type="dxa"/>
            <w:tcBorders>
              <w:top w:val="nil"/>
              <w:left w:val="nil"/>
              <w:bottom w:val="single" w:sz="8" w:space="0" w:color="auto"/>
              <w:right w:val="single" w:sz="8" w:space="0" w:color="auto"/>
            </w:tcBorders>
            <w:vAlign w:val="center"/>
          </w:tcPr>
          <w:p w:rsidR="0057094B" w:rsidRPr="001711BB" w:rsidRDefault="0057094B" w:rsidP="00927C87">
            <w:pPr>
              <w:jc w:val="center"/>
            </w:pPr>
            <w:r w:rsidRPr="001711BB">
              <w:t>940</w:t>
            </w:r>
          </w:p>
        </w:tc>
      </w:tr>
      <w:tr w:rsidR="0057094B" w:rsidRPr="001711BB" w:rsidTr="00927C87">
        <w:trPr>
          <w:trHeight w:val="115"/>
          <w:jc w:val="center"/>
        </w:trPr>
        <w:tc>
          <w:tcPr>
            <w:tcW w:w="1620" w:type="dxa"/>
            <w:tcBorders>
              <w:top w:val="nil"/>
              <w:left w:val="single" w:sz="8" w:space="0" w:color="auto"/>
              <w:bottom w:val="single" w:sz="8" w:space="0" w:color="auto"/>
              <w:right w:val="single" w:sz="8" w:space="0" w:color="auto"/>
            </w:tcBorders>
            <w:vAlign w:val="center"/>
          </w:tcPr>
          <w:p w:rsidR="0057094B" w:rsidRPr="001711BB" w:rsidRDefault="0057094B" w:rsidP="00927C87">
            <w:r w:rsidRPr="001711BB">
              <w:t>5 (Marion)</w:t>
            </w:r>
          </w:p>
        </w:tc>
        <w:tc>
          <w:tcPr>
            <w:tcW w:w="1080" w:type="dxa"/>
            <w:tcBorders>
              <w:top w:val="nil"/>
              <w:left w:val="nil"/>
              <w:bottom w:val="single" w:sz="8" w:space="0" w:color="auto"/>
              <w:right w:val="single" w:sz="8" w:space="0" w:color="auto"/>
            </w:tcBorders>
            <w:shd w:val="clear" w:color="auto" w:fill="auto"/>
            <w:vAlign w:val="center"/>
            <w:hideMark/>
          </w:tcPr>
          <w:p w:rsidR="0057094B" w:rsidRPr="001711BB" w:rsidRDefault="0057094B" w:rsidP="00927C87">
            <w:pPr>
              <w:jc w:val="center"/>
            </w:pPr>
            <w:r w:rsidRPr="001711BB">
              <w:t>903</w:t>
            </w:r>
          </w:p>
        </w:tc>
        <w:tc>
          <w:tcPr>
            <w:tcW w:w="1260" w:type="dxa"/>
            <w:tcBorders>
              <w:top w:val="nil"/>
              <w:left w:val="nil"/>
              <w:bottom w:val="single" w:sz="8" w:space="0" w:color="auto"/>
              <w:right w:val="single" w:sz="8" w:space="0" w:color="auto"/>
            </w:tcBorders>
            <w:vAlign w:val="center"/>
          </w:tcPr>
          <w:p w:rsidR="0057094B" w:rsidRPr="001711BB" w:rsidRDefault="0057094B" w:rsidP="00927C87">
            <w:pPr>
              <w:jc w:val="center"/>
            </w:pPr>
            <w:r w:rsidRPr="001711BB">
              <w:t>820</w:t>
            </w:r>
          </w:p>
        </w:tc>
      </w:tr>
    </w:tbl>
    <w:p w:rsidR="0057094B" w:rsidRPr="001711BB" w:rsidRDefault="0057094B" w:rsidP="0057094B">
      <w:pPr>
        <w:ind w:left="1440" w:hanging="720"/>
        <w:rPr>
          <w:rFonts w:cstheme="minorHAnsi"/>
          <w:noProof/>
        </w:rPr>
      </w:pP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Summer System Peak Coincidence Factor for Central A/C (during system peak hour)</w:t>
      </w:r>
    </w:p>
    <w:p w:rsidR="0057094B" w:rsidRPr="001711BB" w:rsidRDefault="0057094B" w:rsidP="0057094B">
      <w:pPr>
        <w:ind w:left="720" w:firstLine="720"/>
        <w:rPr>
          <w:rFonts w:cstheme="minorHAnsi"/>
        </w:rPr>
      </w:pPr>
      <w:r w:rsidRPr="001711BB">
        <w:rPr>
          <w:rFonts w:cstheme="minorHAnsi"/>
        </w:rPr>
        <w:tab/>
        <w:t>= 68%</w:t>
      </w:r>
      <w:r w:rsidRPr="001711BB">
        <w:rPr>
          <w:rStyle w:val="FootnoteReference"/>
          <w:rFonts w:asciiTheme="minorHAnsi" w:eastAsiaTheme="minorEastAsia" w:hAnsiTheme="minorHAnsi"/>
        </w:rPr>
        <w:footnoteReference w:id="280"/>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SSP</w:t>
      </w:r>
      <w:r w:rsidRPr="001711BB">
        <w:rPr>
          <w:rFonts w:cstheme="minorHAnsi"/>
        </w:rPr>
        <w:t xml:space="preserve">  </w:t>
      </w:r>
      <w:r w:rsidRPr="001711BB">
        <w:rPr>
          <w:rFonts w:cstheme="minorHAnsi"/>
        </w:rPr>
        <w:tab/>
        <w:t>= Summer System Peak Coincidence Factor for Heat Pumps (during system peak hour)</w:t>
      </w:r>
    </w:p>
    <w:p w:rsidR="0057094B" w:rsidRPr="001711BB" w:rsidRDefault="0057094B" w:rsidP="0057094B">
      <w:pPr>
        <w:ind w:firstLine="720"/>
        <w:rPr>
          <w:rFonts w:cstheme="minorHAnsi"/>
        </w:rPr>
      </w:pPr>
      <w:r w:rsidRPr="001711BB">
        <w:rPr>
          <w:rFonts w:cstheme="minorHAnsi"/>
        </w:rPr>
        <w:tab/>
      </w:r>
      <w:r w:rsidRPr="001711BB">
        <w:rPr>
          <w:rFonts w:cstheme="minorHAnsi"/>
        </w:rPr>
        <w:tab/>
        <w:t>= 72%%</w:t>
      </w:r>
      <w:r w:rsidRPr="001711BB">
        <w:rPr>
          <w:rStyle w:val="FootnoteReference"/>
          <w:rFonts w:asciiTheme="minorHAnsi" w:eastAsiaTheme="minorEastAsia" w:hAnsiTheme="minorHAnsi"/>
        </w:rPr>
        <w:footnoteReference w:id="281"/>
      </w:r>
    </w:p>
    <w:p w:rsidR="0057094B" w:rsidRPr="001711BB" w:rsidRDefault="0057094B" w:rsidP="0057094B">
      <w:pPr>
        <w:ind w:left="2160" w:hanging="1440"/>
        <w:rPr>
          <w:rFonts w:cstheme="minorHAnsi"/>
        </w:rPr>
      </w:pPr>
      <w:r w:rsidRPr="001711BB">
        <w:rPr>
          <w:rFonts w:cstheme="minorHAnsi"/>
        </w:rPr>
        <w:t>CF</w:t>
      </w:r>
      <w:r w:rsidRPr="001711BB">
        <w:rPr>
          <w:rFonts w:cstheme="minorHAnsi"/>
          <w:vertAlign w:val="subscript"/>
        </w:rPr>
        <w:t>PJM</w:t>
      </w:r>
      <w:r w:rsidRPr="001711BB">
        <w:rPr>
          <w:rFonts w:cstheme="minorHAnsi"/>
        </w:rPr>
        <w:tab/>
        <w:t>= PJM Summer Peak Coincidence Factor for Central A/C (average during peak period)</w:t>
      </w:r>
    </w:p>
    <w:p w:rsidR="0057094B" w:rsidRPr="001711BB" w:rsidRDefault="0057094B" w:rsidP="0057094B">
      <w:pPr>
        <w:ind w:left="1440" w:firstLine="720"/>
        <w:rPr>
          <w:rFonts w:cstheme="minorHAnsi"/>
        </w:rPr>
      </w:pPr>
      <w:r w:rsidRPr="001711BB">
        <w:rPr>
          <w:rFonts w:cstheme="minorHAnsi"/>
        </w:rPr>
        <w:t>= 46.6%</w:t>
      </w:r>
      <w:r w:rsidRPr="001711BB">
        <w:rPr>
          <w:rStyle w:val="FootnoteReference"/>
          <w:rFonts w:asciiTheme="minorHAnsi" w:eastAsiaTheme="minorEastAsia" w:hAnsiTheme="minorHAnsi"/>
        </w:rPr>
        <w:footnoteReference w:id="282"/>
      </w:r>
    </w:p>
    <w:p w:rsidR="0057094B" w:rsidRPr="001711BB" w:rsidRDefault="0057094B" w:rsidP="0057094B">
      <w:pPr>
        <w:rPr>
          <w:rFonts w:cstheme="minorHAnsi"/>
        </w:rPr>
      </w:pPr>
      <w:r w:rsidRPr="001711BB">
        <w:rPr>
          <w:rFonts w:cstheme="minorHAnsi"/>
          <w:noProof/>
        </w:rPr>
        <w:tab/>
      </w:r>
      <w:r w:rsidRPr="001711BB">
        <w:rPr>
          <w:rFonts w:cstheme="minorHAnsi"/>
          <w:noProof/>
        </w:rPr>
        <w:tab/>
      </w:r>
      <w:r w:rsidRPr="001711BB">
        <w:rPr>
          <w:rFonts w:cstheme="minorHAnsi"/>
          <w:noProof/>
        </w:rPr>
        <w:tab/>
      </w:r>
      <w:r w:rsidRPr="001711BB">
        <w:rPr>
          <w:rFonts w:cstheme="minorHAnsi"/>
        </w:rPr>
        <w:t>Other factors as defined above</w:t>
      </w:r>
    </w:p>
    <w:p w:rsidR="0057094B" w:rsidRPr="001711BB" w:rsidRDefault="0057094B" w:rsidP="0057094B">
      <w:pPr>
        <w:rPr>
          <w:rFonts w:cstheme="minorHAnsi"/>
        </w:rPr>
      </w:pPr>
      <w:r w:rsidRPr="001711BB">
        <w:rPr>
          <w:rFonts w:cstheme="minorHAnsi"/>
          <w:noProof/>
        </w:rPr>
        <mc:AlternateContent>
          <mc:Choice Requires="wps">
            <w:drawing>
              <wp:inline distT="0" distB="0" distL="0" distR="0" wp14:anchorId="3F55F980" wp14:editId="60517099">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rsidR="00927C87" w:rsidRPr="002F2634" w:rsidRDefault="00927C87" w:rsidP="0057094B">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2134" w:author="Samuel Dent" w:date="2015-11-05T07:38:00Z">
                              <w:r w:rsidRPr="002F2634" w:rsidDel="0051506E">
                                <w:rPr>
                                  <w:rFonts w:cstheme="minorHAnsi"/>
                                </w:rPr>
                                <w:delText>501</w:delText>
                              </w:r>
                            </w:del>
                            <w:ins w:id="2135" w:author="Samuel Dent" w:date="2015-11-19T10:05:00Z">
                              <w:r>
                                <w:rPr>
                                  <w:rFonts w:cstheme="minorHAnsi"/>
                                </w:rPr>
                                <w:t>283</w:t>
                              </w:r>
                            </w:ins>
                            <w:r w:rsidRPr="002F2634">
                              <w:rPr>
                                <w:rFonts w:cstheme="minorHAnsi"/>
                              </w:rPr>
                              <w:t xml:space="preserve"> / 570 * 0.</w:t>
                            </w:r>
                            <w:r>
                              <w:rPr>
                                <w:rFonts w:cstheme="minorHAnsi"/>
                              </w:rPr>
                              <w:t>68</w:t>
                            </w:r>
                          </w:p>
                          <w:p w:rsidR="00927C87" w:rsidRPr="002F2634" w:rsidRDefault="00927C87" w:rsidP="0057094B">
                            <w:pPr>
                              <w:ind w:left="1440"/>
                              <w:rPr>
                                <w:rFonts w:cstheme="minorHAnsi"/>
                              </w:rPr>
                            </w:pPr>
                            <w:r w:rsidRPr="002F2634">
                              <w:rPr>
                                <w:rFonts w:cstheme="minorHAnsi"/>
                              </w:rPr>
                              <w:t>= 0.</w:t>
                            </w:r>
                            <w:del w:id="2136" w:author="Samuel Dent" w:date="2015-11-05T07:39:00Z">
                              <w:r w:rsidDel="0051506E">
                                <w:rPr>
                                  <w:rFonts w:cstheme="minorHAnsi"/>
                                </w:rPr>
                                <w:delText>60</w:delText>
                              </w:r>
                            </w:del>
                            <w:ins w:id="2137" w:author="Samuel Dent" w:date="2015-11-19T10:05:00Z">
                              <w:r>
                                <w:rPr>
                                  <w:rFonts w:cstheme="minorHAnsi"/>
                                </w:rPr>
                                <w:t>34</w:t>
                              </w:r>
                            </w:ins>
                            <w:r>
                              <w:rPr>
                                <w:rFonts w:cstheme="minorHAnsi"/>
                              </w:rPr>
                              <w:t xml:space="preserve"> </w:t>
                            </w:r>
                            <w:r w:rsidRPr="002F2634">
                              <w:rPr>
                                <w:rFonts w:cstheme="minorHAnsi"/>
                              </w:rPr>
                              <w:t>kW</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2138" w:author="Samuel Dent" w:date="2015-11-19T10:05:00Z">
                              <w:r>
                                <w:rPr>
                                  <w:rFonts w:cstheme="minorHAnsi"/>
                                </w:rPr>
                                <w:t>283</w:t>
                              </w:r>
                            </w:ins>
                            <w:del w:id="2139" w:author="Samuel Dent" w:date="2015-11-05T07:38:00Z">
                              <w:r w:rsidRPr="002F2634" w:rsidDel="0051506E">
                                <w:rPr>
                                  <w:rFonts w:cstheme="minorHAnsi"/>
                                </w:rPr>
                                <w:delText>501</w:delText>
                              </w:r>
                            </w:del>
                            <w:r w:rsidRPr="002F2634">
                              <w:rPr>
                                <w:rFonts w:cstheme="minorHAnsi"/>
                              </w:rPr>
                              <w:t xml:space="preserve"> / 570 * 0.466</w:t>
                            </w:r>
                          </w:p>
                          <w:p w:rsidR="00927C87" w:rsidRPr="002F2634" w:rsidRDefault="00927C87" w:rsidP="0057094B">
                            <w:pPr>
                              <w:ind w:left="1440"/>
                              <w:rPr>
                                <w:rFonts w:cstheme="minorHAnsi"/>
                              </w:rPr>
                            </w:pPr>
                            <w:r w:rsidRPr="002F2634">
                              <w:rPr>
                                <w:rFonts w:cstheme="minorHAnsi"/>
                              </w:rPr>
                              <w:t>= 0.</w:t>
                            </w:r>
                            <w:del w:id="2140" w:author="Samuel Dent" w:date="2015-11-05T07:39:00Z">
                              <w:r w:rsidRPr="002F2634" w:rsidDel="0051506E">
                                <w:rPr>
                                  <w:rFonts w:cstheme="minorHAnsi"/>
                                </w:rPr>
                                <w:delText>410</w:delText>
                              </w:r>
                            </w:del>
                            <w:ins w:id="2141" w:author="Samuel Dent" w:date="2015-11-19T10:05:00Z">
                              <w:r>
                                <w:rPr>
                                  <w:rFonts w:cstheme="minorHAnsi"/>
                                </w:rPr>
                                <w:t>23</w:t>
                              </w:r>
                            </w:ins>
                            <w:r w:rsidRPr="002F2634">
                              <w:rPr>
                                <w:rFonts w:cstheme="minorHAnsi"/>
                              </w:rPr>
                              <w:t xml:space="preserve"> kW</w:t>
                            </w:r>
                            <w:r w:rsidRPr="002F2634">
                              <w:rPr>
                                <w:rFonts w:cstheme="minorHAnsi"/>
                              </w:rPr>
                              <w:tab/>
                            </w:r>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52"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">
                <v:textbox>
                  <w:txbxContent>
                    <w:p w:rsidR="00927C87" w:rsidRPr="002F2634" w:rsidRDefault="00927C87" w:rsidP="0057094B">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2142" w:author="Samuel Dent" w:date="2015-11-05T07:38:00Z">
                        <w:r w:rsidRPr="002F2634" w:rsidDel="0051506E">
                          <w:rPr>
                            <w:rFonts w:cstheme="minorHAnsi"/>
                          </w:rPr>
                          <w:delText>501</w:delText>
                        </w:r>
                      </w:del>
                      <w:ins w:id="2143" w:author="Samuel Dent" w:date="2015-11-19T10:05:00Z">
                        <w:r>
                          <w:rPr>
                            <w:rFonts w:cstheme="minorHAnsi"/>
                          </w:rPr>
                          <w:t>283</w:t>
                        </w:r>
                      </w:ins>
                      <w:r w:rsidRPr="002F2634">
                        <w:rPr>
                          <w:rFonts w:cstheme="minorHAnsi"/>
                        </w:rPr>
                        <w:t xml:space="preserve"> / 570 * 0.</w:t>
                      </w:r>
                      <w:r>
                        <w:rPr>
                          <w:rFonts w:cstheme="minorHAnsi"/>
                        </w:rPr>
                        <w:t>68</w:t>
                      </w:r>
                    </w:p>
                    <w:p w:rsidR="00927C87" w:rsidRPr="002F2634" w:rsidRDefault="00927C87" w:rsidP="0057094B">
                      <w:pPr>
                        <w:ind w:left="1440"/>
                        <w:rPr>
                          <w:rFonts w:cstheme="minorHAnsi"/>
                        </w:rPr>
                      </w:pPr>
                      <w:r w:rsidRPr="002F2634">
                        <w:rPr>
                          <w:rFonts w:cstheme="minorHAnsi"/>
                        </w:rPr>
                        <w:t>= 0.</w:t>
                      </w:r>
                      <w:del w:id="2144" w:author="Samuel Dent" w:date="2015-11-05T07:39:00Z">
                        <w:r w:rsidDel="0051506E">
                          <w:rPr>
                            <w:rFonts w:cstheme="minorHAnsi"/>
                          </w:rPr>
                          <w:delText>60</w:delText>
                        </w:r>
                      </w:del>
                      <w:ins w:id="2145" w:author="Samuel Dent" w:date="2015-11-19T10:05:00Z">
                        <w:r>
                          <w:rPr>
                            <w:rFonts w:cstheme="minorHAnsi"/>
                          </w:rPr>
                          <w:t>34</w:t>
                        </w:r>
                      </w:ins>
                      <w:r>
                        <w:rPr>
                          <w:rFonts w:cstheme="minorHAnsi"/>
                        </w:rPr>
                        <w:t xml:space="preserve"> </w:t>
                      </w:r>
                      <w:r w:rsidRPr="002F2634">
                        <w:rPr>
                          <w:rFonts w:cstheme="minorHAnsi"/>
                        </w:rPr>
                        <w:t>kW</w:t>
                      </w:r>
                    </w:p>
                    <w:p w:rsidR="00927C87" w:rsidRPr="002F2634" w:rsidRDefault="00927C87" w:rsidP="0057094B">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2146" w:author="Samuel Dent" w:date="2015-11-19T10:05:00Z">
                        <w:r>
                          <w:rPr>
                            <w:rFonts w:cstheme="minorHAnsi"/>
                          </w:rPr>
                          <w:t>283</w:t>
                        </w:r>
                      </w:ins>
                      <w:del w:id="2147" w:author="Samuel Dent" w:date="2015-11-05T07:38:00Z">
                        <w:r w:rsidRPr="002F2634" w:rsidDel="0051506E">
                          <w:rPr>
                            <w:rFonts w:cstheme="minorHAnsi"/>
                          </w:rPr>
                          <w:delText>501</w:delText>
                        </w:r>
                      </w:del>
                      <w:r w:rsidRPr="002F2634">
                        <w:rPr>
                          <w:rFonts w:cstheme="minorHAnsi"/>
                        </w:rPr>
                        <w:t xml:space="preserve"> / 570 * 0.466</w:t>
                      </w:r>
                    </w:p>
                    <w:p w:rsidR="00927C87" w:rsidRPr="002F2634" w:rsidRDefault="00927C87" w:rsidP="0057094B">
                      <w:pPr>
                        <w:ind w:left="1440"/>
                        <w:rPr>
                          <w:rFonts w:cstheme="minorHAnsi"/>
                        </w:rPr>
                      </w:pPr>
                      <w:r w:rsidRPr="002F2634">
                        <w:rPr>
                          <w:rFonts w:cstheme="minorHAnsi"/>
                        </w:rPr>
                        <w:t>= 0.</w:t>
                      </w:r>
                      <w:del w:id="2148" w:author="Samuel Dent" w:date="2015-11-05T07:39:00Z">
                        <w:r w:rsidRPr="002F2634" w:rsidDel="0051506E">
                          <w:rPr>
                            <w:rFonts w:cstheme="minorHAnsi"/>
                          </w:rPr>
                          <w:delText>410</w:delText>
                        </w:r>
                      </w:del>
                      <w:ins w:id="2149" w:author="Samuel Dent" w:date="2015-11-19T10:05:00Z">
                        <w:r>
                          <w:rPr>
                            <w:rFonts w:cstheme="minorHAnsi"/>
                          </w:rPr>
                          <w:t>23</w:t>
                        </w:r>
                      </w:ins>
                      <w:r w:rsidRPr="002F2634">
                        <w:rPr>
                          <w:rFonts w:cstheme="minorHAnsi"/>
                        </w:rPr>
                        <w:t xml:space="preserve"> kW</w:t>
                      </w:r>
                      <w:r w:rsidRPr="002F2634">
                        <w:rPr>
                          <w:rFonts w:cstheme="minorHAnsi"/>
                        </w:rPr>
                        <w:tab/>
                      </w:r>
                    </w:p>
                    <w:p w:rsidR="00927C87" w:rsidRDefault="00927C87" w:rsidP="0057094B"/>
                  </w:txbxContent>
                </v:textbox>
                <w10:anchorlock/>
              </v:shape>
            </w:pict>
          </mc:Fallback>
        </mc:AlternateContent>
      </w:r>
    </w:p>
    <w:p w:rsidR="0057094B" w:rsidRPr="001711BB" w:rsidRDefault="0057094B" w:rsidP="0057094B">
      <w:pPr>
        <w:pStyle w:val="Heading6"/>
      </w:pPr>
      <w:r w:rsidRPr="001711BB">
        <w:lastRenderedPageBreak/>
        <w:t xml:space="preserve">Natural Gas Savings </w:t>
      </w:r>
    </w:p>
    <w:p w:rsidR="0057094B" w:rsidRPr="001711BB" w:rsidRDefault="0057094B" w:rsidP="0057094B">
      <w:pPr>
        <w:rPr>
          <w:rFonts w:cstheme="minorHAnsi"/>
        </w:rPr>
      </w:pPr>
      <w:r w:rsidRPr="001711BB">
        <w:rPr>
          <w:rFonts w:cstheme="minorHAnsi"/>
        </w:rPr>
        <w:t>If Natural Gas heating:</w:t>
      </w:r>
    </w:p>
    <w:p w:rsidR="0057094B" w:rsidRPr="001711BB" w:rsidRDefault="0057094B" w:rsidP="0057094B">
      <w:pPr>
        <w:ind w:left="1440" w:hanging="720"/>
        <w:rPr>
          <w:rFonts w:cstheme="minorHAnsi"/>
        </w:rPr>
      </w:pPr>
      <w:proofErr w:type="spellStart"/>
      <w:r w:rsidRPr="001711BB">
        <w:rPr>
          <w:rFonts w:cstheme="minorHAnsi"/>
        </w:rPr>
        <w:t>ΔTherms</w:t>
      </w:r>
      <w:proofErr w:type="spellEnd"/>
      <w:r w:rsidRPr="001711BB">
        <w:rPr>
          <w:rFonts w:cstheme="minorHAnsi"/>
        </w:rPr>
        <w:t xml:space="preserve"> = (((CFM50_existing - CFM50_new)/</w:t>
      </w:r>
      <w:proofErr w:type="spellStart"/>
      <w:r w:rsidRPr="001711BB">
        <w:rPr>
          <w:rFonts w:cstheme="minorHAnsi"/>
        </w:rPr>
        <w:t>N_heat</w:t>
      </w:r>
      <w:proofErr w:type="spellEnd"/>
      <w:r w:rsidRPr="001711BB">
        <w:rPr>
          <w:rFonts w:cstheme="minorHAnsi"/>
        </w:rPr>
        <w:t>) * 60 * 24 * HDD * 0.018) / (</w:t>
      </w:r>
      <w:proofErr w:type="spellStart"/>
      <w:r w:rsidRPr="001711BB">
        <w:rPr>
          <w:rFonts w:cstheme="minorHAnsi"/>
        </w:rPr>
        <w:t>ηHeat</w:t>
      </w:r>
      <w:proofErr w:type="spellEnd"/>
      <w:r w:rsidRPr="001711BB">
        <w:rPr>
          <w:rFonts w:cstheme="minorHAnsi"/>
        </w:rPr>
        <w:t xml:space="preserve"> * 100,000)</w:t>
      </w:r>
    </w:p>
    <w:p w:rsidR="0057094B" w:rsidRPr="001711BB" w:rsidRDefault="0057094B" w:rsidP="0057094B">
      <w:pPr>
        <w:ind w:left="720" w:hanging="720"/>
        <w:rPr>
          <w:rFonts w:cstheme="minorHAnsi"/>
          <w:noProof/>
          <w:lang w:val="nl-NL"/>
        </w:rPr>
      </w:pPr>
      <w:r w:rsidRPr="001711BB">
        <w:rPr>
          <w:rFonts w:cstheme="minorHAnsi"/>
          <w:noProof/>
          <w:lang w:val="nl-NL"/>
        </w:rPr>
        <w:t>Where:</w:t>
      </w:r>
    </w:p>
    <w:p w:rsidR="0057094B" w:rsidRPr="001711BB" w:rsidRDefault="0057094B" w:rsidP="0057094B">
      <w:pPr>
        <w:ind w:firstLine="720"/>
        <w:rPr>
          <w:rFonts w:cstheme="minorHAnsi"/>
        </w:rPr>
      </w:pPr>
      <w:proofErr w:type="spellStart"/>
      <w:r w:rsidRPr="001711BB">
        <w:rPr>
          <w:rFonts w:cstheme="minorHAnsi"/>
        </w:rPr>
        <w:t>N_heat</w:t>
      </w:r>
      <w:proofErr w:type="spellEnd"/>
      <w:r w:rsidRPr="001711BB">
        <w:rPr>
          <w:rFonts w:cstheme="minorHAnsi"/>
        </w:rPr>
        <w:tab/>
      </w:r>
      <w:r w:rsidRPr="001711BB">
        <w:rPr>
          <w:rFonts w:cstheme="minorHAnsi"/>
        </w:rPr>
        <w:tab/>
        <w:t>= Conversion factor from leakage at 50 Pascal to leakage at natural conditions</w:t>
      </w:r>
    </w:p>
    <w:p w:rsidR="0057094B" w:rsidRPr="001711BB" w:rsidRDefault="0057094B" w:rsidP="0057094B">
      <w:pPr>
        <w:ind w:left="720" w:hanging="720"/>
        <w:rPr>
          <w:rFonts w:cstheme="minorHAnsi"/>
        </w:rPr>
      </w:pPr>
      <w:r w:rsidRPr="001711BB">
        <w:rPr>
          <w:rFonts w:cstheme="minorHAnsi"/>
        </w:rPr>
        <w:tab/>
      </w:r>
      <w:r w:rsidRPr="001711BB">
        <w:rPr>
          <w:rFonts w:cstheme="minorHAnsi"/>
        </w:rPr>
        <w:tab/>
      </w:r>
      <w:r w:rsidRPr="001711BB">
        <w:rPr>
          <w:rFonts w:cstheme="minorHAnsi"/>
        </w:rPr>
        <w:tab/>
        <w:t>= Based on climate zone, building height and exposure level</w:t>
      </w:r>
      <w:r w:rsidRPr="001711BB">
        <w:rPr>
          <w:rStyle w:val="FootnoteReference"/>
          <w:rFonts w:asciiTheme="minorHAnsi" w:eastAsiaTheme="minorEastAsia" w:hAnsiTheme="minorHAnsi"/>
        </w:rPr>
        <w:footnoteReference w:id="283"/>
      </w:r>
      <w:r w:rsidRPr="001711BB">
        <w:rPr>
          <w:rFonts w:cstheme="minorHAnsi"/>
        </w:rPr>
        <w:t>:</w:t>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7094B" w:rsidRPr="001711BB" w:rsidTr="00927C87">
        <w:trPr>
          <w:trHeight w:val="255"/>
          <w:jc w:val="center"/>
        </w:trPr>
        <w:tc>
          <w:tcPr>
            <w:tcW w:w="1180" w:type="dxa"/>
            <w:tcBorders>
              <w:top w:val="nil"/>
              <w:left w:val="nil"/>
              <w:bottom w:val="nil"/>
              <w:right w:val="nil"/>
            </w:tcBorders>
            <w:shd w:val="clear" w:color="auto" w:fill="auto"/>
            <w:noWrap/>
            <w:vAlign w:val="bottom"/>
            <w:hideMark/>
          </w:tcPr>
          <w:p w:rsidR="0057094B" w:rsidRPr="001711BB" w:rsidRDefault="0057094B" w:rsidP="00927C87"/>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3</w:t>
            </w:r>
          </w:p>
        </w:tc>
      </w:tr>
      <w:tr w:rsidR="0057094B" w:rsidRPr="001711BB" w:rsidTr="00927C87">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94B" w:rsidRPr="001711BB" w:rsidRDefault="0057094B" w:rsidP="00927C87">
            <w:r w:rsidRPr="001711BB">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15.5</w:t>
            </w:r>
          </w:p>
        </w:tc>
      </w:tr>
      <w:tr w:rsidR="0057094B" w:rsidRPr="001711BB" w:rsidTr="00927C87">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13.0</w:t>
            </w:r>
          </w:p>
        </w:tc>
      </w:tr>
      <w:tr w:rsidR="0057094B" w:rsidRPr="001711BB" w:rsidTr="00927C87">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r w:rsidRPr="001711BB">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7094B" w:rsidRPr="001711BB" w:rsidRDefault="0057094B" w:rsidP="00927C87">
            <w:pPr>
              <w:jc w:val="center"/>
            </w:pPr>
            <w:r w:rsidRPr="001711BB">
              <w:t>11.7</w:t>
            </w:r>
          </w:p>
        </w:tc>
      </w:tr>
      <w:tr w:rsidR="0057094B" w:rsidRPr="001711BB" w:rsidTr="00927C87">
        <w:trPr>
          <w:trHeight w:val="255"/>
          <w:jc w:val="center"/>
        </w:trPr>
        <w:tc>
          <w:tcPr>
            <w:tcW w:w="1180" w:type="dxa"/>
            <w:vMerge w:val="restart"/>
            <w:tcBorders>
              <w:top w:val="single" w:sz="4" w:space="0" w:color="auto"/>
              <w:left w:val="single" w:sz="4" w:space="0" w:color="auto"/>
              <w:right w:val="single" w:sz="4" w:space="0" w:color="auto"/>
            </w:tcBorders>
            <w:vAlign w:val="center"/>
          </w:tcPr>
          <w:p w:rsidR="0057094B" w:rsidRPr="001711BB" w:rsidRDefault="0057094B" w:rsidP="00927C87">
            <w:r w:rsidRPr="001711BB">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18.1</w:t>
            </w:r>
          </w:p>
        </w:tc>
      </w:tr>
      <w:tr w:rsidR="0057094B" w:rsidRPr="001711BB" w:rsidTr="00927C87">
        <w:trPr>
          <w:trHeight w:val="255"/>
          <w:jc w:val="center"/>
        </w:trPr>
        <w:tc>
          <w:tcPr>
            <w:tcW w:w="1180" w:type="dxa"/>
            <w:vMerge/>
            <w:tcBorders>
              <w:left w:val="single" w:sz="4" w:space="0" w:color="auto"/>
              <w:right w:val="single" w:sz="4" w:space="0" w:color="auto"/>
            </w:tcBorders>
            <w:vAlign w:val="center"/>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15.1</w:t>
            </w:r>
          </w:p>
        </w:tc>
      </w:tr>
      <w:tr w:rsidR="0057094B" w:rsidRPr="001711BB" w:rsidTr="00927C87">
        <w:trPr>
          <w:trHeight w:val="255"/>
          <w:jc w:val="center"/>
        </w:trPr>
        <w:tc>
          <w:tcPr>
            <w:tcW w:w="1180" w:type="dxa"/>
            <w:vMerge/>
            <w:tcBorders>
              <w:left w:val="single" w:sz="4" w:space="0" w:color="auto"/>
              <w:bottom w:val="single" w:sz="4" w:space="0" w:color="auto"/>
              <w:right w:val="single" w:sz="4" w:space="0" w:color="auto"/>
            </w:tcBorders>
            <w:vAlign w:val="center"/>
          </w:tcPr>
          <w:p w:rsidR="0057094B" w:rsidRPr="001711BB" w:rsidRDefault="0057094B" w:rsidP="00927C87"/>
        </w:tc>
        <w:tc>
          <w:tcPr>
            <w:tcW w:w="1790"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r w:rsidRPr="001711BB">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7094B" w:rsidRPr="001711BB" w:rsidRDefault="0057094B" w:rsidP="00927C87">
            <w:pPr>
              <w:jc w:val="center"/>
            </w:pPr>
            <w:r w:rsidRPr="001711BB">
              <w:t>13.5</w:t>
            </w:r>
          </w:p>
        </w:tc>
      </w:tr>
    </w:tbl>
    <w:p w:rsidR="0057094B" w:rsidRPr="001711BB" w:rsidRDefault="0057094B" w:rsidP="0057094B">
      <w:pPr>
        <w:ind w:left="1440"/>
        <w:rPr>
          <w:rFonts w:cstheme="minorHAnsi"/>
        </w:rPr>
      </w:pPr>
    </w:p>
    <w:p w:rsidR="0057094B" w:rsidRPr="001711BB" w:rsidRDefault="0057094B" w:rsidP="0057094B">
      <w:pPr>
        <w:widowControl/>
        <w:ind w:firstLine="720"/>
        <w:jc w:val="left"/>
        <w:rPr>
          <w:rFonts w:cstheme="minorHAnsi"/>
        </w:rPr>
      </w:pPr>
      <w:r w:rsidRPr="001711BB">
        <w:rPr>
          <w:rFonts w:cstheme="minorHAnsi"/>
        </w:rPr>
        <w:t>HDD</w:t>
      </w:r>
      <w:r w:rsidRPr="001711BB">
        <w:rPr>
          <w:rFonts w:cstheme="minorHAnsi"/>
        </w:rPr>
        <w:tab/>
      </w:r>
      <w:r w:rsidRPr="001711BB">
        <w:rPr>
          <w:rFonts w:cstheme="minorHAnsi"/>
        </w:rPr>
        <w:tab/>
        <w:t>= Heating Degree Days</w:t>
      </w:r>
    </w:p>
    <w:p w:rsidR="0057094B" w:rsidRPr="001711BB" w:rsidRDefault="0057094B" w:rsidP="0057094B">
      <w:pPr>
        <w:ind w:left="720" w:hanging="720"/>
        <w:rPr>
          <w:rFonts w:cstheme="minorHAnsi"/>
        </w:rPr>
      </w:pPr>
      <w:r w:rsidRPr="001711BB">
        <w:rPr>
          <w:rFonts w:cstheme="minorHAnsi"/>
        </w:rPr>
        <w:tab/>
      </w:r>
      <w:r w:rsidRPr="001711BB">
        <w:rPr>
          <w:rFonts w:cstheme="minorHAnsi"/>
        </w:rPr>
        <w:tab/>
      </w:r>
      <w:r w:rsidRPr="001711BB">
        <w:rPr>
          <w:rFonts w:cstheme="minorHAnsi"/>
        </w:rPr>
        <w:tab/>
        <w:t>= dependent on location</w:t>
      </w:r>
      <w:r w:rsidRPr="001711BB">
        <w:rPr>
          <w:rStyle w:val="FootnoteReference"/>
          <w:rFonts w:asciiTheme="minorHAnsi" w:eastAsiaTheme="minorEastAsia" w:hAnsiTheme="minorHAnsi"/>
        </w:rPr>
        <w:footnoteReference w:id="284"/>
      </w:r>
      <w:r w:rsidRPr="001711BB">
        <w:rPr>
          <w:rFonts w:cstheme="minorHAnsi"/>
        </w:rPr>
        <w:t>:</w:t>
      </w:r>
    </w:p>
    <w:tbl>
      <w:tblPr>
        <w:tblW w:w="2632" w:type="dxa"/>
        <w:jc w:val="center"/>
        <w:tblInd w:w="2988" w:type="dxa"/>
        <w:tblLook w:val="04A0" w:firstRow="1" w:lastRow="0" w:firstColumn="1" w:lastColumn="0" w:noHBand="0" w:noVBand="1"/>
      </w:tblPr>
      <w:tblGrid>
        <w:gridCol w:w="1710"/>
        <w:gridCol w:w="922"/>
      </w:tblGrid>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Climate Zone</w:t>
            </w:r>
          </w:p>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(City based upon)</w:t>
            </w:r>
          </w:p>
        </w:tc>
        <w:tc>
          <w:tcPr>
            <w:tcW w:w="922" w:type="dxa"/>
            <w:tcBorders>
              <w:top w:val="single" w:sz="8" w:space="0" w:color="auto"/>
              <w:left w:val="nil"/>
              <w:bottom w:val="single" w:sz="8" w:space="0" w:color="auto"/>
              <w:right w:val="single" w:sz="4" w:space="0" w:color="auto"/>
            </w:tcBorders>
            <w:shd w:val="clear" w:color="auto" w:fill="7F7F7F" w:themeFill="text1" w:themeFillTint="80"/>
            <w:noWrap/>
            <w:vAlign w:val="bottom"/>
            <w:hideMark/>
          </w:tcPr>
          <w:p w:rsidR="0057094B" w:rsidRPr="001711BB" w:rsidRDefault="0057094B" w:rsidP="00927C87">
            <w:pPr>
              <w:jc w:val="center"/>
              <w:rPr>
                <w:rFonts w:cstheme="minorHAnsi"/>
                <w:b/>
                <w:color w:val="FFFFFF" w:themeColor="background1"/>
              </w:rPr>
            </w:pPr>
            <w:r w:rsidRPr="001711BB">
              <w:rPr>
                <w:rFonts w:cstheme="minorHAnsi"/>
                <w:b/>
                <w:color w:val="FFFFFF" w:themeColor="background1"/>
              </w:rPr>
              <w:t>HDD 65</w:t>
            </w:r>
          </w:p>
        </w:tc>
      </w:tr>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7094B" w:rsidRPr="001711BB" w:rsidRDefault="0057094B" w:rsidP="00927C87">
            <w:r w:rsidRPr="001711BB">
              <w:t>1 (Rockford)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7094B" w:rsidRPr="001711BB" w:rsidRDefault="0057094B" w:rsidP="00927C87">
            <w:r w:rsidRPr="001711BB">
              <w:t>6,569</w:t>
            </w:r>
          </w:p>
        </w:tc>
      </w:tr>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7094B" w:rsidRPr="001711BB" w:rsidRDefault="0057094B" w:rsidP="00927C87">
            <w:r w:rsidRPr="001711BB">
              <w:t>2 (Chicago)</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7094B" w:rsidRPr="001711BB" w:rsidRDefault="0057094B" w:rsidP="00927C87">
            <w:r w:rsidRPr="001711BB">
              <w:t>6,339</w:t>
            </w:r>
          </w:p>
        </w:tc>
      </w:tr>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7094B" w:rsidRPr="001711BB" w:rsidRDefault="0057094B" w:rsidP="00927C87">
            <w:r w:rsidRPr="001711BB">
              <w:t>3 (Springfield)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7094B" w:rsidRPr="001711BB" w:rsidRDefault="0057094B" w:rsidP="00927C87">
            <w:r w:rsidRPr="001711BB">
              <w:t>5,497</w:t>
            </w:r>
          </w:p>
        </w:tc>
      </w:tr>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7094B" w:rsidRPr="001711BB" w:rsidRDefault="0057094B" w:rsidP="00927C87">
            <w:r w:rsidRPr="001711BB">
              <w:t>4 (Belleville)</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7094B" w:rsidRPr="001711BB" w:rsidRDefault="0057094B" w:rsidP="00927C87">
            <w:r w:rsidRPr="001711BB">
              <w:t>4,379</w:t>
            </w:r>
          </w:p>
        </w:tc>
      </w:tr>
      <w:tr w:rsidR="0057094B" w:rsidRPr="001711BB" w:rsidTr="00927C87">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7094B" w:rsidRPr="001711BB" w:rsidRDefault="0057094B" w:rsidP="00927C87">
            <w:r w:rsidRPr="001711BB">
              <w:t>5 (Marion)</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7094B" w:rsidRPr="001711BB" w:rsidRDefault="0057094B" w:rsidP="00927C87">
            <w:r w:rsidRPr="001711BB">
              <w:t>4,476</w:t>
            </w:r>
          </w:p>
        </w:tc>
      </w:tr>
    </w:tbl>
    <w:p w:rsidR="0057094B" w:rsidRPr="001711BB" w:rsidRDefault="0057094B" w:rsidP="0057094B">
      <w:pPr>
        <w:ind w:left="720" w:firstLine="720"/>
        <w:rPr>
          <w:rFonts w:cstheme="minorHAnsi"/>
        </w:rPr>
      </w:pPr>
    </w:p>
    <w:p w:rsidR="0057094B" w:rsidRPr="001711BB" w:rsidRDefault="0057094B" w:rsidP="0057094B">
      <w:pPr>
        <w:ind w:left="720"/>
        <w:rPr>
          <w:rFonts w:cstheme="minorHAnsi"/>
        </w:rPr>
      </w:pPr>
      <w:proofErr w:type="spellStart"/>
      <w:proofErr w:type="gramStart"/>
      <w:r w:rsidRPr="001711BB">
        <w:rPr>
          <w:rFonts w:cstheme="minorHAnsi"/>
        </w:rPr>
        <w:t>ηHeat</w:t>
      </w:r>
      <w:proofErr w:type="spellEnd"/>
      <w:proofErr w:type="gramEnd"/>
      <w:r w:rsidRPr="001711BB">
        <w:rPr>
          <w:rFonts w:cstheme="minorHAnsi"/>
        </w:rPr>
        <w:tab/>
      </w:r>
      <w:r w:rsidRPr="001711BB">
        <w:rPr>
          <w:rFonts w:cstheme="minorHAnsi"/>
        </w:rPr>
        <w:tab/>
        <w:t>= Efficiency of heating system</w:t>
      </w:r>
    </w:p>
    <w:p w:rsidR="0057094B" w:rsidRPr="001711BB" w:rsidRDefault="0057094B" w:rsidP="0057094B">
      <w:pPr>
        <w:ind w:left="1440" w:firstLine="720"/>
        <w:rPr>
          <w:rFonts w:cstheme="minorHAnsi"/>
        </w:rPr>
      </w:pPr>
      <w:r w:rsidRPr="001711BB">
        <w:rPr>
          <w:rFonts w:cstheme="minorHAnsi"/>
        </w:rPr>
        <w:t>= Equipment efficiency * distribution efficiency</w:t>
      </w:r>
    </w:p>
    <w:p w:rsidR="0057094B" w:rsidRPr="001711BB" w:rsidRDefault="0057094B" w:rsidP="0057094B">
      <w:pPr>
        <w:ind w:left="1440" w:firstLine="720"/>
        <w:rPr>
          <w:rFonts w:cstheme="minorHAnsi"/>
        </w:rPr>
      </w:pPr>
      <w:r w:rsidRPr="001711BB">
        <w:rPr>
          <w:rFonts w:cstheme="minorHAnsi"/>
        </w:rPr>
        <w:t>= Actual</w:t>
      </w:r>
      <w:r w:rsidRPr="001711BB">
        <w:rPr>
          <w:rStyle w:val="FootnoteReference"/>
          <w:rFonts w:asciiTheme="minorHAnsi" w:eastAsiaTheme="minorEastAsia" w:hAnsiTheme="minorHAnsi"/>
        </w:rPr>
        <w:footnoteReference w:id="285"/>
      </w:r>
      <w:r w:rsidRPr="001711BB">
        <w:rPr>
          <w:rFonts w:cstheme="minorHAnsi"/>
        </w:rPr>
        <w:t xml:space="preserve">. </w:t>
      </w:r>
      <w:proofErr w:type="gramStart"/>
      <w:r w:rsidRPr="001711BB">
        <w:rPr>
          <w:rFonts w:cstheme="minorHAnsi"/>
        </w:rPr>
        <w:t xml:space="preserve">If not available use </w:t>
      </w:r>
      <w:r w:rsidRPr="001711BB">
        <w:rPr>
          <w:rFonts w:cstheme="minorHAnsi"/>
          <w:noProof/>
        </w:rPr>
        <w:t>70%</w:t>
      </w:r>
      <w:r w:rsidRPr="001711BB">
        <w:rPr>
          <w:rStyle w:val="FootnoteReference"/>
          <w:rFonts w:asciiTheme="minorHAnsi" w:eastAsiaTheme="minorEastAsia" w:hAnsiTheme="minorHAnsi"/>
          <w:noProof/>
        </w:rPr>
        <w:footnoteReference w:id="286"/>
      </w:r>
      <w:r w:rsidRPr="001711BB">
        <w:rPr>
          <w:rFonts w:cstheme="minorHAnsi"/>
          <w:noProof/>
        </w:rPr>
        <w:t>.</w:t>
      </w:r>
      <w:proofErr w:type="gramEnd"/>
    </w:p>
    <w:p w:rsidR="0057094B" w:rsidRPr="001711BB" w:rsidRDefault="0057094B" w:rsidP="0057094B">
      <w:pPr>
        <w:ind w:left="1440" w:firstLine="720"/>
        <w:rPr>
          <w:rFonts w:cstheme="minorHAnsi"/>
        </w:rPr>
      </w:pPr>
      <w:r w:rsidRPr="001711BB">
        <w:rPr>
          <w:rFonts w:cstheme="minorHAnsi"/>
        </w:rPr>
        <w:t>Other factors as defined above</w:t>
      </w:r>
    </w:p>
    <w:p w:rsidR="0057094B" w:rsidRPr="001711BB" w:rsidRDefault="0057094B" w:rsidP="0057094B">
      <w:pPr>
        <w:rPr>
          <w:rFonts w:cstheme="minorHAnsi"/>
        </w:rPr>
      </w:pPr>
    </w:p>
    <w:p w:rsidR="0057094B" w:rsidRPr="001711BB" w:rsidRDefault="0057094B" w:rsidP="0057094B">
      <w:pPr>
        <w:rPr>
          <w:rFonts w:cstheme="minorHAnsi"/>
        </w:rPr>
      </w:pPr>
      <w:r w:rsidRPr="001711BB">
        <w:rPr>
          <w:rFonts w:cstheme="minorHAnsi"/>
          <w:noProof/>
        </w:rPr>
        <mc:AlternateContent>
          <mc:Choice Requires="wps">
            <w:drawing>
              <wp:inline distT="0" distB="0" distL="0" distR="0" wp14:anchorId="2F599A44" wp14:editId="1B7FDFC6">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rsidR="00927C87" w:rsidRPr="002F2634" w:rsidRDefault="00927C87" w:rsidP="0057094B">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927C87" w:rsidRPr="002F2634" w:rsidRDefault="00927C87" w:rsidP="0057094B">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927C87" w:rsidRPr="002F2634" w:rsidRDefault="00927C87" w:rsidP="0057094B">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w:t>
                            </w:r>
                            <w:proofErr w:type="spellStart"/>
                            <w:r w:rsidRPr="002F2634">
                              <w:rPr>
                                <w:rFonts w:cstheme="minorHAnsi"/>
                              </w:rPr>
                              <w:t>therms</w:t>
                            </w:r>
                            <w:proofErr w:type="spellEnd"/>
                          </w:p>
                          <w:p w:rsidR="00927C87" w:rsidRDefault="00927C87" w:rsidP="0057094B"/>
                        </w:txbxContent>
                      </wps:txbx>
                      <wps:bodyPr rot="0" vert="horz" wrap="square" lIns="91440" tIns="45720" rIns="91440" bIns="45720" anchor="t" anchorCtr="0">
                        <a:noAutofit/>
                      </wps:bodyPr>
                    </wps:wsp>
                  </a:graphicData>
                </a:graphic>
              </wp:inline>
            </w:drawing>
          </mc:Choice>
          <mc:Fallback>
            <w:pict>
              <v:shape id="_x0000_s1053"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">
                <v:textbox>
                  <w:txbxContent>
                    <w:p w:rsidR="00927C87" w:rsidRPr="002F2634" w:rsidRDefault="00927C87" w:rsidP="0057094B">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927C87" w:rsidRPr="002F2634" w:rsidRDefault="00927C87" w:rsidP="0057094B">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927C87" w:rsidRPr="002F2634" w:rsidRDefault="00927C87" w:rsidP="0057094B">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w:t>
                      </w:r>
                      <w:proofErr w:type="spellStart"/>
                      <w:r w:rsidRPr="002F2634">
                        <w:rPr>
                          <w:rFonts w:cstheme="minorHAnsi"/>
                        </w:rPr>
                        <w:t>therms</w:t>
                      </w:r>
                      <w:proofErr w:type="spellEnd"/>
                    </w:p>
                    <w:p w:rsidR="00927C87" w:rsidRDefault="00927C87" w:rsidP="0057094B"/>
                  </w:txbxContent>
                </v:textbox>
                <w10:anchorlock/>
              </v:shape>
            </w:pict>
          </mc:Fallback>
        </mc:AlternateContent>
      </w:r>
    </w:p>
    <w:p w:rsidR="0057094B" w:rsidRPr="001711BB" w:rsidRDefault="0057094B" w:rsidP="0057094B">
      <w:pPr>
        <w:pStyle w:val="Heading6"/>
      </w:pPr>
      <w:r w:rsidRPr="001711BB">
        <w:t xml:space="preserve">Water Impact Descriptions and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 xml:space="preserve">Deemed O&amp;M Cost Adjustment Calculation </w:t>
      </w:r>
    </w:p>
    <w:p w:rsidR="0057094B" w:rsidRPr="001711BB" w:rsidRDefault="0057094B" w:rsidP="0057094B">
      <w:pPr>
        <w:rPr>
          <w:rFonts w:cstheme="minorHAnsi"/>
        </w:rPr>
      </w:pPr>
      <w:r w:rsidRPr="001711BB">
        <w:rPr>
          <w:rFonts w:cstheme="minorHAnsi"/>
        </w:rPr>
        <w:t>N/A</w:t>
      </w:r>
    </w:p>
    <w:p w:rsidR="0057094B" w:rsidRPr="001711BB" w:rsidRDefault="0057094B" w:rsidP="0057094B">
      <w:pPr>
        <w:pStyle w:val="Heading6"/>
      </w:pPr>
      <w:r w:rsidRPr="001711BB">
        <w:t>Measure Code: RS-SHL-AIRS-</w:t>
      </w:r>
      <w:del w:id="2150" w:author="Samuel Dent" w:date="2015-11-05T07:39:00Z">
        <w:r w:rsidRPr="001711BB" w:rsidDel="0051506E">
          <w:delText>V03</w:delText>
        </w:r>
      </w:del>
      <w:ins w:id="2151" w:author="Samuel Dent" w:date="2015-11-05T07:39:00Z">
        <w:r w:rsidRPr="001711BB">
          <w:t>V04</w:t>
        </w:r>
      </w:ins>
      <w:r w:rsidRPr="001711BB">
        <w:t>-150601</w:t>
      </w:r>
    </w:p>
    <w:p w:rsidR="0057094B" w:rsidRPr="00E432E0" w:rsidRDefault="0057094B" w:rsidP="0057094B">
      <w:pPr>
        <w:sectPr w:rsidR="0057094B" w:rsidRPr="00E432E0" w:rsidSect="00927C87">
          <w:headerReference w:type="default" r:id="rId21"/>
          <w:pgSz w:w="12240" w:h="15840" w:code="1"/>
          <w:pgMar w:top="1440" w:right="1440" w:bottom="1440" w:left="1440" w:header="720" w:footer="720" w:gutter="0"/>
          <w:cols w:space="720"/>
          <w:docGrid w:linePitch="360"/>
        </w:sectPr>
      </w:pPr>
    </w:p>
    <w:p w:rsidR="0057094B" w:rsidRDefault="0057094B" w:rsidP="0057094B"/>
    <w:p w:rsidR="0057094B" w:rsidRDefault="0057094B" w:rsidP="0057094B"/>
    <w:p w:rsidR="0057094B" w:rsidRDefault="0057094B" w:rsidP="0057094B"/>
    <w:p w:rsidR="0057094B" w:rsidRDefault="0057094B">
      <w:pPr>
        <w:keepNext/>
        <w:keepLines/>
        <w:spacing w:before="200"/>
        <w:jc w:val="left"/>
        <w:outlineLvl w:val="5"/>
        <w:pPrChange w:id="2152" w:author="Samuel Dent" w:date="2015-10-09T06:42:00Z">
          <w:pPr/>
        </w:pPrChange>
      </w:pPr>
    </w:p>
    <w:p w:rsidR="0057094B" w:rsidRDefault="0057094B" w:rsidP="0057094B"/>
    <w:p w:rsidR="0057094B" w:rsidRDefault="0057094B" w:rsidP="0057094B"/>
    <w:p w:rsidR="0057094B" w:rsidRDefault="0057094B" w:rsidP="0057094B"/>
    <w:p w:rsidR="0058298F" w:rsidRPr="0057094B" w:rsidRDefault="0058298F" w:rsidP="0057094B">
      <w:pPr>
        <w:keepNext/>
        <w:widowControl/>
        <w:outlineLvl w:val="1"/>
        <w:rPr>
          <w:rFonts w:ascii="Calibri" w:hAnsi="Calibri" w:cs="Arial"/>
          <w:bCs/>
          <w:iCs/>
          <w:vanish/>
          <w:sz w:val="28"/>
          <w:szCs w:val="28"/>
        </w:rPr>
      </w:pPr>
    </w:p>
    <w:sectPr w:rsidR="0058298F" w:rsidRPr="005709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C87" w:rsidRDefault="00927C87" w:rsidP="0058298F">
      <w:pPr>
        <w:spacing w:after="0"/>
      </w:pPr>
      <w:r>
        <w:separator/>
      </w:r>
    </w:p>
  </w:endnote>
  <w:endnote w:type="continuationSeparator" w:id="0">
    <w:p w:rsidR="00927C87" w:rsidRDefault="00927C87" w:rsidP="005829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C87" w:rsidRDefault="00927C87" w:rsidP="0058298F">
      <w:pPr>
        <w:spacing w:after="0"/>
      </w:pPr>
      <w:r>
        <w:separator/>
      </w:r>
    </w:p>
  </w:footnote>
  <w:footnote w:type="continuationSeparator" w:id="0">
    <w:p w:rsidR="00927C87" w:rsidRDefault="00927C87" w:rsidP="0058298F">
      <w:pPr>
        <w:spacing w:after="0"/>
      </w:pPr>
      <w:r>
        <w:continuationSeparator/>
      </w:r>
    </w:p>
  </w:footnote>
  <w:footnote w:id="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Average of 15-18 year lifetime estimate made by the Consortium for Energy Efficiency in 2010.</w:t>
      </w:r>
      <w:proofErr w:type="gramEnd"/>
      <w:r w:rsidRPr="001711BB">
        <w:rPr>
          <w:rFonts w:asciiTheme="minorHAnsi" w:hAnsiTheme="minorHAnsi"/>
          <w:szCs w:val="18"/>
        </w:rPr>
        <w:t xml:space="preserve"> </w:t>
      </w:r>
    </w:p>
  </w:footnote>
  <w:footnote w:id="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data from Appendix E of the Appliance Standards Technical Support Documents including equipment cost and installation labor (http://www1.eere.energy.gov/buildings/appliance_standards/residential/pdfs/fb_fr_tsd/appendix_e.pdf).</w:t>
      </w:r>
      <w:proofErr w:type="gramEnd"/>
      <w:r w:rsidRPr="001711BB">
        <w:rPr>
          <w:rFonts w:asciiTheme="minorHAnsi" w:hAnsiTheme="minorHAnsi"/>
          <w:szCs w:val="18"/>
        </w:rPr>
        <w:t xml:space="preserve"> Where efficiency ratings are not provided, the values are interpolated from those that are.</w:t>
      </w:r>
    </w:p>
  </w:footnote>
  <w:footnote w:id="4">
    <w:p w:rsidR="00927C87" w:rsidRPr="001711BB" w:rsidRDefault="00927C87" w:rsidP="0057094B">
      <w:pPr>
        <w:pStyle w:val="FootnoteText"/>
        <w:rPr>
          <w:rFonts w:asciiTheme="minorHAnsi" w:hAnsiTheme="minorHAnsi"/>
          <w:sz w:val="18"/>
          <w:szCs w:val="18"/>
        </w:rPr>
      </w:pPr>
      <w:ins w:id="8" w:author="Samuel Dent" w:date="2016-01-14T10:31:00Z">
        <w:r w:rsidRPr="001711BB">
          <w:rPr>
            <w:rStyle w:val="FootnoteReference"/>
            <w:rFonts w:asciiTheme="minorHAnsi" w:hAnsiTheme="minorHAnsi"/>
            <w:sz w:val="18"/>
            <w:szCs w:val="18"/>
          </w:rPr>
          <w:footnoteRef/>
        </w:r>
        <w:r w:rsidRPr="001711BB">
          <w:rPr>
            <w:rFonts w:asciiTheme="minorHAnsi" w:hAnsiTheme="minorHAnsi"/>
            <w:sz w:val="18"/>
            <w:szCs w:val="18"/>
          </w:rPr>
          <w:t xml:space="preserve"> $2641 inflated using 1.91% rate.</w:t>
        </w:r>
      </w:ins>
    </w:p>
  </w:footnote>
  <w:footnote w:id="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To estimate heating, cooling and shoulder season savings for Illinois, VEIC adapted results from a 2009 Focus on Energy study of BPM blower motor savings in Wisconsin. This study included effects of behavior change based on the efficiency of new motor greatly increasing the amount of people that run the fan continuously. The savings from the Wisconsin study were adjusted to account for different run hour assumptions (average values used) for Illinois. See: FOE to IL Blower Savings.xlsx. </w:t>
      </w:r>
    </w:p>
  </w:footnote>
  <w:footnote w:id="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weighted average value is based on assumption that 75% of buildings installing BPM furnace blower motors have Central AC. </w:t>
      </w:r>
    </w:p>
  </w:footnote>
  <w:footnote w:id="7">
    <w:p w:rsidR="00927C87" w:rsidRPr="001711BB" w:rsidRDefault="00927C87" w:rsidP="0057094B">
      <w:pPr>
        <w:spacing w:after="0"/>
        <w:rPr>
          <w:sz w:val="18"/>
          <w:szCs w:val="18"/>
        </w:rPr>
      </w:pPr>
      <w:r w:rsidRPr="001711BB">
        <w:rPr>
          <w:rStyle w:val="FootnoteReference"/>
          <w:rFonts w:asciiTheme="minorHAnsi" w:hAnsiTheme="minorHAnsi"/>
          <w:sz w:val="18"/>
          <w:szCs w:val="18"/>
        </w:rPr>
        <w:footnoteRef/>
      </w:r>
      <w:r w:rsidRPr="001711BB">
        <w:rPr>
          <w:sz w:val="18"/>
          <w:szCs w:val="18"/>
        </w:rPr>
        <w:t xml:space="preserve"> </w:t>
      </w:r>
      <w:proofErr w:type="spellStart"/>
      <w:r w:rsidRPr="001711BB">
        <w:rPr>
          <w:sz w:val="18"/>
          <w:szCs w:val="18"/>
        </w:rPr>
        <w:t>ComEd</w:t>
      </w:r>
      <w:proofErr w:type="spellEnd"/>
      <w:r w:rsidRPr="001711BB">
        <w:rPr>
          <w:sz w:val="18"/>
          <w:szCs w:val="18"/>
        </w:rPr>
        <w:t xml:space="preserve"> </w:t>
      </w:r>
      <w:proofErr w:type="spellStart"/>
      <w:r w:rsidRPr="001711BB">
        <w:rPr>
          <w:sz w:val="18"/>
          <w:szCs w:val="18"/>
        </w:rPr>
        <w:t>Trm</w:t>
      </w:r>
      <w:proofErr w:type="spellEnd"/>
      <w:r w:rsidRPr="001711BB">
        <w:rPr>
          <w:sz w:val="18"/>
          <w:szCs w:val="18"/>
        </w:rPr>
        <w:t xml:space="preserve"> June 1, 2010 page 139. The Office hours is based upon occupancy from the </w:t>
      </w:r>
      <w:proofErr w:type="spellStart"/>
      <w:r w:rsidRPr="001711BB">
        <w:rPr>
          <w:sz w:val="18"/>
          <w:szCs w:val="18"/>
        </w:rPr>
        <w:t>eQuest</w:t>
      </w:r>
      <w:proofErr w:type="spellEnd"/>
      <w:r w:rsidRPr="001711BB">
        <w:rPr>
          <w:sz w:val="18"/>
          <w:szCs w:val="18"/>
        </w:rPr>
        <w:t xml:space="preserve"> model developed for EFLH, since it was agreed the </w:t>
      </w:r>
      <w:proofErr w:type="spellStart"/>
      <w:r w:rsidRPr="001711BB">
        <w:rPr>
          <w:sz w:val="18"/>
          <w:szCs w:val="18"/>
        </w:rPr>
        <w:t>ComEd</w:t>
      </w:r>
      <w:proofErr w:type="spellEnd"/>
      <w:r w:rsidRPr="001711BB">
        <w:rPr>
          <w:sz w:val="18"/>
          <w:szCs w:val="18"/>
        </w:rPr>
        <w:t xml:space="preserve"> value was too low.</w:t>
      </w:r>
    </w:p>
    <w:p w:rsidR="00927C87" w:rsidRPr="001711BB" w:rsidRDefault="00927C87" w:rsidP="0057094B">
      <w:pPr>
        <w:pStyle w:val="FootnoteText"/>
        <w:rPr>
          <w:rFonts w:asciiTheme="minorHAnsi" w:hAnsiTheme="minorHAnsi"/>
          <w:sz w:val="18"/>
          <w:szCs w:val="18"/>
        </w:rPr>
      </w:pPr>
    </w:p>
  </w:footnote>
  <w:footnote w:id="8">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Based on DEER 2008 values</w:t>
      </w:r>
    </w:p>
  </w:footnote>
  <w:footnote w:id="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Though the Federal Minimum AFUE is 78%, there were only 50 models listed in the AHRI database at that level.  At AFUE 79% the total rises to 308. There are 3,548 active furnace models listed with AFUE ratings between 78 and 80. </w:t>
      </w:r>
    </w:p>
  </w:footnote>
  <w:footnote w:id="1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proofErr w:type="gramStart"/>
      <w:r w:rsidRPr="001711BB">
        <w:rPr>
          <w:rFonts w:asciiTheme="minorHAnsi" w:hAnsiTheme="minorHAnsi"/>
          <w:szCs w:val="18"/>
        </w:rPr>
        <w:t>Minimum ENERGY STAR efficiency after 2.1.2012.</w:t>
      </w:r>
      <w:proofErr w:type="gramEnd"/>
      <w:r w:rsidRPr="001711BB" w:rsidDel="000705D9">
        <w:rPr>
          <w:rFonts w:asciiTheme="minorHAnsi" w:hAnsiTheme="minorHAnsi"/>
          <w:szCs w:val="18"/>
        </w:rPr>
        <w:t xml:space="preserve"> </w:t>
      </w:r>
    </w:p>
  </w:footnote>
  <w:footnote w:id="1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Measure Life Report: Residential and Commercial/Industrial Lighting and HVAC Measures, GDS Associates, Inc., June 2007 </w:t>
      </w:r>
    </w:p>
  </w:footnote>
  <w:footnote w:id="1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proofErr w:type="gramStart"/>
      <w:r w:rsidRPr="001711BB">
        <w:rPr>
          <w:rFonts w:asciiTheme="minorHAnsi" w:hAnsiTheme="minorHAnsi"/>
          <w:szCs w:val="18"/>
        </w:rPr>
        <w:t>Standard assumption of one third of effective useful life.</w:t>
      </w:r>
      <w:proofErr w:type="gramEnd"/>
    </w:p>
  </w:footnote>
  <w:footnote w:id="1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DEER 2008.</w:t>
      </w:r>
      <w:proofErr w:type="gramEnd"/>
      <w:r w:rsidRPr="001711BB">
        <w:rPr>
          <w:rFonts w:asciiTheme="minorHAnsi" w:hAnsiTheme="minorHAnsi"/>
          <w:szCs w:val="18"/>
        </w:rPr>
        <w:t xml:space="preserve"> This assumes that baseline shift from IECC 2006 to IECC 2012 carries the same incremental costs. Values should be verified during evaluation </w:t>
      </w:r>
    </w:p>
  </w:footnote>
  <w:footnote w:id="1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DCEO – IL PHA Efficient Living Program data.</w:t>
      </w:r>
      <w:proofErr w:type="gramEnd"/>
    </w:p>
  </w:footnote>
  <w:footnote w:id="1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subtracting TOS incremental cost from the DCEO data</w:t>
      </w:r>
      <w:ins w:id="15" w:author="Samuel Dent" w:date="2016-01-14T10:35:00Z">
        <w:r w:rsidRPr="001711BB">
          <w:rPr>
            <w:rFonts w:asciiTheme="minorHAnsi" w:hAnsiTheme="minorHAnsi"/>
            <w:szCs w:val="18"/>
          </w:rPr>
          <w:t xml:space="preserve"> and incorporating inflation rate of 1.91%</w:t>
        </w:r>
      </w:ins>
      <w:r w:rsidRPr="001711BB">
        <w:rPr>
          <w:rFonts w:asciiTheme="minorHAnsi" w:hAnsiTheme="minorHAnsi"/>
          <w:szCs w:val="18"/>
        </w:rPr>
        <w:t>.</w:t>
      </w:r>
    </w:p>
  </w:footnote>
  <w:footnote w:id="1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AC load during the utility’s peak hour is divided by the maximum AC load during the year.</w:t>
      </w:r>
    </w:p>
  </w:footnote>
  <w:footnote w:id="1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 </w:t>
      </w:r>
    </w:p>
  </w:footnote>
  <w:footnote w:id="2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There are no heating efficiency improvements for PTACs since although some do provide heating, it is always through electric resistance and therefore the </w:t>
      </w:r>
      <w:proofErr w:type="spellStart"/>
      <w:r w:rsidRPr="001711BB">
        <w:rPr>
          <w:rFonts w:asciiTheme="minorHAnsi" w:hAnsiTheme="minorHAnsi"/>
          <w:szCs w:val="18"/>
        </w:rPr>
        <w:t>COPbase</w:t>
      </w:r>
      <w:proofErr w:type="spellEnd"/>
      <w:r w:rsidRPr="001711BB">
        <w:rPr>
          <w:rFonts w:asciiTheme="minorHAnsi" w:hAnsiTheme="minorHAnsi"/>
          <w:szCs w:val="18"/>
        </w:rPr>
        <w:t xml:space="preserve"> and </w:t>
      </w:r>
      <w:proofErr w:type="spellStart"/>
      <w:r w:rsidRPr="001711BB">
        <w:rPr>
          <w:rFonts w:asciiTheme="minorHAnsi" w:hAnsiTheme="minorHAnsi"/>
          <w:szCs w:val="18"/>
        </w:rPr>
        <w:t>COPee</w:t>
      </w:r>
      <w:proofErr w:type="spellEnd"/>
      <w:r w:rsidRPr="001711BB">
        <w:rPr>
          <w:rFonts w:asciiTheme="minorHAnsi" w:hAnsiTheme="minorHAnsi"/>
          <w:szCs w:val="18"/>
        </w:rPr>
        <w:t xml:space="preserve"> would be 1.0.</w:t>
      </w:r>
    </w:p>
  </w:footnote>
  <w:footnote w:id="2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Estimated using the IECC building energy code up until year 2003 (p107; https://law.resource.org/pub/us/code/ibr/icc.iecc.2000.pdf) and assuming a 1 ton unit; EER = 10 – (0.16 * 12,000/1,000) = 8.1.</w:t>
      </w:r>
    </w:p>
  </w:footnote>
  <w:footnote w:id="2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Estimated using the IECC building energy code up until year 2003 (p107; https://law.resource.org/pub/us/code/ibr/icc.iecc.2000.pdf) and assuming a 1 ton unit; COP = 2.9 – (0.026 * 12,000/1,000) = 2.6</w:t>
      </w:r>
    </w:p>
  </w:footnote>
  <w:footnote w:id="2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Style w:val="FootnoteReference"/>
          <w:rFonts w:asciiTheme="minorHAnsi" w:hAnsiTheme="minorHAnsi"/>
          <w:sz w:val="18"/>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AC load during the utility’s peak hour is divided by the maximum AC load during the year.</w:t>
      </w:r>
    </w:p>
  </w:footnote>
  <w:footnote w:id="2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2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http://www1.eere.energy.gov/buildings/appliance_standards/product.aspx/productid/43</w:t>
      </w:r>
    </w:p>
  </w:footnote>
  <w:footnote w:id="2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hyperlink r:id="rId1" w:history="1">
        <w:r w:rsidRPr="001711BB">
          <w:rPr>
            <w:rStyle w:val="Hyperlink"/>
            <w:rFonts w:asciiTheme="minorHAnsi" w:hAnsiTheme="minorHAnsi"/>
            <w:szCs w:val="18"/>
          </w:rPr>
          <w:t>http://www.energystar.gov/ia/products/appliances/refrig/NAECA_calculation.xls?c827-f746</w:t>
        </w:r>
      </w:hyperlink>
      <w:r w:rsidRPr="001711BB">
        <w:rPr>
          <w:rFonts w:asciiTheme="minorHAnsi" w:hAnsiTheme="minorHAnsi"/>
          <w:szCs w:val="18"/>
        </w:rPr>
        <w:t xml:space="preserve"> </w:t>
      </w:r>
    </w:p>
  </w:footnote>
  <w:footnote w:id="2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http://www1.eere.energy.gov/buildings/appliance_standards/product.aspx/productid/43</w:t>
      </w:r>
    </w:p>
  </w:footnote>
  <w:footnote w:id="2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http://www.energystar.gov/products/specs/sites/products/files/ENERGY%20STAR%20Final%20Version%205.0%20Residential%20Refrigerators%20and%20Freezers%20Specification.pdf</w:t>
      </w:r>
    </w:p>
  </w:footnote>
  <w:footnote w:id="29">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From ENERGY STAR calculator:</w:t>
      </w:r>
      <w:r w:rsidRPr="001711BB">
        <w:rPr>
          <w:rFonts w:asciiTheme="minorHAnsi" w:hAnsiTheme="minorHAnsi"/>
          <w:szCs w:val="18"/>
        </w:rPr>
        <w:tab/>
        <w:t xml:space="preserve"> http://www.energystar.gov/buildings/sites/default/uploads/files/appliance_calculator.xlsx?7224-046c=&amp;7224-__046ceiling_fan_calculator_xlsx=&amp;f7d8-39dd&amp;f7d8-39dd</w:t>
      </w:r>
    </w:p>
  </w:footnote>
  <w:footnote w:id="3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Standard assumption of one third of effective useful life.</w:t>
      </w:r>
      <w:proofErr w:type="gramEnd"/>
      <w:r w:rsidRPr="001711BB">
        <w:rPr>
          <w:rFonts w:asciiTheme="minorHAnsi" w:hAnsiTheme="minorHAnsi"/>
          <w:szCs w:val="18"/>
        </w:rPr>
        <w:t xml:space="preserve"> </w:t>
      </w:r>
    </w:p>
  </w:footnote>
  <w:footnote w:id="31">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From ENERGY STAR calculator linked above.</w:t>
      </w:r>
    </w:p>
  </w:footnote>
  <w:footnote w:id="32">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Based on weighted average of units participating in Efficiency Vermont program and retail cost data provided in Department of Energy, “TECHNICAL REPORT: Analysis of Amended Energy Conservation Standards for Residential Refrigerator-Freezers”, October 2005; </w:t>
      </w:r>
      <w:hyperlink r:id="rId2" w:history="1">
        <w:r w:rsidRPr="001711BB">
          <w:rPr>
            <w:rStyle w:val="Hyperlink"/>
            <w:rFonts w:asciiTheme="minorHAnsi" w:eastAsia="Calibri" w:hAnsiTheme="minorHAnsi"/>
            <w:szCs w:val="18"/>
          </w:rPr>
          <w:t>http://www1.eere.energy.gov/buildings/appliance_standards/pdfs/refrigerator_report_1.pdf</w:t>
        </w:r>
      </w:hyperlink>
    </w:p>
  </w:footnote>
  <w:footnote w:id="3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ENERGY STAR full cost is based upon IL PHA Efficient Living Program data on sample size of 910 replaced units finding average cost of $430 plus an average recycling/removal cost of $21. The CEE Tier 2 estimate uses the delta from the Time of Sale estimate.</w:t>
      </w:r>
    </w:p>
  </w:footnote>
  <w:footnote w:id="3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Calculated using incremental cost from Time of Sale measure</w:t>
      </w:r>
      <w:ins w:id="26" w:author="Samuel Dent" w:date="2016-01-14T10:40:00Z">
        <w:r w:rsidRPr="001711BB">
          <w:rPr>
            <w:rFonts w:asciiTheme="minorHAnsi" w:hAnsiTheme="minorHAnsi"/>
            <w:szCs w:val="18"/>
          </w:rPr>
          <w:t xml:space="preserve"> and ap</w:t>
        </w:r>
      </w:ins>
      <w:ins w:id="27" w:author="Samuel Dent" w:date="2016-01-14T10:41:00Z">
        <w:r w:rsidRPr="001711BB">
          <w:rPr>
            <w:rFonts w:asciiTheme="minorHAnsi" w:hAnsiTheme="minorHAnsi"/>
            <w:szCs w:val="18"/>
          </w:rPr>
          <w:t>p</w:t>
        </w:r>
      </w:ins>
      <w:ins w:id="28" w:author="Samuel Dent" w:date="2016-01-14T10:40:00Z">
        <w:r w:rsidRPr="001711BB">
          <w:rPr>
            <w:rFonts w:asciiTheme="minorHAnsi" w:hAnsiTheme="minorHAnsi"/>
            <w:szCs w:val="18"/>
          </w:rPr>
          <w:t>lying inflation rate of 1.91%</w:t>
        </w:r>
      </w:ins>
      <w:r w:rsidRPr="001711BB">
        <w:rPr>
          <w:rFonts w:asciiTheme="minorHAnsi" w:hAnsiTheme="minorHAnsi"/>
          <w:szCs w:val="18"/>
        </w:rPr>
        <w:t>.</w:t>
      </w:r>
      <w:proofErr w:type="gramEnd"/>
    </w:p>
  </w:footnote>
  <w:footnote w:id="3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Volume is based on the ENERGY STAR calculator average assumption of 14.75 ft</w:t>
      </w:r>
      <w:r w:rsidRPr="001711BB">
        <w:rPr>
          <w:rFonts w:asciiTheme="minorHAnsi" w:hAnsiTheme="minorHAnsi"/>
          <w:szCs w:val="18"/>
          <w:vertAlign w:val="superscript"/>
        </w:rPr>
        <w:t>3</w:t>
      </w:r>
      <w:r w:rsidRPr="001711BB">
        <w:rPr>
          <w:rFonts w:asciiTheme="minorHAnsi" w:hAnsiTheme="minorHAnsi"/>
          <w:szCs w:val="18"/>
        </w:rPr>
        <w:t xml:space="preserve"> fresh volume and 6.76 ft</w:t>
      </w:r>
      <w:r w:rsidRPr="001711BB">
        <w:rPr>
          <w:rFonts w:asciiTheme="minorHAnsi" w:hAnsiTheme="minorHAnsi"/>
          <w:szCs w:val="18"/>
          <w:vertAlign w:val="superscript"/>
        </w:rPr>
        <w:t>3</w:t>
      </w:r>
      <w:r w:rsidRPr="001711BB">
        <w:rPr>
          <w:rFonts w:asciiTheme="minorHAnsi" w:hAnsiTheme="minorHAnsi"/>
          <w:szCs w:val="18"/>
        </w:rPr>
        <w:t xml:space="preserve"> freezer volume.</w:t>
      </w:r>
    </w:p>
  </w:footnote>
  <w:footnote w:id="3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Estimates of existing unit consumption are based on using the 5.1.8 Refrigerator and Freezer Recycling algorithm and the inputs described here: Age = 10 years, Pre-1990 = 0, Size = 21.5 ft3 (from ENERGY STAR </w:t>
      </w:r>
      <w:proofErr w:type="spellStart"/>
      <w:r w:rsidRPr="001711BB">
        <w:rPr>
          <w:rFonts w:asciiTheme="minorHAnsi" w:hAnsiTheme="minorHAnsi"/>
          <w:szCs w:val="18"/>
        </w:rPr>
        <w:t>calc</w:t>
      </w:r>
      <w:proofErr w:type="spellEnd"/>
      <w:r w:rsidRPr="001711BB">
        <w:rPr>
          <w:rFonts w:asciiTheme="minorHAnsi" w:hAnsiTheme="minorHAnsi"/>
          <w:szCs w:val="18"/>
        </w:rPr>
        <w:t xml:space="preserve">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3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Estimates of existing unit consumption are based on using the 5.1.8 Refrigerator and Freezer Recycling algorithm and the inputs described here: Age = 10 years, Pre-1990 = 0, Size = 21.5 ft3 (from ENERGY STAR </w:t>
      </w:r>
      <w:proofErr w:type="spellStart"/>
      <w:r w:rsidRPr="001711BB">
        <w:rPr>
          <w:rFonts w:asciiTheme="minorHAnsi" w:hAnsiTheme="minorHAnsi"/>
          <w:szCs w:val="18"/>
        </w:rPr>
        <w:t>calc</w:t>
      </w:r>
      <w:proofErr w:type="spellEnd"/>
      <w:r w:rsidRPr="001711BB">
        <w:rPr>
          <w:rFonts w:asciiTheme="minorHAnsi" w:hAnsiTheme="minorHAnsi"/>
          <w:szCs w:val="18"/>
        </w:rPr>
        <w:t xml:space="preserve">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38">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Average temperature adjustment factor (to account for temperature conditions during peak period as compared to year as a whole) based on </w:t>
      </w:r>
      <w:proofErr w:type="spellStart"/>
      <w:r w:rsidRPr="001711BB">
        <w:rPr>
          <w:rFonts w:asciiTheme="minorHAnsi" w:hAnsiTheme="minorHAnsi"/>
          <w:szCs w:val="18"/>
        </w:rPr>
        <w:t>Blasnik</w:t>
      </w:r>
      <w:proofErr w:type="spellEnd"/>
      <w:r w:rsidRPr="001711BB">
        <w:rPr>
          <w:rFonts w:asciiTheme="minorHAnsi" w:hAnsiTheme="minorHAnsi"/>
          <w:szCs w:val="18"/>
        </w:rPr>
        <w:t xml:space="preserve">, Michael, "Measurement and Verification of Residential Refrigerator Energy Use, Final Report, 2003-2004 Metering Study", July 29, 2004 (p. 47).  It assumes 90 °F average outside temperature during peak period, 71°F average temperature in kitchens and 65°F average temperature in basement, and uses assumption that 66% of homes in Illinois having central cooling (CAC saturation: "Table HC7.9  Air Conditioning in Homes in Midwest Region, Divisions, and States, 2009 from Energy Information Administration", 2009 Residential Energy Consumption Survey; </w:t>
      </w:r>
      <w:hyperlink r:id="rId3" w:history="1">
        <w:r w:rsidRPr="001711BB">
          <w:rPr>
            <w:rStyle w:val="Hyperlink"/>
            <w:rFonts w:asciiTheme="minorHAnsi" w:hAnsiTheme="minorHAnsi"/>
            <w:szCs w:val="18"/>
          </w:rPr>
          <w:t>http://www.eia.gov/consumption/residential/data/2009/xls/HC7.9%20Air%20Conditioning%20in%20Midwest%20Region.xls</w:t>
        </w:r>
      </w:hyperlink>
      <w:r w:rsidRPr="001711BB">
        <w:rPr>
          <w:rFonts w:asciiTheme="minorHAnsi" w:hAnsiTheme="minorHAnsi"/>
          <w:szCs w:val="18"/>
        </w:rPr>
        <w:t xml:space="preserve"> )</w:t>
      </w:r>
    </w:p>
  </w:footnote>
  <w:footnote w:id="39">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Daily load shape adjustment factor (average load in peak period /average daily load) also based on </w:t>
      </w:r>
      <w:proofErr w:type="spellStart"/>
      <w:r w:rsidRPr="001711BB">
        <w:rPr>
          <w:rFonts w:asciiTheme="minorHAnsi" w:hAnsiTheme="minorHAnsi"/>
          <w:szCs w:val="18"/>
        </w:rPr>
        <w:t>Blasnik</w:t>
      </w:r>
      <w:proofErr w:type="spellEnd"/>
      <w:r w:rsidRPr="001711BB">
        <w:rPr>
          <w:rFonts w:asciiTheme="minorHAnsi" w:hAnsiTheme="minorHAnsi"/>
          <w:szCs w:val="18"/>
        </w:rPr>
        <w:t>, Michael, "Measurement and Verification of Residential Refrigerator Energy Use, Final Report, 2003-2004 Metering Study", July 29, 2004 (p. 48, using the average Existing Units Summer Profile for hours 13 through 17)</w:t>
      </w:r>
    </w:p>
  </w:footnote>
  <w:footnote w:id="4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http://www.energystar.gov/ia/partners/downloads/unit_shipment_data/2010_USD_Summary_Report.pdf?3193-51e7 </w:t>
      </w:r>
    </w:p>
  </w:footnote>
  <w:footnote w:id="4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http://www.energystar.gov/ia/partners/downloads/unit_shipment_data/2011_USD_Summary_Report.pdf?3193-51e7 </w:t>
      </w:r>
    </w:p>
  </w:footnote>
  <w:footnote w:id="4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http://www.energystar.gov/ia/partners/prod_development/revisions/downloads/roomac/RAC_ProgramRequirements_1105.pdf?c2df-6034</w:t>
      </w:r>
    </w:p>
  </w:footnote>
  <w:footnote w:id="4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http://www.energystar.gov/index.cfm?c=roomac.pr_crit_room_ac</w:t>
      </w:r>
    </w:p>
  </w:footnote>
  <w:footnote w:id="4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http://library.cee1.org/sites/default/files/library/9296/CEE_ResApp_RoomAirConditionerSpecification_2003_Updated.pdf</w:t>
      </w:r>
    </w:p>
  </w:footnote>
  <w:footnote w:id="45">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Measure Life Report, Residential and Commercial/Industrial Lighting and HVAC Measures, GDS Associates, June 2007.</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http://neep.org/uploads/EMV%20Forum/EMV%20Studies/measure_life_GDS%5B1%5D.pdf</w:t>
      </w:r>
      <w:r w:rsidRPr="001711BB">
        <w:rPr>
          <w:rStyle w:val="Hyperlink"/>
          <w:rFonts w:asciiTheme="minorHAnsi" w:eastAsia="Calibri" w:hAnsiTheme="minorHAnsi"/>
          <w:szCs w:val="18"/>
        </w:rPr>
        <w:t xml:space="preserve"> </w:t>
      </w:r>
    </w:p>
  </w:footnote>
  <w:footnote w:id="4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Standard assumption of one third of effective useful life.</w:t>
      </w:r>
      <w:proofErr w:type="gramEnd"/>
      <w:r w:rsidRPr="001711BB">
        <w:rPr>
          <w:rFonts w:asciiTheme="minorHAnsi" w:hAnsiTheme="minorHAnsi"/>
          <w:szCs w:val="18"/>
        </w:rPr>
        <w:t xml:space="preserve"> </w:t>
      </w:r>
    </w:p>
  </w:footnote>
  <w:footnote w:id="47">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CEE Tier 1 based on field study conducted by Efficiency Vermont and Tier 2 based on professional </w:t>
      </w:r>
      <w:proofErr w:type="spellStart"/>
      <w:r w:rsidRPr="001711BB">
        <w:rPr>
          <w:rFonts w:asciiTheme="minorHAnsi" w:hAnsiTheme="minorHAnsi"/>
          <w:szCs w:val="18"/>
        </w:rPr>
        <w:t>judgement</w:t>
      </w:r>
      <w:proofErr w:type="spellEnd"/>
      <w:r w:rsidRPr="001711BB">
        <w:rPr>
          <w:rFonts w:asciiTheme="minorHAnsi" w:hAnsiTheme="minorHAnsi"/>
          <w:szCs w:val="18"/>
        </w:rPr>
        <w:t>.</w:t>
      </w:r>
    </w:p>
  </w:footnote>
  <w:footnote w:id="4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IL PHA Efficient Living </w:t>
      </w:r>
      <w:proofErr w:type="spellStart"/>
      <w:r w:rsidRPr="001711BB">
        <w:rPr>
          <w:rFonts w:asciiTheme="minorHAnsi" w:hAnsiTheme="minorHAnsi"/>
          <w:szCs w:val="18"/>
        </w:rPr>
        <w:t>Prgroam</w:t>
      </w:r>
      <w:proofErr w:type="spellEnd"/>
      <w:r w:rsidRPr="001711BB">
        <w:rPr>
          <w:rFonts w:asciiTheme="minorHAnsi" w:hAnsiTheme="minorHAnsi"/>
          <w:szCs w:val="18"/>
        </w:rPr>
        <w:t xml:space="preserve"> Data for 810 replaced units showing $416 per unit plus $32 average recycling/removal cost.</w:t>
      </w:r>
      <w:proofErr w:type="gramEnd"/>
    </w:p>
  </w:footnote>
  <w:footnote w:id="4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Estimate based upon Time of Sale incremental costs</w:t>
      </w:r>
      <w:ins w:id="45" w:author="Samuel Dent" w:date="2016-01-14T10:44:00Z">
        <w:r w:rsidRPr="001711BB">
          <w:rPr>
            <w:rFonts w:asciiTheme="minorHAnsi" w:hAnsiTheme="minorHAnsi"/>
            <w:szCs w:val="18"/>
          </w:rPr>
          <w:t xml:space="preserve"> and applying inflation rate of 1.91%</w:t>
        </w:r>
      </w:ins>
      <w:r w:rsidRPr="001711BB">
        <w:rPr>
          <w:rFonts w:asciiTheme="minorHAnsi" w:hAnsiTheme="minorHAnsi"/>
          <w:szCs w:val="18"/>
        </w:rPr>
        <w:t>.</w:t>
      </w:r>
    </w:p>
  </w:footnote>
  <w:footnote w:id="50">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Consistent with coincidence factors found in: RLW Report: Final Report Coincidence Factor Study Residential Room Air Conditioners, June 23, 2008 (</w:t>
      </w:r>
      <w:hyperlink r:id="rId4" w:history="1">
        <w:r w:rsidRPr="001711BB">
          <w:rPr>
            <w:rStyle w:val="Hyperlink"/>
            <w:rFonts w:asciiTheme="minorHAnsi" w:eastAsia="Calibri" w:hAnsiTheme="minorHAnsi"/>
            <w:szCs w:val="18"/>
          </w:rPr>
          <w:t>http://www.puc.nh.gov/Electric/Monitoring%20and%20Evaluation%20Reports/National%20Grid/117_RLW_CF%20Res%20RAC.pdf</w:t>
        </w:r>
      </w:hyperlink>
      <w:r w:rsidRPr="001711BB">
        <w:rPr>
          <w:rFonts w:asciiTheme="minorHAnsi" w:hAnsiTheme="minorHAnsi"/>
          <w:szCs w:val="18"/>
        </w:rPr>
        <w:t>)</w:t>
      </w:r>
    </w:p>
  </w:footnote>
  <w:footnote w:id="5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Full load hours for room AC is significantly lower than for central AC. The average ratio of FLH for Room AC (provided in RLW Report: Final Report Coincidence Factor Study Residential Room Air Conditioners, June 23, 2008: </w:t>
      </w:r>
      <w:hyperlink r:id="rId5" w:history="1">
        <w:r w:rsidRPr="001711BB">
          <w:rPr>
            <w:rStyle w:val="Hyperlink"/>
            <w:rFonts w:asciiTheme="minorHAnsi" w:hAnsiTheme="minorHAnsi"/>
            <w:szCs w:val="18"/>
          </w:rPr>
          <w:t>http://www.puc.nh.gov/Electric/Monitoring%20and%20Evaluation%20Reports/National%20Grid/117_RLW_CF%20Res%20RAC.pdf</w:t>
        </w:r>
      </w:hyperlink>
      <w:r w:rsidRPr="001711BB">
        <w:rPr>
          <w:rFonts w:asciiTheme="minorHAnsi" w:hAnsiTheme="minorHAnsi"/>
          <w:szCs w:val="18"/>
        </w:rPr>
        <w:t xml:space="preserve">) to FLH for Central Cooling for the same location (provided by AHRI: </w:t>
      </w:r>
      <w:hyperlink r:id="rId6" w:history="1">
        <w:r w:rsidRPr="001711BB">
          <w:rPr>
            <w:rStyle w:val="Hyperlink"/>
            <w:rFonts w:asciiTheme="minorHAnsi" w:hAnsiTheme="minorHAnsi"/>
            <w:szCs w:val="18"/>
          </w:rPr>
          <w:t>http://www.energystar.gov/ia/business/bulk_purchasing/bpsavings_calc/Calc_CAC.xls</w:t>
        </w:r>
      </w:hyperlink>
      <w:r w:rsidRPr="001711BB">
        <w:rPr>
          <w:rFonts w:asciiTheme="minorHAnsi" w:hAnsiTheme="minorHAnsi"/>
          <w:szCs w:val="18"/>
        </w:rPr>
        <w:t>) is 31%. This ratio is applied to those IL cities that have FLH for Central Cooling provided in the Energy Star calculator. For other cities this is extrapolated using the FLH assumptions VEIC have developed for Central AC. There is a county mapping table in the Appendix providing the appropriate city to use for each county of Illinois.</w:t>
      </w:r>
    </w:p>
  </w:footnote>
  <w:footnote w:id="5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residential occupied housing units in each zone.</w:t>
      </w:r>
    </w:p>
  </w:footnote>
  <w:footnote w:id="53">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Based on maximum capacity average from the RLW Report: Final Report Coincidence Factor Study Residential Room Air Conditioners, June 23, 2008</w:t>
      </w:r>
    </w:p>
  </w:footnote>
  <w:footnote w:id="54">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Based on Nexus Market Research </w:t>
      </w:r>
      <w:proofErr w:type="spellStart"/>
      <w:r w:rsidRPr="001711BB">
        <w:rPr>
          <w:rFonts w:asciiTheme="minorHAnsi" w:hAnsiTheme="minorHAnsi"/>
          <w:szCs w:val="18"/>
        </w:rPr>
        <w:t>Inc</w:t>
      </w:r>
      <w:proofErr w:type="spellEnd"/>
      <w:r w:rsidRPr="001711BB">
        <w:rPr>
          <w:rFonts w:asciiTheme="minorHAnsi" w:hAnsiTheme="minorHAnsi"/>
          <w:szCs w:val="18"/>
        </w:rPr>
        <w:t xml:space="preserve">, RLW Analytics, </w:t>
      </w:r>
      <w:proofErr w:type="gramStart"/>
      <w:r w:rsidRPr="001711BB">
        <w:rPr>
          <w:rFonts w:asciiTheme="minorHAnsi" w:hAnsiTheme="minorHAnsi"/>
          <w:szCs w:val="18"/>
        </w:rPr>
        <w:t>December</w:t>
      </w:r>
      <w:proofErr w:type="gramEnd"/>
      <w:r w:rsidRPr="001711BB">
        <w:rPr>
          <w:rFonts w:asciiTheme="minorHAnsi" w:hAnsiTheme="minorHAnsi"/>
          <w:szCs w:val="18"/>
        </w:rPr>
        <w:t xml:space="preserve"> 2005; “Impact, Process, and Market Study of the Connecticut Appliance Retirement Program: Overall Report.”</w:t>
      </w:r>
    </w:p>
  </w:footnote>
  <w:footnote w:id="55">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Consistent with coincidence factors found in: RLW Report: Final Report Coincidence Factor Study Residential Room Air Conditioners, June 23, 2008 (</w:t>
      </w:r>
      <w:hyperlink r:id="rId7" w:history="1">
        <w:r w:rsidRPr="001711BB">
          <w:rPr>
            <w:rStyle w:val="Hyperlink"/>
            <w:rFonts w:asciiTheme="minorHAnsi" w:eastAsia="Calibri" w:hAnsiTheme="minorHAnsi"/>
            <w:szCs w:val="18"/>
          </w:rPr>
          <w:t>http://www.puc.nh.gov/Electric/Monitoring%20and%20Evaluation%20Reports/National%20Grid/117_RLW_CF%20Res%20RAC.pdf</w:t>
        </w:r>
      </w:hyperlink>
      <w:r w:rsidRPr="001711BB">
        <w:rPr>
          <w:rFonts w:asciiTheme="minorHAnsi" w:hAnsiTheme="minorHAnsi"/>
          <w:szCs w:val="18"/>
        </w:rPr>
        <w:t>)</w:t>
      </w:r>
    </w:p>
  </w:footnote>
  <w:footnote w:id="5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upon r</w:t>
      </w:r>
      <w:r w:rsidRPr="001711BB">
        <w:rPr>
          <w:rFonts w:asciiTheme="minorHAnsi" w:hAnsiTheme="minorHAnsi"/>
          <w:color w:val="000000"/>
          <w:szCs w:val="18"/>
        </w:rPr>
        <w:t>esearch from “Home Energy Efficiency Rebate Program GPY2 Evaluation Report” which outlines early replacement rates for both primary and secondary central air cooling (CAC) and residential furnaces.</w:t>
      </w:r>
      <w:proofErr w:type="gramEnd"/>
      <w:r w:rsidRPr="001711BB">
        <w:rPr>
          <w:rFonts w:asciiTheme="minorHAnsi" w:hAnsiTheme="minorHAnsi"/>
          <w:color w:val="000000"/>
          <w:szCs w:val="18"/>
        </w:rPr>
        <w:t xml:space="preserve">  This is used as a reasonable proxy for ASHP installations since ASHP specific data is not available. Report presented to </w:t>
      </w:r>
      <w:proofErr w:type="spellStart"/>
      <w:r w:rsidRPr="001711BB">
        <w:rPr>
          <w:rFonts w:asciiTheme="minorHAnsi" w:hAnsiTheme="minorHAnsi"/>
          <w:color w:val="000000"/>
          <w:szCs w:val="18"/>
        </w:rPr>
        <w:t>Nicor</w:t>
      </w:r>
      <w:proofErr w:type="spellEnd"/>
      <w:r w:rsidRPr="001711BB">
        <w:rPr>
          <w:rFonts w:asciiTheme="minorHAnsi" w:hAnsiTheme="minorHAnsi"/>
          <w:color w:val="000000"/>
          <w:szCs w:val="18"/>
        </w:rPr>
        <w:t xml:space="preserve"> Gas Company February 27, 2014, available at http://www.ilsag.info/evaluation-documents.html.</w:t>
      </w:r>
    </w:p>
  </w:footnote>
  <w:footnote w:id="5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Measure Life Report, Residential and Commercial/Industrial Lighting and HVAC Measures, GDS Associates, June 2007,</w:t>
      </w:r>
    </w:p>
    <w:p w:rsidR="00927C87" w:rsidRPr="001711BB" w:rsidRDefault="00927C87" w:rsidP="0057094B">
      <w:pPr>
        <w:pStyle w:val="Footnote"/>
        <w:rPr>
          <w:rFonts w:asciiTheme="minorHAnsi" w:hAnsiTheme="minorHAnsi"/>
          <w:szCs w:val="18"/>
        </w:rPr>
      </w:pPr>
      <w:hyperlink r:id="rId8" w:history="1">
        <w:r w:rsidRPr="001711BB">
          <w:rPr>
            <w:rStyle w:val="Hyperlink"/>
            <w:rFonts w:asciiTheme="minorHAnsi" w:hAnsiTheme="minorHAnsi"/>
            <w:szCs w:val="18"/>
          </w:rPr>
          <w:t>http://www.ctsavesenergy.org/files/Measure%20Life%20Report%202007.pdf</w:t>
        </w:r>
      </w:hyperlink>
      <w:r w:rsidRPr="001711BB">
        <w:rPr>
          <w:rFonts w:asciiTheme="minorHAnsi" w:hAnsiTheme="minorHAnsi"/>
          <w:szCs w:val="18"/>
        </w:rPr>
        <w:t xml:space="preserve"> </w:t>
      </w:r>
    </w:p>
  </w:footnote>
  <w:footnote w:id="5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5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costs derived from DEER 2008 Database Technology and Measure Cost Data (</w:t>
      </w:r>
      <w:hyperlink r:id="rId9" w:history="1">
        <w:r w:rsidRPr="001711BB">
          <w:rPr>
            <w:rStyle w:val="Hyperlink"/>
            <w:rFonts w:asciiTheme="minorHAnsi" w:hAnsiTheme="minorHAnsi"/>
            <w:szCs w:val="18"/>
          </w:rPr>
          <w:t>www.deeresources.com</w:t>
        </w:r>
      </w:hyperlink>
      <w:r w:rsidRPr="001711BB">
        <w:rPr>
          <w:rFonts w:asciiTheme="minorHAnsi" w:hAnsiTheme="minorHAnsi"/>
          <w:szCs w:val="18"/>
        </w:rPr>
        <w:t>).</w:t>
      </w:r>
      <w:proofErr w:type="gramEnd"/>
    </w:p>
  </w:footnote>
  <w:footnote w:id="6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Ibid.</w:t>
      </w:r>
      <w:proofErr w:type="gramEnd"/>
      <w:r w:rsidRPr="001711BB">
        <w:rPr>
          <w:rFonts w:asciiTheme="minorHAnsi" w:hAnsiTheme="minorHAnsi"/>
          <w:szCs w:val="18"/>
        </w:rPr>
        <w:t xml:space="preserve"> See ‘</w:t>
      </w:r>
      <w:proofErr w:type="spellStart"/>
      <w:r w:rsidRPr="001711BB">
        <w:rPr>
          <w:rFonts w:asciiTheme="minorHAnsi" w:hAnsiTheme="minorHAnsi"/>
          <w:szCs w:val="18"/>
        </w:rPr>
        <w:t>ASHP_Revised</w:t>
      </w:r>
      <w:proofErr w:type="spellEnd"/>
      <w:r w:rsidRPr="001711BB">
        <w:rPr>
          <w:rFonts w:asciiTheme="minorHAnsi" w:hAnsiTheme="minorHAnsi"/>
          <w:szCs w:val="18"/>
        </w:rPr>
        <w:t xml:space="preserve"> DEER Measure Cost Summary.xls’ for calculation.</w:t>
      </w:r>
    </w:p>
  </w:footnote>
  <w:footnote w:id="6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Ibid.</w:t>
      </w:r>
      <w:ins w:id="61" w:author="Samuel Dent" w:date="2016-01-14T09:55:00Z">
        <w:r w:rsidRPr="001711BB">
          <w:rPr>
            <w:rFonts w:asciiTheme="minorHAnsi" w:hAnsiTheme="minorHAnsi"/>
            <w:szCs w:val="18"/>
          </w:rPr>
          <w:t xml:space="preserve"> $1381 per ton inflated using rate of 1.91%.</w:t>
        </w:r>
      </w:ins>
    </w:p>
  </w:footnote>
  <w:footnote w:id="6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6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64">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6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Full load hours for Chicago, Moline and Rockford are provided in “Final Evaluation Report: Central Air Conditioning Efficiency Services (CACES), 2010, Navigant Consulting”, </w:t>
      </w:r>
      <w:hyperlink r:id="rId10" w:history="1">
        <w:r w:rsidRPr="001711BB">
          <w:rPr>
            <w:rStyle w:val="Hyperlink"/>
            <w:rFonts w:asciiTheme="minorHAnsi" w:hAnsiTheme="minorHAnsi"/>
            <w:szCs w:val="18"/>
          </w:rPr>
          <w:t>http://ilsag.org/yahoo_site_admin/assets/docs/ComEd_PY2_CACES_Evaluation_Report_2010-10-18.299122020.pdf</w:t>
        </w:r>
      </w:hyperlink>
      <w:r w:rsidRPr="001711BB">
        <w:rPr>
          <w:rFonts w:asciiTheme="minorHAnsi" w:hAnsiTheme="minorHAnsi"/>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6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occupied residential housing units in each zone.</w:t>
      </w:r>
    </w:p>
  </w:footnote>
  <w:footnote w:id="6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6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If there is no central cooling in place but the incentive encourages installation of a new ASHP with cooling, the added cooling load should be subtracted from any heating benefit. </w:t>
      </w:r>
    </w:p>
  </w:footnote>
  <w:footnote w:id="6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Minimum Federal Standard effective 1/1/2015; </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7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11" w:history="1">
        <w:r w:rsidRPr="001711BB">
          <w:rPr>
            <w:rStyle w:val="Hyperlink"/>
            <w:rFonts w:asciiTheme="minorHAnsi" w:hAnsiTheme="minorHAnsi"/>
            <w:szCs w:val="18"/>
          </w:rPr>
          <w:t>http://www.icc.illinois.gov/ags/consumereducation.aspx</w:t>
        </w:r>
      </w:hyperlink>
      <w:r w:rsidRPr="001711BB">
        <w:rPr>
          <w:rFonts w:asciiTheme="minorHAnsi" w:hAnsiTheme="minorHAnsi"/>
          <w:szCs w:val="18"/>
        </w:rPr>
        <w:t>) VEIC estimated the average gas heating load and used this to estimate the average home heating output (using 83% average gas heat efficiency). Dividing this by a typical 36,000 Btu/</w:t>
      </w:r>
      <w:proofErr w:type="spellStart"/>
      <w:r w:rsidRPr="001711BB">
        <w:rPr>
          <w:rFonts w:asciiTheme="minorHAnsi" w:hAnsiTheme="minorHAnsi"/>
          <w:szCs w:val="18"/>
        </w:rPr>
        <w:t>hr</w:t>
      </w:r>
      <w:proofErr w:type="spellEnd"/>
      <w:r w:rsidRPr="001711BB">
        <w:rPr>
          <w:rFonts w:asciiTheme="minorHAnsi" w:hAnsiTheme="minorHAnsi"/>
          <w:szCs w:val="18"/>
        </w:rPr>
        <w:t xml:space="preserve"> ASHP gives an estimate of average ASHP </w:t>
      </w:r>
      <w:proofErr w:type="spellStart"/>
      <w:r w:rsidRPr="001711BB">
        <w:rPr>
          <w:rFonts w:asciiTheme="minorHAnsi" w:hAnsiTheme="minorHAnsi"/>
          <w:szCs w:val="18"/>
        </w:rPr>
        <w:t>FLH_heat</w:t>
      </w:r>
      <w:proofErr w:type="spellEnd"/>
      <w:r w:rsidRPr="001711BB">
        <w:rPr>
          <w:rFonts w:asciiTheme="minorHAnsi" w:hAnsiTheme="minorHAnsi"/>
          <w:szCs w:val="18"/>
        </w:rPr>
        <w:t xml:space="preserve">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7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occupied residential housing units in each zone.</w:t>
      </w:r>
    </w:p>
  </w:footnote>
  <w:footnote w:id="7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HSPF ratings for Heat Pumps account for the seasonal average efficiency of the units and are based on testing within zone 4 which encompasses most of Illinois. Furthermore, a recent Cadmus/Opinion Dynamics metering study, “Impact and Process Evaluation of Ameren Illinois Company’s Residential HVAC Program (PY5)”, found no significant variance between metered performance and that presented in the TRM</w:t>
      </w:r>
    </w:p>
  </w:footnote>
  <w:footnote w:id="7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is estimated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7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Electric resistance has a COP of 1.0 which equals 1/0.293 = 3.41 HSPF.</w:t>
      </w:r>
    </w:p>
  </w:footnote>
  <w:footnote w:id="7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Minimum Federal Standard effective 1/1/2015; </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76">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7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From </w:t>
      </w:r>
      <w:proofErr w:type="spellStart"/>
      <w:r w:rsidRPr="001711BB">
        <w:rPr>
          <w:rFonts w:asciiTheme="minorHAnsi" w:hAnsiTheme="minorHAnsi"/>
          <w:szCs w:val="18"/>
        </w:rPr>
        <w:t>Wassmer</w:t>
      </w:r>
      <w:proofErr w:type="spellEnd"/>
      <w:r w:rsidRPr="001711BB">
        <w:rPr>
          <w:rFonts w:asciiTheme="minorHAnsi" w:hAnsiTheme="minorHAnsi"/>
          <w:szCs w:val="18"/>
        </w:rPr>
        <w:t>, M. (2003).</w:t>
      </w:r>
      <w:proofErr w:type="gramEnd"/>
      <w:r w:rsidRPr="001711BB">
        <w:rPr>
          <w:rFonts w:asciiTheme="minorHAnsi" w:hAnsiTheme="minorHAnsi"/>
          <w:szCs w:val="18"/>
        </w:rPr>
        <w:t xml:space="preserve">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p>
  </w:footnote>
  <w:footnote w:id="7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7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If there is no central cooling in place but the incentive encourages installation of a new ASHP with cooling, the added cooling load should be subtracted from any heating benefit. </w:t>
      </w:r>
    </w:p>
  </w:footnote>
  <w:footnote w:id="8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Federal Standard does not include an EER requirement, so it is approximated with this formula: (-0.02 * SEER2) + (1.12 * SEER)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r w:rsidRPr="001711BB">
        <w:rPr>
          <w:rFonts w:asciiTheme="minorHAnsi" w:hAnsiTheme="minorHAnsi"/>
          <w:szCs w:val="18"/>
        </w:rPr>
        <w:t xml:space="preserve"> Note this is appropriate for single speed units only.</w:t>
      </w:r>
    </w:p>
  </w:footnote>
  <w:footnote w:id="8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w:t>
      </w:r>
      <w:proofErr w:type="spellStart"/>
      <w:r w:rsidRPr="001711BB">
        <w:rPr>
          <w:rFonts w:asciiTheme="minorHAnsi" w:hAnsiTheme="minorHAnsi"/>
          <w:szCs w:val="18"/>
        </w:rPr>
        <w:t>Wassmer</w:t>
      </w:r>
      <w:proofErr w:type="spellEnd"/>
      <w:r w:rsidRPr="001711BB">
        <w:rPr>
          <w:rFonts w:asciiTheme="minorHAnsi" w:hAnsiTheme="minorHAnsi"/>
          <w:szCs w:val="18"/>
        </w:rPr>
        <w:t>, M. (2003).</w:t>
      </w:r>
      <w:proofErr w:type="gramEnd"/>
      <w:r w:rsidRPr="001711BB">
        <w:rPr>
          <w:rFonts w:asciiTheme="minorHAnsi" w:hAnsiTheme="minorHAnsi"/>
          <w:szCs w:val="18"/>
        </w:rPr>
        <w:t xml:space="preserve">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r w:rsidRPr="001711BB">
        <w:rPr>
          <w:rFonts w:asciiTheme="minorHAnsi" w:hAnsiTheme="minorHAnsi"/>
          <w:szCs w:val="18"/>
        </w:rPr>
        <w:t xml:space="preserve"> Note this is appropriate for single speed units only.</w:t>
      </w:r>
    </w:p>
  </w:footnote>
  <w:footnote w:id="8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8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upon r</w:t>
      </w:r>
      <w:r w:rsidRPr="001711BB">
        <w:rPr>
          <w:rFonts w:asciiTheme="minorHAnsi" w:hAnsiTheme="minorHAnsi"/>
          <w:color w:val="000000"/>
          <w:szCs w:val="18"/>
        </w:rPr>
        <w:t xml:space="preserve">esearch from “Home Energy Efficiency Rebate Program GPY2 Evaluation Report” which outlines early replacement rates for both primary and secondary central air cooling (CAC) and residential </w:t>
      </w:r>
      <w:proofErr w:type="spellStart"/>
      <w:r w:rsidRPr="001711BB">
        <w:rPr>
          <w:rFonts w:asciiTheme="minorHAnsi" w:hAnsiTheme="minorHAnsi"/>
          <w:color w:val="000000"/>
          <w:szCs w:val="18"/>
        </w:rPr>
        <w:t>funaces</w:t>
      </w:r>
      <w:proofErr w:type="spellEnd"/>
      <w:r w:rsidRPr="001711BB">
        <w:rPr>
          <w:rFonts w:asciiTheme="minorHAnsi" w:hAnsiTheme="minorHAnsi"/>
          <w:color w:val="000000"/>
          <w:szCs w:val="18"/>
        </w:rPr>
        <w:t>.</w:t>
      </w:r>
      <w:proofErr w:type="gramEnd"/>
      <w:r w:rsidRPr="001711BB">
        <w:rPr>
          <w:rFonts w:asciiTheme="minorHAnsi" w:hAnsiTheme="minorHAnsi"/>
          <w:color w:val="000000"/>
          <w:szCs w:val="18"/>
        </w:rPr>
        <w:t xml:space="preserve">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w:t>
      </w:r>
      <w:proofErr w:type="spellStart"/>
      <w:r w:rsidRPr="001711BB">
        <w:rPr>
          <w:rFonts w:asciiTheme="minorHAnsi" w:hAnsiTheme="minorHAnsi"/>
          <w:color w:val="000000"/>
          <w:szCs w:val="18"/>
        </w:rPr>
        <w:t>Nicor</w:t>
      </w:r>
      <w:proofErr w:type="spellEnd"/>
      <w:r w:rsidRPr="001711BB">
        <w:rPr>
          <w:rFonts w:asciiTheme="minorHAnsi" w:hAnsiTheme="minorHAnsi"/>
          <w:color w:val="000000"/>
          <w:szCs w:val="18"/>
        </w:rPr>
        <w:t xml:space="preserve"> Gas Company February 27, 2014, available at http://www.ilsag.info/evaluation-documents.html.</w:t>
      </w:r>
    </w:p>
  </w:footnote>
  <w:footnote w:id="8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Baseline SEER and EER should be updated when new minimum federal standards become effective.</w:t>
      </w:r>
    </w:p>
  </w:footnote>
  <w:footnote w:id="8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Measure Life Report, Residential and Commercial/Industrial Lighting and HVAC Measures, GDS Associates, June 2007.</w:t>
      </w:r>
    </w:p>
    <w:p w:rsidR="00927C87" w:rsidRPr="001711BB" w:rsidRDefault="00927C87" w:rsidP="0057094B">
      <w:pPr>
        <w:pStyle w:val="Footnote"/>
        <w:rPr>
          <w:rFonts w:asciiTheme="minorHAnsi" w:hAnsiTheme="minorHAnsi"/>
          <w:szCs w:val="18"/>
        </w:rPr>
      </w:pPr>
      <w:hyperlink r:id="rId12" w:history="1">
        <w:r w:rsidRPr="001711BB">
          <w:rPr>
            <w:rStyle w:val="Hyperlink"/>
            <w:rFonts w:asciiTheme="minorHAnsi" w:hAnsiTheme="minorHAnsi"/>
            <w:szCs w:val="18"/>
          </w:rPr>
          <w:t>http://www.ctsavesenergy.org/files/Measure%20Life%20Report%202007.pdf</w:t>
        </w:r>
      </w:hyperlink>
      <w:r w:rsidRPr="001711BB">
        <w:rPr>
          <w:rFonts w:asciiTheme="minorHAnsi" w:hAnsiTheme="minorHAnsi"/>
          <w:szCs w:val="18"/>
        </w:rPr>
        <w:t xml:space="preserve"> </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 xml:space="preserve">The "lifespan" of a central air conditioner is about 15 to 20 years (US DOE: </w:t>
      </w:r>
      <w:hyperlink r:id="rId13" w:history="1">
        <w:r w:rsidRPr="001711BB">
          <w:rPr>
            <w:rStyle w:val="Hyperlink"/>
            <w:rFonts w:asciiTheme="minorHAnsi" w:hAnsiTheme="minorHAnsi"/>
            <w:szCs w:val="18"/>
          </w:rPr>
          <w:t>http://www.energysavers.gov/your_home/space_heating_cooling/index.cfm/mytopic=12440</w:t>
        </w:r>
      </w:hyperlink>
      <w:r w:rsidRPr="001711BB">
        <w:rPr>
          <w:rFonts w:asciiTheme="minorHAnsi" w:hAnsiTheme="minorHAnsi"/>
          <w:szCs w:val="18"/>
        </w:rPr>
        <w:t>).</w:t>
      </w:r>
    </w:p>
  </w:footnote>
  <w:footnote w:id="8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8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r w:rsidRPr="001711BB">
        <w:rPr>
          <w:rFonts w:asciiTheme="minorHAnsi" w:hAnsiTheme="minorHAnsi"/>
          <w:szCs w:val="18"/>
          <w:lang w:val="en-GB"/>
        </w:rPr>
        <w:t>DEER 2008 Database Technology and Measure Cost Data (www.deeresources.com)</w:t>
      </w:r>
    </w:p>
  </w:footnote>
  <w:footnote w:id="8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3 ton initial cost estimate for an ENERGY STAR unit from ENERGY STAR Central AC calculator (</w:t>
      </w:r>
      <w:hyperlink r:id="rId14" w:history="1">
        <w:r w:rsidRPr="001711BB">
          <w:rPr>
            <w:rStyle w:val="Hyperlink"/>
            <w:rFonts w:asciiTheme="minorHAnsi" w:hAnsiTheme="minorHAnsi"/>
            <w:szCs w:val="18"/>
          </w:rPr>
          <w:t>http://www.energystar.gov/ia/business/bulk_purchasing/bpsavings_calc/Calc_CAC.xls</w:t>
        </w:r>
      </w:hyperlink>
      <w:r w:rsidRPr="001711BB">
        <w:rPr>
          <w:rFonts w:asciiTheme="minorHAnsi" w:hAnsiTheme="minorHAnsi"/>
          <w:szCs w:val="18"/>
        </w:rPr>
        <w:t>).</w:t>
      </w:r>
      <w:proofErr w:type="gramEnd"/>
    </w:p>
  </w:footnote>
  <w:footnote w:id="9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3 ton initial cost estimate for a conventional unit from ENERGY STAR Central AC calculator</w:t>
      </w:r>
      <w:ins w:id="68" w:author="&quot;sdent&quot;" w:date="2016-01-20T06:51:00Z">
        <w:r w:rsidRPr="001711BB">
          <w:rPr>
            <w:rFonts w:asciiTheme="minorHAnsi" w:hAnsiTheme="minorHAnsi"/>
            <w:szCs w:val="18"/>
          </w:rPr>
          <w:t>, $2,857,</w:t>
        </w:r>
      </w:ins>
      <w:ins w:id="69" w:author="Samuel Dent" w:date="2016-01-14T10:00:00Z">
        <w:r w:rsidRPr="001711BB">
          <w:rPr>
            <w:rFonts w:asciiTheme="minorHAnsi" w:hAnsiTheme="minorHAnsi"/>
            <w:szCs w:val="18"/>
          </w:rPr>
          <w:t xml:space="preserve"> and applying inflation rate of 1.91%</w:t>
        </w:r>
      </w:ins>
      <w:r w:rsidRPr="001711BB">
        <w:rPr>
          <w:rFonts w:asciiTheme="minorHAnsi" w:hAnsiTheme="minorHAnsi"/>
          <w:szCs w:val="18"/>
        </w:rPr>
        <w:t xml:space="preserve"> (</w:t>
      </w:r>
      <w:hyperlink r:id="rId15" w:history="1">
        <w:r w:rsidRPr="001711BB">
          <w:rPr>
            <w:rStyle w:val="Hyperlink"/>
            <w:rFonts w:asciiTheme="minorHAnsi" w:hAnsiTheme="minorHAnsi"/>
            <w:szCs w:val="18"/>
          </w:rPr>
          <w:t>http://www.energystar.gov/ia/business/bulk_purchasing/bpsavings_calc/Calc_CAC.xls</w:t>
        </w:r>
      </w:hyperlink>
      <w:r w:rsidRPr="001711BB">
        <w:rPr>
          <w:rFonts w:asciiTheme="minorHAnsi" w:hAnsiTheme="minorHAnsi"/>
          <w:szCs w:val="18"/>
        </w:rPr>
        <w:t>).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9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metering of 24 homes with central AC during PY4 and PY5 in Ameren Illinois service territory.</w:t>
      </w:r>
      <w:proofErr w:type="gramEnd"/>
    </w:p>
  </w:footnote>
  <w:footnote w:id="9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93">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9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Full load hours for Chicago, Moline and Rockford are provided in “Final Evaluation Report: Central Air Conditioning Efficiency Services (CACES), 2010, Navigant Consulting”, </w:t>
      </w:r>
      <w:hyperlink r:id="rId16" w:history="1">
        <w:r w:rsidRPr="001711BB">
          <w:rPr>
            <w:rStyle w:val="Hyperlink"/>
            <w:rFonts w:asciiTheme="minorHAnsi" w:hAnsiTheme="minorHAnsi"/>
            <w:szCs w:val="18"/>
          </w:rPr>
          <w:t>http://ilsag.org/yahoo_site_admin/assets/docs/ComEd_PY2_CACES_Evaluation_Report_2010-10-18.299122020.pdf</w:t>
        </w:r>
      </w:hyperlink>
      <w:r w:rsidRPr="001711BB">
        <w:rPr>
          <w:rFonts w:asciiTheme="minorHAnsi" w:hAnsiTheme="minorHAnsi"/>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95">
    <w:p w:rsidR="00927C87" w:rsidRPr="001711BB" w:rsidRDefault="00927C87" w:rsidP="0057094B">
      <w:pPr>
        <w:pStyle w:val="Footnote"/>
        <w:rPr>
          <w:rFonts w:asciiTheme="minorHAnsi" w:hAnsiTheme="minorHAnsi"/>
          <w:color w:val="FF0000"/>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residential occupied housing units in each zone.</w:t>
      </w:r>
    </w:p>
  </w:footnote>
  <w:footnote w:id="9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Style w:val="FootnoteReference"/>
          <w:rFonts w:asciiTheme="minorHAnsi" w:hAnsiTheme="minorHAnsi"/>
          <w:sz w:val="18"/>
          <w:szCs w:val="18"/>
        </w:rPr>
        <w:t xml:space="preserve"> </w:t>
      </w:r>
      <w:r w:rsidRPr="001711BB">
        <w:rPr>
          <w:rFonts w:asciiTheme="minorHAnsi" w:hAnsiTheme="minorHAnsi"/>
          <w:szCs w:val="18"/>
        </w:rPr>
        <w:t>Actual unit size required for multi-family building, no size assumption provided because the unit size and resulting savings can vary greatly depending on the number of units.</w:t>
      </w:r>
    </w:p>
  </w:footnote>
  <w:footnote w:id="9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Minimum Federal Standard; </w:t>
      </w:r>
      <w:hyperlink r:id="rId17" w:history="1">
        <w:r w:rsidRPr="001711BB">
          <w:rPr>
            <w:rStyle w:val="Hyperlink"/>
            <w:rFonts w:asciiTheme="minorHAnsi" w:hAnsiTheme="minorHAnsi"/>
            <w:szCs w:val="18"/>
          </w:rPr>
          <w:t>http://www1.eere.energy.gov/buildings/appliance_standards/residential/residential_cac_hp.html</w:t>
        </w:r>
      </w:hyperlink>
      <w:r w:rsidRPr="001711BB">
        <w:rPr>
          <w:rFonts w:asciiTheme="minorHAnsi" w:hAnsiTheme="minorHAnsi"/>
          <w:szCs w:val="18"/>
        </w:rPr>
        <w:t>.</w:t>
      </w:r>
    </w:p>
  </w:footnote>
  <w:footnote w:id="9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VEIC estimate based on Department of Energy Federal Standard between 1992 and 2006. If utilities have specific evaluation results providing a more appropriate assumption for homes in a particular market or geographical area then that should be used.</w:t>
      </w:r>
    </w:p>
  </w:footnote>
  <w:footnote w:id="99">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0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federal Standard does not currently include an EER component. The value is approximated based on the SEER standard (13) and equals EER 11.2. To perform this calculation we are using this formula: (-0.02 * SEER2) + (1.12 * SEER) (from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p>
  </w:footnote>
  <w:footnote w:id="10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SEER of 10</w:t>
      </w:r>
      <w:proofErr w:type="gramStart"/>
      <w:r w:rsidRPr="001711BB">
        <w:rPr>
          <w:rFonts w:asciiTheme="minorHAnsi" w:hAnsiTheme="minorHAnsi"/>
          <w:szCs w:val="18"/>
        </w:rPr>
        <w:t>,0</w:t>
      </w:r>
      <w:proofErr w:type="gramEnd"/>
      <w:r w:rsidRPr="001711BB">
        <w:rPr>
          <w:rFonts w:asciiTheme="minorHAnsi" w:hAnsiTheme="minorHAnsi"/>
          <w:szCs w:val="18"/>
        </w:rPr>
        <w:t>, using formula above to give 9.2 EER.</w:t>
      </w:r>
    </w:p>
  </w:footnote>
  <w:footnote w:id="10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metering of 24 homes with central AC during PY4 and PY5 in Ameren Illinois service territory.</w:t>
      </w:r>
      <w:proofErr w:type="gramEnd"/>
    </w:p>
  </w:footnote>
  <w:footnote w:id="10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10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upon r</w:t>
      </w:r>
      <w:r w:rsidRPr="001711BB">
        <w:rPr>
          <w:rFonts w:asciiTheme="minorHAnsi" w:hAnsiTheme="minorHAnsi"/>
          <w:color w:val="000000"/>
          <w:szCs w:val="18"/>
        </w:rPr>
        <w:t>esearch from “Home Energy Efficiency Rebate Program GPY2 Evaluation Report” which outlines early replacement rates for both primary and secondary central air cooling (CAC) and residential furnaces.</w:t>
      </w:r>
      <w:proofErr w:type="gramEnd"/>
      <w:r w:rsidRPr="001711BB">
        <w:rPr>
          <w:rFonts w:asciiTheme="minorHAnsi" w:hAnsiTheme="minorHAnsi"/>
          <w:color w:val="000000"/>
          <w:szCs w:val="18"/>
        </w:rPr>
        <w:t xml:space="preserve">  This is used as a reasonable proxy for boiler installations since boiler specific data is not available. Report presented to </w:t>
      </w:r>
      <w:proofErr w:type="spellStart"/>
      <w:r w:rsidRPr="001711BB">
        <w:rPr>
          <w:rFonts w:asciiTheme="minorHAnsi" w:hAnsiTheme="minorHAnsi"/>
          <w:color w:val="000000"/>
          <w:szCs w:val="18"/>
        </w:rPr>
        <w:t>Nicor</w:t>
      </w:r>
      <w:proofErr w:type="spellEnd"/>
      <w:r w:rsidRPr="001711BB">
        <w:rPr>
          <w:rFonts w:asciiTheme="minorHAnsi" w:hAnsiTheme="minorHAnsi"/>
          <w:color w:val="000000"/>
          <w:szCs w:val="18"/>
        </w:rPr>
        <w:t xml:space="preserve"> Gas Company February 27, 2014, available at http://www.ilsag.info/evaluation-documents.html.</w:t>
      </w:r>
    </w:p>
  </w:footnote>
  <w:footnote w:id="10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There will be some delay to the baseline shift while existing stocks of lower efficiency equipment is sold.</w:t>
      </w:r>
    </w:p>
  </w:footnote>
  <w:footnote w:id="10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Table 8.3.3 The Technical support documents for federal residential appliance standards: </w:t>
      </w:r>
      <w:hyperlink r:id="rId18" w:history="1">
        <w:r w:rsidRPr="001711BB">
          <w:rPr>
            <w:rStyle w:val="Hyperlink"/>
            <w:rFonts w:asciiTheme="minorHAnsi" w:eastAsiaTheme="majorEastAsia" w:hAnsiTheme="minorHAnsi"/>
            <w:szCs w:val="18"/>
          </w:rPr>
          <w:t>http://www1.eere.energy.gov/buildings/appliance_standards/residential/pdfs/fb_fr_tsd/chapter_8.pdf</w:t>
        </w:r>
      </w:hyperlink>
    </w:p>
  </w:footnote>
  <w:footnote w:id="10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Assumed to be one third of effective useful life</w:t>
      </w:r>
    </w:p>
  </w:footnote>
  <w:footnote w:id="10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data provided in Appendix E of the Appliance Standards Technical Support Documents including equipment cost and installation labor (</w:t>
      </w:r>
      <w:hyperlink r:id="rId19" w:history="1">
        <w:r w:rsidRPr="001711BB">
          <w:rPr>
            <w:rStyle w:val="Hyperlink"/>
            <w:rFonts w:asciiTheme="minorHAnsi" w:eastAsiaTheme="majorEastAsia" w:hAnsiTheme="minorHAnsi"/>
            <w:szCs w:val="18"/>
          </w:rPr>
          <w:t>http://www1.eere.energy.gov/buildings/appliance_standards/residential/pdfs/fb_fr_tsd/appendix_e.pdf</w:t>
        </w:r>
      </w:hyperlink>
      <w:r w:rsidRPr="001711BB">
        <w:rPr>
          <w:rFonts w:asciiTheme="minorHAnsi" w:hAnsiTheme="minorHAnsi"/>
          <w:szCs w:val="18"/>
        </w:rPr>
        <w:t>).</w:t>
      </w:r>
      <w:proofErr w:type="gramEnd"/>
      <w:r w:rsidRPr="001711BB">
        <w:rPr>
          <w:rFonts w:asciiTheme="minorHAnsi" w:hAnsiTheme="minorHAnsi"/>
          <w:szCs w:val="18"/>
        </w:rPr>
        <w:t xml:space="preserve"> Where efficiency ratings are not provided, the values are interpolated from those that are.</w:t>
      </w:r>
    </w:p>
  </w:footnote>
  <w:footnote w:id="109">
    <w:p w:rsidR="00927C87" w:rsidRPr="001711BB" w:rsidRDefault="00927C87" w:rsidP="0057094B">
      <w:pPr>
        <w:pStyle w:val="FootnoteText"/>
        <w:rPr>
          <w:ins w:id="83" w:author="Samuel Dent" w:date="2016-01-14T10:04:00Z"/>
          <w:rFonts w:asciiTheme="minorHAnsi" w:hAnsiTheme="minorHAnsi"/>
          <w:sz w:val="18"/>
          <w:szCs w:val="18"/>
        </w:rPr>
      </w:pPr>
      <w:ins w:id="84" w:author="Samuel Dent" w:date="2016-01-14T10:04:00Z">
        <w:r w:rsidRPr="001711BB">
          <w:rPr>
            <w:rStyle w:val="FootnoteReference"/>
            <w:rFonts w:asciiTheme="minorHAnsi" w:hAnsiTheme="minorHAnsi"/>
            <w:sz w:val="18"/>
            <w:szCs w:val="18"/>
          </w:rPr>
          <w:footnoteRef/>
        </w:r>
        <w:r w:rsidRPr="001711BB">
          <w:rPr>
            <w:rFonts w:asciiTheme="minorHAnsi" w:hAnsiTheme="minorHAnsi"/>
            <w:sz w:val="18"/>
            <w:szCs w:val="18"/>
          </w:rPr>
          <w:t xml:space="preserve"> $3543 inflated using 1.91% rate.</w:t>
        </w:r>
      </w:ins>
    </w:p>
  </w:footnote>
  <w:footnote w:id="110">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1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Heating load is used to describe the household heating need, which is equal to (gas heating consumption * AFUE )</w:t>
      </w:r>
    </w:p>
  </w:footnote>
  <w:footnote w:id="11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Values are based on household heating consumption values and inferred average AFUE results from Table 3-4, Program Sample Analysis, </w:t>
      </w:r>
      <w:proofErr w:type="spellStart"/>
      <w:proofErr w:type="gramStart"/>
      <w:r w:rsidRPr="001711BB">
        <w:rPr>
          <w:rFonts w:asciiTheme="minorHAnsi" w:hAnsiTheme="minorHAnsi"/>
          <w:i/>
          <w:szCs w:val="18"/>
        </w:rPr>
        <w:t>Nicor</w:t>
      </w:r>
      <w:proofErr w:type="spellEnd"/>
      <w:proofErr w:type="gramEnd"/>
      <w:r w:rsidRPr="001711BB">
        <w:rPr>
          <w:rFonts w:asciiTheme="minorHAnsi" w:hAnsiTheme="minorHAnsi"/>
          <w:i/>
          <w:szCs w:val="18"/>
        </w:rPr>
        <w:t xml:space="preserve"> R29 Res Rebate Evaluation Report 092611_REV FINAL to </w:t>
      </w:r>
      <w:proofErr w:type="spellStart"/>
      <w:r w:rsidRPr="001711BB">
        <w:rPr>
          <w:rFonts w:asciiTheme="minorHAnsi" w:hAnsiTheme="minorHAnsi"/>
          <w:i/>
          <w:szCs w:val="18"/>
        </w:rPr>
        <w:t>Nicor</w:t>
      </w:r>
      <w:proofErr w:type="spellEnd"/>
      <w:r w:rsidRPr="001711BB">
        <w:rPr>
          <w:rFonts w:asciiTheme="minorHAnsi" w:hAnsiTheme="minorHAnsi"/>
          <w:szCs w:val="18"/>
        </w:rPr>
        <w:t>).  Adjusting to a statewide average using relative HDD values to adjust for the evaluation results focus on northern region. Values for individual cities are then calculated by comparing average HDD to the individual city’s HDD.</w:t>
      </w:r>
    </w:p>
  </w:footnote>
  <w:footnote w:id="11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The Air Conditioning Contractors of America Manual J, Residential Load Calculation 8</w:t>
      </w:r>
      <w:r w:rsidRPr="001711BB">
        <w:rPr>
          <w:rFonts w:asciiTheme="minorHAnsi" w:hAnsiTheme="minorHAnsi"/>
          <w:szCs w:val="18"/>
          <w:vertAlign w:val="superscript"/>
        </w:rPr>
        <w:t>th</w:t>
      </w:r>
      <w:r w:rsidRPr="001711BB">
        <w:rPr>
          <w:rFonts w:asciiTheme="minorHAnsi" w:hAnsiTheme="minorHAnsi"/>
          <w:szCs w:val="18"/>
        </w:rPr>
        <w:t xml:space="preserve"> Edition produces equipment sizing loads for Single Family, Multi-single, and Condominiums using input characteristics of the home.  A best practice for equipment selection and installation of Heating and Air Conditioning, load calculations should be completed by contractors during the selection process and may be readily available for program data purposes.</w:t>
      </w:r>
    </w:p>
  </w:footnote>
  <w:footnote w:id="114">
    <w:p w:rsidR="00927C87" w:rsidRPr="001711BB" w:rsidRDefault="00927C87" w:rsidP="0057094B">
      <w:pPr>
        <w:pStyle w:val="Footnote"/>
        <w:rPr>
          <w:ins w:id="107" w:author="&quot;sdent&quot;" w:date="2016-01-20T06:59:00Z"/>
          <w:rFonts w:asciiTheme="minorHAnsi" w:hAnsiTheme="minorHAnsi"/>
          <w:szCs w:val="18"/>
        </w:rPr>
      </w:pPr>
      <w:ins w:id="108" w:author="&quot;sdent&quot;" w:date="2016-01-20T06:59:00Z">
        <w:r w:rsidRPr="001711BB">
          <w:rPr>
            <w:rStyle w:val="FootnoteReference"/>
            <w:rFonts w:asciiTheme="minorHAnsi" w:hAnsiTheme="minorHAnsi"/>
            <w:sz w:val="18"/>
            <w:szCs w:val="18"/>
          </w:rPr>
          <w:footnoteRef/>
        </w:r>
        <w:r w:rsidRPr="001711BB">
          <w:rPr>
            <w:rFonts w:asciiTheme="minorHAnsi" w:hAnsiTheme="minorHAnsi"/>
            <w:szCs w:val="18"/>
          </w:rPr>
          <w:t xml:space="preserve"> Multifamily household heating consumption relative to single-family households is affected by overall household square footage and exposure to the exterior.  This 65% reduction factor is applied to MF homes based on professional judgment that average household size, and heat loads of MF households are smaller than single-family homes </w:t>
        </w:r>
      </w:ins>
    </w:p>
  </w:footnote>
  <w:footnote w:id="115">
    <w:p w:rsidR="00927C87" w:rsidRPr="001711BB" w:rsidRDefault="00927C87" w:rsidP="0057094B">
      <w:pPr>
        <w:pStyle w:val="Footnote"/>
        <w:rPr>
          <w:ins w:id="114" w:author="&quot;sdent&quot;" w:date="2016-01-20T06:59:00Z"/>
          <w:rFonts w:asciiTheme="minorHAnsi" w:hAnsiTheme="minorHAnsi"/>
          <w:szCs w:val="18"/>
        </w:rPr>
      </w:pPr>
      <w:ins w:id="115" w:author="&quot;sdent&quot;" w:date="2016-01-20T06:59:00Z">
        <w:r w:rsidRPr="001711BB">
          <w:rPr>
            <w:rStyle w:val="FootnoteReference"/>
            <w:rFonts w:asciiTheme="minorHAnsi" w:hAnsiTheme="minorHAnsi"/>
            <w:sz w:val="18"/>
            <w:szCs w:val="18"/>
          </w:rPr>
          <w:footnoteRef/>
        </w:r>
        <w:r w:rsidRPr="001711BB">
          <w:rPr>
            <w:rFonts w:asciiTheme="minorHAnsi" w:hAnsiTheme="minorHAnsi"/>
            <w:szCs w:val="18"/>
          </w:rPr>
          <w:t xml:space="preserve"> Program-specific household factors may be utilized on the basis of sufficiently validated program evaluations. </w:t>
        </w:r>
      </w:ins>
    </w:p>
  </w:footnote>
  <w:footnote w:id="11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1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cstheme="minorHAnsi"/>
          <w:sz w:val="18"/>
          <w:szCs w:val="18"/>
        </w:rPr>
        <w:footnoteRef/>
      </w:r>
      <w:r w:rsidRPr="001711BB">
        <w:rPr>
          <w:rFonts w:asciiTheme="minorHAnsi" w:hAnsiTheme="minorHAnsi"/>
          <w:szCs w:val="18"/>
        </w:rPr>
        <w:t xml:space="preserve"> Default values per tier selected based upon the average AFUE value for the tier range except for the top tier where the minimum is used due to proximity to the maximum possible. </w:t>
      </w:r>
    </w:p>
  </w:footnote>
  <w:footnote w:id="11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upon r</w:t>
      </w:r>
      <w:r w:rsidRPr="001711BB">
        <w:rPr>
          <w:rFonts w:asciiTheme="minorHAnsi" w:hAnsiTheme="minorHAnsi"/>
          <w:color w:val="000000"/>
          <w:szCs w:val="18"/>
        </w:rPr>
        <w:t xml:space="preserve">esearch from “Home Energy Efficiency Rebate Program GPY2 Evaluation Report” which outlines early replacement rates for both primary and secondary central air cooling (CAC) and residential </w:t>
      </w:r>
      <w:proofErr w:type="spellStart"/>
      <w:r w:rsidRPr="001711BB">
        <w:rPr>
          <w:rFonts w:asciiTheme="minorHAnsi" w:hAnsiTheme="minorHAnsi"/>
          <w:color w:val="000000"/>
          <w:szCs w:val="18"/>
        </w:rPr>
        <w:t>funaces</w:t>
      </w:r>
      <w:proofErr w:type="spellEnd"/>
      <w:r w:rsidRPr="001711BB">
        <w:rPr>
          <w:rFonts w:asciiTheme="minorHAnsi" w:hAnsiTheme="minorHAnsi"/>
          <w:color w:val="000000"/>
          <w:szCs w:val="18"/>
        </w:rPr>
        <w:t>.</w:t>
      </w:r>
      <w:proofErr w:type="gramEnd"/>
      <w:r w:rsidRPr="001711BB">
        <w:rPr>
          <w:rFonts w:asciiTheme="minorHAnsi" w:hAnsiTheme="minorHAnsi"/>
          <w:color w:val="000000"/>
          <w:szCs w:val="18"/>
        </w:rPr>
        <w:t xml:space="preserve">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w:t>
      </w:r>
      <w:proofErr w:type="spellStart"/>
      <w:r w:rsidRPr="001711BB">
        <w:rPr>
          <w:rFonts w:asciiTheme="minorHAnsi" w:hAnsiTheme="minorHAnsi"/>
          <w:color w:val="000000"/>
          <w:szCs w:val="18"/>
        </w:rPr>
        <w:t>Nicor</w:t>
      </w:r>
      <w:proofErr w:type="spellEnd"/>
      <w:r w:rsidRPr="001711BB">
        <w:rPr>
          <w:rFonts w:asciiTheme="minorHAnsi" w:hAnsiTheme="minorHAnsi"/>
          <w:color w:val="000000"/>
          <w:szCs w:val="18"/>
        </w:rPr>
        <w:t xml:space="preserve"> Gas Company February 27, 2014, available at http://www.ilsag.info/evaluation-documents.html.</w:t>
      </w:r>
    </w:p>
  </w:footnote>
  <w:footnote w:id="11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Table 8.3.3 The Technical support documents for federal residential appliance standards: </w:t>
      </w:r>
      <w:hyperlink r:id="rId20" w:history="1">
        <w:r w:rsidRPr="001711BB">
          <w:rPr>
            <w:rStyle w:val="Hyperlink"/>
            <w:rFonts w:asciiTheme="minorHAnsi" w:hAnsiTheme="minorHAnsi"/>
            <w:szCs w:val="18"/>
          </w:rPr>
          <w:t>http://www1.eere.energy.gov/buildings/appliance_standards/residential/pdfs/fb_fr_tsd/chapter_8.pdf</w:t>
        </w:r>
      </w:hyperlink>
    </w:p>
  </w:footnote>
  <w:footnote w:id="12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12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data from Table E.1.1 of Appendix E of the Appliance Standards Technical Support Documents including equipment cost and installation labor</w:t>
      </w:r>
      <w:proofErr w:type="gramStart"/>
      <w:r w:rsidRPr="001711BB">
        <w:rPr>
          <w:rFonts w:asciiTheme="minorHAnsi" w:hAnsiTheme="minorHAnsi"/>
          <w:szCs w:val="18"/>
        </w:rPr>
        <w:t>.(</w:t>
      </w:r>
      <w:proofErr w:type="gramEnd"/>
      <w:r w:rsidRPr="001711BB">
        <w:fldChar w:fldCharType="begin"/>
      </w:r>
      <w:r w:rsidRPr="001711BB">
        <w:rPr>
          <w:rFonts w:asciiTheme="minorHAnsi" w:hAnsiTheme="minorHAnsi"/>
          <w:szCs w:val="18"/>
        </w:rPr>
        <w:instrText xml:space="preserve"> HYPERLINK "http://www1.eere.energy.gov/buildings/appliance_standards/residential/pdfs/fb_fr_tsd/appendix_e.pdf" </w:instrText>
      </w:r>
      <w:r w:rsidRPr="001711BB">
        <w:fldChar w:fldCharType="separate"/>
      </w:r>
      <w:r w:rsidRPr="001711BB">
        <w:rPr>
          <w:rStyle w:val="Hyperlink"/>
          <w:rFonts w:asciiTheme="minorHAnsi" w:hAnsiTheme="minorHAnsi"/>
          <w:szCs w:val="18"/>
        </w:rPr>
        <w:t>http://www1.eere.energy.gov/buildings/appliance_standards/residential/pdfs/fb_fr_tsd/appendix_e.pdf</w:t>
      </w:r>
      <w:r w:rsidRPr="001711BB">
        <w:rPr>
          <w:rStyle w:val="Hyperlink"/>
          <w:rFonts w:asciiTheme="minorHAnsi" w:hAnsiTheme="minorHAnsi" w:cstheme="minorHAnsi"/>
          <w:szCs w:val="18"/>
        </w:rPr>
        <w:fldChar w:fldCharType="end"/>
      </w:r>
      <w:r w:rsidRPr="001711BB">
        <w:rPr>
          <w:rFonts w:asciiTheme="minorHAnsi" w:hAnsiTheme="minorHAnsi"/>
          <w:szCs w:val="18"/>
        </w:rPr>
        <w:t>). Where efficiency ratings are not provided, the values are interpolated from those that are. Note that ECM furnace fan cost (refer to other measure in TRM) has been deducted from the 93%-96% AFUE values to avoid double counting.</w:t>
      </w:r>
    </w:p>
  </w:footnote>
  <w:footnote w:id="122">
    <w:p w:rsidR="00927C87" w:rsidRPr="001711BB" w:rsidRDefault="00927C87" w:rsidP="0057094B">
      <w:pPr>
        <w:pStyle w:val="FootnoteText"/>
        <w:rPr>
          <w:ins w:id="127" w:author="Samuel Dent" w:date="2016-01-14T10:06:00Z"/>
          <w:rFonts w:asciiTheme="minorHAnsi" w:hAnsiTheme="minorHAnsi"/>
          <w:sz w:val="18"/>
          <w:szCs w:val="18"/>
        </w:rPr>
      </w:pPr>
      <w:ins w:id="128" w:author="Samuel Dent" w:date="2016-01-14T10:06:00Z">
        <w:r w:rsidRPr="001711BB">
          <w:rPr>
            <w:rStyle w:val="FootnoteReference"/>
            <w:rFonts w:asciiTheme="minorHAnsi" w:hAnsiTheme="minorHAnsi"/>
            <w:sz w:val="18"/>
            <w:szCs w:val="18"/>
          </w:rPr>
          <w:footnoteRef/>
        </w:r>
        <w:r w:rsidRPr="001711BB">
          <w:rPr>
            <w:rFonts w:asciiTheme="minorHAnsi" w:hAnsiTheme="minorHAnsi"/>
            <w:sz w:val="18"/>
            <w:szCs w:val="18"/>
          </w:rPr>
          <w:t xml:space="preserve"> $2641 inflated using 1.91% rate.</w:t>
        </w:r>
      </w:ins>
    </w:p>
  </w:footnote>
  <w:footnote w:id="123">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24">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Heating load is used to describe the household heating need, which is equal to (gas consumption * AFUE )</w:t>
      </w:r>
    </w:p>
  </w:footnote>
  <w:footnote w:id="12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Values are based on household heating consumption values and inferred average AFUE results from Table 2-1, </w:t>
      </w:r>
      <w:r w:rsidRPr="001711BB">
        <w:rPr>
          <w:rFonts w:asciiTheme="minorHAnsi" w:hAnsiTheme="minorHAnsi"/>
          <w:i/>
          <w:szCs w:val="18"/>
        </w:rPr>
        <w:t xml:space="preserve">Energy Efficiency / Demand Response </w:t>
      </w:r>
      <w:proofErr w:type="spellStart"/>
      <w:r w:rsidRPr="001711BB">
        <w:rPr>
          <w:rFonts w:asciiTheme="minorHAnsi" w:hAnsiTheme="minorHAnsi"/>
          <w:i/>
          <w:szCs w:val="18"/>
        </w:rPr>
        <w:t>Nicor</w:t>
      </w:r>
      <w:proofErr w:type="spellEnd"/>
      <w:r w:rsidRPr="001711BB">
        <w:rPr>
          <w:rFonts w:asciiTheme="minorHAnsi" w:hAnsiTheme="minorHAnsi"/>
          <w:i/>
          <w:szCs w:val="18"/>
        </w:rPr>
        <w:t xml:space="preserve"> Gas Plan Year 1 (6/1/2011-5/31/2012) Research Report: Furnace Metering Study</w:t>
      </w:r>
      <w:r w:rsidRPr="001711BB">
        <w:rPr>
          <w:rFonts w:asciiTheme="minorHAnsi" w:hAnsiTheme="minorHAnsi"/>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126">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The Air Conditioning Contractors of America Manual J, Residential Load Calculation 8</w:t>
      </w:r>
      <w:r w:rsidRPr="001711BB">
        <w:rPr>
          <w:rFonts w:asciiTheme="minorHAnsi" w:hAnsiTheme="minorHAnsi"/>
          <w:szCs w:val="18"/>
          <w:vertAlign w:val="superscript"/>
        </w:rPr>
        <w:t>th</w:t>
      </w:r>
      <w:r w:rsidRPr="001711BB">
        <w:rPr>
          <w:rFonts w:asciiTheme="minorHAnsi" w:hAnsiTheme="minorHAnsi"/>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12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2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Program-specific household factors may be utilized on the basis of sufficiently validated program evaluations. </w:t>
      </w:r>
    </w:p>
  </w:footnote>
  <w:footnote w:id="129">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3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Though the Federal Minimum AFUE is 78%, there were only 50 models listed in the AHRI database at that level.  At AFUE 79% the total rises to 308. There are 3,548 active furnace models listed with AFUE ratings between 78 and 80.</w:t>
      </w:r>
    </w:p>
  </w:footnote>
  <w:footnote w:id="13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Minimum ENERGY STAR efficiency after 2.1.2012.</w:t>
      </w:r>
      <w:proofErr w:type="gramEnd"/>
    </w:p>
  </w:footnote>
  <w:footnote w:id="13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Federal Standard does not include an EER requirement, so it is approximated with this formula: (-0.02 * SEER2) + (1.12 * SEER)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p>
  </w:footnote>
  <w:footnote w:id="133">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Minimum Federal Standard as of 4/1/2015;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34">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System </w:t>
      </w:r>
      <w:proofErr w:type="gramStart"/>
      <w:r w:rsidRPr="001711BB">
        <w:rPr>
          <w:rFonts w:asciiTheme="minorHAnsi" w:hAnsiTheme="minorHAnsi"/>
          <w:szCs w:val="18"/>
        </w:rPr>
        <w:t>life of indoor components as per DOE estimate</w:t>
      </w:r>
      <w:proofErr w:type="gramEnd"/>
      <w:r w:rsidRPr="001711BB">
        <w:rPr>
          <w:rFonts w:asciiTheme="minorHAnsi" w:hAnsiTheme="minorHAnsi"/>
          <w:szCs w:val="18"/>
        </w:rPr>
        <w:t xml:space="preserve"> http://energy.gov/energysaver/articles/geothermal-heat-pumps. The ground loop has a much longer life, but the compressor and other mechanical components are the same as an ASHP. </w:t>
      </w:r>
    </w:p>
    <w:p w:rsidR="00927C87" w:rsidRPr="001711BB" w:rsidRDefault="00927C87" w:rsidP="0057094B">
      <w:pPr>
        <w:pStyle w:val="Footnote"/>
        <w:rPr>
          <w:rFonts w:asciiTheme="minorHAnsi" w:hAnsiTheme="minorHAnsi"/>
          <w:szCs w:val="18"/>
        </w:rPr>
      </w:pPr>
      <w:hyperlink r:id="rId21" w:history="1">
        <w:r w:rsidRPr="001711BB">
          <w:rPr>
            <w:rStyle w:val="Hyperlink"/>
            <w:rFonts w:asciiTheme="minorHAnsi" w:hAnsiTheme="minorHAnsi"/>
            <w:szCs w:val="18"/>
          </w:rPr>
          <w:t>http://neep.org/uploads/EMV%20Forum/EMV%20Studies/measure_life_GDS%5B1%5D.pdf</w:t>
        </w:r>
      </w:hyperlink>
    </w:p>
  </w:footnote>
  <w:footnote w:id="13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13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eastAsiaTheme="minorHAnsi" w:hAnsiTheme="minorHAnsi"/>
          <w:szCs w:val="18"/>
        </w:rPr>
        <w:t xml:space="preserve"> </w:t>
      </w:r>
      <w:proofErr w:type="gramStart"/>
      <w:r w:rsidRPr="001711BB">
        <w:rPr>
          <w:rFonts w:asciiTheme="minorHAnsi" w:eastAsiaTheme="minorHAnsi" w:hAnsiTheme="minorHAnsi"/>
          <w:szCs w:val="18"/>
        </w:rPr>
        <w:t xml:space="preserve">Based on data provided in ‘Results of </w:t>
      </w:r>
      <w:proofErr w:type="spellStart"/>
      <w:r w:rsidRPr="001711BB">
        <w:rPr>
          <w:rFonts w:asciiTheme="minorHAnsi" w:eastAsiaTheme="minorHAnsi" w:hAnsiTheme="minorHAnsi"/>
          <w:szCs w:val="18"/>
        </w:rPr>
        <w:t>HomE</w:t>
      </w:r>
      <w:proofErr w:type="spellEnd"/>
      <w:r w:rsidRPr="001711BB">
        <w:rPr>
          <w:rFonts w:asciiTheme="minorHAnsi" w:eastAsiaTheme="minorHAnsi" w:hAnsiTheme="minorHAnsi"/>
          <w:szCs w:val="18"/>
        </w:rPr>
        <w:t xml:space="preserve"> geothermal and air source heat pump rebate incentives documented by IL electric cooperatives’.</w:t>
      </w:r>
      <w:proofErr w:type="gramEnd"/>
    </w:p>
  </w:footnote>
  <w:footnote w:id="137">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Based on data provided on Home Advisor website, providing national average ASHP cost based on 2465 cost submittals. </w:t>
      </w:r>
      <w:hyperlink r:id="rId22" w:history="1">
        <w:r w:rsidRPr="001711BB">
          <w:rPr>
            <w:rStyle w:val="Hyperlink"/>
            <w:rFonts w:asciiTheme="minorHAnsi" w:hAnsiTheme="minorHAnsi"/>
            <w:szCs w:val="18"/>
          </w:rPr>
          <w:t>http://www.homeadvisor.com/cost/heating-and-cooling/install-a-heat-pump/</w:t>
        </w:r>
      </w:hyperlink>
    </w:p>
  </w:footnote>
  <w:footnote w:id="13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Furnace and boiler costs are based on data provided in Appendix E of the Appliance Standards Technical Support Documents including equipment cost and installation labor (</w:t>
      </w:r>
      <w:hyperlink r:id="rId23" w:history="1">
        <w:r w:rsidRPr="001711BB">
          <w:rPr>
            <w:rStyle w:val="Hyperlink"/>
            <w:rFonts w:asciiTheme="minorHAnsi" w:hAnsiTheme="minorHAnsi"/>
            <w:szCs w:val="18"/>
          </w:rPr>
          <w:t>http://www1.eere.energy.gov/buildings/appliance_standards/residential/pdfs/fb_fr_tsd/appendix_e.pdf</w:t>
        </w:r>
      </w:hyperlink>
      <w:r w:rsidRPr="001711BB">
        <w:rPr>
          <w:rFonts w:asciiTheme="minorHAnsi" w:hAnsiTheme="minorHAnsi"/>
          <w:szCs w:val="18"/>
        </w:rPr>
        <w:t>). Where efficiency ratings are not provided, the values are interpolated from those that are.</w:t>
      </w:r>
    </w:p>
  </w:footnote>
  <w:footnote w:id="13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3 ton initial cost estimate for a conventional unit from ENERGY STAR Central AC calculator (</w:t>
      </w:r>
      <w:hyperlink r:id="rId24" w:history="1">
        <w:r w:rsidRPr="001711BB">
          <w:rPr>
            <w:rStyle w:val="Hyperlink"/>
            <w:rFonts w:asciiTheme="minorHAnsi" w:hAnsiTheme="minorHAnsi"/>
            <w:szCs w:val="18"/>
          </w:rPr>
          <w:t>http://www.energystar.gov/ia/business/bulk_purchasing/bpsavings_calc/Calc_CAC.xls</w:t>
        </w:r>
      </w:hyperlink>
      <w:r w:rsidRPr="001711BB">
        <w:rPr>
          <w:rFonts w:asciiTheme="minorHAnsi" w:hAnsiTheme="minorHAnsi"/>
          <w:szCs w:val="18"/>
        </w:rPr>
        <w:t>).</w:t>
      </w:r>
      <w:proofErr w:type="gramEnd"/>
      <w:r w:rsidRPr="001711BB">
        <w:rPr>
          <w:rFonts w:asciiTheme="minorHAnsi" w:hAnsiTheme="minorHAnsi"/>
          <w:szCs w:val="18"/>
        </w:rPr>
        <w:t xml:space="preserve">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140">
    <w:p w:rsidR="00927C87" w:rsidRPr="001711BB" w:rsidDel="00E140CC" w:rsidRDefault="00927C87" w:rsidP="0057094B">
      <w:pPr>
        <w:pStyle w:val="Footnote"/>
        <w:rPr>
          <w:del w:id="145" w:author="&quot;sdent&quot;" w:date="2016-01-20T07:17:00Z"/>
          <w:rFonts w:asciiTheme="minorHAnsi" w:hAnsiTheme="minorHAnsi"/>
          <w:szCs w:val="18"/>
        </w:rPr>
      </w:pPr>
      <w:del w:id="146" w:author="&quot;sdent&quot;" w:date="2016-01-20T07:17:00Z">
        <w:r w:rsidRPr="001711BB" w:rsidDel="00E140CC">
          <w:rPr>
            <w:rStyle w:val="FootnoteReference"/>
            <w:rFonts w:asciiTheme="minorHAnsi" w:hAnsiTheme="minorHAnsi"/>
            <w:sz w:val="18"/>
            <w:szCs w:val="18"/>
          </w:rPr>
          <w:footnoteRef/>
        </w:r>
        <w:r w:rsidRPr="001711BB" w:rsidDel="00E140CC">
          <w:rPr>
            <w:rFonts w:asciiTheme="minorHAnsi" w:hAnsiTheme="minorHAnsi"/>
            <w:szCs w:val="18"/>
          </w:rPr>
          <w:delText xml:space="preserve"> Based on data from Table E.1.1 of Appendix E of the Appliance Standards Technical Support Documents including equipment cost and installation labor. (</w:delText>
        </w:r>
        <w:r w:rsidRPr="001711BB" w:rsidDel="00E140CC">
          <w:fldChar w:fldCharType="begin"/>
        </w:r>
        <w:r w:rsidRPr="001711BB" w:rsidDel="00E140CC">
          <w:rPr>
            <w:rFonts w:asciiTheme="minorHAnsi" w:hAnsiTheme="minorHAnsi"/>
            <w:szCs w:val="18"/>
          </w:rPr>
          <w:delInstrText xml:space="preserve"> HYPERLINK "http://www1.eere.energy.gov/buildings/appliance_standards/residential/pdfs/fb_fr_tsd/appendix_e.pdf" </w:delInstrText>
        </w:r>
        <w:r w:rsidRPr="001711BB" w:rsidDel="00E140CC">
          <w:fldChar w:fldCharType="separate"/>
        </w:r>
        <w:r w:rsidRPr="001711BB" w:rsidDel="00E140CC">
          <w:rPr>
            <w:rStyle w:val="Hyperlink"/>
            <w:rFonts w:asciiTheme="minorHAnsi" w:hAnsiTheme="minorHAnsi"/>
            <w:szCs w:val="18"/>
          </w:rPr>
          <w:delText>http://www1.eere.energy.gov/buildings/appliance_standards/residential/pdfs/fb_fr_tsd/appendix_e.pdf</w:delText>
        </w:r>
        <w:r w:rsidRPr="001711BB" w:rsidDel="00E140CC">
          <w:rPr>
            <w:rStyle w:val="Hyperlink"/>
            <w:rFonts w:asciiTheme="minorHAnsi" w:hAnsiTheme="minorHAnsi"/>
            <w:szCs w:val="18"/>
          </w:rPr>
          <w:fldChar w:fldCharType="end"/>
        </w:r>
        <w:r w:rsidRPr="001711BB" w:rsidDel="00E140CC">
          <w:rPr>
            <w:rFonts w:asciiTheme="minorHAnsi" w:hAnsiTheme="minorHAnsi"/>
            <w:szCs w:val="18"/>
          </w:rPr>
          <w:delText xml:space="preserve">). </w:delText>
        </w:r>
      </w:del>
    </w:p>
  </w:footnote>
  <w:footnote w:id="141">
    <w:p w:rsidR="00927C87" w:rsidRPr="001711BB" w:rsidRDefault="00927C87" w:rsidP="0057094B">
      <w:pPr>
        <w:pStyle w:val="FootnoteText"/>
        <w:rPr>
          <w:ins w:id="152" w:author="Samuel Dent" w:date="2016-01-14T10:11:00Z"/>
          <w:rFonts w:asciiTheme="minorHAnsi" w:hAnsiTheme="minorHAnsi"/>
          <w:sz w:val="18"/>
          <w:szCs w:val="18"/>
        </w:rPr>
      </w:pPr>
      <w:ins w:id="153" w:author="Samuel Dent" w:date="2016-01-14T10:11:00Z">
        <w:r w:rsidRPr="001711BB">
          <w:rPr>
            <w:rStyle w:val="FootnoteReference"/>
            <w:rFonts w:asciiTheme="minorHAnsi" w:hAnsiTheme="minorHAnsi"/>
            <w:sz w:val="18"/>
            <w:szCs w:val="18"/>
          </w:rPr>
          <w:footnoteRef/>
        </w:r>
        <w:r w:rsidRPr="001711BB">
          <w:rPr>
            <w:rFonts w:asciiTheme="minorHAnsi" w:hAnsiTheme="minorHAnsi"/>
            <w:sz w:val="18"/>
            <w:szCs w:val="18"/>
          </w:rPr>
          <w:t xml:space="preserve"> All baseline replacement costs include inflation rate of 1.91%.</w:t>
        </w:r>
      </w:ins>
    </w:p>
  </w:footnote>
  <w:footnote w:id="14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25" w:history="1">
        <w:r w:rsidRPr="001711BB">
          <w:rPr>
            <w:rStyle w:val="Hyperlink"/>
            <w:rFonts w:asciiTheme="minorHAnsi" w:hAnsiTheme="minorHAnsi"/>
            <w:szCs w:val="18"/>
          </w:rPr>
          <w:t>http://www.icc.illinois.gov/downloads/public/edocket/368522.pdf</w:t>
        </w:r>
      </w:hyperlink>
    </w:p>
  </w:footnote>
  <w:footnote w:id="14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144">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45">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rPr>
        <w:t xml:space="preserve"> Based on Full Load Hours from ENERGY STAR with adjustments made in a Navigant Evaluation, other cities were scaled using those results and CDD. There is a county mapping table in the Section 3.7 of the TRM providing the appropriate city to use for each county of Illinois.</w:t>
      </w:r>
    </w:p>
  </w:footnote>
  <w:footnote w:id="14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occupied residential housing units in each zone.</w:t>
      </w:r>
    </w:p>
  </w:footnote>
  <w:footnote w:id="147">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Minimum Federal Standard as of 1/1/2015;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48">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Minimum Federal Standard; Federal Register, Vol. 66, No. 14, Monday, January 22, 2001/Rules and Regulations, p. 7170-7200.</w:t>
      </w:r>
    </w:p>
  </w:footnote>
  <w:footnote w:id="14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the decision to replace existing systems includes desire to add cooling.</w:t>
      </w:r>
    </w:p>
  </w:footnote>
  <w:footnote w:id="15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5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Ibid.</w:t>
      </w:r>
    </w:p>
  </w:footnote>
  <w:footnote w:id="15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the decision to replace existing systems includes desire to add cooling.</w:t>
      </w:r>
    </w:p>
  </w:footnote>
  <w:footnote w:id="153">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Minimum Federal Standard as of 1/1/2015;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5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 per conversations with David Buss territory manager for Connor Co, the SEER and COP ratings of an ASHP equate most appropriately with the part load EER and COP of a GSHP.</w:t>
      </w:r>
    </w:p>
  </w:footnote>
  <w:footnote w:id="155">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Heating EFLH based on ENERGY STAR EFLH for Rockford, Chicago, and Springfield and on NCDC/NOAA HDD for the other two cities. In all cases, the hours were adjusted based on average natural gas heating consumption in IL. There is a county mapping table in Section 3.7 of the TRM providing the appropriate city to use for each county of Illinois.</w:t>
      </w:r>
    </w:p>
  </w:footnote>
  <w:footnote w:id="15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occupied residential housing units in each zone.</w:t>
      </w:r>
    </w:p>
  </w:footnote>
  <w:footnote w:id="15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Electric resistance has a COP of 1.0 which equals 1/0.293 = 3.41 HSPF.</w:t>
      </w:r>
    </w:p>
  </w:footnote>
  <w:footnote w:id="158">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Style w:val="FootnoteReference"/>
          <w:rFonts w:asciiTheme="minorHAnsi" w:eastAsia="Calibri" w:hAnsiTheme="minorHAnsi"/>
          <w:sz w:val="18"/>
          <w:szCs w:val="18"/>
        </w:rPr>
        <w:t xml:space="preserve"> </w:t>
      </w:r>
      <w:r w:rsidRPr="001711BB">
        <w:rPr>
          <w:rFonts w:asciiTheme="minorHAnsi" w:hAnsiTheme="minorHAnsi"/>
          <w:szCs w:val="18"/>
        </w:rPr>
        <w:t>Minimum Federal Standard as of 1/1/2015;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5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 per conversations with David Buss territory manager for Connor Co, the SEER and COP ratings of an ASHP equate most appropriately with the part load EER and COP of a GSHP.</w:t>
      </w:r>
    </w:p>
  </w:footnote>
  <w:footnote w:id="16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the </w:t>
      </w:r>
      <w:proofErr w:type="spellStart"/>
      <w:r w:rsidRPr="001711BB">
        <w:rPr>
          <w:rFonts w:asciiTheme="minorHAnsi" w:hAnsiTheme="minorHAnsi"/>
          <w:szCs w:val="18"/>
        </w:rPr>
        <w:t>desuperheater</w:t>
      </w:r>
      <w:proofErr w:type="spellEnd"/>
      <w:r w:rsidRPr="001711BB">
        <w:rPr>
          <w:rFonts w:asciiTheme="minorHAnsi" w:hAnsiTheme="minorHAnsi"/>
          <w:szCs w:val="18"/>
        </w:rPr>
        <w:t xml:space="preserve"> can provide two thirds of hot water needs for eight months of the year (2/3 * 2/3 = 44%). </w:t>
      </w:r>
      <w:proofErr w:type="gramStart"/>
      <w:r w:rsidRPr="001711BB">
        <w:rPr>
          <w:rFonts w:asciiTheme="minorHAnsi" w:hAnsiTheme="minorHAnsi"/>
          <w:szCs w:val="18"/>
        </w:rPr>
        <w:t>Based on input from Doug Dougherty, Geothermal Exchange Organization.</w:t>
      </w:r>
      <w:proofErr w:type="gramEnd"/>
      <w:r w:rsidRPr="001711BB">
        <w:rPr>
          <w:rFonts w:asciiTheme="minorHAnsi" w:hAnsiTheme="minorHAnsi"/>
          <w:szCs w:val="18"/>
        </w:rPr>
        <w:t xml:space="preserve"> </w:t>
      </w:r>
    </w:p>
  </w:footnote>
  <w:footnote w:id="16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Minimum Federal Standard as of 4/1/2015;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6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Email message from Maureen </w:t>
      </w:r>
      <w:proofErr w:type="spellStart"/>
      <w:r w:rsidRPr="001711BB">
        <w:rPr>
          <w:rFonts w:asciiTheme="minorHAnsi" w:hAnsiTheme="minorHAnsi"/>
          <w:szCs w:val="18"/>
        </w:rPr>
        <w:t>Hodgins</w:t>
      </w:r>
      <w:proofErr w:type="spellEnd"/>
      <w:r w:rsidRPr="001711BB">
        <w:rPr>
          <w:rFonts w:asciiTheme="minorHAnsi" w:hAnsiTheme="minorHAnsi"/>
          <w:szCs w:val="18"/>
        </w:rPr>
        <w:t>, Research Manager for Water Research Foundation, to TAC/SAG, August 26, 2014</w:t>
      </w:r>
    </w:p>
  </w:footnote>
  <w:footnote w:id="16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16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Bedrooms are suitable proxies for household occupancy, and may be preferable to actual occupancy due to turnover rates in residency and non-adult population impacts.</w:t>
      </w:r>
    </w:p>
  </w:footnote>
  <w:footnote w:id="16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US DOE Building America Program.</w:t>
      </w:r>
      <w:proofErr w:type="gramEnd"/>
      <w:r w:rsidRPr="001711BB">
        <w:rPr>
          <w:rFonts w:asciiTheme="minorHAnsi" w:hAnsiTheme="minorHAnsi"/>
          <w:szCs w:val="18"/>
        </w:rPr>
        <w:t xml:space="preserve"> </w:t>
      </w:r>
      <w:proofErr w:type="gramStart"/>
      <w:r w:rsidRPr="001711BB">
        <w:rPr>
          <w:rFonts w:asciiTheme="minorHAnsi" w:hAnsiTheme="minorHAnsi"/>
          <w:szCs w:val="18"/>
        </w:rPr>
        <w:t>Building America Analysis Spreadsheet.</w:t>
      </w:r>
      <w:proofErr w:type="gramEnd"/>
      <w:r w:rsidRPr="001711BB">
        <w:rPr>
          <w:rFonts w:asciiTheme="minorHAnsi" w:hAnsiTheme="minorHAnsi"/>
          <w:szCs w:val="18"/>
        </w:rPr>
        <w:t xml:space="preserve">  For Chicago, IL </w:t>
      </w:r>
      <w:hyperlink r:id="rId26" w:history="1">
        <w:r w:rsidRPr="001711BB">
          <w:rPr>
            <w:rStyle w:val="Hyperlink"/>
            <w:rFonts w:asciiTheme="minorHAnsi" w:hAnsiTheme="minorHAnsi"/>
            <w:szCs w:val="18"/>
          </w:rPr>
          <w:t>http://www1.eere.energy.gov/buildings/building_america/analysis_spreadsheets.html</w:t>
        </w:r>
      </w:hyperlink>
      <w:r w:rsidRPr="001711BB">
        <w:rPr>
          <w:rFonts w:asciiTheme="minorHAnsi" w:hAnsiTheme="minorHAnsi"/>
          <w:szCs w:val="18"/>
        </w:rPr>
        <w:t xml:space="preserve"> </w:t>
      </w:r>
    </w:p>
  </w:footnote>
  <w:footnote w:id="16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Federal Standard does not include an EER requirement, so it is approximated with the conversion formula from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thesis </w:t>
      </w:r>
      <w:proofErr w:type="spellStart"/>
      <w:r w:rsidRPr="001711BB">
        <w:rPr>
          <w:rFonts w:asciiTheme="minorHAnsi" w:hAnsiTheme="minorHAnsi"/>
          <w:szCs w:val="18"/>
        </w:rPr>
        <w:t>refererenced</w:t>
      </w:r>
      <w:proofErr w:type="spellEnd"/>
      <w:r w:rsidRPr="001711BB">
        <w:rPr>
          <w:rFonts w:asciiTheme="minorHAnsi" w:hAnsiTheme="minorHAnsi"/>
          <w:szCs w:val="18"/>
        </w:rPr>
        <w:t xml:space="preserve"> below.</w:t>
      </w:r>
    </w:p>
  </w:footnote>
  <w:footnote w:id="167">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Minimum Federal Standard; Federal Register, Vol. 66, No. 14, Monday, January 22, 2001/Rules and Regulations, p. 7170-7200.</w:t>
      </w:r>
    </w:p>
  </w:footnote>
  <w:footnote w:id="16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the decision to replace existing systems includes desire to add cooling.</w:t>
      </w:r>
    </w:p>
  </w:footnote>
  <w:footnote w:id="16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From </w:t>
      </w:r>
      <w:proofErr w:type="spellStart"/>
      <w:r w:rsidRPr="001711BB">
        <w:rPr>
          <w:rFonts w:asciiTheme="minorHAnsi" w:hAnsiTheme="minorHAnsi"/>
          <w:szCs w:val="18"/>
        </w:rPr>
        <w:t>Wassmer</w:t>
      </w:r>
      <w:proofErr w:type="spellEnd"/>
      <w:r w:rsidRPr="001711BB">
        <w:rPr>
          <w:rFonts w:asciiTheme="minorHAnsi" w:hAnsiTheme="minorHAnsi"/>
          <w:szCs w:val="18"/>
        </w:rPr>
        <w:t>, M. (2003).</w:t>
      </w:r>
      <w:proofErr w:type="gramEnd"/>
      <w:r w:rsidRPr="001711BB">
        <w:rPr>
          <w:rFonts w:asciiTheme="minorHAnsi" w:hAnsiTheme="minorHAnsi"/>
          <w:szCs w:val="18"/>
        </w:rPr>
        <w:t xml:space="preserve">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p>
  </w:footnote>
  <w:footnote w:id="17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7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Ibid.</w:t>
      </w:r>
    </w:p>
  </w:footnote>
  <w:footnote w:id="17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the decision to replace existing systems includes desire to add cooling.</w:t>
      </w:r>
    </w:p>
  </w:footnote>
  <w:footnote w:id="17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 per conversations with David Buss territory manager for Connor Co, the EER rating of an ASHP equate most appropriately with the full load EER of a GSHP.</w:t>
      </w:r>
    </w:p>
  </w:footnote>
  <w:footnote w:id="17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27" w:history="1">
        <w:r w:rsidRPr="001711BB">
          <w:rPr>
            <w:rStyle w:val="Hyperlink"/>
            <w:rFonts w:asciiTheme="minorHAnsi" w:hAnsiTheme="minorHAnsi"/>
            <w:szCs w:val="18"/>
          </w:rPr>
          <w:t>http://www.icc.illinois.gov/downloads/public/edocket/368522.pdf</w:t>
        </w:r>
      </w:hyperlink>
    </w:p>
  </w:footnote>
  <w:footnote w:id="17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176">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Heating load is used to describe the household heating need, which is equal to (gas consumption * AFUE )</w:t>
      </w:r>
    </w:p>
  </w:footnote>
  <w:footnote w:id="177">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The Air Conditioning Contractors of America Manual J, Residential Load Calculation 8</w:t>
      </w:r>
      <w:r w:rsidRPr="001711BB">
        <w:rPr>
          <w:rFonts w:asciiTheme="minorHAnsi" w:hAnsiTheme="minorHAnsi"/>
          <w:szCs w:val="18"/>
          <w:vertAlign w:val="superscript"/>
        </w:rPr>
        <w:t>th</w:t>
      </w:r>
      <w:r w:rsidRPr="001711BB">
        <w:rPr>
          <w:rFonts w:asciiTheme="minorHAnsi" w:hAnsiTheme="minorHAnsi"/>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17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Values are based on household heating consumption values and inferred average AFUE results from Table 2-1, </w:t>
      </w:r>
      <w:r w:rsidRPr="001711BB">
        <w:rPr>
          <w:rFonts w:asciiTheme="minorHAnsi" w:hAnsiTheme="minorHAnsi"/>
          <w:i/>
          <w:szCs w:val="18"/>
        </w:rPr>
        <w:t xml:space="preserve">Energy Efficiency / Demand Response </w:t>
      </w:r>
      <w:proofErr w:type="spellStart"/>
      <w:r w:rsidRPr="001711BB">
        <w:rPr>
          <w:rFonts w:asciiTheme="minorHAnsi" w:hAnsiTheme="minorHAnsi"/>
          <w:i/>
          <w:szCs w:val="18"/>
        </w:rPr>
        <w:t>Nicor</w:t>
      </w:r>
      <w:proofErr w:type="spellEnd"/>
      <w:r w:rsidRPr="001711BB">
        <w:rPr>
          <w:rFonts w:asciiTheme="minorHAnsi" w:hAnsiTheme="minorHAnsi"/>
          <w:i/>
          <w:szCs w:val="18"/>
        </w:rPr>
        <w:t xml:space="preserve"> Gas Plan Year 1 (6/1/2011-5/31/2012) Research Report: Furnace Metering Study</w:t>
      </w:r>
      <w:r w:rsidRPr="001711BB">
        <w:rPr>
          <w:rFonts w:asciiTheme="minorHAnsi" w:hAnsiTheme="minorHAnsi"/>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17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Values are based on household heating consumption values and inferred average AFUE results from Table 3-4, Program Sample Analysis, </w:t>
      </w:r>
      <w:proofErr w:type="spellStart"/>
      <w:proofErr w:type="gramStart"/>
      <w:r w:rsidRPr="001711BB">
        <w:rPr>
          <w:rFonts w:asciiTheme="minorHAnsi" w:hAnsiTheme="minorHAnsi"/>
          <w:i/>
          <w:szCs w:val="18"/>
        </w:rPr>
        <w:t>Nicor</w:t>
      </w:r>
      <w:proofErr w:type="spellEnd"/>
      <w:proofErr w:type="gramEnd"/>
      <w:r w:rsidRPr="001711BB">
        <w:rPr>
          <w:rFonts w:asciiTheme="minorHAnsi" w:hAnsiTheme="minorHAnsi"/>
          <w:i/>
          <w:szCs w:val="18"/>
        </w:rPr>
        <w:t xml:space="preserve"> R29 Res Rebate Evaluation Report 092611_REV FINAL to </w:t>
      </w:r>
      <w:proofErr w:type="spellStart"/>
      <w:r w:rsidRPr="001711BB">
        <w:rPr>
          <w:rFonts w:asciiTheme="minorHAnsi" w:hAnsiTheme="minorHAnsi"/>
          <w:i/>
          <w:szCs w:val="18"/>
        </w:rPr>
        <w:t>Nicor</w:t>
      </w:r>
      <w:proofErr w:type="spellEnd"/>
      <w:r w:rsidRPr="001711BB">
        <w:rPr>
          <w:rFonts w:asciiTheme="minorHAnsi" w:hAnsiTheme="minorHAnsi"/>
          <w:szCs w:val="18"/>
        </w:rPr>
        <w:t>).  Adjusting to a statewide average using relative HDD values to adjust for the evaluation results focus on northern region. Values for individual cities are then calculated by comparing average HDD to the individual city’s HDD.</w:t>
      </w:r>
    </w:p>
  </w:footnote>
  <w:footnote w:id="18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nameplate efficiencies of all Early Replacement qualifying equipment in Ameren PY3-PY4.</w:t>
      </w:r>
    </w:p>
  </w:footnote>
  <w:footnote w:id="18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Assumes that Federal Standard will have been increased to 90% by the time the existing unit would have to have been replaced.</w:t>
      </w:r>
    </w:p>
  </w:footnote>
  <w:footnote w:id="182">
    <w:p w:rsidR="00927C87" w:rsidRPr="001711BB" w:rsidRDefault="00927C87">
      <w:pPr>
        <w:pStyle w:val="FootnoteText"/>
        <w:jc w:val="left"/>
        <w:rPr>
          <w:rFonts w:asciiTheme="minorHAnsi" w:hAnsiTheme="minorHAnsi"/>
          <w:sz w:val="18"/>
          <w:szCs w:val="18"/>
        </w:rPr>
        <w:pPrChange w:id="154" w:author="Samuel Dent" w:date="2016-01-14T10:13:00Z">
          <w:pPr>
            <w:pStyle w:val="FootnoteText"/>
          </w:pPr>
        </w:pPrChange>
      </w:pPr>
      <w:r w:rsidRPr="001711BB">
        <w:rPr>
          <w:rStyle w:val="FootnoteReference"/>
          <w:rFonts w:asciiTheme="minorHAnsi" w:hAnsiTheme="minorHAnsi"/>
          <w:sz w:val="18"/>
          <w:szCs w:val="18"/>
        </w:rPr>
        <w:footnoteRef/>
      </w:r>
      <w:r w:rsidRPr="001711BB">
        <w:rPr>
          <w:rFonts w:asciiTheme="minorHAnsi" w:hAnsiTheme="minorHAnsi"/>
          <w:sz w:val="18"/>
          <w:szCs w:val="18"/>
        </w:rPr>
        <w:t xml:space="preserve"> Refer to EPA </w:t>
      </w:r>
      <w:proofErr w:type="spellStart"/>
      <w:r w:rsidRPr="001711BB">
        <w:rPr>
          <w:rFonts w:asciiTheme="minorHAnsi" w:hAnsiTheme="minorHAnsi"/>
          <w:sz w:val="18"/>
          <w:szCs w:val="18"/>
        </w:rPr>
        <w:t>eGRID</w:t>
      </w:r>
      <w:proofErr w:type="spellEnd"/>
      <w:r w:rsidRPr="001711BB">
        <w:rPr>
          <w:rFonts w:asciiTheme="minorHAnsi" w:hAnsiTheme="minorHAnsi"/>
          <w:sz w:val="18"/>
          <w:szCs w:val="18"/>
        </w:rPr>
        <w:t xml:space="preserve"> data </w:t>
      </w:r>
      <w:r w:rsidRPr="001711BB">
        <w:fldChar w:fldCharType="begin"/>
      </w:r>
      <w:r w:rsidRPr="001711BB">
        <w:rPr>
          <w:rFonts w:asciiTheme="minorHAnsi" w:hAnsiTheme="minorHAnsi"/>
          <w:sz w:val="18"/>
          <w:szCs w:val="18"/>
        </w:rPr>
        <w:instrText xml:space="preserve"> HYPERLINK "http://www.epa.gov/chp/documents/fuel_and_co2_savings.pdf" </w:instrText>
      </w:r>
      <w:r w:rsidRPr="001711BB">
        <w:fldChar w:fldCharType="separate"/>
      </w:r>
      <w:r w:rsidRPr="001711BB">
        <w:rPr>
          <w:rStyle w:val="Hyperlink"/>
          <w:rFonts w:asciiTheme="minorHAnsi" w:hAnsiTheme="minorHAnsi"/>
          <w:sz w:val="18"/>
          <w:szCs w:val="18"/>
        </w:rPr>
        <w:t>http://www.epa.gov/chp/documents/fuel_and_co2_savings.pdf</w:t>
      </w:r>
      <w:r w:rsidRPr="001711BB">
        <w:rPr>
          <w:rStyle w:val="Hyperlink"/>
          <w:rFonts w:asciiTheme="minorHAnsi" w:hAnsiTheme="minorHAnsi"/>
          <w:sz w:val="18"/>
          <w:szCs w:val="18"/>
        </w:rPr>
        <w:fldChar w:fldCharType="end"/>
      </w:r>
      <w:r w:rsidRPr="001711BB">
        <w:rPr>
          <w:rFonts w:asciiTheme="minorHAnsi" w:hAnsiTheme="minorHAnsi"/>
          <w:sz w:val="18"/>
          <w:szCs w:val="18"/>
        </w:rPr>
        <w:t xml:space="preserve">, page 24 and </w:t>
      </w:r>
      <w:r w:rsidRPr="001711BB">
        <w:fldChar w:fldCharType="begin"/>
      </w:r>
      <w:r w:rsidRPr="001711BB">
        <w:rPr>
          <w:rFonts w:asciiTheme="minorHAnsi" w:hAnsiTheme="minorHAnsi"/>
          <w:sz w:val="18"/>
          <w:szCs w:val="18"/>
        </w:rPr>
        <w:instrText xml:space="preserve"> HYPERLINK "http://www.epa.gov/cleanenergy/documents/egridzips/eGRID_9th_edition_V1-0_year_2010_Summary_Tables.pdf" </w:instrText>
      </w:r>
      <w:r w:rsidRPr="001711BB">
        <w:fldChar w:fldCharType="separate"/>
      </w:r>
      <w:r w:rsidRPr="001711BB">
        <w:rPr>
          <w:rStyle w:val="Hyperlink"/>
          <w:rFonts w:asciiTheme="minorHAnsi" w:hAnsiTheme="minorHAnsi"/>
          <w:sz w:val="18"/>
          <w:szCs w:val="18"/>
        </w:rPr>
        <w:t>http://www.epa.gov/cleanenergy/documents/egridzips/eGRID_9th_edition_V1-0_year_2010_Summary_Tables.pdf</w:t>
      </w:r>
      <w:r w:rsidRPr="001711BB">
        <w:rPr>
          <w:rStyle w:val="Hyperlink"/>
          <w:rFonts w:asciiTheme="minorHAnsi" w:hAnsiTheme="minorHAnsi"/>
          <w:sz w:val="18"/>
          <w:szCs w:val="18"/>
        </w:rPr>
        <w:fldChar w:fldCharType="end"/>
      </w:r>
      <w:r w:rsidRPr="001711BB">
        <w:rPr>
          <w:rFonts w:asciiTheme="minorHAnsi" w:hAnsiTheme="minorHAnsi"/>
          <w:sz w:val="18"/>
          <w:szCs w:val="18"/>
        </w:rPr>
        <w:t>, page 9. Current values are:</w:t>
      </w:r>
    </w:p>
    <w:p w:rsidR="00927C87" w:rsidRPr="001711BB" w:rsidRDefault="00927C87" w:rsidP="0057094B">
      <w:pPr>
        <w:pStyle w:val="FootnoteText"/>
        <w:numPr>
          <w:ilvl w:val="0"/>
          <w:numId w:val="32"/>
        </w:numPr>
        <w:rPr>
          <w:rFonts w:asciiTheme="minorHAnsi" w:hAnsiTheme="minorHAnsi"/>
          <w:sz w:val="18"/>
          <w:szCs w:val="18"/>
        </w:rPr>
      </w:pPr>
      <w:r w:rsidRPr="001711BB">
        <w:rPr>
          <w:rFonts w:asciiTheme="minorHAnsi" w:hAnsiTheme="minorHAnsi"/>
          <w:sz w:val="18"/>
          <w:szCs w:val="18"/>
        </w:rPr>
        <w:t>Non-</w:t>
      </w:r>
      <w:proofErr w:type="spellStart"/>
      <w:r w:rsidRPr="001711BB">
        <w:rPr>
          <w:rFonts w:asciiTheme="minorHAnsi" w:hAnsiTheme="minorHAnsi"/>
          <w:sz w:val="18"/>
          <w:szCs w:val="18"/>
        </w:rPr>
        <w:t>Baseload</w:t>
      </w:r>
      <w:proofErr w:type="spellEnd"/>
      <w:r w:rsidRPr="001711BB">
        <w:rPr>
          <w:rFonts w:asciiTheme="minorHAnsi" w:hAnsiTheme="minorHAnsi"/>
          <w:sz w:val="18"/>
          <w:szCs w:val="18"/>
        </w:rPr>
        <w:t xml:space="preserve"> RFC West: 9,811 Btu/kWh * (1 + Line Losses)</w:t>
      </w:r>
    </w:p>
    <w:p w:rsidR="00927C87" w:rsidRPr="001711BB" w:rsidRDefault="00927C87" w:rsidP="0057094B">
      <w:pPr>
        <w:pStyle w:val="FootnoteText"/>
        <w:numPr>
          <w:ilvl w:val="0"/>
          <w:numId w:val="32"/>
        </w:numPr>
        <w:rPr>
          <w:rFonts w:asciiTheme="minorHAnsi" w:hAnsiTheme="minorHAnsi"/>
          <w:sz w:val="18"/>
          <w:szCs w:val="18"/>
        </w:rPr>
      </w:pPr>
      <w:r w:rsidRPr="001711BB">
        <w:rPr>
          <w:rFonts w:asciiTheme="minorHAnsi" w:hAnsiTheme="minorHAnsi"/>
          <w:sz w:val="18"/>
          <w:szCs w:val="18"/>
        </w:rPr>
        <w:t>Non-</w:t>
      </w:r>
      <w:proofErr w:type="spellStart"/>
      <w:r w:rsidRPr="001711BB">
        <w:rPr>
          <w:rFonts w:asciiTheme="minorHAnsi" w:hAnsiTheme="minorHAnsi"/>
          <w:sz w:val="18"/>
          <w:szCs w:val="18"/>
        </w:rPr>
        <w:t>Baseload</w:t>
      </w:r>
      <w:proofErr w:type="spellEnd"/>
      <w:r w:rsidRPr="001711BB">
        <w:rPr>
          <w:rFonts w:asciiTheme="minorHAnsi" w:hAnsiTheme="minorHAnsi"/>
          <w:sz w:val="18"/>
          <w:szCs w:val="18"/>
        </w:rPr>
        <w:t xml:space="preserve"> SERC Midwest: 10,511 Btu/kWh * (1 + Line Losses)</w:t>
      </w:r>
    </w:p>
    <w:p w:rsidR="00927C87" w:rsidRPr="001711BB" w:rsidRDefault="00927C87" w:rsidP="0057094B">
      <w:pPr>
        <w:pStyle w:val="FootnoteText"/>
        <w:numPr>
          <w:ilvl w:val="0"/>
          <w:numId w:val="32"/>
        </w:numPr>
        <w:rPr>
          <w:rFonts w:asciiTheme="minorHAnsi" w:hAnsiTheme="minorHAnsi"/>
          <w:sz w:val="18"/>
          <w:szCs w:val="18"/>
        </w:rPr>
      </w:pPr>
      <w:r w:rsidRPr="001711BB">
        <w:rPr>
          <w:rFonts w:asciiTheme="minorHAnsi" w:hAnsiTheme="minorHAnsi"/>
          <w:sz w:val="18"/>
          <w:szCs w:val="18"/>
        </w:rPr>
        <w:t>All Fossil Average RFC West: 10,038 Btu/kWh * (1 + Line Losses)</w:t>
      </w:r>
    </w:p>
    <w:p w:rsidR="00927C87" w:rsidRPr="001711BB" w:rsidRDefault="00927C87" w:rsidP="0057094B">
      <w:pPr>
        <w:pStyle w:val="FootnoteText"/>
        <w:numPr>
          <w:ilvl w:val="0"/>
          <w:numId w:val="32"/>
        </w:numPr>
        <w:rPr>
          <w:rFonts w:asciiTheme="minorHAnsi" w:hAnsiTheme="minorHAnsi"/>
          <w:sz w:val="18"/>
          <w:szCs w:val="18"/>
        </w:rPr>
      </w:pPr>
      <w:r w:rsidRPr="001711BB">
        <w:rPr>
          <w:rFonts w:asciiTheme="minorHAnsi" w:hAnsiTheme="minorHAnsi"/>
          <w:sz w:val="18"/>
          <w:szCs w:val="18"/>
        </w:rPr>
        <w:t>All Fossil Average SERC Midwest: 10,364 Btu/kWh * (1 + Line Losses)</w:t>
      </w:r>
    </w:p>
  </w:footnote>
  <w:footnote w:id="18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Minimum Federal Standard as of 4/1/2015;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8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Note </w:t>
      </w:r>
      <w:proofErr w:type="spellStart"/>
      <w:r w:rsidRPr="001711BB">
        <w:rPr>
          <w:rFonts w:asciiTheme="minorHAnsi" w:hAnsiTheme="minorHAnsi"/>
          <w:szCs w:val="18"/>
        </w:rPr>
        <w:t>AFUEbase</w:t>
      </w:r>
      <w:proofErr w:type="spellEnd"/>
      <w:r w:rsidRPr="001711BB">
        <w:rPr>
          <w:rFonts w:asciiTheme="minorHAnsi" w:hAnsiTheme="minorHAnsi"/>
          <w:szCs w:val="18"/>
        </w:rPr>
        <w:t xml:space="preserve"> in the algorithm should be replaced with </w:t>
      </w:r>
      <w:proofErr w:type="spellStart"/>
      <w:r w:rsidRPr="001711BB">
        <w:rPr>
          <w:rFonts w:asciiTheme="minorHAnsi" w:hAnsiTheme="minorHAnsi"/>
          <w:szCs w:val="18"/>
        </w:rPr>
        <w:t>AFUEexist</w:t>
      </w:r>
      <w:proofErr w:type="spellEnd"/>
      <w:r w:rsidRPr="001711BB">
        <w:rPr>
          <w:rFonts w:asciiTheme="minorHAnsi" w:hAnsiTheme="minorHAnsi"/>
          <w:szCs w:val="18"/>
        </w:rPr>
        <w:t xml:space="preserve"> for early replacement measures.</w:t>
      </w:r>
    </w:p>
  </w:footnote>
  <w:footnote w:id="18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Note </w:t>
      </w:r>
      <w:proofErr w:type="spellStart"/>
      <w:r w:rsidRPr="001711BB">
        <w:rPr>
          <w:rFonts w:asciiTheme="minorHAnsi" w:hAnsiTheme="minorHAnsi"/>
          <w:szCs w:val="18"/>
        </w:rPr>
        <w:t>SEERbase</w:t>
      </w:r>
      <w:proofErr w:type="spellEnd"/>
      <w:r w:rsidRPr="001711BB">
        <w:rPr>
          <w:rFonts w:asciiTheme="minorHAnsi" w:hAnsiTheme="minorHAnsi"/>
          <w:szCs w:val="18"/>
        </w:rPr>
        <w:t xml:space="preserve"> in the algorithm should be replaced with </w:t>
      </w:r>
      <w:proofErr w:type="spellStart"/>
      <w:r w:rsidRPr="001711BB">
        <w:rPr>
          <w:rFonts w:asciiTheme="minorHAnsi" w:hAnsiTheme="minorHAnsi"/>
          <w:szCs w:val="18"/>
        </w:rPr>
        <w:t>SEERexist</w:t>
      </w:r>
      <w:proofErr w:type="spellEnd"/>
      <w:r w:rsidRPr="001711BB">
        <w:rPr>
          <w:rFonts w:asciiTheme="minorHAnsi" w:hAnsiTheme="minorHAnsi"/>
          <w:szCs w:val="18"/>
        </w:rPr>
        <w:t xml:space="preserve"> for early replacement measures.</w:t>
      </w:r>
    </w:p>
  </w:footnote>
  <w:footnote w:id="18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whole purpose of installing ductless heat pumps is to conserve energy, so the installer can be assumed to be capable of recommending an appropriate controls strategy. For most applications, the heating </w:t>
      </w:r>
      <w:proofErr w:type="spellStart"/>
      <w:r w:rsidRPr="001711BB">
        <w:rPr>
          <w:rFonts w:asciiTheme="minorHAnsi" w:hAnsiTheme="minorHAnsi"/>
          <w:szCs w:val="18"/>
        </w:rPr>
        <w:t>setpoint</w:t>
      </w:r>
      <w:proofErr w:type="spellEnd"/>
      <w:r w:rsidRPr="001711BB">
        <w:rPr>
          <w:rFonts w:asciiTheme="minorHAnsi" w:hAnsiTheme="minorHAnsi"/>
          <w:szCs w:val="18"/>
        </w:rPr>
        <w:t xml:space="preserve"> for the ductless heat pump should be at least 2F higher than any remaining existing system and the cooling </w:t>
      </w:r>
      <w:proofErr w:type="spellStart"/>
      <w:r w:rsidRPr="001711BB">
        <w:rPr>
          <w:rFonts w:asciiTheme="minorHAnsi" w:hAnsiTheme="minorHAnsi"/>
          <w:szCs w:val="18"/>
        </w:rPr>
        <w:t>setpoint</w:t>
      </w:r>
      <w:proofErr w:type="spellEnd"/>
      <w:r w:rsidRPr="001711BB">
        <w:rPr>
          <w:rFonts w:asciiTheme="minorHAnsi" w:hAnsiTheme="minorHAnsi"/>
          <w:szCs w:val="18"/>
        </w:rPr>
        <w:t xml:space="preserve"> for the ductless heat pump should be at least 2F cooler than the existing system (this should apply to all periods of a programmable schedule, if applicable). This helps ensure that the ductless heat pump will be used to meet as much of the load as possible before the existing system operates to meet the remaining load. Ideally, the new ductless heat pump controls should be set to the current comfort settings, while the existing system </w:t>
      </w:r>
      <w:proofErr w:type="spellStart"/>
      <w:r w:rsidRPr="001711BB">
        <w:rPr>
          <w:rFonts w:asciiTheme="minorHAnsi" w:hAnsiTheme="minorHAnsi"/>
          <w:szCs w:val="18"/>
        </w:rPr>
        <w:t>setpoints</w:t>
      </w:r>
      <w:proofErr w:type="spellEnd"/>
      <w:r w:rsidRPr="001711BB">
        <w:rPr>
          <w:rFonts w:asciiTheme="minorHAnsi" w:hAnsiTheme="minorHAnsi"/>
          <w:szCs w:val="18"/>
        </w:rPr>
        <w:t xml:space="preserve"> should be adjusted down (heating) and up (cooling) to capture savings.</w:t>
      </w:r>
    </w:p>
  </w:footnote>
  <w:footnote w:id="18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Minimum Federal Standard as of 1/1/2015;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18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Additional heat pumps will achieve additional savings, but not as much as the first one. </w:t>
      </w:r>
    </w:p>
    <w:p w:rsidR="00927C87" w:rsidRPr="001711BB" w:rsidRDefault="00927C87" w:rsidP="0057094B">
      <w:pPr>
        <w:pStyle w:val="Footnote"/>
        <w:rPr>
          <w:rFonts w:asciiTheme="minorHAnsi" w:hAnsiTheme="minorHAnsi"/>
          <w:szCs w:val="18"/>
        </w:rPr>
      </w:pPr>
    </w:p>
  </w:footnote>
  <w:footnote w:id="18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r w:rsidRPr="001711BB">
        <w:rPr>
          <w:rFonts w:asciiTheme="minorHAnsi" w:eastAsiaTheme="minorHAnsi" w:hAnsiTheme="minorHAnsi"/>
          <w:szCs w:val="18"/>
        </w:rPr>
        <w:t>Measure Life Report: Residential and Commercial/Industrial Lighting and HVAC Measures, GDS Associates, Inc., June 2007</w:t>
      </w:r>
    </w:p>
  </w:footnote>
  <w:footnote w:id="19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r w:rsidRPr="001711BB">
        <w:rPr>
          <w:rFonts w:asciiTheme="minorHAnsi" w:hAnsiTheme="minorHAnsi"/>
          <w:i/>
          <w:iCs/>
          <w:szCs w:val="18"/>
        </w:rPr>
        <w:t>Ductless Heat Pumps for Residential Customers in Connecticut</w:t>
      </w:r>
      <w:r w:rsidRPr="001711BB">
        <w:rPr>
          <w:rFonts w:asciiTheme="minorHAnsi" w:hAnsiTheme="minorHAnsi"/>
          <w:szCs w:val="18"/>
        </w:rPr>
        <w:t>,  Swift, Joseph R and Rebecca A. Meyer, The Connecticut Light &amp; Power Company, 2010 ACEEE Summer Study on Energy Efficiency in Buildings (2-292)</w:t>
      </w:r>
    </w:p>
  </w:footnote>
  <w:footnote w:id="19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9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19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PLD values calculated in “DHP Savings Model 12-31-13.xls”. To verify that the proposed algorithm generates reasonable savings, we compared the results to metering studies done to measure ductless heat pump savings. </w:t>
      </w:r>
    </w:p>
    <w:p w:rsidR="00927C87" w:rsidRPr="001711BB" w:rsidRDefault="00927C87" w:rsidP="0057094B">
      <w:pPr>
        <w:pStyle w:val="Footnote"/>
        <w:rPr>
          <w:rFonts w:asciiTheme="minorHAnsi" w:hAnsiTheme="minorHAnsi"/>
          <w:szCs w:val="18"/>
        </w:rPr>
      </w:pPr>
      <w:r w:rsidRPr="001711BB">
        <w:rPr>
          <w:rFonts w:asciiTheme="minorHAnsi" w:hAnsiTheme="minorHAnsi"/>
          <w:noProof/>
          <w:szCs w:val="18"/>
        </w:rPr>
        <w:t>Ecotope Study, prepared for Bonneville Power Administration, “</w:t>
      </w:r>
      <w:r w:rsidRPr="001711BB">
        <w:rPr>
          <w:rFonts w:asciiTheme="minorHAnsi" w:hAnsiTheme="minorHAnsi"/>
          <w:szCs w:val="18"/>
        </w:rPr>
        <w:t>Residential Ductless Mini-Split Heat Pump Retrofit Monitoring,” Monmouth, Oregon, June, 2009.</w:t>
      </w:r>
    </w:p>
    <w:p w:rsidR="00927C87" w:rsidRPr="001711BB" w:rsidRDefault="00927C87" w:rsidP="0057094B">
      <w:pPr>
        <w:pStyle w:val="Footnote"/>
        <w:rPr>
          <w:rFonts w:asciiTheme="minorHAnsi" w:hAnsiTheme="minorHAnsi"/>
          <w:szCs w:val="18"/>
        </w:rPr>
      </w:pPr>
      <w:proofErr w:type="spellStart"/>
      <w:r w:rsidRPr="001711BB">
        <w:rPr>
          <w:rFonts w:asciiTheme="minorHAnsi" w:hAnsiTheme="minorHAnsi"/>
          <w:szCs w:val="18"/>
        </w:rPr>
        <w:t>Ecotope</w:t>
      </w:r>
      <w:proofErr w:type="spellEnd"/>
      <w:r w:rsidRPr="001711BB">
        <w:rPr>
          <w:rFonts w:asciiTheme="minorHAnsi" w:hAnsiTheme="minorHAnsi"/>
          <w:szCs w:val="18"/>
        </w:rPr>
        <w:t xml:space="preserve"> </w:t>
      </w:r>
      <w:proofErr w:type="gramStart"/>
      <w:r w:rsidRPr="001711BB">
        <w:rPr>
          <w:rFonts w:asciiTheme="minorHAnsi" w:hAnsiTheme="minorHAnsi"/>
          <w:szCs w:val="18"/>
        </w:rPr>
        <w:t>Study,</w:t>
      </w:r>
      <w:proofErr w:type="gramEnd"/>
      <w:r w:rsidRPr="001711BB">
        <w:rPr>
          <w:rFonts w:asciiTheme="minorHAnsi" w:hAnsiTheme="minorHAnsi"/>
          <w:szCs w:val="18"/>
        </w:rPr>
        <w:t xml:space="preserve"> Prepared for Bonneville Power Administration, “Ductless Heat Pump Retrofits in Multifamily and Small Commercial Buildings,” December, 2012.</w:t>
      </w:r>
    </w:p>
    <w:p w:rsidR="00927C87" w:rsidRPr="001711BB" w:rsidRDefault="00927C87" w:rsidP="0057094B">
      <w:pPr>
        <w:pStyle w:val="Footnote"/>
        <w:rPr>
          <w:rFonts w:asciiTheme="minorHAnsi" w:hAnsiTheme="minorHAnsi"/>
          <w:szCs w:val="18"/>
        </w:rPr>
      </w:pPr>
      <w:r w:rsidRPr="001711BB">
        <w:rPr>
          <w:rFonts w:asciiTheme="minorHAnsi" w:eastAsiaTheme="minorHAnsi" w:hAnsiTheme="minorHAnsi"/>
          <w:szCs w:val="18"/>
        </w:rPr>
        <w:t>KEMA Study, Prepared for NSTAR Electric and Gas Corporation et al. “Ductless Mini Pilot Study,” Middletown, Connecticut, June, 2009</w:t>
      </w:r>
    </w:p>
  </w:footnote>
  <w:footnote w:id="19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Values in table are based on converting an average household heating load (834 </w:t>
      </w:r>
      <w:proofErr w:type="spellStart"/>
      <w:r w:rsidRPr="001711BB">
        <w:rPr>
          <w:rFonts w:asciiTheme="minorHAnsi" w:hAnsiTheme="minorHAnsi"/>
          <w:szCs w:val="18"/>
        </w:rPr>
        <w:t>therms</w:t>
      </w:r>
      <w:proofErr w:type="spellEnd"/>
      <w:r w:rsidRPr="001711BB">
        <w:rPr>
          <w:rFonts w:asciiTheme="minorHAnsi" w:hAnsiTheme="minorHAnsi"/>
          <w:szCs w:val="18"/>
        </w:rPr>
        <w:t xml:space="preserve">) for Chicago based on ‘Table E-1, Energy Efficiency/Demand Response </w:t>
      </w:r>
      <w:proofErr w:type="spellStart"/>
      <w:r w:rsidRPr="001711BB">
        <w:rPr>
          <w:rFonts w:asciiTheme="minorHAnsi" w:hAnsiTheme="minorHAnsi"/>
          <w:szCs w:val="18"/>
        </w:rPr>
        <w:t>Nicor</w:t>
      </w:r>
      <w:proofErr w:type="spellEnd"/>
      <w:r w:rsidRPr="001711BB">
        <w:rPr>
          <w:rFonts w:asciiTheme="minorHAnsi" w:hAnsiTheme="minorHAnsi"/>
          <w:szCs w:val="18"/>
        </w:rPr>
        <w:t xml:space="preserve">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w:t>
      </w:r>
    </w:p>
  </w:footnote>
  <w:footnote w:id="19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9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Program-specific household factors may be utilized on the basis of sufficiently validated program evaluations. </w:t>
      </w:r>
    </w:p>
  </w:footnote>
  <w:footnote w:id="19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1 Ton = 12 </w:t>
      </w:r>
      <w:proofErr w:type="spellStart"/>
      <w:r w:rsidRPr="001711BB">
        <w:rPr>
          <w:rFonts w:asciiTheme="minorHAnsi" w:hAnsiTheme="minorHAnsi"/>
          <w:szCs w:val="18"/>
        </w:rPr>
        <w:t>kBtu</w:t>
      </w:r>
      <w:proofErr w:type="spellEnd"/>
      <w:r w:rsidRPr="001711BB">
        <w:rPr>
          <w:rFonts w:asciiTheme="minorHAnsi" w:hAnsiTheme="minorHAnsi"/>
          <w:szCs w:val="18"/>
        </w:rPr>
        <w:t>/</w:t>
      </w:r>
      <w:proofErr w:type="spellStart"/>
      <w:r w:rsidRPr="001711BB">
        <w:rPr>
          <w:rFonts w:asciiTheme="minorHAnsi" w:hAnsiTheme="minorHAnsi"/>
          <w:szCs w:val="18"/>
        </w:rPr>
        <w:t>hr</w:t>
      </w:r>
      <w:proofErr w:type="spellEnd"/>
    </w:p>
  </w:footnote>
  <w:footnote w:id="19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Electric resistance has a COP of 1.0 which equals 1/0.293 = 3.41 HSPF.</w:t>
      </w:r>
    </w:p>
  </w:footnote>
  <w:footnote w:id="19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is from the ASHP measure which estimated HSPF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20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Note that if only an EER rating is available, a conversion factor of SEER=1.1*EER can be used</w:t>
      </w:r>
    </w:p>
  </w:footnote>
  <w:footnote w:id="20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Converted from EER using formula EER = 1.1 SEER</w:t>
      </w:r>
    </w:p>
  </w:footnote>
  <w:footnote w:id="20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Residential EFLH for room AC</w:t>
      </w:r>
    </w:p>
  </w:footnote>
  <w:footnote w:id="20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Weighted based on number of residential occupied housing units in each zone.</w:t>
      </w:r>
    </w:p>
  </w:footnote>
  <w:footnote w:id="20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Same EER as PTAC recycling.</w:t>
      </w:r>
      <w:proofErr w:type="gramEnd"/>
      <w:r w:rsidRPr="001711BB">
        <w:rPr>
          <w:rFonts w:asciiTheme="minorHAnsi" w:hAnsiTheme="minorHAnsi"/>
          <w:szCs w:val="18"/>
        </w:rPr>
        <w:t xml:space="preserve"> Estimated using the IECC building energy code up until year 2003 (p107; https://law.resource.org/pub/us/code/ibr/icc.iecc.2000.pdf) and assuming a 1 ton unit; EER = 10 – (0.16 * 12,000/1,000) = 8.1.</w:t>
      </w:r>
    </w:p>
  </w:footnote>
  <w:footnote w:id="20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Same method to calculate EER as PTAC recycling.</w:t>
      </w:r>
      <w:proofErr w:type="gramEnd"/>
      <w:r w:rsidRPr="001711BB">
        <w:rPr>
          <w:rFonts w:asciiTheme="minorHAnsi" w:hAnsiTheme="minorHAnsi"/>
          <w:szCs w:val="18"/>
        </w:rPr>
        <w:t xml:space="preserve"> Estimated using the IECC building energy code up until year 2003 (p107; https://law.resource.org/pub/us/code/ibr/icc.iecc.2000.pdf) and assuming a 1 ton unit; EER = 10 – (0.16 * 12,000/1,000) = 8.1.</w:t>
      </w:r>
    </w:p>
  </w:footnote>
  <w:footnote w:id="20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quoted efficiency rating in the IECC was given in EER and was translated to SEER using a conversion factor of SEER=1.1*EER.</w:t>
      </w:r>
    </w:p>
  </w:footnote>
  <w:footnote w:id="20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Ibid.</w:t>
      </w:r>
    </w:p>
  </w:footnote>
  <w:footnote w:id="208">
    <w:p w:rsidR="00927C87" w:rsidRPr="001711BB" w:rsidRDefault="00927C87" w:rsidP="0057094B">
      <w:pPr>
        <w:pStyle w:val="Footnote"/>
        <w:rPr>
          <w:rFonts w:asciiTheme="minorHAnsi" w:hAnsiTheme="minorHAnsi"/>
          <w:szCs w:val="18"/>
        </w:rPr>
      </w:pPr>
      <w:r w:rsidRPr="001711BB">
        <w:rPr>
          <w:rStyle w:val="FootnoteReference"/>
          <w:rFonts w:asciiTheme="minorHAnsi" w:eastAsia="Calibr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Same EER as Window AC recycling.</w:t>
      </w:r>
      <w:proofErr w:type="gramEnd"/>
      <w:r w:rsidRPr="001711BB">
        <w:rPr>
          <w:rFonts w:asciiTheme="minorHAnsi" w:hAnsiTheme="minorHAnsi"/>
          <w:szCs w:val="18"/>
        </w:rPr>
        <w:t xml:space="preserve"> Based on Nexus Market Research </w:t>
      </w:r>
      <w:proofErr w:type="spellStart"/>
      <w:r w:rsidRPr="001711BB">
        <w:rPr>
          <w:rFonts w:asciiTheme="minorHAnsi" w:hAnsiTheme="minorHAnsi"/>
          <w:szCs w:val="18"/>
        </w:rPr>
        <w:t>Inc</w:t>
      </w:r>
      <w:proofErr w:type="spellEnd"/>
      <w:r w:rsidRPr="001711BB">
        <w:rPr>
          <w:rFonts w:asciiTheme="minorHAnsi" w:hAnsiTheme="minorHAnsi"/>
          <w:szCs w:val="18"/>
        </w:rPr>
        <w:t xml:space="preserve">, RLW Analytics, </w:t>
      </w:r>
      <w:proofErr w:type="gramStart"/>
      <w:r w:rsidRPr="001711BB">
        <w:rPr>
          <w:rFonts w:asciiTheme="minorHAnsi" w:hAnsiTheme="minorHAnsi"/>
          <w:szCs w:val="18"/>
        </w:rPr>
        <w:t>December</w:t>
      </w:r>
      <w:proofErr w:type="gramEnd"/>
      <w:r w:rsidRPr="001711BB">
        <w:rPr>
          <w:rFonts w:asciiTheme="minorHAnsi" w:hAnsiTheme="minorHAnsi"/>
          <w:szCs w:val="18"/>
        </w:rPr>
        <w:t xml:space="preserve"> 2005; “Impact, Process, and Market Study of the Connecticut Appliance Retirement Program: Overall Report.”</w:t>
      </w:r>
    </w:p>
  </w:footnote>
  <w:footnote w:id="20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Federal Standard does not include an EER requirement, so it is approximated with this formula: (-0.02 * SEER2) + (1.12 * SEER)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proofErr w:type="gram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w:t>
      </w:r>
      <w:proofErr w:type="gramEnd"/>
      <w:r w:rsidRPr="001711BB">
        <w:rPr>
          <w:rFonts w:asciiTheme="minorHAnsi" w:hAnsiTheme="minorHAnsi"/>
          <w:szCs w:val="18"/>
        </w:rPr>
        <w:t xml:space="preserve"> Note this is appropriate for single speed units only.</w:t>
      </w:r>
    </w:p>
  </w:footnote>
  <w:footnote w:id="21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1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212">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Minimum Federal Standard as of 4/1/2015;</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http://www.gpo.gov/fdsys/pkg/CFR-2012-title10-vol3/pdf/CFR-2012-title10-vol3-sec430-32.pdf</w:t>
      </w:r>
    </w:p>
  </w:footnote>
  <w:footnote w:id="213">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DOE, 2010 Residential Heating Products Final Rule Technical Support Document, Table 8.2.14 http://www1.eere.energy.gov/buildings/appliance_standards/residential/pdfs/htgp_finalrule_</w:t>
      </w:r>
      <w:proofErr w:type="gramStart"/>
      <w:r w:rsidRPr="001711BB">
        <w:rPr>
          <w:rFonts w:asciiTheme="minorHAnsi" w:hAnsiTheme="minorHAnsi"/>
          <w:szCs w:val="18"/>
        </w:rPr>
        <w:t>ch8.pdf  Note</w:t>
      </w:r>
      <w:proofErr w:type="gramEnd"/>
      <w:r w:rsidRPr="001711BB">
        <w:rPr>
          <w:rFonts w:asciiTheme="minorHAnsi" w:hAnsiTheme="minorHAnsi"/>
          <w:szCs w:val="18"/>
        </w:rPr>
        <w:t xml:space="preserve">: This source is used to support this category in aggregate.  For all water heaters, life expectancy will depend on local variables such as water chemistry and homeowner maintenance. Some categories, including condensing storage and </w:t>
      </w:r>
      <w:proofErr w:type="spellStart"/>
      <w:r w:rsidRPr="001711BB">
        <w:rPr>
          <w:rFonts w:asciiTheme="minorHAnsi" w:hAnsiTheme="minorHAnsi"/>
          <w:szCs w:val="18"/>
        </w:rPr>
        <w:t>tankless</w:t>
      </w:r>
      <w:proofErr w:type="spellEnd"/>
      <w:r w:rsidRPr="001711BB">
        <w:rPr>
          <w:rFonts w:asciiTheme="minorHAnsi" w:hAnsiTheme="minorHAnsi"/>
          <w:szCs w:val="18"/>
        </w:rPr>
        <w:t xml:space="preserve"> water heaters do not yet have sufficient field data to support separate values.  Preliminary data show lifetimes may exceed 20 years, though this has yet to be sufficiently demonstrated.</w:t>
      </w:r>
    </w:p>
  </w:footnote>
  <w:footnote w:id="21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Assumed to be one third of effective useful life</w:t>
      </w:r>
    </w:p>
  </w:footnote>
  <w:footnote w:id="215">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Source for cost info; DOE, 2010 Residential Heating Products Final Rule Technical Support Document, Table 8.2.14 (http://www1.eere.energy.gov/buildings/appliance_standards/residential/pdfs/htgp_finalrule_ch8.pdf)</w:t>
      </w:r>
    </w:p>
  </w:footnote>
  <w:footnote w:id="21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deemed install cost of a Gas Storage heater is based upon DCEO Efficient Living Program Data for a sample size of 157 gas water heaters</w:t>
      </w:r>
      <w:ins w:id="188" w:author="Samuel Dent" w:date="2016-01-14T10:50:00Z">
        <w:r w:rsidRPr="001711BB">
          <w:rPr>
            <w:rFonts w:asciiTheme="minorHAnsi" w:hAnsiTheme="minorHAnsi"/>
            <w:szCs w:val="18"/>
          </w:rPr>
          <w:t>, and applying inflation rate of 1.91%</w:t>
        </w:r>
      </w:ins>
      <w:del w:id="189" w:author="Samuel Dent" w:date="2016-01-14T10:50:00Z">
        <w:r w:rsidRPr="001711BB" w:rsidDel="00A40F7D">
          <w:rPr>
            <w:rFonts w:asciiTheme="minorHAnsi" w:hAnsiTheme="minorHAnsi"/>
            <w:szCs w:val="18"/>
          </w:rPr>
          <w:delText>.</w:delText>
        </w:r>
      </w:del>
    </w:p>
  </w:footnote>
  <w:footnote w:id="217">
    <w:p w:rsidR="00927C87" w:rsidRPr="001711BB" w:rsidRDefault="00927C87" w:rsidP="0057094B">
      <w:pPr>
        <w:pStyle w:val="Footnote"/>
        <w:rPr>
          <w:rFonts w:asciiTheme="minorHAnsi" w:hAnsiTheme="minorHAnsi"/>
          <w:szCs w:val="18"/>
        </w:rPr>
      </w:pPr>
      <w:r w:rsidRPr="001711BB">
        <w:rPr>
          <w:rFonts w:asciiTheme="minorHAnsi" w:hAnsiTheme="minorHAnsi"/>
          <w:szCs w:val="18"/>
          <w:vertAlign w:val="superscript"/>
        </w:rPr>
        <w:footnoteRef/>
      </w:r>
      <w:r w:rsidRPr="001711BB">
        <w:rPr>
          <w:rFonts w:asciiTheme="minorHAnsi" w:hAnsiTheme="minorHAnsi"/>
          <w:szCs w:val="18"/>
          <w:vertAlign w:val="superscript"/>
        </w:rPr>
        <w:t xml:space="preserve">  </w:t>
      </w:r>
      <w:r w:rsidRPr="001711BB">
        <w:rPr>
          <w:rFonts w:asciiTheme="minorHAnsi" w:hAnsiTheme="minorHAnsi"/>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18">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The disconnect between rated energy factor and in-situ energy consumption is markedly different for </w:t>
      </w:r>
      <w:proofErr w:type="spellStart"/>
      <w:r w:rsidRPr="001711BB">
        <w:rPr>
          <w:rFonts w:asciiTheme="minorHAnsi" w:hAnsiTheme="minorHAnsi"/>
          <w:szCs w:val="18"/>
        </w:rPr>
        <w:t>tankless</w:t>
      </w:r>
      <w:proofErr w:type="spellEnd"/>
      <w:r w:rsidRPr="001711BB">
        <w:rPr>
          <w:rFonts w:asciiTheme="minorHAnsi" w:hAnsiTheme="minorHAnsi"/>
          <w:szCs w:val="18"/>
        </w:rPr>
        <w:t xml:space="preserve"> units due to significantly higher contributions to overall household hot water usage from short draws.  In </w:t>
      </w:r>
      <w:proofErr w:type="spellStart"/>
      <w:r w:rsidRPr="001711BB">
        <w:rPr>
          <w:rFonts w:asciiTheme="minorHAnsi" w:hAnsiTheme="minorHAnsi"/>
          <w:szCs w:val="18"/>
        </w:rPr>
        <w:t>tankless</w:t>
      </w:r>
      <w:proofErr w:type="spellEnd"/>
      <w:r w:rsidRPr="001711BB">
        <w:rPr>
          <w:rFonts w:asciiTheme="minorHAnsi" w:hAnsiTheme="minorHAnsi"/>
          <w:szCs w:val="18"/>
        </w:rPr>
        <w:t xml:space="preserve"> units the large burner and unit heat exchanger must fire and heat up for each draw.  The additional energy losses incurred when the mass of the unit cools to the surrounding space in-between shorter draws was found to be 9% in a study prepared for Lawrence Berkeley National Laboratory by Davis Energy Group, 2006. “Field and Laboratory Testing of </w:t>
      </w:r>
      <w:proofErr w:type="spellStart"/>
      <w:r w:rsidRPr="001711BB">
        <w:rPr>
          <w:rFonts w:asciiTheme="minorHAnsi" w:hAnsiTheme="minorHAnsi"/>
          <w:szCs w:val="18"/>
        </w:rPr>
        <w:t>Tankless</w:t>
      </w:r>
      <w:proofErr w:type="spellEnd"/>
      <w:r w:rsidRPr="001711BB">
        <w:rPr>
          <w:rFonts w:asciiTheme="minorHAnsi" w:hAnsiTheme="minorHAnsi"/>
          <w:szCs w:val="18"/>
        </w:rPr>
        <w:t xml:space="preserve"> Gas Water Heater Performance”   Due to the similarity (storage) between the other categories and the baseline, this </w:t>
      </w:r>
      <w:proofErr w:type="spellStart"/>
      <w:r w:rsidRPr="001711BB">
        <w:rPr>
          <w:rFonts w:asciiTheme="minorHAnsi" w:hAnsiTheme="minorHAnsi"/>
          <w:szCs w:val="18"/>
        </w:rPr>
        <w:t>derating</w:t>
      </w:r>
      <w:proofErr w:type="spellEnd"/>
      <w:r w:rsidRPr="001711BB">
        <w:rPr>
          <w:rFonts w:asciiTheme="minorHAnsi" w:hAnsiTheme="minorHAnsi"/>
          <w:szCs w:val="18"/>
        </w:rPr>
        <w:t xml:space="preserve"> factor is applied only to the </w:t>
      </w:r>
      <w:proofErr w:type="spellStart"/>
      <w:r w:rsidRPr="001711BB">
        <w:rPr>
          <w:rFonts w:asciiTheme="minorHAnsi" w:hAnsiTheme="minorHAnsi"/>
          <w:szCs w:val="18"/>
        </w:rPr>
        <w:t>tankless</w:t>
      </w:r>
      <w:proofErr w:type="spellEnd"/>
      <w:r w:rsidRPr="001711BB">
        <w:rPr>
          <w:rFonts w:asciiTheme="minorHAnsi" w:hAnsiTheme="minorHAnsi"/>
          <w:szCs w:val="18"/>
        </w:rPr>
        <w:t xml:space="preserve"> category.</w:t>
      </w:r>
    </w:p>
  </w:footnote>
  <w:footnote w:id="219">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DCEO Efficient Living Program Data for a sample size of 157 gas water heaters.</w:t>
      </w:r>
      <w:proofErr w:type="gramEnd"/>
      <w:r w:rsidRPr="001711BB">
        <w:rPr>
          <w:rFonts w:asciiTheme="minorHAnsi" w:hAnsiTheme="minorHAnsi"/>
          <w:szCs w:val="18"/>
        </w:rPr>
        <w:t xml:space="preserve"> </w:t>
      </w:r>
    </w:p>
  </w:footnote>
  <w:footnote w:id="220">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Email message from Maureen </w:t>
      </w:r>
      <w:proofErr w:type="spellStart"/>
      <w:r w:rsidRPr="001711BB">
        <w:rPr>
          <w:rFonts w:asciiTheme="minorHAnsi" w:hAnsiTheme="minorHAnsi"/>
          <w:szCs w:val="18"/>
        </w:rPr>
        <w:t>Hodgins</w:t>
      </w:r>
      <w:proofErr w:type="spellEnd"/>
      <w:r w:rsidRPr="001711BB">
        <w:rPr>
          <w:rFonts w:asciiTheme="minorHAnsi" w:hAnsiTheme="minorHAnsi"/>
          <w:szCs w:val="18"/>
        </w:rPr>
        <w:t>, Research Manager for Water Research Foundation, to TAC/SAG, August 26, 2014</w:t>
      </w:r>
    </w:p>
  </w:footnote>
  <w:footnote w:id="221">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222">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Navigant,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PY3 Multi-Family Home Energy Savings Program Evaluation Report Final, May 16, 2012. </w:t>
      </w:r>
    </w:p>
  </w:footnote>
  <w:footnote w:id="223">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Bedrooms are suitable proxies for household occupancy, and may be preferable to actual occupancy due to turnover rates in residency and non-adult population impacts.</w:t>
      </w:r>
    </w:p>
  </w:footnote>
  <w:footnote w:id="224">
    <w:p w:rsidR="00927C87" w:rsidRPr="001711BB" w:rsidRDefault="00927C87" w:rsidP="0057094B">
      <w:pPr>
        <w:pStyle w:val="Footnote"/>
        <w:rPr>
          <w:rFonts w:asciiTheme="minorHAnsi" w:hAnsiTheme="minorHAnsi"/>
          <w:szCs w:val="18"/>
        </w:rPr>
      </w:pPr>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US DOE Building America Program.</w:t>
      </w:r>
      <w:proofErr w:type="gramEnd"/>
      <w:r w:rsidRPr="001711BB">
        <w:rPr>
          <w:rFonts w:asciiTheme="minorHAnsi" w:hAnsiTheme="minorHAnsi"/>
          <w:szCs w:val="18"/>
        </w:rPr>
        <w:t xml:space="preserve"> </w:t>
      </w:r>
      <w:proofErr w:type="gramStart"/>
      <w:r w:rsidRPr="001711BB">
        <w:rPr>
          <w:rFonts w:asciiTheme="minorHAnsi" w:hAnsiTheme="minorHAnsi"/>
          <w:szCs w:val="18"/>
        </w:rPr>
        <w:t>Building America Analysis Spreadsheet.</w:t>
      </w:r>
      <w:proofErr w:type="gramEnd"/>
      <w:r w:rsidRPr="001711BB">
        <w:rPr>
          <w:rFonts w:asciiTheme="minorHAnsi" w:hAnsiTheme="minorHAnsi"/>
          <w:szCs w:val="18"/>
        </w:rPr>
        <w:t xml:space="preserve">  For Chicago, IL </w:t>
      </w:r>
      <w:hyperlink r:id="rId28" w:history="1">
        <w:r w:rsidRPr="001711BB">
          <w:rPr>
            <w:rStyle w:val="Hyperlink"/>
            <w:rFonts w:asciiTheme="minorHAnsi" w:hAnsiTheme="minorHAnsi"/>
            <w:szCs w:val="18"/>
          </w:rPr>
          <w:t>http://www1.eere.energy.gov/buildings/building_america/analysis_spreadsheets.html</w:t>
        </w:r>
      </w:hyperlink>
      <w:r w:rsidRPr="001711BB">
        <w:rPr>
          <w:rFonts w:asciiTheme="minorHAnsi" w:hAnsiTheme="minorHAnsi"/>
          <w:szCs w:val="18"/>
        </w:rPr>
        <w:t xml:space="preserve"> </w:t>
      </w:r>
    </w:p>
  </w:footnote>
  <w:footnote w:id="225">
    <w:p w:rsidR="00927C87" w:rsidRPr="001711BB" w:rsidRDefault="00927C87" w:rsidP="0057094B">
      <w:pPr>
        <w:pStyle w:val="Footnote"/>
        <w:rPr>
          <w:ins w:id="203" w:author="Samuel Dent" w:date="2015-09-23T08:45:00Z"/>
          <w:rFonts w:asciiTheme="minorHAnsi" w:hAnsiTheme="minorHAnsi"/>
          <w:szCs w:val="18"/>
        </w:rPr>
      </w:pPr>
      <w:ins w:id="204" w:author="Samuel Dent" w:date="2015-09-23T08:45:00Z">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RES v C&amp;I split is based on a weighted (by sales volume) average of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PY4, PY5 and PY6 and Ameren PY5 and PY6 in store intercept survey results. See ‘</w:t>
        </w:r>
        <w:proofErr w:type="spellStart"/>
        <w:r w:rsidRPr="001711BB">
          <w:rPr>
            <w:rFonts w:asciiTheme="minorHAnsi" w:hAnsiTheme="minorHAnsi"/>
            <w:szCs w:val="18"/>
          </w:rPr>
          <w:t>RESvCI</w:t>
        </w:r>
        <w:proofErr w:type="spellEnd"/>
        <w:r w:rsidRPr="001711BB">
          <w:rPr>
            <w:rFonts w:asciiTheme="minorHAnsi" w:hAnsiTheme="minorHAnsi"/>
            <w:szCs w:val="18"/>
          </w:rPr>
          <w:t xml:space="preserve"> Split_122014.xls’.</w:t>
        </w:r>
      </w:ins>
    </w:p>
  </w:footnote>
  <w:footnote w:id="226">
    <w:p w:rsidR="00927C87" w:rsidRPr="001711BB" w:rsidRDefault="00927C87" w:rsidP="0057094B">
      <w:pPr>
        <w:pStyle w:val="Footnote"/>
        <w:rPr>
          <w:ins w:id="211" w:author="Samuel Dent" w:date="2015-09-23T07:46:00Z"/>
          <w:rFonts w:asciiTheme="minorHAnsi" w:hAnsiTheme="minorHAnsi"/>
          <w:szCs w:val="18"/>
        </w:rPr>
      </w:pPr>
      <w:ins w:id="212" w:author="Samuel Dent" w:date="2015-09-23T07:46:00Z">
        <w:r w:rsidRPr="001711BB">
          <w:rPr>
            <w:rStyle w:val="FootnoteReference"/>
            <w:rFonts w:asciiTheme="minorHAnsi" w:hAnsiTheme="minorHAnsi"/>
            <w:sz w:val="18"/>
            <w:szCs w:val="18"/>
          </w:rPr>
          <w:footnoteRef/>
        </w:r>
        <w:r w:rsidRPr="001711BB">
          <w:rPr>
            <w:rFonts w:asciiTheme="minorHAnsi" w:hAnsiTheme="minorHAnsi"/>
            <w:szCs w:val="18"/>
          </w:rPr>
          <w:t xml:space="preserve"> Based on recommendation in the </w:t>
        </w:r>
        <w:proofErr w:type="spellStart"/>
        <w:r w:rsidRPr="001711BB">
          <w:rPr>
            <w:rFonts w:asciiTheme="minorHAnsi" w:hAnsiTheme="minorHAnsi"/>
            <w:szCs w:val="18"/>
          </w:rPr>
          <w:t>Dunsky</w:t>
        </w:r>
        <w:proofErr w:type="spellEnd"/>
        <w:r w:rsidRPr="001711BB">
          <w:rPr>
            <w:rFonts w:asciiTheme="minorHAnsi" w:hAnsiTheme="minorHAnsi"/>
            <w:szCs w:val="18"/>
          </w:rPr>
          <w:t xml:space="preserve"> Energy Consulting, Livingston Energy Innovations and Opinion Dynamics Corporation; NEEP Emerging Technology Research Report:  </w:t>
        </w:r>
        <w:r w:rsidRPr="001711BB">
          <w:fldChar w:fldCharType="begin"/>
        </w:r>
        <w:r w:rsidRPr="001711BB">
          <w:rPr>
            <w:rFonts w:asciiTheme="minorHAnsi" w:hAnsiTheme="minorHAnsi"/>
            <w:szCs w:val="18"/>
          </w:rPr>
          <w:instrText xml:space="preserve"> HYPERLINK "https://www.neep.org/Assets/uploads/files/emv/emv-products/NEEP_EMV_EmergingTechResearch_Report_Final.pdf" </w:instrText>
        </w:r>
        <w:r w:rsidRPr="001711BB">
          <w:fldChar w:fldCharType="separate"/>
        </w:r>
        <w:r w:rsidRPr="001711BB">
          <w:rPr>
            <w:rStyle w:val="Hyperlink"/>
            <w:rFonts w:asciiTheme="minorHAnsi" w:eastAsiaTheme="majorEastAsia" w:hAnsiTheme="minorHAnsi"/>
            <w:szCs w:val="18"/>
          </w:rPr>
          <w:t>https://www.neep.org/Assets/uploads/files/emv/emv-products/NEEP_EMV_EmergingTechResearch_Report_Final.pdf</w:t>
        </w:r>
        <w:r w:rsidRPr="001711BB">
          <w:rPr>
            <w:rStyle w:val="Hyperlink"/>
            <w:rFonts w:asciiTheme="minorHAnsi" w:eastAsiaTheme="majorEastAsia" w:hAnsiTheme="minorHAnsi"/>
            <w:szCs w:val="18"/>
          </w:rPr>
          <w:fldChar w:fldCharType="end"/>
        </w:r>
        <w:r w:rsidRPr="001711BB">
          <w:rPr>
            <w:rFonts w:asciiTheme="minorHAnsi" w:hAnsiTheme="minorHAnsi"/>
            <w:szCs w:val="18"/>
          </w:rPr>
          <w:t>, p 6-18.</w:t>
        </w:r>
      </w:ins>
    </w:p>
  </w:footnote>
  <w:footnote w:id="22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Limited by persistence.</w:t>
      </w:r>
      <w:proofErr w:type="gramEnd"/>
      <w:r w:rsidRPr="001711BB">
        <w:rPr>
          <w:rFonts w:asciiTheme="minorHAnsi" w:hAnsiTheme="minorHAnsi"/>
          <w:szCs w:val="18"/>
        </w:rPr>
        <w:t xml:space="preserve"> NEEP EMV Emerging Technologies Research Report (December 2011)</w:t>
      </w:r>
    </w:p>
  </w:footnote>
  <w:footnote w:id="228">
    <w:p w:rsidR="00927C87" w:rsidRPr="001711BB" w:rsidDel="00CE2153" w:rsidRDefault="00927C87" w:rsidP="0057094B">
      <w:pPr>
        <w:pStyle w:val="Footnote"/>
        <w:rPr>
          <w:del w:id="242" w:author="Samuel Dent" w:date="2015-09-23T08:28:00Z"/>
          <w:rFonts w:asciiTheme="minorHAnsi" w:hAnsiTheme="minorHAnsi"/>
          <w:szCs w:val="18"/>
        </w:rPr>
      </w:pPr>
      <w:del w:id="243" w:author="Samuel Dent" w:date="2015-09-23T08:28:00Z">
        <w:r w:rsidRPr="001711BB" w:rsidDel="00CE2153">
          <w:rPr>
            <w:rStyle w:val="FootnoteReference"/>
            <w:rFonts w:asciiTheme="minorHAnsi" w:hAnsiTheme="minorHAnsi"/>
            <w:sz w:val="18"/>
            <w:szCs w:val="18"/>
          </w:rPr>
          <w:footnoteRef/>
        </w:r>
        <w:r w:rsidRPr="001711BB" w:rsidDel="00CE2153">
          <w:rPr>
            <w:rFonts w:asciiTheme="minorHAnsi" w:hAnsiTheme="minorHAnsi"/>
            <w:szCs w:val="18"/>
          </w:rPr>
          <w:delText xml:space="preserve"> Costs are provided as the best estimate from VEIC and are based on review of available product and of price reports provided to Efficiency Vermont by a number of manufacturers and retailers.</w:delText>
        </w:r>
      </w:del>
    </w:p>
  </w:footnote>
  <w:footnote w:id="229">
    <w:p w:rsidR="00927C87" w:rsidRPr="001711BB" w:rsidRDefault="00927C87" w:rsidP="0057094B">
      <w:pPr>
        <w:pStyle w:val="FootnoteText"/>
        <w:rPr>
          <w:ins w:id="245" w:author="Samuel Dent" w:date="2015-09-23T08:25:00Z"/>
          <w:rFonts w:asciiTheme="minorHAnsi" w:hAnsiTheme="minorHAnsi"/>
          <w:sz w:val="18"/>
          <w:szCs w:val="18"/>
        </w:rPr>
      </w:pPr>
      <w:ins w:id="246" w:author="Samuel Dent" w:date="2015-09-23T08:25:00Z">
        <w:r w:rsidRPr="001711BB">
          <w:rPr>
            <w:rStyle w:val="FootnoteReference"/>
            <w:rFonts w:asciiTheme="minorHAnsi" w:eastAsiaTheme="majorEastAsia" w:hAnsiTheme="minorHAnsi"/>
            <w:sz w:val="18"/>
            <w:szCs w:val="18"/>
          </w:rPr>
          <w:footnoteRef/>
        </w:r>
        <w:r w:rsidRPr="001711BB">
          <w:rPr>
            <w:rFonts w:asciiTheme="minorHAnsi" w:hAnsiTheme="minorHAnsi"/>
            <w:sz w:val="18"/>
            <w:szCs w:val="18"/>
          </w:rPr>
          <w:t xml:space="preserve"> LED lamp costs are based on VEIC review of a year’s worth of LED sales data through VEIC implemented programs and the retail cost averaged (see 2015 LED Sales Review.xls)</w:t>
        </w:r>
      </w:ins>
      <w:ins w:id="247" w:author="Samuel Dent" w:date="2015-09-23T08:28:00Z">
        <w:r w:rsidRPr="001711BB">
          <w:rPr>
            <w:rFonts w:asciiTheme="minorHAnsi" w:hAnsiTheme="minorHAnsi"/>
            <w:sz w:val="18"/>
            <w:szCs w:val="18"/>
          </w:rPr>
          <w:t xml:space="preserve"> and of price reports provided to Efficiency Vermont by a number of manufacturers and retailers.</w:t>
        </w:r>
      </w:ins>
      <w:ins w:id="248" w:author="Samuel Dent" w:date="2015-09-23T08:25:00Z">
        <w:r w:rsidRPr="001711BB">
          <w:rPr>
            <w:rFonts w:asciiTheme="minorHAnsi" w:hAnsiTheme="minorHAnsi"/>
            <w:sz w:val="18"/>
            <w:szCs w:val="18"/>
          </w:rPr>
          <w:t xml:space="preserve"> Baseline cost b</w:t>
        </w:r>
        <w:r w:rsidRPr="001711BB">
          <w:rPr>
            <w:rFonts w:asciiTheme="minorHAnsi" w:hAnsiTheme="minorHAnsi" w:cs="Calibri"/>
            <w:sz w:val="18"/>
            <w:szCs w:val="18"/>
          </w:rPr>
          <w:t xml:space="preserve">ased on “2010-2012 WA017 </w:t>
        </w:r>
        <w:proofErr w:type="gramStart"/>
        <w:r w:rsidRPr="001711BB">
          <w:rPr>
            <w:rFonts w:asciiTheme="minorHAnsi" w:hAnsiTheme="minorHAnsi" w:cs="Calibri"/>
            <w:sz w:val="18"/>
            <w:szCs w:val="18"/>
          </w:rPr>
          <w:t>Ex</w:t>
        </w:r>
        <w:proofErr w:type="gramEnd"/>
        <w:r w:rsidRPr="001711BB">
          <w:rPr>
            <w:rFonts w:asciiTheme="minorHAnsi" w:hAnsiTheme="minorHAnsi" w:cs="Calibri"/>
            <w:sz w:val="18"/>
            <w:szCs w:val="18"/>
          </w:rPr>
          <w:t xml:space="preserve"> Ante Measure Cost Study Draft Report”, </w:t>
        </w:r>
        <w:proofErr w:type="spellStart"/>
        <w:r w:rsidRPr="001711BB">
          <w:rPr>
            <w:rFonts w:asciiTheme="minorHAnsi" w:hAnsiTheme="minorHAnsi" w:cs="Calibri"/>
            <w:sz w:val="18"/>
            <w:szCs w:val="18"/>
          </w:rPr>
          <w:t>Itron</w:t>
        </w:r>
        <w:proofErr w:type="spellEnd"/>
        <w:r w:rsidRPr="001711BB">
          <w:rPr>
            <w:rFonts w:asciiTheme="minorHAnsi" w:hAnsiTheme="minorHAnsi" w:cs="Calibri"/>
            <w:sz w:val="18"/>
            <w:szCs w:val="18"/>
          </w:rPr>
          <w:t>, February 28,</w:t>
        </w:r>
        <w:r w:rsidRPr="001711BB">
          <w:rPr>
            <w:rFonts w:asciiTheme="minorHAnsi" w:hAnsiTheme="minorHAnsi"/>
            <w:sz w:val="18"/>
            <w:szCs w:val="18"/>
          </w:rPr>
          <w:t xml:space="preserve"> </w:t>
        </w:r>
        <w:r w:rsidRPr="001711BB">
          <w:rPr>
            <w:rFonts w:asciiTheme="minorHAnsi" w:hAnsiTheme="minorHAnsi" w:cs="Calibri"/>
            <w:sz w:val="18"/>
            <w:szCs w:val="18"/>
          </w:rPr>
          <w:t>2014.</w:t>
        </w:r>
      </w:ins>
    </w:p>
  </w:footnote>
  <w:footnote w:id="230">
    <w:p w:rsidR="00927C87" w:rsidRPr="001711BB" w:rsidDel="00CE2153" w:rsidRDefault="00927C87" w:rsidP="0057094B">
      <w:pPr>
        <w:pStyle w:val="Footnote"/>
        <w:rPr>
          <w:del w:id="417" w:author="Samuel Dent" w:date="2015-09-23T08:32:00Z"/>
          <w:rFonts w:asciiTheme="minorHAnsi" w:hAnsiTheme="minorHAnsi"/>
          <w:szCs w:val="18"/>
        </w:rPr>
      </w:pPr>
      <w:del w:id="418" w:author="Samuel Dent" w:date="2015-09-23T08:32:00Z">
        <w:r w:rsidRPr="001711BB" w:rsidDel="00CE2153">
          <w:rPr>
            <w:rStyle w:val="FootnoteReference"/>
            <w:rFonts w:asciiTheme="minorHAnsi" w:hAnsiTheme="minorHAnsi"/>
            <w:sz w:val="18"/>
            <w:szCs w:val="18"/>
          </w:rPr>
          <w:footnoteRef/>
        </w:r>
        <w:r w:rsidRPr="001711BB" w:rsidDel="00CE2153">
          <w:rPr>
            <w:rFonts w:asciiTheme="minorHAnsi" w:hAnsiTheme="minorHAnsi"/>
            <w:szCs w:val="18"/>
          </w:rPr>
          <w:delText xml:space="preserve"> Based on lighting logger study conducted as part of the PY5/6 ComEd Residential Lighting Program evaluation. </w:delText>
        </w:r>
      </w:del>
    </w:p>
  </w:footnote>
  <w:footnote w:id="231">
    <w:p w:rsidR="00927C87" w:rsidRPr="001711BB" w:rsidRDefault="00927C87" w:rsidP="0057094B">
      <w:pPr>
        <w:pStyle w:val="Footnote"/>
        <w:rPr>
          <w:ins w:id="421" w:author="Samuel Dent" w:date="2015-09-23T08:31:00Z"/>
          <w:rFonts w:asciiTheme="minorHAnsi" w:hAnsiTheme="minorHAnsi"/>
          <w:szCs w:val="18"/>
        </w:rPr>
      </w:pPr>
      <w:ins w:id="422" w:author="Samuel Dent" w:date="2015-09-23T08:31:00Z">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lighting logger study conducted as part of the PY5/6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Residential Lighting Program evaluation.</w:t>
        </w:r>
        <w:proofErr w:type="gramEnd"/>
      </w:ins>
    </w:p>
  </w:footnote>
  <w:footnote w:id="232">
    <w:p w:rsidR="00927C87" w:rsidRPr="001711BB" w:rsidRDefault="00927C87" w:rsidP="0057094B">
      <w:pPr>
        <w:pStyle w:val="Footnote"/>
        <w:rPr>
          <w:ins w:id="433" w:author="Samuel Dent" w:date="2015-09-23T08:32:00Z"/>
          <w:rFonts w:asciiTheme="minorHAnsi" w:hAnsiTheme="minorHAnsi"/>
          <w:szCs w:val="18"/>
        </w:rPr>
      </w:pPr>
      <w:ins w:id="434" w:author="Samuel Dent" w:date="2015-09-23T08:32:00Z">
        <w:r w:rsidRPr="001711BB">
          <w:rPr>
            <w:rStyle w:val="FootnoteReference"/>
            <w:rFonts w:asciiTheme="minorHAnsi" w:hAnsiTheme="minorHAnsi"/>
            <w:sz w:val="18"/>
            <w:szCs w:val="18"/>
          </w:rPr>
          <w:footnoteRef/>
        </w:r>
        <w:r w:rsidRPr="001711BB">
          <w:rPr>
            <w:rFonts w:asciiTheme="minorHAnsi" w:hAnsiTheme="minorHAnsi"/>
            <w:szCs w:val="18"/>
          </w:rPr>
          <w:t xml:space="preserve"> Based on average of bedroom, dining room, office and living room results from the lighting logger study conducted as part of the PY5/6</w:t>
        </w:r>
        <w:r w:rsidRPr="001711BB">
          <w:rPr>
            <w:rFonts w:asciiTheme="minorHAnsi" w:eastAsiaTheme="minorHAnsi" w:hAnsiTheme="minorHAnsi" w:cs="Calibri"/>
            <w:szCs w:val="18"/>
          </w:rPr>
          <w:t xml:space="preserve"> </w:t>
        </w:r>
        <w:proofErr w:type="spellStart"/>
        <w:r w:rsidRPr="001711BB">
          <w:rPr>
            <w:rFonts w:asciiTheme="minorHAnsi" w:eastAsiaTheme="minorHAnsi" w:hAnsiTheme="minorHAnsi" w:cs="Calibri"/>
            <w:szCs w:val="18"/>
          </w:rPr>
          <w:t>ComEd</w:t>
        </w:r>
        <w:proofErr w:type="spellEnd"/>
        <w:r w:rsidRPr="001711BB">
          <w:rPr>
            <w:rFonts w:asciiTheme="minorHAnsi" w:eastAsiaTheme="minorHAnsi" w:hAnsiTheme="minorHAnsi" w:cs="Calibri"/>
            <w:szCs w:val="18"/>
          </w:rPr>
          <w:t xml:space="preserve"> Residential Lighting Program evaluation</w:t>
        </w:r>
        <w:r w:rsidRPr="001711BB">
          <w:rPr>
            <w:rFonts w:asciiTheme="minorHAnsi" w:hAnsiTheme="minorHAnsi"/>
            <w:szCs w:val="18"/>
          </w:rPr>
          <w:t>.</w:t>
        </w:r>
      </w:ins>
    </w:p>
  </w:footnote>
  <w:footnote w:id="233">
    <w:p w:rsidR="00927C87" w:rsidRPr="001711BB" w:rsidRDefault="00927C87" w:rsidP="0057094B">
      <w:pPr>
        <w:pStyle w:val="Footnote"/>
        <w:rPr>
          <w:ins w:id="440" w:author="Samuel Dent" w:date="2015-09-23T08:32:00Z"/>
          <w:rFonts w:asciiTheme="minorHAnsi" w:hAnsiTheme="minorHAnsi"/>
          <w:szCs w:val="18"/>
        </w:rPr>
      </w:pPr>
      <w:ins w:id="441" w:author="Samuel Dent" w:date="2015-09-23T08:32:00Z">
        <w:r w:rsidRPr="001711BB">
          <w:rPr>
            <w:rStyle w:val="FootnoteReference"/>
            <w:rFonts w:asciiTheme="minorHAnsi" w:hAnsiTheme="minorHAnsi"/>
            <w:sz w:val="18"/>
            <w:szCs w:val="18"/>
          </w:rPr>
          <w:footnoteRef/>
        </w:r>
        <w:r w:rsidRPr="001711BB">
          <w:rPr>
            <w:rFonts w:asciiTheme="minorHAnsi" w:hAnsiTheme="minorHAnsi"/>
            <w:szCs w:val="18"/>
          </w:rPr>
          <w:t xml:space="preserve"> Ibid</w:t>
        </w:r>
      </w:ins>
    </w:p>
  </w:footnote>
  <w:footnote w:id="234">
    <w:p w:rsidR="00927C87" w:rsidRPr="001711BB" w:rsidRDefault="00927C87" w:rsidP="0057094B">
      <w:pPr>
        <w:pStyle w:val="FootnoteText"/>
        <w:rPr>
          <w:ins w:id="772" w:author="Samuel Dent" w:date="2015-09-23T07:49:00Z"/>
          <w:rFonts w:asciiTheme="minorHAnsi" w:hAnsiTheme="minorHAnsi"/>
          <w:sz w:val="18"/>
          <w:szCs w:val="18"/>
        </w:rPr>
      </w:pPr>
      <w:ins w:id="773" w:author="Samuel Dent" w:date="2015-09-23T07:49:00Z">
        <w:r w:rsidRPr="001711BB">
          <w:rPr>
            <w:rStyle w:val="FootnoteReference"/>
            <w:rFonts w:asciiTheme="minorHAnsi" w:eastAsiaTheme="minorEastAsia" w:hAnsiTheme="minorHAnsi"/>
            <w:sz w:val="18"/>
            <w:szCs w:val="18"/>
          </w:rPr>
          <w:footnoteRef/>
        </w:r>
        <w:r w:rsidRPr="001711BB">
          <w:rPr>
            <w:rFonts w:asciiTheme="minorHAnsi" w:hAnsiTheme="minorHAnsi"/>
            <w:sz w:val="18"/>
            <w:szCs w:val="18"/>
          </w:rPr>
          <w:t xml:space="preserve"> From </w:t>
        </w:r>
        <w:proofErr w:type="spellStart"/>
        <w:r w:rsidRPr="001711BB">
          <w:rPr>
            <w:rFonts w:asciiTheme="minorHAnsi" w:hAnsiTheme="minorHAnsi"/>
            <w:sz w:val="18"/>
            <w:szCs w:val="18"/>
          </w:rPr>
          <w:t>pg</w:t>
        </w:r>
        <w:proofErr w:type="spellEnd"/>
        <w:r w:rsidRPr="001711BB">
          <w:rPr>
            <w:rFonts w:asciiTheme="minorHAnsi" w:hAnsiTheme="minorHAnsi"/>
            <w:sz w:val="18"/>
            <w:szCs w:val="18"/>
          </w:rPr>
          <w:t xml:space="preserve"> 11 of the Energy Star Specification for lamps v1.1</w:t>
        </w:r>
      </w:ins>
    </w:p>
  </w:footnote>
  <w:footnote w:id="235">
    <w:p w:rsidR="00927C87" w:rsidRPr="001711BB" w:rsidRDefault="00927C87" w:rsidP="0057094B">
      <w:pPr>
        <w:spacing w:after="0"/>
        <w:rPr>
          <w:ins w:id="971" w:author="Samuel Dent" w:date="2015-09-23T07:49:00Z"/>
          <w:sz w:val="18"/>
          <w:szCs w:val="18"/>
        </w:rPr>
      </w:pPr>
    </w:p>
  </w:footnote>
  <w:footnote w:id="236">
    <w:p w:rsidR="00927C87" w:rsidRPr="001711BB" w:rsidRDefault="00927C87" w:rsidP="0057094B">
      <w:pPr>
        <w:pStyle w:val="FootnoteText"/>
        <w:rPr>
          <w:ins w:id="980" w:author="Samuel Dent" w:date="2015-09-23T07:55:00Z"/>
          <w:rFonts w:asciiTheme="minorHAnsi" w:hAnsiTheme="minorHAnsi"/>
          <w:sz w:val="18"/>
          <w:szCs w:val="18"/>
        </w:rPr>
      </w:pPr>
      <w:ins w:id="981" w:author="Samuel Dent" w:date="2015-09-23T07:55:00Z">
        <w:r w:rsidRPr="001711BB">
          <w:rPr>
            <w:rStyle w:val="FootnoteReference"/>
            <w:rFonts w:asciiTheme="minorHAnsi" w:eastAsiaTheme="minorEastAsia" w:hAnsiTheme="minorHAnsi"/>
            <w:sz w:val="18"/>
            <w:szCs w:val="18"/>
          </w:rPr>
          <w:footnoteRef/>
        </w:r>
        <w:r w:rsidRPr="001711BB">
          <w:rPr>
            <w:rFonts w:asciiTheme="minorHAnsi" w:hAnsiTheme="minorHAnsi"/>
            <w:sz w:val="18"/>
            <w:szCs w:val="18"/>
          </w:rPr>
          <w:t xml:space="preserve"> </w:t>
        </w:r>
        <w:r w:rsidRPr="001711BB">
          <w:rPr>
            <w:rFonts w:asciiTheme="minorHAnsi" w:eastAsiaTheme="minorEastAsia" w:hAnsiTheme="minorHAnsi" w:cstheme="minorHAnsi"/>
            <w:sz w:val="18"/>
            <w:szCs w:val="18"/>
          </w:rPr>
          <w:t>http://energystar.supportportal.com/link/portal/23002/23018/Article/32655/</w:t>
        </w:r>
      </w:ins>
    </w:p>
  </w:footnote>
  <w:footnote w:id="237">
    <w:p w:rsidR="00927C87" w:rsidRPr="001711BB" w:rsidRDefault="00927C87" w:rsidP="0057094B">
      <w:pPr>
        <w:pStyle w:val="FootnoteText"/>
        <w:rPr>
          <w:ins w:id="983" w:author="Samuel Dent" w:date="2015-09-23T08:19:00Z"/>
          <w:rFonts w:asciiTheme="minorHAnsi" w:hAnsiTheme="minorHAnsi"/>
          <w:sz w:val="18"/>
          <w:szCs w:val="18"/>
        </w:rPr>
      </w:pPr>
      <w:ins w:id="984" w:author="Samuel Dent" w:date="2015-09-23T08:19:00Z">
        <w:r w:rsidRPr="001711BB">
          <w:rPr>
            <w:rStyle w:val="FootnoteReference"/>
            <w:rFonts w:asciiTheme="minorHAnsi" w:eastAsiaTheme="minorEastAsia" w:hAnsiTheme="minorHAnsi"/>
            <w:sz w:val="18"/>
            <w:szCs w:val="18"/>
          </w:rPr>
          <w:footnoteRef/>
        </w:r>
        <w:r w:rsidRPr="001711BB">
          <w:rPr>
            <w:rFonts w:asciiTheme="minorHAnsi" w:hAnsiTheme="minorHAnsi"/>
            <w:sz w:val="18"/>
            <w:szCs w:val="18"/>
          </w:rPr>
          <w:t xml:space="preserve"> The Energy Star Center Beam Candle Power tool does not accurately model baseline wattages for lamps with certain bulb characteristic combinations – specifically for lamps with very high CBCP.</w:t>
        </w:r>
      </w:ins>
    </w:p>
  </w:footnote>
  <w:footnote w:id="238">
    <w:p w:rsidR="00927C87" w:rsidRPr="001711BB" w:rsidDel="00056BCA" w:rsidRDefault="00927C87" w:rsidP="0057094B">
      <w:pPr>
        <w:pStyle w:val="FootnoteText"/>
        <w:rPr>
          <w:del w:id="1059" w:author="Samuel Dent" w:date="2015-10-20T08:37:00Z"/>
          <w:rFonts w:asciiTheme="minorHAnsi" w:hAnsiTheme="minorHAnsi"/>
          <w:sz w:val="18"/>
          <w:szCs w:val="18"/>
        </w:rPr>
      </w:pPr>
      <w:del w:id="1060" w:author="Samuel Dent" w:date="2015-10-20T08:37:00Z">
        <w:r w:rsidRPr="001711BB" w:rsidDel="00056BCA">
          <w:rPr>
            <w:rStyle w:val="FootnoteReference"/>
            <w:rFonts w:asciiTheme="minorHAnsi" w:eastAsiaTheme="minorEastAsia" w:hAnsiTheme="minorHAnsi"/>
            <w:sz w:val="18"/>
            <w:szCs w:val="18"/>
          </w:rPr>
          <w:footnoteRef/>
        </w:r>
        <w:r w:rsidRPr="001711BB" w:rsidDel="00056BCA">
          <w:rPr>
            <w:rFonts w:asciiTheme="minorHAnsi" w:hAnsiTheme="minorHAnsi"/>
            <w:sz w:val="18"/>
            <w:szCs w:val="18"/>
          </w:rPr>
          <w:delText xml:space="preserve"> From pg 10 of the Energy Star Specification for lamps v1.1</w:delText>
        </w:r>
      </w:del>
    </w:p>
  </w:footnote>
  <w:footnote w:id="239">
    <w:p w:rsidR="00927C87" w:rsidRPr="001711BB" w:rsidDel="00056BCA" w:rsidRDefault="00927C87" w:rsidP="0057094B">
      <w:pPr>
        <w:pStyle w:val="FootnoteText"/>
        <w:rPr>
          <w:del w:id="1064" w:author="Samuel Dent" w:date="2015-10-20T08:37:00Z"/>
          <w:rFonts w:asciiTheme="minorHAnsi" w:hAnsiTheme="minorHAnsi"/>
          <w:sz w:val="18"/>
          <w:szCs w:val="18"/>
        </w:rPr>
      </w:pPr>
      <w:del w:id="1065" w:author="Samuel Dent" w:date="2015-10-20T08:37:00Z">
        <w:r w:rsidRPr="001711BB" w:rsidDel="00056BCA">
          <w:rPr>
            <w:rStyle w:val="FootnoteReference"/>
            <w:rFonts w:asciiTheme="minorHAnsi" w:eastAsiaTheme="minorEastAsia" w:hAnsiTheme="minorHAnsi"/>
            <w:sz w:val="18"/>
            <w:szCs w:val="18"/>
          </w:rPr>
          <w:footnoteRef/>
        </w:r>
        <w:r w:rsidRPr="001711BB" w:rsidDel="00056BCA">
          <w:rPr>
            <w:rFonts w:asciiTheme="minorHAnsi" w:hAnsiTheme="minorHAnsi"/>
            <w:sz w:val="18"/>
            <w:szCs w:val="18"/>
          </w:rPr>
          <w:delText xml:space="preserve"> From pg 11 of the Energy Star Specification for lamps v1.1</w:delText>
        </w:r>
      </w:del>
    </w:p>
  </w:footnote>
  <w:footnote w:id="240">
    <w:p w:rsidR="00927C87" w:rsidRPr="001711BB" w:rsidDel="00056BCA" w:rsidRDefault="00927C87" w:rsidP="0057094B">
      <w:pPr>
        <w:spacing w:after="0"/>
        <w:rPr>
          <w:del w:id="1565" w:author="Samuel Dent" w:date="2015-10-20T08:37:00Z"/>
          <w:sz w:val="18"/>
          <w:szCs w:val="18"/>
        </w:rPr>
      </w:pPr>
    </w:p>
  </w:footnote>
  <w:footnote w:id="241">
    <w:p w:rsidR="00927C87" w:rsidRPr="001711BB" w:rsidDel="00056BCA" w:rsidRDefault="00927C87" w:rsidP="0057094B">
      <w:pPr>
        <w:pStyle w:val="FootnoteText"/>
        <w:rPr>
          <w:del w:id="1589" w:author="Samuel Dent" w:date="2015-10-20T08:37:00Z"/>
          <w:rFonts w:asciiTheme="minorHAnsi" w:hAnsiTheme="minorHAnsi"/>
          <w:sz w:val="18"/>
          <w:szCs w:val="18"/>
        </w:rPr>
      </w:pPr>
      <w:del w:id="1590" w:author="Samuel Dent" w:date="2015-10-20T08:37:00Z">
        <w:r w:rsidRPr="001711BB" w:rsidDel="00056BCA">
          <w:rPr>
            <w:rStyle w:val="FootnoteReference"/>
            <w:rFonts w:asciiTheme="minorHAnsi" w:eastAsiaTheme="minorEastAsia" w:hAnsiTheme="minorHAnsi"/>
            <w:sz w:val="18"/>
            <w:szCs w:val="18"/>
          </w:rPr>
          <w:footnoteRef/>
        </w:r>
        <w:r w:rsidRPr="001711BB" w:rsidDel="00056BCA">
          <w:rPr>
            <w:rFonts w:asciiTheme="minorHAnsi" w:hAnsiTheme="minorHAnsi"/>
            <w:sz w:val="18"/>
            <w:szCs w:val="18"/>
          </w:rPr>
          <w:delText xml:space="preserve"> </w:delText>
        </w:r>
        <w:r w:rsidRPr="001711BB" w:rsidDel="00056BCA">
          <w:rPr>
            <w:rFonts w:asciiTheme="minorHAnsi" w:eastAsiaTheme="minorEastAsia" w:hAnsiTheme="minorHAnsi" w:cstheme="minorHAnsi"/>
            <w:sz w:val="18"/>
            <w:szCs w:val="18"/>
          </w:rPr>
          <w:delText>http://energystar.supportportal.com/link/portal/23002/23018/Article/32655/</w:delText>
        </w:r>
      </w:del>
    </w:p>
  </w:footnote>
  <w:footnote w:id="242">
    <w:p w:rsidR="00927C87" w:rsidRPr="001711BB" w:rsidDel="00062CFC" w:rsidRDefault="00927C87" w:rsidP="0057094B">
      <w:pPr>
        <w:pStyle w:val="Footnote"/>
        <w:rPr>
          <w:del w:id="1654" w:author="Samuel Dent" w:date="2015-09-23T07:59:00Z"/>
          <w:rFonts w:asciiTheme="minorHAnsi" w:hAnsiTheme="minorHAnsi"/>
          <w:szCs w:val="18"/>
        </w:rPr>
      </w:pPr>
      <w:del w:id="1655" w:author="Samuel Dent" w:date="2015-09-23T07:59:00Z">
        <w:r w:rsidRPr="001711BB" w:rsidDel="00062CFC">
          <w:rPr>
            <w:rStyle w:val="FootnoteReference"/>
            <w:rFonts w:asciiTheme="minorHAnsi" w:hAnsiTheme="minorHAnsi"/>
            <w:sz w:val="18"/>
            <w:szCs w:val="18"/>
          </w:rPr>
          <w:footnoteRef/>
        </w:r>
        <w:r w:rsidRPr="001711BB" w:rsidDel="00062CFC">
          <w:rPr>
            <w:rFonts w:asciiTheme="minorHAnsi" w:hAnsiTheme="minorHAnsi"/>
            <w:szCs w:val="18"/>
          </w:rPr>
          <w:delText xml:space="preserve"> NEEP EMV Emerging Technologies Research Report (December 2011)</w:delText>
        </w:r>
      </w:del>
    </w:p>
  </w:footnote>
  <w:footnote w:id="243">
    <w:p w:rsidR="00927C87" w:rsidRPr="001711BB" w:rsidRDefault="00927C87" w:rsidP="0057094B">
      <w:pPr>
        <w:pStyle w:val="Footnote"/>
        <w:rPr>
          <w:ins w:id="1668" w:author="Samuel Dent" w:date="2015-09-23T07:59:00Z"/>
          <w:rFonts w:asciiTheme="minorHAnsi" w:hAnsiTheme="minorHAnsi"/>
          <w:szCs w:val="18"/>
        </w:rPr>
      </w:pPr>
      <w:ins w:id="1669" w:author="Samuel Dent" w:date="2015-09-23T07:59:00Z">
        <w:r w:rsidRPr="001711BB">
          <w:rPr>
            <w:rStyle w:val="FootnoteReference"/>
            <w:rFonts w:asciiTheme="minorHAnsi" w:hAnsiTheme="minorHAnsi"/>
            <w:sz w:val="18"/>
            <w:szCs w:val="18"/>
          </w:rPr>
          <w:footnoteRef/>
        </w:r>
        <w:r w:rsidRPr="001711BB">
          <w:rPr>
            <w:rFonts w:asciiTheme="minorHAnsi" w:hAnsiTheme="minorHAnsi"/>
            <w:szCs w:val="18"/>
          </w:rPr>
          <w:t xml:space="preserve"> NEEP EMV Emerging Technologies Research Report (December 2011)</w:t>
        </w:r>
      </w:ins>
    </w:p>
  </w:footnote>
  <w:footnote w:id="244">
    <w:p w:rsidR="00927C87" w:rsidRPr="001711BB" w:rsidRDefault="00927C87" w:rsidP="0057094B">
      <w:pPr>
        <w:pStyle w:val="Footnote"/>
        <w:rPr>
          <w:ins w:id="1691" w:author="Samuel Dent" w:date="2015-09-23T07:59:00Z"/>
          <w:rFonts w:asciiTheme="minorHAnsi" w:hAnsiTheme="minorHAnsi"/>
          <w:szCs w:val="18"/>
        </w:rPr>
      </w:pPr>
      <w:ins w:id="1692" w:author="Samuel Dent" w:date="2015-09-23T07:59:00Z">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Consistent with assumption for standard CFLs (in the absence of evidence that it should be different for this bulb type).</w:t>
        </w:r>
        <w:proofErr w:type="gramEnd"/>
        <w:r w:rsidRPr="001711BB">
          <w:rPr>
            <w:rFonts w:asciiTheme="minorHAnsi" w:hAnsiTheme="minorHAnsi"/>
            <w:szCs w:val="18"/>
          </w:rPr>
          <w:t xml:space="preserve"> </w:t>
        </w:r>
        <w:proofErr w:type="gramStart"/>
        <w:r w:rsidRPr="001711BB">
          <w:rPr>
            <w:rFonts w:asciiTheme="minorHAnsi" w:hAnsiTheme="minorHAnsi"/>
            <w:szCs w:val="18"/>
          </w:rPr>
          <w:t xml:space="preserve">Based upon review of the PY2 and PY3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Direct Install program surveys.</w:t>
        </w:r>
        <w:proofErr w:type="gramEnd"/>
        <w:r w:rsidRPr="001711BB">
          <w:rPr>
            <w:rFonts w:asciiTheme="minorHAnsi" w:hAnsiTheme="minorHAnsi"/>
            <w:szCs w:val="18"/>
          </w:rPr>
          <w:t xml:space="preserve"> This value includes bulb failures in the 1st year to be consistent with the Commission approval of </w:t>
        </w:r>
        <w:proofErr w:type="spellStart"/>
        <w:r w:rsidRPr="001711BB">
          <w:rPr>
            <w:rFonts w:asciiTheme="minorHAnsi" w:hAnsiTheme="minorHAnsi"/>
            <w:szCs w:val="18"/>
          </w:rPr>
          <w:t>annualization</w:t>
        </w:r>
        <w:proofErr w:type="spellEnd"/>
        <w:r w:rsidRPr="001711BB">
          <w:rPr>
            <w:rFonts w:asciiTheme="minorHAnsi" w:hAnsiTheme="minorHAnsi"/>
            <w:szCs w:val="18"/>
          </w:rPr>
          <w:t xml:space="preserve"> of savings for first year savings claims.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PY2 All Electric Single Family Home Energy Performance Tune-Up Program Evaluation, Navigant Consulting, December 21, 2010. </w:t>
        </w:r>
        <w:r w:rsidRPr="001711BB">
          <w:fldChar w:fldCharType="begin"/>
        </w:r>
        <w:r w:rsidRPr="001711BB">
          <w:rPr>
            <w:rFonts w:asciiTheme="minorHAnsi" w:hAnsiTheme="minorHAnsi"/>
            <w:szCs w:val="18"/>
          </w:rPr>
          <w:instrText xml:space="preserve"> HYPERLINK "http://www.icc.illinois.gov/downloads/public/edocket/287090.pdf" </w:instrText>
        </w:r>
        <w:r w:rsidRPr="001711BB">
          <w:fldChar w:fldCharType="separate"/>
        </w:r>
        <w:r w:rsidRPr="001711BB">
          <w:rPr>
            <w:rStyle w:val="Hyperlink"/>
            <w:rFonts w:asciiTheme="minorHAnsi" w:hAnsiTheme="minorHAnsi"/>
            <w:szCs w:val="18"/>
          </w:rPr>
          <w:t>http://www.icc.illinois.gov/downloads/public/edocket/287090.pdf</w:t>
        </w:r>
        <w:r w:rsidRPr="001711BB">
          <w:rPr>
            <w:rStyle w:val="Hyperlink"/>
            <w:rFonts w:asciiTheme="minorHAnsi" w:hAnsiTheme="minorHAnsi"/>
            <w:szCs w:val="18"/>
          </w:rPr>
          <w:fldChar w:fldCharType="end"/>
        </w:r>
        <w:r w:rsidRPr="001711BB">
          <w:rPr>
            <w:rFonts w:asciiTheme="minorHAnsi" w:hAnsiTheme="minorHAnsi"/>
            <w:szCs w:val="18"/>
          </w:rPr>
          <w:t>.</w:t>
        </w:r>
      </w:ins>
    </w:p>
  </w:footnote>
  <w:footnote w:id="24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eastAsiaTheme="minorHAnsi" w:hAnsiTheme="minorHAnsi" w:cs="Calibri"/>
          <w:szCs w:val="18"/>
        </w:rPr>
        <w:t xml:space="preserve"> Using a leakage estimate from the current program year evaluation, from past evaluation results, or a rolling average of leakage estimates from previous years.</w:t>
      </w:r>
    </w:p>
  </w:footnote>
  <w:footnote w:id="246">
    <w:p w:rsidR="00927C87" w:rsidRPr="001711BB" w:rsidRDefault="00927C87" w:rsidP="0057094B">
      <w:pPr>
        <w:pStyle w:val="Footnote"/>
        <w:rPr>
          <w:ins w:id="1696" w:author="Samuel Dent" w:date="2015-09-23T08:35:00Z"/>
          <w:rFonts w:asciiTheme="minorHAnsi" w:hAnsiTheme="minorHAnsi"/>
          <w:szCs w:val="18"/>
        </w:rPr>
      </w:pPr>
      <w:ins w:id="1697" w:author="Samuel Dent" w:date="2015-09-23T08:35:00Z">
        <w:r w:rsidRPr="001711BB">
          <w:rPr>
            <w:rStyle w:val="FootnoteReference"/>
            <w:rFonts w:asciiTheme="minorHAnsi" w:hAnsiTheme="minorHAnsi"/>
            <w:sz w:val="18"/>
            <w:szCs w:val="18"/>
          </w:rPr>
          <w:footnoteRef/>
        </w:r>
        <w:r w:rsidRPr="001711BB">
          <w:rPr>
            <w:rFonts w:asciiTheme="minorHAnsi" w:hAnsiTheme="minorHAnsi"/>
            <w:szCs w:val="18"/>
          </w:rPr>
          <w:t xml:space="preserve"> Hours of use by specialty bulb type calculated using the average hours of use in locations or rooms where each type of specialty bulb is most commonly found. Values for Reflector, Decorative and Globe are taken directly from the lighting logger study conducted as part of the PY5/6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Residential Lighting Program evaluation. All other hours have been updated based on the room specific hours of use from the PY5/PY6 logger study. </w:t>
        </w:r>
      </w:ins>
    </w:p>
  </w:footnote>
  <w:footnote w:id="247">
    <w:p w:rsidR="00927C87" w:rsidRPr="001711BB" w:rsidDel="00D80B2F" w:rsidRDefault="00927C87" w:rsidP="0057094B">
      <w:pPr>
        <w:pStyle w:val="Footnote"/>
        <w:rPr>
          <w:del w:id="1709" w:author="Samuel Dent" w:date="2015-09-23T08:03:00Z"/>
          <w:rFonts w:asciiTheme="minorHAnsi" w:hAnsiTheme="minorHAnsi"/>
          <w:szCs w:val="18"/>
        </w:rPr>
      </w:pPr>
      <w:del w:id="1710" w:author="Samuel Dent" w:date="2015-09-23T08:03:00Z">
        <w:r w:rsidRPr="001711BB" w:rsidDel="00D80B2F">
          <w:rPr>
            <w:rStyle w:val="FootnoteReference"/>
            <w:rFonts w:asciiTheme="minorHAnsi" w:hAnsiTheme="minorHAnsi"/>
            <w:sz w:val="18"/>
            <w:szCs w:val="18"/>
          </w:rPr>
          <w:footnoteRef/>
        </w:r>
        <w:r w:rsidRPr="001711BB" w:rsidDel="00D80B2F">
          <w:rPr>
            <w:rFonts w:asciiTheme="minorHAnsi" w:hAnsiTheme="minorHAnsi"/>
            <w:noProof/>
            <w:szCs w:val="18"/>
          </w:rPr>
          <w:delText xml:space="preserve"> </w:delText>
        </w:r>
        <w:r w:rsidRPr="001711BB" w:rsidDel="00D80B2F">
          <w:rPr>
            <w:rFonts w:asciiTheme="minorHAnsi" w:hAnsiTheme="minorHAnsi"/>
            <w:szCs w:val="18"/>
          </w:rPr>
          <w:delText>Based on lighting logger study conducted as part of the PY5/6 ComEd Residential Lighting Program evaluations.</w:delText>
        </w:r>
      </w:del>
    </w:p>
  </w:footnote>
  <w:footnote w:id="24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value is estimated at 1.06 (calculated as 1 + (0.66*(0.27 / 2.8)).  Based on cooling loads decreasing by 27% of the lighting savings (average result from </w:t>
      </w:r>
      <w:proofErr w:type="spellStart"/>
      <w:r w:rsidRPr="001711BB">
        <w:rPr>
          <w:rFonts w:asciiTheme="minorHAnsi" w:hAnsiTheme="minorHAnsi"/>
          <w:szCs w:val="18"/>
        </w:rPr>
        <w:t>REMRate</w:t>
      </w:r>
      <w:proofErr w:type="spellEnd"/>
      <w:r w:rsidRPr="001711BB">
        <w:rPr>
          <w:rFonts w:asciiTheme="minorHAnsi" w:hAnsiTheme="minorHAnsi"/>
          <w:szCs w:val="18"/>
        </w:rPr>
        <w:t xml:space="preserve"> modeling of several different configurations and IL locations of homes), assuming typical cooling system operating efficiency of 2.8 COP (starting from standard assumption of SEER 10.5 central AC unit, converted to 9.5 EER using algorithm (-0.02 * SEER2) + (1.12 * SEER) (from </w:t>
      </w:r>
      <w:proofErr w:type="spellStart"/>
      <w:r w:rsidRPr="001711BB">
        <w:rPr>
          <w:rFonts w:asciiTheme="minorHAnsi" w:hAnsiTheme="minorHAnsi"/>
          <w:szCs w:val="18"/>
        </w:rPr>
        <w:t>Wassmer</w:t>
      </w:r>
      <w:proofErr w:type="spellEnd"/>
      <w:r w:rsidRPr="001711BB">
        <w:rPr>
          <w:rFonts w:asciiTheme="minorHAnsi" w:hAnsiTheme="minorHAnsi"/>
          <w:szCs w:val="18"/>
        </w:rPr>
        <w:t xml:space="preserve">, M. (2003). </w:t>
      </w:r>
      <w:proofErr w:type="gramStart"/>
      <w:r w:rsidRPr="001711BB">
        <w:rPr>
          <w:rFonts w:asciiTheme="minorHAnsi" w:hAnsiTheme="minorHAnsi"/>
          <w:szCs w:val="18"/>
        </w:rPr>
        <w:t>A Component-Based Model for Residential Air Conditioner and Heat Pump Energy Calculations.</w:t>
      </w:r>
      <w:proofErr w:type="gramEnd"/>
      <w:r w:rsidRPr="001711BB">
        <w:rPr>
          <w:rFonts w:asciiTheme="minorHAnsi" w:hAnsiTheme="minorHAnsi"/>
          <w:szCs w:val="18"/>
        </w:rPr>
        <w:t xml:space="preserve"> </w:t>
      </w:r>
      <w:proofErr w:type="spellStart"/>
      <w:r w:rsidRPr="001711BB">
        <w:rPr>
          <w:rFonts w:asciiTheme="minorHAnsi" w:hAnsiTheme="minorHAnsi"/>
          <w:szCs w:val="18"/>
        </w:rPr>
        <w:t>Masters</w:t>
      </w:r>
      <w:proofErr w:type="spellEnd"/>
      <w:r w:rsidRPr="001711BB">
        <w:rPr>
          <w:rFonts w:asciiTheme="minorHAnsi" w:hAnsiTheme="minorHAnsi"/>
          <w:szCs w:val="18"/>
        </w:rPr>
        <w:t xml:space="preserve">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29" w:history="1">
        <w:r w:rsidRPr="001711BB">
          <w:rPr>
            <w:rStyle w:val="Hyperlink"/>
            <w:rFonts w:asciiTheme="minorHAnsi" w:hAnsiTheme="minorHAnsi"/>
            <w:szCs w:val="18"/>
          </w:rPr>
          <w:t>http://www.eia.gov/consumption/residential/data/2009/xls/HC7.9%20Air%20Conditioning%20in%20Midwest%20Region.xls</w:t>
        </w:r>
      </w:hyperlink>
      <w:r w:rsidRPr="001711BB">
        <w:rPr>
          <w:rFonts w:asciiTheme="minorHAnsi" w:hAnsiTheme="minorHAnsi"/>
          <w:szCs w:val="18"/>
        </w:rPr>
        <w:t>)</w:t>
      </w:r>
    </w:p>
  </w:footnote>
  <w:footnote w:id="24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 above but using estimate of 45% of </w:t>
      </w:r>
      <w:proofErr w:type="spellStart"/>
      <w:r w:rsidRPr="001711BB">
        <w:rPr>
          <w:rFonts w:asciiTheme="minorHAnsi" w:hAnsiTheme="minorHAnsi"/>
          <w:szCs w:val="18"/>
        </w:rPr>
        <w:t>multi family</w:t>
      </w:r>
      <w:proofErr w:type="spellEnd"/>
      <w:r w:rsidRPr="001711BB">
        <w:rPr>
          <w:rFonts w:asciiTheme="minorHAnsi" w:hAnsiTheme="minorHAnsi"/>
          <w:szCs w:val="18"/>
        </w:rPr>
        <w:t xml:space="preserve"> buildings in Illinois having central cooling (based on data from “Table HC7.1  Air Conditioning in U.S. Homes, By Housing Unit Type, 2009” which is for the whole of the US, scaled to IL air conditioning prevalence compared to US average); </w:t>
      </w:r>
      <w:hyperlink r:id="rId30" w:history="1">
        <w:r w:rsidRPr="001711BB">
          <w:rPr>
            <w:rStyle w:val="Hyperlink"/>
            <w:rFonts w:asciiTheme="minorHAnsi" w:hAnsiTheme="minorHAnsi"/>
            <w:szCs w:val="18"/>
          </w:rPr>
          <w:t>http://205.254.135.7/consumption/residential/data/2009/xls/HC7.1%20Air%20Conditioning%20by%20Housing%20Unit%20Type.xls</w:t>
        </w:r>
      </w:hyperlink>
      <w:r w:rsidRPr="001711BB">
        <w:rPr>
          <w:rFonts w:asciiTheme="minorHAnsi" w:hAnsiTheme="minorHAnsi"/>
          <w:szCs w:val="18"/>
        </w:rPr>
        <w:t xml:space="preserve"> </w:t>
      </w:r>
    </w:p>
  </w:footnote>
  <w:footnote w:id="25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Negative value because this is an increase in heating consumption due to the efficient lighting.</w:t>
      </w:r>
      <w:proofErr w:type="gramEnd"/>
    </w:p>
  </w:footnote>
  <w:footnote w:id="25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means that heating loads increase by 49% of the lighting savings. This is based on the average result from </w:t>
      </w:r>
      <w:proofErr w:type="spellStart"/>
      <w:r w:rsidRPr="001711BB">
        <w:rPr>
          <w:rFonts w:asciiTheme="minorHAnsi" w:hAnsiTheme="minorHAnsi"/>
          <w:szCs w:val="18"/>
        </w:rPr>
        <w:t>REMRate</w:t>
      </w:r>
      <w:proofErr w:type="spellEnd"/>
      <w:r w:rsidRPr="001711BB">
        <w:rPr>
          <w:rFonts w:asciiTheme="minorHAnsi" w:hAnsiTheme="minorHAnsi"/>
          <w:szCs w:val="18"/>
        </w:rPr>
        <w:t xml:space="preserve"> modeling of several different configurations and IL locations of homes.</w:t>
      </w:r>
    </w:p>
  </w:footnote>
  <w:footnote w:id="25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5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 value is estimated at 1.11 (calculated as 1 + (0.66 * 0.466 / 2.8)). See footnote relating to </w:t>
      </w:r>
      <w:proofErr w:type="spellStart"/>
      <w:r w:rsidRPr="001711BB">
        <w:rPr>
          <w:rFonts w:asciiTheme="minorHAnsi" w:hAnsiTheme="minorHAnsi"/>
          <w:szCs w:val="18"/>
        </w:rPr>
        <w:t>WHFe</w:t>
      </w:r>
      <w:proofErr w:type="spellEnd"/>
      <w:r w:rsidRPr="001711BB">
        <w:rPr>
          <w:rFonts w:asciiTheme="minorHAnsi" w:hAnsiTheme="minorHAnsi"/>
          <w:szCs w:val="18"/>
        </w:rPr>
        <w:t xml:space="preserve"> for details. Note the 46.6% factor represents the average Residential cooling coincidence factor calculated by dividing average load during the peak hours divided by the maximum cooling load. </w:t>
      </w:r>
    </w:p>
  </w:footnote>
  <w:footnote w:id="25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As above but using estimate of 45% of </w:t>
      </w:r>
      <w:proofErr w:type="spellStart"/>
      <w:r w:rsidRPr="001711BB">
        <w:rPr>
          <w:rFonts w:asciiTheme="minorHAnsi" w:hAnsiTheme="minorHAnsi"/>
          <w:szCs w:val="18"/>
        </w:rPr>
        <w:t>multi family</w:t>
      </w:r>
      <w:proofErr w:type="spellEnd"/>
      <w:r w:rsidRPr="001711BB">
        <w:rPr>
          <w:rFonts w:asciiTheme="minorHAnsi" w:hAnsiTheme="minorHAnsi"/>
          <w:szCs w:val="18"/>
        </w:rPr>
        <w:t xml:space="preserve"> buildings in Illinois having central cooling (based on data from “Table </w:t>
      </w:r>
      <w:proofErr w:type="gramStart"/>
      <w:r w:rsidRPr="001711BB">
        <w:rPr>
          <w:rFonts w:asciiTheme="minorHAnsi" w:hAnsiTheme="minorHAnsi"/>
          <w:szCs w:val="18"/>
        </w:rPr>
        <w:t>HC7.1  Air</w:t>
      </w:r>
      <w:proofErr w:type="gramEnd"/>
      <w:r w:rsidRPr="001711BB">
        <w:rPr>
          <w:rFonts w:asciiTheme="minorHAnsi" w:hAnsiTheme="minorHAnsi"/>
          <w:szCs w:val="18"/>
        </w:rPr>
        <w:t xml:space="preserve"> Conditioning in U.S. Homes, By Housing Unit Type, 2009” which is for the whole of the US, scaled to IL air conditioning prevalence compared to US average); </w:t>
      </w:r>
      <w:hyperlink r:id="rId31" w:history="1">
        <w:r w:rsidRPr="001711BB">
          <w:rPr>
            <w:rStyle w:val="Hyperlink"/>
            <w:rFonts w:asciiTheme="minorHAnsi" w:hAnsiTheme="minorHAnsi"/>
            <w:szCs w:val="18"/>
          </w:rPr>
          <w:t>http://205.254.135.7/consumption/residential/data/2009/xls/HC7.1%20Air%20Conditioning%20by%20Housing%20Unit%20Type.xls</w:t>
        </w:r>
      </w:hyperlink>
      <w:r w:rsidRPr="001711BB">
        <w:rPr>
          <w:rFonts w:asciiTheme="minorHAnsi" w:hAnsiTheme="minorHAnsi"/>
          <w:szCs w:val="18"/>
        </w:rPr>
        <w:t xml:space="preserve">. </w:t>
      </w:r>
    </w:p>
  </w:footnote>
  <w:footnote w:id="255">
    <w:p w:rsidR="00927C87" w:rsidRPr="001711BB" w:rsidRDefault="00927C87" w:rsidP="0057094B">
      <w:pPr>
        <w:pStyle w:val="Footnote"/>
        <w:rPr>
          <w:ins w:id="1830" w:author="Samuel Dent" w:date="2015-09-23T08:05:00Z"/>
          <w:rFonts w:asciiTheme="minorHAnsi" w:hAnsiTheme="minorHAnsi"/>
          <w:szCs w:val="18"/>
        </w:rPr>
      </w:pPr>
      <w:ins w:id="1831" w:author="Samuel Dent" w:date="2015-09-23T08:05:00Z">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lighting logger study conducted as part of the PY5/6 </w:t>
        </w:r>
        <w:proofErr w:type="spellStart"/>
        <w:r w:rsidRPr="001711BB">
          <w:rPr>
            <w:rFonts w:asciiTheme="minorHAnsi" w:hAnsiTheme="minorHAnsi"/>
            <w:szCs w:val="18"/>
          </w:rPr>
          <w:t>ComEd</w:t>
        </w:r>
        <w:proofErr w:type="spellEnd"/>
        <w:r w:rsidRPr="001711BB">
          <w:rPr>
            <w:rFonts w:asciiTheme="minorHAnsi" w:hAnsiTheme="minorHAnsi"/>
            <w:szCs w:val="18"/>
          </w:rPr>
          <w:t xml:space="preserve"> Residential Lighting Program evaluation.</w:t>
        </w:r>
        <w:proofErr w:type="gramEnd"/>
      </w:ins>
    </w:p>
  </w:footnote>
  <w:footnote w:id="256">
    <w:p w:rsidR="00927C87" w:rsidRPr="001711BB" w:rsidRDefault="00927C87" w:rsidP="0057094B">
      <w:pPr>
        <w:pStyle w:val="Footnote"/>
        <w:rPr>
          <w:ins w:id="1842" w:author="Samuel Dent" w:date="2015-09-23T08:05:00Z"/>
          <w:rFonts w:asciiTheme="minorHAnsi" w:hAnsiTheme="minorHAnsi"/>
          <w:szCs w:val="18"/>
        </w:rPr>
      </w:pPr>
      <w:ins w:id="1843" w:author="Samuel Dent" w:date="2015-09-23T08:05:00Z">
        <w:r w:rsidRPr="001711BB">
          <w:rPr>
            <w:rStyle w:val="FootnoteReference"/>
            <w:rFonts w:asciiTheme="minorHAnsi" w:hAnsiTheme="minorHAnsi"/>
            <w:sz w:val="18"/>
            <w:szCs w:val="18"/>
          </w:rPr>
          <w:footnoteRef/>
        </w:r>
        <w:r w:rsidRPr="001711BB">
          <w:rPr>
            <w:rFonts w:asciiTheme="minorHAnsi" w:hAnsiTheme="minorHAnsi"/>
            <w:szCs w:val="18"/>
          </w:rPr>
          <w:t xml:space="preserve"> Based on average of bedroom, dining room, office and living room results from the lighting logger study conducted as part of the PY5/6</w:t>
        </w:r>
        <w:r w:rsidRPr="001711BB">
          <w:rPr>
            <w:rFonts w:asciiTheme="minorHAnsi" w:eastAsiaTheme="minorHAnsi" w:hAnsiTheme="minorHAnsi" w:cs="Calibri"/>
            <w:szCs w:val="18"/>
          </w:rPr>
          <w:t xml:space="preserve"> </w:t>
        </w:r>
        <w:proofErr w:type="spellStart"/>
        <w:r w:rsidRPr="001711BB">
          <w:rPr>
            <w:rFonts w:asciiTheme="minorHAnsi" w:eastAsiaTheme="minorHAnsi" w:hAnsiTheme="minorHAnsi" w:cs="Calibri"/>
            <w:szCs w:val="18"/>
          </w:rPr>
          <w:t>ComEd</w:t>
        </w:r>
        <w:proofErr w:type="spellEnd"/>
        <w:r w:rsidRPr="001711BB">
          <w:rPr>
            <w:rFonts w:asciiTheme="minorHAnsi" w:eastAsiaTheme="minorHAnsi" w:hAnsiTheme="minorHAnsi" w:cs="Calibri"/>
            <w:szCs w:val="18"/>
          </w:rPr>
          <w:t xml:space="preserve"> Residential Lighting Program evaluation</w:t>
        </w:r>
        <w:r w:rsidRPr="001711BB">
          <w:rPr>
            <w:rFonts w:asciiTheme="minorHAnsi" w:hAnsiTheme="minorHAnsi"/>
            <w:szCs w:val="18"/>
          </w:rPr>
          <w:t>.</w:t>
        </w:r>
      </w:ins>
    </w:p>
  </w:footnote>
  <w:footnote w:id="257">
    <w:p w:rsidR="00927C87" w:rsidRPr="001711BB" w:rsidRDefault="00927C87" w:rsidP="0057094B">
      <w:pPr>
        <w:pStyle w:val="Footnote"/>
        <w:rPr>
          <w:ins w:id="1849" w:author="Samuel Dent" w:date="2015-09-23T08:05:00Z"/>
          <w:rFonts w:asciiTheme="minorHAnsi" w:hAnsiTheme="minorHAnsi"/>
          <w:szCs w:val="18"/>
        </w:rPr>
      </w:pPr>
      <w:ins w:id="1850" w:author="Samuel Dent" w:date="2015-09-23T08:05:00Z">
        <w:r w:rsidRPr="001711BB">
          <w:rPr>
            <w:rStyle w:val="FootnoteReference"/>
            <w:rFonts w:asciiTheme="minorHAnsi" w:hAnsiTheme="minorHAnsi"/>
            <w:sz w:val="18"/>
            <w:szCs w:val="18"/>
          </w:rPr>
          <w:footnoteRef/>
        </w:r>
        <w:r w:rsidRPr="001711BB">
          <w:rPr>
            <w:rFonts w:asciiTheme="minorHAnsi" w:hAnsiTheme="minorHAnsi"/>
            <w:szCs w:val="18"/>
          </w:rPr>
          <w:t xml:space="preserve"> Ibid</w:t>
        </w:r>
      </w:ins>
    </w:p>
  </w:footnote>
  <w:footnote w:id="258">
    <w:p w:rsidR="00927C87" w:rsidRPr="001711BB" w:rsidDel="00D80B2F" w:rsidRDefault="00927C87" w:rsidP="0057094B">
      <w:pPr>
        <w:pStyle w:val="Footnote"/>
        <w:rPr>
          <w:del w:id="1928" w:author="Samuel Dent" w:date="2015-09-23T08:06:00Z"/>
          <w:rFonts w:asciiTheme="minorHAnsi" w:hAnsiTheme="minorHAnsi"/>
          <w:szCs w:val="18"/>
        </w:rPr>
      </w:pPr>
      <w:del w:id="1929" w:author="Samuel Dent" w:date="2015-09-23T08:06:00Z">
        <w:r w:rsidRPr="001711BB" w:rsidDel="00D80B2F">
          <w:rPr>
            <w:rStyle w:val="FootnoteReference"/>
            <w:rFonts w:asciiTheme="minorHAnsi" w:hAnsiTheme="minorHAnsi"/>
            <w:sz w:val="18"/>
            <w:szCs w:val="18"/>
          </w:rPr>
          <w:footnoteRef/>
        </w:r>
        <w:r w:rsidRPr="001711BB" w:rsidDel="00D80B2F">
          <w:rPr>
            <w:rFonts w:asciiTheme="minorHAnsi" w:hAnsiTheme="minorHAnsi"/>
            <w:szCs w:val="18"/>
          </w:rPr>
          <w:delText xml:space="preserve"> Based on lighting logger study conducted as part of the PY5/6 ComEd Residential Lighting Program evaluation.</w:delText>
        </w:r>
      </w:del>
    </w:p>
  </w:footnote>
  <w:footnote w:id="25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Average result from </w:t>
      </w:r>
      <w:proofErr w:type="spellStart"/>
      <w:r w:rsidRPr="001711BB">
        <w:rPr>
          <w:rFonts w:asciiTheme="minorHAnsi" w:hAnsiTheme="minorHAnsi"/>
          <w:szCs w:val="18"/>
        </w:rPr>
        <w:t>REMRate</w:t>
      </w:r>
      <w:proofErr w:type="spellEnd"/>
      <w:r w:rsidRPr="001711BB">
        <w:rPr>
          <w:rFonts w:asciiTheme="minorHAnsi" w:hAnsiTheme="minorHAnsi"/>
          <w:szCs w:val="18"/>
        </w:rPr>
        <w:t xml:space="preserve"> modeling of several different configurations and IL locations of homes</w:t>
      </w:r>
    </w:p>
  </w:footnote>
  <w:footnote w:id="26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(0.24*0.92) + (0.76*0.8) * (1-0.15) =  0.70</w:t>
      </w:r>
    </w:p>
  </w:footnote>
  <w:footnote w:id="261">
    <w:p w:rsidR="00927C87" w:rsidRPr="001711BB" w:rsidRDefault="00927C87" w:rsidP="0057094B">
      <w:pPr>
        <w:pStyle w:val="Footnote"/>
        <w:rPr>
          <w:ins w:id="1951" w:author="Samuel Dent" w:date="2015-09-23T08:07:00Z"/>
          <w:rFonts w:asciiTheme="minorHAnsi" w:hAnsiTheme="minorHAnsi"/>
          <w:szCs w:val="18"/>
        </w:rPr>
      </w:pPr>
      <w:ins w:id="1952" w:author="Samuel Dent" w:date="2015-09-23T08:07:00Z">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Assuming 1000 hour rated life for incandescent bulb: 1000/759 = 1.32</w:t>
        </w:r>
      </w:ins>
    </w:p>
  </w:footnote>
  <w:footnote w:id="262">
    <w:p w:rsidR="00927C87" w:rsidRPr="001711BB" w:rsidRDefault="00927C87" w:rsidP="0057094B">
      <w:pPr>
        <w:pStyle w:val="Footnote"/>
        <w:rPr>
          <w:ins w:id="1953" w:author="Samuel Dent" w:date="2015-09-23T08:07:00Z"/>
          <w:rFonts w:asciiTheme="minorHAnsi" w:hAnsiTheme="minorHAnsi"/>
          <w:szCs w:val="18"/>
        </w:rPr>
      </w:pPr>
      <w:ins w:id="1954" w:author="Samuel Dent" w:date="2015-09-23T08:07:00Z">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NEEP Residential Lighting Survey, 2011</w:t>
        </w:r>
      </w:ins>
    </w:p>
  </w:footnote>
  <w:footnote w:id="263">
    <w:p w:rsidR="00927C87" w:rsidRPr="001711BB" w:rsidRDefault="00927C87" w:rsidP="0057094B">
      <w:pPr>
        <w:pStyle w:val="Footnote"/>
        <w:rPr>
          <w:ins w:id="1973" w:author="Samuel Dent" w:date="2015-09-23T08:10:00Z"/>
          <w:rFonts w:asciiTheme="minorHAnsi" w:hAnsiTheme="minorHAnsi"/>
          <w:szCs w:val="18"/>
        </w:rPr>
      </w:pPr>
      <w:ins w:id="1974" w:author="Samuel Dent" w:date="2015-09-23T08:10:00Z">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Assuming 1000 hour rated life for halogen bulb: 1000/759 = 1.32</w:t>
        </w:r>
      </w:ins>
    </w:p>
  </w:footnote>
  <w:footnote w:id="264">
    <w:p w:rsidR="00927C87" w:rsidRPr="001711BB" w:rsidRDefault="00927C87" w:rsidP="0057094B">
      <w:pPr>
        <w:pStyle w:val="Footnote"/>
        <w:rPr>
          <w:ins w:id="1975" w:author="Samuel Dent" w:date="2015-09-23T08:10:00Z"/>
          <w:rFonts w:asciiTheme="minorHAnsi" w:hAnsiTheme="minorHAnsi"/>
          <w:szCs w:val="18"/>
        </w:rPr>
      </w:pPr>
      <w:ins w:id="1976" w:author="Samuel Dent" w:date="2015-09-23T08:10:00Z">
        <w:r w:rsidRPr="001711BB">
          <w:rPr>
            <w:rStyle w:val="FootnoteReference"/>
            <w:rFonts w:asciiTheme="minorHAnsi" w:eastAsiaTheme="majorEastAsia" w:hAnsiTheme="minorHAnsi"/>
            <w:sz w:val="18"/>
            <w:szCs w:val="18"/>
          </w:rPr>
          <w:footnoteRef/>
        </w:r>
        <w:r w:rsidRPr="001711BB">
          <w:rPr>
            <w:rFonts w:asciiTheme="minorHAnsi" w:hAnsiTheme="minorHAnsi"/>
            <w:szCs w:val="18"/>
          </w:rPr>
          <w:t xml:space="preserve"> NEEP Residential Lighting Survey, 2011</w:t>
        </w:r>
      </w:ins>
    </w:p>
  </w:footnote>
  <w:footnote w:id="26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Measure Life Report, Residential and Commercial/Industrial Lighting and HVAC Measures, GDS Associates, 2007</w:t>
      </w:r>
    </w:p>
  </w:footnote>
  <w:footnote w:id="26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metering of 24 homes with central AC during PY4 and PY5 in Ameren Illinois service territory.</w:t>
      </w:r>
      <w:proofErr w:type="gramEnd"/>
    </w:p>
  </w:footnote>
  <w:footnote w:id="26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6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26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N-factor is used to convert 50-pascal blower door air flows to natural air flows and is dependent on geographic location and exposure of the home to wind (impacts of stack effect based on height of building will not be significant because of reduced delta T during the cooling season) , based on methodology developed by Lawrence Berkeley Laboratory (LBL). </w:t>
      </w:r>
      <w:hyperlink r:id="rId32" w:anchor="94011122" w:history="1">
        <w:r w:rsidRPr="001711BB">
          <w:rPr>
            <w:rFonts w:asciiTheme="minorHAnsi" w:hAnsiTheme="minorHAnsi"/>
            <w:szCs w:val="18"/>
          </w:rPr>
          <w:t>N-factor</w:t>
        </w:r>
      </w:hyperlink>
      <w:r w:rsidRPr="001711BB">
        <w:rPr>
          <w:rFonts w:asciiTheme="minorHAnsi" w:hAnsiTheme="minorHAnsi"/>
          <w:szCs w:val="18"/>
        </w:rPr>
        <w:t xml:space="preserve"> values copied from J. </w:t>
      </w:r>
      <w:proofErr w:type="spellStart"/>
      <w:r w:rsidRPr="001711BB">
        <w:rPr>
          <w:rFonts w:asciiTheme="minorHAnsi" w:hAnsiTheme="minorHAnsi"/>
          <w:szCs w:val="18"/>
        </w:rPr>
        <w:t>Krigger</w:t>
      </w:r>
      <w:proofErr w:type="spellEnd"/>
      <w:r w:rsidRPr="001711BB">
        <w:rPr>
          <w:rFonts w:asciiTheme="minorHAnsi" w:hAnsiTheme="minorHAnsi"/>
          <w:szCs w:val="18"/>
        </w:rPr>
        <w:t xml:space="preserve">, C. </w:t>
      </w:r>
      <w:proofErr w:type="spellStart"/>
      <w:r w:rsidRPr="001711BB">
        <w:rPr>
          <w:rFonts w:asciiTheme="minorHAnsi" w:hAnsiTheme="minorHAnsi"/>
          <w:szCs w:val="18"/>
        </w:rPr>
        <w:t>Dorsi</w:t>
      </w:r>
      <w:proofErr w:type="spellEnd"/>
      <w:r w:rsidRPr="001711BB">
        <w:rPr>
          <w:rFonts w:asciiTheme="minorHAnsi" w:hAnsiTheme="minorHAnsi"/>
          <w:szCs w:val="18"/>
        </w:rPr>
        <w:t>; “Residential Energy: Cost Savings and Comfort for Existing Buildings”, p284.</w:t>
      </w:r>
    </w:p>
  </w:footnote>
  <w:footnote w:id="27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National Climatic Data Center, calculated from 1981-2010 climate </w:t>
      </w:r>
      <w:proofErr w:type="spellStart"/>
      <w:r w:rsidRPr="001711BB">
        <w:rPr>
          <w:rFonts w:asciiTheme="minorHAnsi" w:hAnsiTheme="minorHAnsi"/>
          <w:szCs w:val="18"/>
        </w:rPr>
        <w:t>normals</w:t>
      </w:r>
      <w:proofErr w:type="spellEnd"/>
      <w:r w:rsidRPr="001711BB">
        <w:rPr>
          <w:rFonts w:asciiTheme="minorHAnsi" w:hAnsiTheme="minorHAnsi"/>
          <w:szCs w:val="18"/>
        </w:rPr>
        <w:t xml:space="preserve"> with a base temp of 65°F.</w:t>
      </w:r>
    </w:p>
  </w:footnote>
  <w:footnote w:id="27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factor's source is: Energy Center of Wisconsin, May 2008 metering study; “Central Air Conditioning in Wisconsin, A Compilation of Recent Field Research”, p31. </w:t>
      </w:r>
      <w:r w:rsidRPr="001711BB">
        <w:rPr>
          <w:rFonts w:asciiTheme="minorHAnsi" w:hAnsiTheme="minorHAnsi"/>
          <w:szCs w:val="18"/>
        </w:rPr>
        <w:tab/>
      </w:r>
    </w:p>
  </w:footnote>
  <w:footnote w:id="27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273">
    <w:p w:rsidR="00927C87" w:rsidRPr="001711BB" w:rsidRDefault="00927C87" w:rsidP="0057094B">
      <w:pPr>
        <w:pStyle w:val="FootnoteText"/>
        <w:rPr>
          <w:ins w:id="1994" w:author="Samuel Dent" w:date="2015-11-23T05:27:00Z"/>
          <w:rFonts w:asciiTheme="minorHAnsi" w:hAnsiTheme="minorHAnsi"/>
          <w:sz w:val="18"/>
          <w:szCs w:val="18"/>
        </w:rPr>
      </w:pPr>
      <w:ins w:id="1995" w:author="Samuel Dent" w:date="2015-11-23T05:27:00Z">
        <w:r w:rsidRPr="001711BB">
          <w:rPr>
            <w:rStyle w:val="FootnoteReference"/>
            <w:rFonts w:asciiTheme="minorHAnsi" w:eastAsiaTheme="minorEastAsia" w:hAnsiTheme="minorHAnsi"/>
            <w:sz w:val="18"/>
            <w:szCs w:val="18"/>
          </w:rPr>
          <w:footnoteRef/>
        </w:r>
        <w:r w:rsidRPr="001711BB">
          <w:rPr>
            <w:rFonts w:asciiTheme="minorHAnsi" w:hAnsiTheme="minorHAnsi"/>
            <w:sz w:val="18"/>
            <w:szCs w:val="18"/>
          </w:rPr>
          <w:t xml:space="preserve"> </w:t>
        </w:r>
        <w:proofErr w:type="gramStart"/>
        <w:r w:rsidRPr="001711BB">
          <w:rPr>
            <w:rFonts w:asciiTheme="minorHAnsi" w:hAnsiTheme="minorHAnsi"/>
            <w:sz w:val="18"/>
            <w:szCs w:val="18"/>
          </w:rPr>
          <w:t>Derived by calculating the sensible and total loads in each hour.</w:t>
        </w:r>
        <w:proofErr w:type="gramEnd"/>
        <w:r w:rsidRPr="001711BB">
          <w:rPr>
            <w:rFonts w:asciiTheme="minorHAnsi" w:hAnsiTheme="minorHAnsi"/>
            <w:sz w:val="18"/>
            <w:szCs w:val="18"/>
          </w:rPr>
          <w:t xml:space="preserve"> For more information see Bruce Harley, </w:t>
        </w:r>
        <w:proofErr w:type="spellStart"/>
        <w:r w:rsidRPr="001711BB">
          <w:rPr>
            <w:rFonts w:asciiTheme="minorHAnsi" w:hAnsiTheme="minorHAnsi"/>
            <w:sz w:val="18"/>
            <w:szCs w:val="18"/>
          </w:rPr>
          <w:t>CLEAResult</w:t>
        </w:r>
        <w:proofErr w:type="spellEnd"/>
        <w:r w:rsidRPr="001711BB">
          <w:rPr>
            <w:rFonts w:asciiTheme="minorHAnsi" w:hAnsiTheme="minorHAnsi"/>
            <w:sz w:val="18"/>
            <w:szCs w:val="18"/>
          </w:rPr>
          <w:t xml:space="preserve"> “Infiltration Factor Calculations Methodology.doc”.</w:t>
        </w:r>
      </w:ins>
    </w:p>
  </w:footnote>
  <w:footnote w:id="274">
    <w:p w:rsidR="00927C87" w:rsidRPr="001711BB" w:rsidDel="0051506E" w:rsidRDefault="00927C87" w:rsidP="0057094B">
      <w:pPr>
        <w:pStyle w:val="Footnote"/>
        <w:rPr>
          <w:del w:id="1998" w:author="Samuel Dent" w:date="2015-11-05T07:36:00Z"/>
          <w:rFonts w:asciiTheme="minorHAnsi" w:hAnsiTheme="minorHAnsi"/>
          <w:szCs w:val="18"/>
        </w:rPr>
      </w:pPr>
      <w:del w:id="1999" w:author="Samuel Dent" w:date="2015-11-05T07:36:00Z">
        <w:r w:rsidRPr="001711BB" w:rsidDel="0051506E">
          <w:rPr>
            <w:rStyle w:val="FootnoteReference"/>
            <w:rFonts w:asciiTheme="minorHAnsi" w:hAnsiTheme="minorHAnsi"/>
            <w:sz w:val="18"/>
            <w:szCs w:val="18"/>
          </w:rPr>
          <w:footnoteRef/>
        </w:r>
        <w:r w:rsidRPr="001711BB" w:rsidDel="0051506E">
          <w:rPr>
            <w:rFonts w:asciiTheme="minorHAnsi" w:hAnsiTheme="minorHAnsi"/>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27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33" w:anchor="94011122" w:history="1">
        <w:r w:rsidRPr="001711BB">
          <w:rPr>
            <w:rFonts w:asciiTheme="minorHAnsi" w:hAnsiTheme="minorHAnsi"/>
            <w:szCs w:val="18"/>
          </w:rPr>
          <w:t>N-factor</w:t>
        </w:r>
      </w:hyperlink>
      <w:r w:rsidRPr="001711BB">
        <w:rPr>
          <w:rFonts w:asciiTheme="minorHAnsi" w:hAnsiTheme="minorHAnsi"/>
          <w:szCs w:val="18"/>
        </w:rPr>
        <w:t xml:space="preserve"> values copied from J. </w:t>
      </w:r>
      <w:proofErr w:type="spellStart"/>
      <w:r w:rsidRPr="001711BB">
        <w:rPr>
          <w:rFonts w:asciiTheme="minorHAnsi" w:hAnsiTheme="minorHAnsi"/>
          <w:szCs w:val="18"/>
        </w:rPr>
        <w:t>Krigger</w:t>
      </w:r>
      <w:proofErr w:type="spellEnd"/>
      <w:r w:rsidRPr="001711BB">
        <w:rPr>
          <w:rFonts w:asciiTheme="minorHAnsi" w:hAnsiTheme="minorHAnsi"/>
          <w:szCs w:val="18"/>
        </w:rPr>
        <w:t xml:space="preserve">, C. </w:t>
      </w:r>
      <w:proofErr w:type="spellStart"/>
      <w:r w:rsidRPr="001711BB">
        <w:rPr>
          <w:rFonts w:asciiTheme="minorHAnsi" w:hAnsiTheme="minorHAnsi"/>
          <w:szCs w:val="18"/>
        </w:rPr>
        <w:t>Dorsi</w:t>
      </w:r>
      <w:proofErr w:type="spellEnd"/>
      <w:r w:rsidRPr="001711BB">
        <w:rPr>
          <w:rFonts w:asciiTheme="minorHAnsi" w:hAnsiTheme="minorHAnsi"/>
          <w:szCs w:val="18"/>
        </w:rPr>
        <w:t>; “Residential Energy: Cost Savings and Comfort for Existing Buildings”, p284.</w:t>
      </w:r>
    </w:p>
  </w:footnote>
  <w:footnote w:id="27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National Climatic Data Center, calculated from 1981-2010 climate </w:t>
      </w:r>
      <w:proofErr w:type="spellStart"/>
      <w:r w:rsidRPr="001711BB">
        <w:rPr>
          <w:rFonts w:asciiTheme="minorHAnsi" w:hAnsiTheme="minorHAnsi"/>
          <w:szCs w:val="18"/>
        </w:rPr>
        <w:t>normals</w:t>
      </w:r>
      <w:proofErr w:type="spellEnd"/>
      <w:r w:rsidRPr="001711BB">
        <w:rPr>
          <w:rFonts w:asciiTheme="minorHAnsi" w:hAnsiTheme="minorHAnsi"/>
          <w:szCs w:val="18"/>
        </w:rPr>
        <w:t xml:space="preserve"> with a base temp of 65°F. The base temperature was selected to account for the fact that homes receiving </w:t>
      </w:r>
      <w:proofErr w:type="spellStart"/>
      <w:r w:rsidRPr="001711BB">
        <w:rPr>
          <w:rFonts w:asciiTheme="minorHAnsi" w:hAnsiTheme="minorHAnsi"/>
          <w:szCs w:val="18"/>
        </w:rPr>
        <w:t>airsealing</w:t>
      </w:r>
      <w:proofErr w:type="spellEnd"/>
      <w:r w:rsidRPr="001711BB">
        <w:rPr>
          <w:rFonts w:asciiTheme="minorHAnsi" w:hAnsiTheme="minorHAnsi"/>
          <w:szCs w:val="18"/>
        </w:rPr>
        <w:t xml:space="preserve">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  </w:t>
      </w:r>
    </w:p>
  </w:footnote>
  <w:footnote w:id="277">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1711BB">
        <w:rPr>
          <w:rFonts w:asciiTheme="minorHAnsi" w:hAnsiTheme="minorHAnsi"/>
          <w:szCs w:val="18"/>
        </w:rPr>
        <w:t>An 85</w:t>
      </w:r>
      <w:proofErr w:type="gramEnd"/>
      <w:r w:rsidRPr="001711BB">
        <w:rPr>
          <w:rFonts w:asciiTheme="minorHAnsi" w:hAnsiTheme="minorHAnsi"/>
          <w:szCs w:val="18"/>
        </w:rPr>
        <w:t>% distribution efficiency is then applied to account for duct losses for heat pumps.</w:t>
      </w:r>
    </w:p>
  </w:footnote>
  <w:footnote w:id="278">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w:t>
      </w:r>
      <w:r w:rsidRPr="001711BB">
        <w:rPr>
          <w:rFonts w:asciiTheme="minorHAnsi" w:hAnsiTheme="minorHAnsi"/>
          <w:szCs w:val="18"/>
          <w:vertAlign w:val="subscript"/>
        </w:rPr>
        <w:t>e</w:t>
      </w:r>
      <w:r w:rsidRPr="001711BB">
        <w:rPr>
          <w:rFonts w:asciiTheme="minorHAnsi" w:hAnsiTheme="minorHAnsi"/>
          <w:szCs w:val="18"/>
        </w:rPr>
        <w:t xml:space="preserve"> is not one of the AHRI certified ratings provided for residential furnaces, but can be reasonably estimated from a calculation based on the certified values for fuel energy (</w:t>
      </w:r>
      <w:proofErr w:type="spellStart"/>
      <w:r w:rsidRPr="001711BB">
        <w:rPr>
          <w:rFonts w:asciiTheme="minorHAnsi" w:hAnsiTheme="minorHAnsi"/>
          <w:szCs w:val="18"/>
        </w:rPr>
        <w:t>Ef</w:t>
      </w:r>
      <w:proofErr w:type="spellEnd"/>
      <w:r w:rsidRPr="001711BB">
        <w:rPr>
          <w:rFonts w:asciiTheme="minorHAnsi" w:hAnsiTheme="minorHAnsi"/>
          <w:szCs w:val="18"/>
        </w:rPr>
        <w:t xml:space="preserve"> in </w:t>
      </w:r>
      <w:proofErr w:type="spellStart"/>
      <w:r w:rsidRPr="001711BB">
        <w:rPr>
          <w:rFonts w:asciiTheme="minorHAnsi" w:hAnsiTheme="minorHAnsi"/>
          <w:szCs w:val="18"/>
        </w:rPr>
        <w:t>MMBtu</w:t>
      </w:r>
      <w:proofErr w:type="spellEnd"/>
      <w:r w:rsidRPr="001711BB">
        <w:rPr>
          <w:rFonts w:asciiTheme="minorHAnsi" w:hAnsiTheme="minorHAnsi"/>
          <w:szCs w:val="18"/>
        </w:rPr>
        <w:t>/</w:t>
      </w:r>
      <w:proofErr w:type="spellStart"/>
      <w:r w:rsidRPr="001711BB">
        <w:rPr>
          <w:rFonts w:asciiTheme="minorHAnsi" w:hAnsiTheme="minorHAnsi"/>
          <w:szCs w:val="18"/>
        </w:rPr>
        <w:t>yr</w:t>
      </w:r>
      <w:proofErr w:type="spellEnd"/>
      <w:r w:rsidRPr="001711BB">
        <w:rPr>
          <w:rFonts w:asciiTheme="minorHAnsi" w:hAnsiTheme="minorHAnsi"/>
          <w:szCs w:val="18"/>
        </w:rPr>
        <w:t xml:space="preserve">) and </w:t>
      </w:r>
      <w:proofErr w:type="spellStart"/>
      <w:r w:rsidRPr="001711BB">
        <w:rPr>
          <w:rFonts w:asciiTheme="minorHAnsi" w:hAnsiTheme="minorHAnsi"/>
          <w:szCs w:val="18"/>
        </w:rPr>
        <w:t>Eae</w:t>
      </w:r>
      <w:proofErr w:type="spellEnd"/>
      <w:r w:rsidRPr="001711BB">
        <w:rPr>
          <w:rFonts w:asciiTheme="minorHAnsi" w:hAnsiTheme="minorHAnsi"/>
          <w:szCs w:val="18"/>
        </w:rPr>
        <w:t xml:space="preserve"> (kWh/</w:t>
      </w:r>
      <w:proofErr w:type="spellStart"/>
      <w:r w:rsidRPr="001711BB">
        <w:rPr>
          <w:rFonts w:asciiTheme="minorHAnsi" w:hAnsiTheme="minorHAnsi"/>
          <w:szCs w:val="18"/>
        </w:rPr>
        <w:t>yr</w:t>
      </w:r>
      <w:proofErr w:type="spellEnd"/>
      <w:r w:rsidRPr="001711BB">
        <w:rPr>
          <w:rFonts w:asciiTheme="minorHAnsi" w:hAnsiTheme="minorHAnsi"/>
          <w:szCs w:val="18"/>
        </w:rPr>
        <w:t>).  An average of a 300 record sample (non-random) out of 1495 was 3.14%.  This is, appropriately, ~50% greater than the Energy Star version 3 criteria for 2% F</w:t>
      </w:r>
      <w:r w:rsidRPr="001711BB">
        <w:rPr>
          <w:rFonts w:asciiTheme="minorHAnsi" w:hAnsiTheme="minorHAnsi"/>
          <w:szCs w:val="18"/>
          <w:vertAlign w:val="subscript"/>
        </w:rPr>
        <w:t>e</w:t>
      </w:r>
      <w:r w:rsidRPr="001711BB">
        <w:rPr>
          <w:rFonts w:asciiTheme="minorHAnsi" w:hAnsiTheme="minorHAnsi"/>
          <w:szCs w:val="18"/>
        </w:rPr>
        <w:t>. See “Programmable Thermostats Furnace Fan Analysis.xlsx” for reference.</w:t>
      </w:r>
    </w:p>
  </w:footnote>
  <w:footnote w:id="279">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Full load hours for Chicago, Moline and Rockford are provided in “Final Evaluation Report: Central Air Conditioning Efficiency Services (CACES), 2010, Navigant Consulting”, </w:t>
      </w:r>
      <w:hyperlink r:id="rId34" w:history="1">
        <w:r w:rsidRPr="001711BB">
          <w:rPr>
            <w:rStyle w:val="Hyperlink"/>
            <w:rFonts w:asciiTheme="minorHAnsi" w:hAnsiTheme="minorHAnsi"/>
            <w:szCs w:val="18"/>
          </w:rPr>
          <w:t>http://ilsag.org/yahoo_site_admin/assets/docs/ComEd_PY2_CACES_Evaluation_Report_2010-10-18.299122020.pdf</w:t>
        </w:r>
      </w:hyperlink>
      <w:r w:rsidRPr="001711BB">
        <w:rPr>
          <w:rFonts w:asciiTheme="minorHAnsi" w:hAnsiTheme="minorHAnsi"/>
          <w:szCs w:val="18"/>
        </w:rPr>
        <w:t xml:space="preserve"> p.33. An average FLH/Cooling Degree Day (from NCDC) ratio was calculated for these locations and applied to the CDD of the other locations in order to estimate FLH.</w:t>
      </w:r>
    </w:p>
  </w:footnote>
  <w:footnote w:id="280">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Based on metering of 24 homes with central AC during PY4 and PY5 in Ameren Illinois service territory.</w:t>
      </w:r>
      <w:proofErr w:type="gramEnd"/>
    </w:p>
  </w:footnote>
  <w:footnote w:id="281">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82">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w:t>
      </w:r>
      <w:proofErr w:type="gramStart"/>
      <w:r w:rsidRPr="001711BB">
        <w:rPr>
          <w:rFonts w:asciiTheme="minorHAnsi" w:hAnsiTheme="minorHAnsi"/>
          <w:szCs w:val="18"/>
        </w:rPr>
        <w:t xml:space="preserve">Based on analysis of </w:t>
      </w:r>
      <w:proofErr w:type="spellStart"/>
      <w:r w:rsidRPr="001711BB">
        <w:rPr>
          <w:rFonts w:asciiTheme="minorHAnsi" w:hAnsiTheme="minorHAnsi"/>
          <w:szCs w:val="18"/>
        </w:rPr>
        <w:t>Itron</w:t>
      </w:r>
      <w:proofErr w:type="spellEnd"/>
      <w:r w:rsidRPr="001711BB">
        <w:rPr>
          <w:rFonts w:asciiTheme="minorHAnsi" w:hAnsiTheme="minorHAnsi"/>
          <w:szCs w:val="18"/>
        </w:rPr>
        <w:t xml:space="preserve"> </w:t>
      </w:r>
      <w:proofErr w:type="spellStart"/>
      <w:r w:rsidRPr="001711BB">
        <w:rPr>
          <w:rFonts w:asciiTheme="minorHAnsi" w:hAnsiTheme="minorHAnsi"/>
          <w:szCs w:val="18"/>
        </w:rPr>
        <w:t>eShape</w:t>
      </w:r>
      <w:proofErr w:type="spellEnd"/>
      <w:r w:rsidRPr="001711BB">
        <w:rPr>
          <w:rFonts w:asciiTheme="minorHAnsi" w:hAnsiTheme="minorHAnsi"/>
          <w:szCs w:val="18"/>
        </w:rPr>
        <w:t xml:space="preserve"> data for Missouri, calibrated to Illinois loads, supplied by Ameren.</w:t>
      </w:r>
      <w:proofErr w:type="gramEnd"/>
      <w:r w:rsidRPr="001711BB">
        <w:rPr>
          <w:rFonts w:asciiTheme="minorHAnsi" w:hAnsiTheme="minorHAnsi"/>
          <w:szCs w:val="18"/>
        </w:rPr>
        <w:t xml:space="preserve"> The average AC load over the PJM peak period (1-5pm, M-F, June through August) is divided by the maximum AC load during the year.</w:t>
      </w:r>
    </w:p>
  </w:footnote>
  <w:footnote w:id="283">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35" w:anchor="94011122" w:history="1">
        <w:r w:rsidRPr="001711BB">
          <w:rPr>
            <w:rFonts w:asciiTheme="minorHAnsi" w:hAnsiTheme="minorHAnsi"/>
            <w:szCs w:val="18"/>
          </w:rPr>
          <w:t>N-factor</w:t>
        </w:r>
      </w:hyperlink>
      <w:r w:rsidRPr="001711BB">
        <w:rPr>
          <w:rFonts w:asciiTheme="minorHAnsi" w:hAnsiTheme="minorHAnsi"/>
          <w:szCs w:val="18"/>
        </w:rPr>
        <w:t xml:space="preserve"> values copied from J. </w:t>
      </w:r>
      <w:proofErr w:type="spellStart"/>
      <w:r w:rsidRPr="001711BB">
        <w:rPr>
          <w:rFonts w:asciiTheme="minorHAnsi" w:hAnsiTheme="minorHAnsi"/>
          <w:szCs w:val="18"/>
        </w:rPr>
        <w:t>Krigger</w:t>
      </w:r>
      <w:proofErr w:type="spellEnd"/>
      <w:r w:rsidRPr="001711BB">
        <w:rPr>
          <w:rFonts w:asciiTheme="minorHAnsi" w:hAnsiTheme="minorHAnsi"/>
          <w:szCs w:val="18"/>
        </w:rPr>
        <w:t xml:space="preserve">, C. </w:t>
      </w:r>
      <w:proofErr w:type="spellStart"/>
      <w:r w:rsidRPr="001711BB">
        <w:rPr>
          <w:rFonts w:asciiTheme="minorHAnsi" w:hAnsiTheme="minorHAnsi"/>
          <w:szCs w:val="18"/>
        </w:rPr>
        <w:t>Dorsi</w:t>
      </w:r>
      <w:proofErr w:type="spellEnd"/>
      <w:r w:rsidRPr="001711BB">
        <w:rPr>
          <w:rFonts w:asciiTheme="minorHAnsi" w:hAnsiTheme="minorHAnsi"/>
          <w:szCs w:val="18"/>
        </w:rPr>
        <w:t>; “Residential Energy: Cost Savings and Comfort for Existing Buildings”, p284.</w:t>
      </w:r>
    </w:p>
  </w:footnote>
  <w:footnote w:id="284">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National Climatic Data Center, calculated from 1981-2010 climate </w:t>
      </w:r>
      <w:proofErr w:type="spellStart"/>
      <w:r w:rsidRPr="001711BB">
        <w:rPr>
          <w:rFonts w:asciiTheme="minorHAnsi" w:hAnsiTheme="minorHAnsi"/>
          <w:szCs w:val="18"/>
        </w:rPr>
        <w:t>normals</w:t>
      </w:r>
      <w:proofErr w:type="spellEnd"/>
      <w:r w:rsidRPr="001711BB">
        <w:rPr>
          <w:rFonts w:asciiTheme="minorHAnsi" w:hAnsiTheme="minorHAnsi"/>
          <w:szCs w:val="18"/>
        </w:rPr>
        <w:t xml:space="preserve"> with a base temp of 60°F, consistent with the findings of </w:t>
      </w:r>
      <w:proofErr w:type="spellStart"/>
      <w:r w:rsidRPr="001711BB">
        <w:rPr>
          <w:rFonts w:asciiTheme="minorHAnsi" w:hAnsiTheme="minorHAnsi"/>
          <w:szCs w:val="18"/>
        </w:rPr>
        <w:t>Belzer</w:t>
      </w:r>
      <w:proofErr w:type="spellEnd"/>
      <w:r w:rsidRPr="001711BB">
        <w:rPr>
          <w:rFonts w:asciiTheme="minorHAnsi" w:hAnsiTheme="minorHAnsi"/>
          <w:szCs w:val="18"/>
        </w:rPr>
        <w:t xml:space="preserve"> and </w:t>
      </w:r>
      <w:proofErr w:type="spellStart"/>
      <w:r w:rsidRPr="001711BB">
        <w:rPr>
          <w:rFonts w:asciiTheme="minorHAnsi" w:hAnsiTheme="minorHAnsi"/>
          <w:szCs w:val="18"/>
        </w:rPr>
        <w:t>Cort</w:t>
      </w:r>
      <w:proofErr w:type="spellEnd"/>
      <w:r w:rsidRPr="001711BB">
        <w:rPr>
          <w:rFonts w:asciiTheme="minorHAnsi" w:hAnsiTheme="minorHAnsi"/>
          <w:szCs w:val="18"/>
        </w:rPr>
        <w:t>, Pacific Northwest National Laboratory in “Statistical Analysis of Historical State-Level Residential Energy Consumption Trends,” 2004</w:t>
      </w:r>
      <w:proofErr w:type="gramStart"/>
      <w:r w:rsidRPr="001711BB">
        <w:rPr>
          <w:rFonts w:asciiTheme="minorHAnsi" w:hAnsiTheme="minorHAnsi"/>
          <w:szCs w:val="18"/>
        </w:rPr>
        <w:t>..</w:t>
      </w:r>
      <w:proofErr w:type="gramEnd"/>
    </w:p>
  </w:footnote>
  <w:footnote w:id="285">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36" w:history="1">
        <w:r w:rsidRPr="001711BB">
          <w:rPr>
            <w:rStyle w:val="Hyperlink"/>
            <w:rFonts w:asciiTheme="minorHAnsi" w:hAnsiTheme="minorHAnsi"/>
            <w:szCs w:val="18"/>
          </w:rPr>
          <w:t>http://www.bpi.org/files/pdf/DistributionEfficiencyTable-BlueSheet.pdf</w:t>
        </w:r>
      </w:hyperlink>
      <w:r w:rsidRPr="001711BB">
        <w:rPr>
          <w:rFonts w:asciiTheme="minorHAnsi" w:hAnsiTheme="minorHAnsi"/>
          <w:szCs w:val="18"/>
        </w:rPr>
        <w:t xml:space="preserve">  or by performing duct blaster testing.</w:t>
      </w:r>
    </w:p>
  </w:footnote>
  <w:footnote w:id="286">
    <w:p w:rsidR="00927C87" w:rsidRPr="001711BB" w:rsidRDefault="00927C87" w:rsidP="0057094B">
      <w:pPr>
        <w:pStyle w:val="Footnote"/>
        <w:rPr>
          <w:rFonts w:asciiTheme="minorHAnsi" w:hAnsiTheme="minorHAnsi"/>
          <w:szCs w:val="18"/>
        </w:rPr>
      </w:pPr>
      <w:r w:rsidRPr="001711BB">
        <w:rPr>
          <w:rStyle w:val="FootnoteReference"/>
          <w:rFonts w:asciiTheme="minorHAnsi" w:hAnsiTheme="minorHAnsi"/>
          <w:sz w:val="18"/>
          <w:szCs w:val="18"/>
        </w:rPr>
        <w:footnoteRef/>
      </w:r>
      <w:r w:rsidRPr="001711BB">
        <w:rPr>
          <w:rFonts w:asciiTheme="minorHAnsi" w:hAnsiTheme="minorHAnsi"/>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37" w:history="1">
        <w:r w:rsidRPr="001711BB">
          <w:rPr>
            <w:rStyle w:val="Hyperlink"/>
            <w:rFonts w:asciiTheme="minorHAnsi" w:hAnsiTheme="minorHAnsi"/>
            <w:szCs w:val="18"/>
          </w:rPr>
          <w:t>http://www.eia.gov/consumption/residential/data/2009/xls/HC6.9%20Space%20Heating%20in%20Midwest%20Region.xls</w:t>
        </w:r>
      </w:hyperlink>
      <w:r w:rsidRPr="001711BB">
        <w:rPr>
          <w:rFonts w:asciiTheme="minorHAnsi" w:hAnsiTheme="minorHAnsi"/>
          <w:szCs w:val="18"/>
        </w:rPr>
        <w:t xml:space="preserve"> )</w:t>
      </w:r>
    </w:p>
    <w:p w:rsidR="00927C87" w:rsidRPr="001711BB" w:rsidRDefault="00927C87" w:rsidP="0057094B">
      <w:pPr>
        <w:pStyle w:val="Footnote"/>
        <w:rPr>
          <w:rFonts w:asciiTheme="minorHAnsi" w:hAnsiTheme="minorHAnsi"/>
          <w:szCs w:val="18"/>
        </w:rPr>
      </w:pPr>
      <w:r w:rsidRPr="001711BB">
        <w:rPr>
          <w:rFonts w:asciiTheme="minorHAnsi" w:hAnsiTheme="minorHAnsi"/>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927C87" w:rsidRPr="009C362B" w:rsidRDefault="00927C87" w:rsidP="0057094B">
      <w:pPr>
        <w:pStyle w:val="Footnote"/>
        <w:rPr>
          <w:szCs w:val="18"/>
        </w:rPr>
      </w:pPr>
      <w:r w:rsidRPr="001711BB">
        <w:rPr>
          <w:rFonts w:asciiTheme="minorHAnsi" w:hAnsiTheme="minorHAnsi"/>
          <w:szCs w:val="18"/>
        </w:rPr>
        <w:t>(0.24*0.92) + (0.76*0.8) * (1-0.15) =  0.70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8F0CB2" w:rsidRDefault="00927C87" w:rsidP="00927C87">
    <w:pPr>
      <w:pStyle w:val="Header"/>
      <w:pBdr>
        <w:bottom w:val="single" w:sz="4" w:space="0" w:color="auto"/>
      </w:pBdr>
      <w:jc w:val="left"/>
      <w:rPr>
        <w:sz w:val="22"/>
      </w:rPr>
    </w:pPr>
    <w:r w:rsidRPr="008F0CB2">
      <w:rPr>
        <w:sz w:val="22"/>
      </w:rPr>
      <w:t xml:space="preserve">Illinois Statewide Technical Reference Manual </w:t>
    </w:r>
    <w:r>
      <w:rPr>
        <w:sz w:val="22"/>
      </w:rPr>
      <w:t>-</w:t>
    </w:r>
    <w:r w:rsidRPr="008F0CB2">
      <w:rPr>
        <w:sz w:val="22"/>
      </w:rPr>
      <w:t xml:space="preserve"> </w:t>
    </w:r>
    <w:r w:rsidRPr="008F0CB2">
      <w:rPr>
        <w:sz w:val="22"/>
      </w:rPr>
      <w:fldChar w:fldCharType="begin"/>
    </w:r>
    <w:r w:rsidRPr="008F0CB2">
      <w:rPr>
        <w:sz w:val="22"/>
      </w:rPr>
      <w:instrText xml:space="preserve"> REF _Ref325899046 \h </w:instrText>
    </w:r>
    <w:r>
      <w:rPr>
        <w:sz w:val="22"/>
      </w:rPr>
      <w:instrText xml:space="preserve"> \* MERGEFORMAT </w:instrText>
    </w:r>
    <w:r w:rsidRPr="008F0CB2">
      <w:rPr>
        <w:sz w:val="22"/>
      </w:rPr>
    </w:r>
    <w:r w:rsidRPr="008F0CB2">
      <w:rPr>
        <w:sz w:val="22"/>
      </w:rPr>
      <w:fldChar w:fldCharType="separate"/>
    </w:r>
    <w:r>
      <w:rPr>
        <w:sz w:val="22"/>
      </w:rPr>
      <w:t xml:space="preserve">4.4.11 </w:t>
    </w:r>
    <w:r w:rsidRPr="00F679EC">
      <w:rPr>
        <w:sz w:val="22"/>
      </w:rPr>
      <w:t>High</w:t>
    </w:r>
    <w:r w:rsidRPr="00D8211A">
      <w:rPr>
        <w:sz w:val="22"/>
      </w:rPr>
      <w:t xml:space="preserve"> Efficiency Furnace</w:t>
    </w:r>
    <w:r w:rsidRPr="008F0CB2">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_Ref376422968 \n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5.3.12</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_Ref376422968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Ductless Heat Pumps</w:t>
    </w:r>
    <w:r w:rsidRPr="00E71A1C">
      <w:rPr>
        <w:rFonts w:asciiTheme="minorHAnsi" w:hAnsiTheme="minorHAnsi"/>
        <w:sz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_Ref326033420 \w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5.4.2</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_Ref325428480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Gas Water Heater</w:t>
    </w:r>
    <w:r w:rsidRPr="00E71A1C">
      <w:rPr>
        <w:rFonts w:asciiTheme="minorHAnsi" w:hAnsiTheme="minorHAnsi"/>
        <w:sz w:val="22"/>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_Ref352945921 \r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5.5.6</w:t>
    </w:r>
    <w:r w:rsidRPr="00E71A1C">
      <w:rPr>
        <w:rFonts w:asciiTheme="minorHAnsi" w:hAnsiTheme="minorHAnsi"/>
        <w:sz w:val="22"/>
      </w:rPr>
      <w:fldChar w:fldCharType="end"/>
    </w:r>
    <w:r w:rsidRPr="00E71A1C">
      <w:rPr>
        <w:rFonts w:asciiTheme="minorHAnsi" w:hAnsiTheme="minorHAnsi"/>
        <w:sz w:val="22"/>
      </w:rPr>
      <w:t xml:space="preserve"> </w:t>
    </w:r>
    <w:del w:id="1977" w:author="Samuel Dent" w:date="2015-09-23T08:20:00Z">
      <w:r w:rsidRPr="00E71A1C" w:rsidDel="00D405AA">
        <w:rPr>
          <w:rFonts w:asciiTheme="minorHAnsi" w:hAnsiTheme="minorHAnsi"/>
          <w:sz w:val="22"/>
        </w:rPr>
        <w:fldChar w:fldCharType="begin"/>
      </w:r>
      <w:r w:rsidRPr="00E71A1C" w:rsidDel="00D405AA">
        <w:rPr>
          <w:rFonts w:asciiTheme="minorHAnsi" w:hAnsiTheme="minorHAnsi"/>
          <w:sz w:val="22"/>
        </w:rPr>
        <w:delInstrText xml:space="preserve"> REF _Ref352945921 \h </w:delInstrText>
      </w:r>
      <w:r w:rsidRPr="00E71A1C" w:rsidDel="00D405AA">
        <w:rPr>
          <w:rFonts w:asciiTheme="minorHAnsi" w:hAnsiTheme="minorHAnsi"/>
          <w:sz w:val="22"/>
        </w:rPr>
      </w:r>
    </w:del>
    <w:r w:rsidR="00E71A1C" w:rsidRPr="00E71A1C">
      <w:rPr>
        <w:rFonts w:asciiTheme="minorHAnsi" w:hAnsiTheme="minorHAnsi"/>
        <w:sz w:val="22"/>
      </w:rPr>
      <w:instrText xml:space="preserve"> \* MERGEFORMAT </w:instrText>
    </w:r>
    <w:del w:id="1978" w:author="Samuel Dent" w:date="2015-09-23T08:20:00Z">
      <w:r w:rsidRPr="00E71A1C" w:rsidDel="00D405AA">
        <w:rPr>
          <w:rFonts w:asciiTheme="minorHAnsi" w:hAnsiTheme="minorHAnsi"/>
          <w:sz w:val="22"/>
        </w:rPr>
        <w:fldChar w:fldCharType="separate"/>
      </w:r>
      <w:r w:rsidRPr="00E71A1C" w:rsidDel="00D405AA">
        <w:rPr>
          <w:rFonts w:asciiTheme="minorHAnsi" w:hAnsiTheme="minorHAnsi"/>
          <w:sz w:val="22"/>
        </w:rPr>
        <w:delText>LED Downlights</w:delText>
      </w:r>
      <w:r w:rsidRPr="00E71A1C" w:rsidDel="00D405AA">
        <w:rPr>
          <w:rFonts w:asciiTheme="minorHAnsi" w:hAnsiTheme="minorHAnsi"/>
          <w:sz w:val="22"/>
        </w:rPr>
        <w:fldChar w:fldCharType="end"/>
      </w:r>
    </w:del>
    <w:ins w:id="1979" w:author="Samuel Dent" w:date="2015-09-23T08:20:00Z">
      <w:r w:rsidRPr="00E71A1C">
        <w:rPr>
          <w:rFonts w:asciiTheme="minorHAnsi" w:hAnsiTheme="minorHAnsi"/>
          <w:sz w:val="22"/>
        </w:rPr>
        <w:fldChar w:fldCharType="begin"/>
      </w:r>
      <w:r w:rsidRPr="00E71A1C">
        <w:rPr>
          <w:rFonts w:asciiTheme="minorHAnsi" w:hAnsiTheme="minorHAnsi"/>
          <w:sz w:val="22"/>
        </w:rPr>
        <w:instrText xml:space="preserve"> REF _Ref352945921 \h </w:instrText>
      </w:r>
    </w:ins>
    <w:r w:rsidRPr="00E71A1C">
      <w:rPr>
        <w:rFonts w:asciiTheme="minorHAnsi" w:hAnsiTheme="minorHAnsi"/>
        <w:sz w:val="22"/>
      </w:rPr>
    </w:r>
    <w:r w:rsidR="00E71A1C" w:rsidRPr="00E71A1C">
      <w:rPr>
        <w:rFonts w:asciiTheme="minorHAnsi" w:hAnsiTheme="minorHAnsi"/>
        <w:sz w:val="22"/>
      </w:rPr>
      <w:instrText xml:space="preserve"> \* MERGEFORMAT </w:instrText>
    </w:r>
    <w:ins w:id="1980" w:author="Samuel Dent" w:date="2015-09-23T08:20:00Z">
      <w:r w:rsidRPr="00E71A1C">
        <w:rPr>
          <w:rFonts w:asciiTheme="minorHAnsi" w:hAnsiTheme="minorHAnsi"/>
          <w:sz w:val="22"/>
        </w:rPr>
        <w:fldChar w:fldCharType="separate"/>
      </w:r>
      <w:r w:rsidRPr="00E71A1C">
        <w:rPr>
          <w:rFonts w:asciiTheme="minorHAnsi" w:hAnsiTheme="minorHAnsi"/>
          <w:sz w:val="22"/>
        </w:rPr>
        <w:t>LED Specialty</w:t>
      </w:r>
      <w:r w:rsidRPr="00E71A1C">
        <w:rPr>
          <w:rFonts w:asciiTheme="minorHAnsi" w:hAnsiTheme="minorHAnsi"/>
          <w:sz w:val="22"/>
        </w:rPr>
        <w:fldChar w:fldCharType="end"/>
      </w:r>
      <w:r w:rsidRPr="00E71A1C">
        <w:rPr>
          <w:rFonts w:asciiTheme="minorHAnsi" w:hAnsiTheme="minorHAnsi"/>
          <w:sz w:val="22"/>
        </w:rPr>
        <w:t xml:space="preserve"> Lamps</w:t>
      </w:r>
    </w:ins>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_Ref378937532 \r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5.6.1</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_Ref378937526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Air Sealing</w:t>
    </w:r>
    <w:r w:rsidRPr="00E71A1C">
      <w:rPr>
        <w:rFonts w:asciiTheme="minorHAnsi" w:hAnsiTheme="minorHAnsi"/>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D8211A" w:rsidRDefault="00927C87" w:rsidP="00927C87">
    <w:pPr>
      <w:pStyle w:val="Header"/>
      <w:pBdr>
        <w:bottom w:val="single" w:sz="4" w:space="0" w:color="auto"/>
      </w:pBdr>
      <w:jc w:val="left"/>
      <w:rPr>
        <w:sz w:val="22"/>
      </w:rPr>
    </w:pPr>
    <w:r w:rsidRPr="00D8211A">
      <w:rPr>
        <w:sz w:val="22"/>
      </w:rPr>
      <w:t xml:space="preserve">Illinois Statewide Technical Reference Manual - </w:t>
    </w:r>
    <w:r w:rsidRPr="00D8211A">
      <w:rPr>
        <w:sz w:val="22"/>
      </w:rPr>
      <w:fldChar w:fldCharType="begin"/>
    </w:r>
    <w:r w:rsidRPr="00D8211A">
      <w:rPr>
        <w:sz w:val="22"/>
      </w:rPr>
      <w:instrText xml:space="preserve"> REF _Ref409604541 \r \h </w:instrText>
    </w:r>
    <w:r w:rsidRPr="00D8211A">
      <w:rPr>
        <w:sz w:val="22"/>
      </w:rPr>
    </w:r>
    <w:r w:rsidR="00D8211A">
      <w:rPr>
        <w:sz w:val="22"/>
      </w:rPr>
      <w:instrText xml:space="preserve"> \* MERGEFORMAT </w:instrText>
    </w:r>
    <w:r w:rsidRPr="00D8211A">
      <w:rPr>
        <w:sz w:val="22"/>
      </w:rPr>
      <w:fldChar w:fldCharType="separate"/>
    </w:r>
    <w:r w:rsidRPr="00D8211A">
      <w:rPr>
        <w:sz w:val="22"/>
      </w:rPr>
      <w:t>4.4.13</w:t>
    </w:r>
    <w:r w:rsidRPr="00D8211A">
      <w:rPr>
        <w:sz w:val="22"/>
      </w:rPr>
      <w:fldChar w:fldCharType="end"/>
    </w:r>
    <w:r w:rsidRPr="00D8211A">
      <w:rPr>
        <w:sz w:val="22"/>
      </w:rPr>
      <w:t xml:space="preserve"> </w:t>
    </w:r>
    <w:r w:rsidRPr="00D8211A">
      <w:rPr>
        <w:sz w:val="22"/>
      </w:rPr>
      <w:fldChar w:fldCharType="begin"/>
    </w:r>
    <w:r w:rsidRPr="00D8211A">
      <w:rPr>
        <w:sz w:val="22"/>
      </w:rPr>
      <w:instrText xml:space="preserve"> REF _Ref409604541 \h </w:instrText>
    </w:r>
    <w:r w:rsidRPr="00D8211A">
      <w:rPr>
        <w:sz w:val="22"/>
      </w:rPr>
    </w:r>
    <w:r w:rsidR="00D8211A">
      <w:rPr>
        <w:sz w:val="22"/>
      </w:rPr>
      <w:instrText xml:space="preserve"> \* MERGEFORMAT </w:instrText>
    </w:r>
    <w:r w:rsidRPr="00D8211A">
      <w:rPr>
        <w:sz w:val="22"/>
      </w:rPr>
      <w:fldChar w:fldCharType="separate"/>
    </w:r>
    <w:r w:rsidRPr="00D8211A">
      <w:rPr>
        <w:sz w:val="22"/>
      </w:rPr>
      <w:t>Package Terminal Air Conditioner (PTAC) and Package Terminal Heat Pump (PTHP)</w:t>
    </w:r>
    <w:r w:rsidRPr="00D8211A">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D8211A" w:rsidRDefault="00927C87" w:rsidP="00927C87">
    <w:pPr>
      <w:pStyle w:val="HeaderIL"/>
      <w:rPr>
        <w:rFonts w:asciiTheme="minorHAnsi" w:hAnsiTheme="minorHAnsi"/>
        <w:sz w:val="22"/>
      </w:rPr>
    </w:pPr>
    <w:r w:rsidRPr="00D8211A">
      <w:rPr>
        <w:rFonts w:asciiTheme="minorHAnsi" w:hAnsiTheme="minorHAnsi"/>
        <w:sz w:val="22"/>
      </w:rPr>
      <w:t xml:space="preserve">Illinois Statewide Technical Reference Manual - </w:t>
    </w:r>
    <w:r w:rsidRPr="00D8211A">
      <w:rPr>
        <w:rFonts w:asciiTheme="minorHAnsi" w:hAnsiTheme="minorHAnsi"/>
        <w:sz w:val="22"/>
      </w:rPr>
      <w:fldChar w:fldCharType="begin"/>
    </w:r>
    <w:r w:rsidRPr="00D8211A">
      <w:rPr>
        <w:rFonts w:asciiTheme="minorHAnsi" w:hAnsiTheme="minorHAnsi"/>
        <w:sz w:val="22"/>
      </w:rPr>
      <w:instrText xml:space="preserve"> REF _Ref325436781 \w \h  \* MERGEFORMAT </w:instrText>
    </w:r>
    <w:r w:rsidRPr="00D8211A">
      <w:rPr>
        <w:rFonts w:asciiTheme="minorHAnsi" w:hAnsiTheme="minorHAnsi"/>
        <w:sz w:val="22"/>
      </w:rPr>
    </w:r>
    <w:r w:rsidRPr="00D8211A">
      <w:rPr>
        <w:rFonts w:asciiTheme="minorHAnsi" w:hAnsiTheme="minorHAnsi"/>
        <w:sz w:val="22"/>
      </w:rPr>
      <w:fldChar w:fldCharType="separate"/>
    </w:r>
    <w:r w:rsidRPr="00D8211A">
      <w:rPr>
        <w:rFonts w:asciiTheme="minorHAnsi" w:hAnsiTheme="minorHAnsi"/>
        <w:sz w:val="22"/>
      </w:rPr>
      <w:t>5.1.6</w:t>
    </w:r>
    <w:r w:rsidRPr="00D8211A">
      <w:rPr>
        <w:rFonts w:asciiTheme="minorHAnsi" w:hAnsiTheme="minorHAnsi"/>
        <w:sz w:val="22"/>
      </w:rPr>
      <w:fldChar w:fldCharType="end"/>
    </w:r>
    <w:r w:rsidRPr="00D8211A">
      <w:rPr>
        <w:rFonts w:asciiTheme="minorHAnsi" w:hAnsiTheme="minorHAnsi"/>
        <w:sz w:val="22"/>
      </w:rPr>
      <w:t xml:space="preserve"> </w:t>
    </w:r>
    <w:r w:rsidRPr="00D8211A">
      <w:rPr>
        <w:rFonts w:asciiTheme="minorHAnsi" w:hAnsiTheme="minorHAnsi"/>
        <w:sz w:val="22"/>
      </w:rPr>
      <w:fldChar w:fldCharType="begin"/>
    </w:r>
    <w:r w:rsidRPr="00D8211A">
      <w:rPr>
        <w:rFonts w:asciiTheme="minorHAnsi" w:hAnsiTheme="minorHAnsi"/>
        <w:sz w:val="22"/>
      </w:rPr>
      <w:instrText xml:space="preserve"> REF _Ref325436785 \h  \* MERGEFORMAT </w:instrText>
    </w:r>
    <w:r w:rsidRPr="00D8211A">
      <w:rPr>
        <w:rFonts w:asciiTheme="minorHAnsi" w:hAnsiTheme="minorHAnsi"/>
        <w:sz w:val="22"/>
      </w:rPr>
    </w:r>
    <w:r w:rsidRPr="00D8211A">
      <w:rPr>
        <w:rFonts w:asciiTheme="minorHAnsi" w:hAnsiTheme="minorHAnsi"/>
        <w:sz w:val="22"/>
      </w:rPr>
      <w:fldChar w:fldCharType="separate"/>
    </w:r>
    <w:r w:rsidRPr="00D8211A">
      <w:rPr>
        <w:rFonts w:asciiTheme="minorHAnsi" w:hAnsiTheme="minorHAnsi" w:cstheme="minorHAnsi"/>
        <w:sz w:val="22"/>
      </w:rPr>
      <w:t>ENERGY STAR and CEE Tier 2 Refrigerator</w:t>
    </w:r>
    <w:r w:rsidRPr="00D8211A">
      <w:rPr>
        <w:rFonts w:asciiTheme="minorHAnsi" w:hAnsiTheme="minorHAnsi"/>
        <w:sz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D8211A" w:rsidRDefault="00927C87" w:rsidP="00927C87">
    <w:pPr>
      <w:pStyle w:val="HeaderIL"/>
      <w:rPr>
        <w:rFonts w:asciiTheme="minorHAnsi" w:hAnsiTheme="minorHAnsi"/>
        <w:sz w:val="22"/>
      </w:rPr>
    </w:pPr>
    <w:r w:rsidRPr="00D8211A">
      <w:rPr>
        <w:rFonts w:asciiTheme="minorHAnsi" w:hAnsiTheme="minorHAnsi"/>
        <w:sz w:val="22"/>
      </w:rPr>
      <w:t xml:space="preserve">Illinois Statewide Technical Reference Manual - </w:t>
    </w:r>
    <w:r w:rsidRPr="00D8211A">
      <w:rPr>
        <w:rFonts w:asciiTheme="minorHAnsi" w:hAnsiTheme="minorHAnsi"/>
        <w:sz w:val="22"/>
      </w:rPr>
      <w:fldChar w:fldCharType="begin"/>
    </w:r>
    <w:r w:rsidRPr="00D8211A">
      <w:rPr>
        <w:rFonts w:asciiTheme="minorHAnsi" w:hAnsiTheme="minorHAnsi"/>
        <w:sz w:val="22"/>
      </w:rPr>
      <w:instrText xml:space="preserve"> REF _Ref352945378 \r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5.1.7</w:t>
    </w:r>
    <w:r w:rsidRPr="00D8211A">
      <w:rPr>
        <w:rFonts w:asciiTheme="minorHAnsi" w:hAnsiTheme="minorHAnsi"/>
        <w:sz w:val="22"/>
      </w:rPr>
      <w:fldChar w:fldCharType="end"/>
    </w:r>
    <w:r w:rsidRPr="00D8211A">
      <w:rPr>
        <w:rFonts w:asciiTheme="minorHAnsi" w:hAnsiTheme="minorHAnsi"/>
        <w:sz w:val="22"/>
      </w:rPr>
      <w:t xml:space="preserve"> </w:t>
    </w:r>
    <w:r w:rsidRPr="00D8211A">
      <w:rPr>
        <w:rFonts w:asciiTheme="minorHAnsi" w:hAnsiTheme="minorHAnsi"/>
        <w:sz w:val="22"/>
      </w:rPr>
      <w:fldChar w:fldCharType="begin"/>
    </w:r>
    <w:r w:rsidRPr="00D8211A">
      <w:rPr>
        <w:rFonts w:asciiTheme="minorHAnsi" w:hAnsiTheme="minorHAnsi"/>
        <w:sz w:val="22"/>
      </w:rPr>
      <w:instrText xml:space="preserve"> REF _Ref352945385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ENERGY STAR and CEE Tier 1 Room Air Conditioner</w:t>
    </w:r>
    <w:r w:rsidRPr="00D8211A">
      <w:rPr>
        <w:rFonts w:asciiTheme="minorHAnsi" w:hAnsiTheme="minorHAnsi"/>
        <w:sz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D8211A" w:rsidRDefault="00927C87" w:rsidP="00927C87">
    <w:pPr>
      <w:pStyle w:val="HeaderIL"/>
      <w:rPr>
        <w:rFonts w:asciiTheme="minorHAnsi" w:hAnsiTheme="minorHAnsi"/>
        <w:sz w:val="22"/>
      </w:rPr>
    </w:pPr>
    <w:r w:rsidRPr="00D8211A">
      <w:rPr>
        <w:rFonts w:asciiTheme="minorHAnsi" w:hAnsiTheme="minorHAnsi"/>
        <w:sz w:val="22"/>
      </w:rPr>
      <w:t xml:space="preserve">Illinois Statewide Technical Reference Manual - </w:t>
    </w:r>
    <w:r w:rsidRPr="00D8211A">
      <w:rPr>
        <w:rFonts w:asciiTheme="minorHAnsi" w:hAnsiTheme="minorHAnsi"/>
        <w:sz w:val="22"/>
      </w:rPr>
      <w:fldChar w:fldCharType="begin"/>
    </w:r>
    <w:r w:rsidRPr="00D8211A">
      <w:rPr>
        <w:rFonts w:asciiTheme="minorHAnsi" w:hAnsiTheme="minorHAnsi"/>
        <w:sz w:val="22"/>
      </w:rPr>
      <w:instrText xml:space="preserve"> REF _Ref352945505 \r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5.3.1</w:t>
    </w:r>
    <w:r w:rsidRPr="00D8211A">
      <w:rPr>
        <w:rFonts w:asciiTheme="minorHAnsi" w:hAnsiTheme="minorHAnsi"/>
        <w:sz w:val="22"/>
      </w:rPr>
      <w:fldChar w:fldCharType="end"/>
    </w:r>
    <w:r w:rsidRPr="00D8211A">
      <w:rPr>
        <w:rFonts w:asciiTheme="minorHAnsi" w:hAnsiTheme="minorHAnsi"/>
        <w:sz w:val="22"/>
      </w:rPr>
      <w:t xml:space="preserve"> </w:t>
    </w:r>
    <w:r w:rsidRPr="00D8211A">
      <w:rPr>
        <w:rFonts w:asciiTheme="minorHAnsi" w:hAnsiTheme="minorHAnsi"/>
        <w:sz w:val="22"/>
      </w:rPr>
      <w:fldChar w:fldCharType="begin"/>
    </w:r>
    <w:r w:rsidRPr="00D8211A">
      <w:rPr>
        <w:rFonts w:asciiTheme="minorHAnsi" w:hAnsiTheme="minorHAnsi"/>
        <w:sz w:val="22"/>
      </w:rPr>
      <w:instrText xml:space="preserve"> REF _Ref352945510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Air Source Heat Pump</w:t>
    </w:r>
    <w:r w:rsidRPr="00D8211A">
      <w:rPr>
        <w:rFonts w:asciiTheme="minorHAnsi" w:hAnsiTheme="minorHAnsi"/>
        <w:sz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D8211A" w:rsidRDefault="00927C87" w:rsidP="00927C87">
    <w:pPr>
      <w:pStyle w:val="HeaderIL"/>
      <w:rPr>
        <w:rFonts w:asciiTheme="minorHAnsi" w:hAnsiTheme="minorHAnsi"/>
        <w:sz w:val="22"/>
      </w:rPr>
    </w:pPr>
    <w:r w:rsidRPr="00D8211A">
      <w:rPr>
        <w:rFonts w:asciiTheme="minorHAnsi" w:hAnsiTheme="minorHAnsi"/>
        <w:sz w:val="22"/>
      </w:rPr>
      <w:t xml:space="preserve">Illinois Statewide Technical Reference Manual - </w:t>
    </w:r>
    <w:r w:rsidRPr="00D8211A">
      <w:rPr>
        <w:rFonts w:asciiTheme="minorHAnsi" w:hAnsiTheme="minorHAnsi"/>
        <w:sz w:val="22"/>
      </w:rPr>
      <w:fldChar w:fldCharType="begin"/>
    </w:r>
    <w:r w:rsidRPr="00D8211A">
      <w:rPr>
        <w:rFonts w:asciiTheme="minorHAnsi" w:hAnsiTheme="minorHAnsi"/>
        <w:sz w:val="22"/>
      </w:rPr>
      <w:instrText xml:space="preserve"> REF _Ref355939517 \r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5.3.3</w:t>
    </w:r>
    <w:r w:rsidRPr="00D8211A">
      <w:rPr>
        <w:rFonts w:asciiTheme="minorHAnsi" w:hAnsiTheme="minorHAnsi"/>
        <w:sz w:val="22"/>
      </w:rPr>
      <w:fldChar w:fldCharType="end"/>
    </w:r>
    <w:r w:rsidRPr="00D8211A">
      <w:rPr>
        <w:rFonts w:asciiTheme="minorHAnsi" w:hAnsiTheme="minorHAnsi"/>
        <w:sz w:val="22"/>
      </w:rPr>
      <w:t xml:space="preserve"> </w:t>
    </w:r>
    <w:r w:rsidRPr="00D8211A">
      <w:rPr>
        <w:rFonts w:asciiTheme="minorHAnsi" w:hAnsiTheme="minorHAnsi"/>
        <w:sz w:val="22"/>
      </w:rPr>
      <w:fldChar w:fldCharType="begin"/>
    </w:r>
    <w:r w:rsidRPr="00D8211A">
      <w:rPr>
        <w:rFonts w:asciiTheme="minorHAnsi" w:hAnsiTheme="minorHAnsi"/>
        <w:sz w:val="22"/>
      </w:rPr>
      <w:instrText xml:space="preserve"> REF _Ref355939517 \h </w:instrText>
    </w:r>
    <w:r w:rsidRPr="00D8211A">
      <w:rPr>
        <w:rFonts w:asciiTheme="minorHAnsi" w:hAnsiTheme="minorHAnsi"/>
        <w:sz w:val="22"/>
      </w:rPr>
    </w:r>
    <w:r w:rsidR="00D8211A" w:rsidRPr="00D8211A">
      <w:rPr>
        <w:rFonts w:asciiTheme="minorHAnsi" w:hAnsiTheme="minorHAnsi"/>
        <w:sz w:val="22"/>
      </w:rPr>
      <w:instrText xml:space="preserve"> \* MERGEFORMAT </w:instrText>
    </w:r>
    <w:r w:rsidRPr="00D8211A">
      <w:rPr>
        <w:rFonts w:asciiTheme="minorHAnsi" w:hAnsiTheme="minorHAnsi"/>
        <w:sz w:val="22"/>
      </w:rPr>
      <w:fldChar w:fldCharType="separate"/>
    </w:r>
    <w:r w:rsidRPr="00D8211A">
      <w:rPr>
        <w:rFonts w:asciiTheme="minorHAnsi" w:hAnsiTheme="minorHAnsi"/>
        <w:sz w:val="22"/>
      </w:rPr>
      <w:t>Central Air Conditioning &gt; 14.5 SEER</w:t>
    </w:r>
    <w:r w:rsidRPr="00D8211A">
      <w:rPr>
        <w:rFonts w:asciiTheme="minorHAnsi" w:hAnsiTheme="minorHAnsi"/>
        <w:sz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_Ref350172891 \r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5.3.6</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_Ref350172896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Gas High Efficiency Boiler</w:t>
    </w:r>
    <w:r w:rsidRPr="00E71A1C">
      <w:rPr>
        <w:rFonts w:asciiTheme="minorHAnsi" w:hAnsiTheme="minorHAnsi"/>
        <w:sz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_Ref325429428 \w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5.3.7</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_Ref325429432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Gas High Efficiency Furnace</w:t>
    </w:r>
    <w:r w:rsidRPr="00E71A1C">
      <w:rPr>
        <w:rFonts w:asciiTheme="minorHAnsi" w:hAnsiTheme="minorHAnsi"/>
        <w:sz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87" w:rsidRPr="00E71A1C" w:rsidRDefault="00927C87" w:rsidP="00927C87">
    <w:pPr>
      <w:pStyle w:val="HeaderIL"/>
      <w:rPr>
        <w:rFonts w:asciiTheme="minorHAnsi" w:hAnsiTheme="minorHAnsi"/>
        <w:sz w:val="22"/>
      </w:rPr>
    </w:pPr>
    <w:r w:rsidRPr="00E71A1C">
      <w:rPr>
        <w:rFonts w:asciiTheme="minorHAnsi" w:hAnsiTheme="minorHAnsi"/>
        <w:sz w:val="22"/>
      </w:rPr>
      <w:t xml:space="preserve">Illinois Statewide Technical Reference Manual – </w:t>
    </w:r>
    <w:r w:rsidRPr="00E71A1C">
      <w:rPr>
        <w:rFonts w:asciiTheme="minorHAnsi" w:hAnsiTheme="minorHAnsi"/>
        <w:sz w:val="22"/>
      </w:rPr>
      <w:fldChar w:fldCharType="begin"/>
    </w:r>
    <w:r w:rsidRPr="00E71A1C">
      <w:rPr>
        <w:rFonts w:asciiTheme="minorHAnsi" w:hAnsiTheme="minorHAnsi"/>
        <w:sz w:val="22"/>
      </w:rPr>
      <w:instrText xml:space="preserve"> REF _Ref325429489 \w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5.3.8</w:t>
    </w:r>
    <w:r w:rsidRPr="00E71A1C">
      <w:rPr>
        <w:rFonts w:asciiTheme="minorHAnsi" w:hAnsiTheme="minorHAnsi"/>
        <w:sz w:val="22"/>
      </w:rPr>
      <w:fldChar w:fldCharType="end"/>
    </w:r>
    <w:r w:rsidRPr="00E71A1C">
      <w:rPr>
        <w:rFonts w:asciiTheme="minorHAnsi" w:hAnsiTheme="minorHAnsi"/>
        <w:sz w:val="22"/>
      </w:rPr>
      <w:t xml:space="preserve"> </w:t>
    </w:r>
    <w:r w:rsidRPr="00E71A1C">
      <w:rPr>
        <w:rFonts w:asciiTheme="minorHAnsi" w:hAnsiTheme="minorHAnsi"/>
        <w:sz w:val="22"/>
      </w:rPr>
      <w:fldChar w:fldCharType="begin"/>
    </w:r>
    <w:r w:rsidRPr="00E71A1C">
      <w:rPr>
        <w:rFonts w:asciiTheme="minorHAnsi" w:hAnsiTheme="minorHAnsi"/>
        <w:sz w:val="22"/>
      </w:rPr>
      <w:instrText xml:space="preserve"> REF _Ref325429489 \h </w:instrText>
    </w:r>
    <w:r w:rsidRPr="00E71A1C">
      <w:rPr>
        <w:rFonts w:asciiTheme="minorHAnsi" w:hAnsiTheme="minorHAnsi"/>
        <w:sz w:val="22"/>
      </w:rPr>
    </w:r>
    <w:r w:rsidR="00E71A1C" w:rsidRPr="00E71A1C">
      <w:rPr>
        <w:rFonts w:asciiTheme="minorHAnsi" w:hAnsiTheme="minorHAnsi"/>
        <w:sz w:val="22"/>
      </w:rPr>
      <w:instrText xml:space="preserve"> \* MERGEFORMAT </w:instrText>
    </w:r>
    <w:r w:rsidRPr="00E71A1C">
      <w:rPr>
        <w:rFonts w:asciiTheme="minorHAnsi" w:hAnsiTheme="minorHAnsi"/>
        <w:sz w:val="22"/>
      </w:rPr>
      <w:fldChar w:fldCharType="separate"/>
    </w:r>
    <w:r w:rsidRPr="00E71A1C">
      <w:rPr>
        <w:rFonts w:asciiTheme="minorHAnsi" w:hAnsiTheme="minorHAnsi"/>
        <w:sz w:val="22"/>
      </w:rPr>
      <w:t>Ground Source Heat Pump</w:t>
    </w:r>
    <w:r w:rsidRPr="00E71A1C">
      <w:rPr>
        <w:rFonts w:asciiTheme="minorHAnsi" w:hAnsiTheme="minorHAnsi"/>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D2A73E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C66546"/>
    <w:multiLevelType w:val="multilevel"/>
    <w:tmpl w:val="F7181D10"/>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2867D4"/>
    <w:multiLevelType w:val="multilevel"/>
    <w:tmpl w:val="1C425C4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8C7D85"/>
    <w:multiLevelType w:val="multilevel"/>
    <w:tmpl w:val="4D6A6E6E"/>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10B940C0"/>
    <w:multiLevelType w:val="multilevel"/>
    <w:tmpl w:val="84E4A69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C337FD"/>
    <w:multiLevelType w:val="multilevel"/>
    <w:tmpl w:val="65DC30D0"/>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403705"/>
    <w:multiLevelType w:val="multilevel"/>
    <w:tmpl w:val="DDDCE11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FF48A6"/>
    <w:multiLevelType w:val="hybridMultilevel"/>
    <w:tmpl w:val="BB3A597A"/>
    <w:lvl w:ilvl="0" w:tplc="A9C0C9B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201D336D"/>
    <w:multiLevelType w:val="multilevel"/>
    <w:tmpl w:val="4E6C08D4"/>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BA3CE9"/>
    <w:multiLevelType w:val="hybridMultilevel"/>
    <w:tmpl w:val="E348EAC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3E3209"/>
    <w:multiLevelType w:val="multilevel"/>
    <w:tmpl w:val="7C0EA3E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12395C"/>
    <w:multiLevelType w:val="multilevel"/>
    <w:tmpl w:val="7AD84F2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D92D68"/>
    <w:multiLevelType w:val="multilevel"/>
    <w:tmpl w:val="6324CDD2"/>
    <w:lvl w:ilvl="0">
      <w:start w:val="4"/>
      <w:numFmt w:val="decimal"/>
      <w:lvlText w:val="%1"/>
      <w:lvlJc w:val="left"/>
      <w:pPr>
        <w:ind w:left="480" w:hanging="480"/>
      </w:pPr>
    </w:lvl>
    <w:lvl w:ilvl="1">
      <w:start w:val="3"/>
      <w:numFmt w:val="decimal"/>
      <w:lvlText w:val="%1.%2"/>
      <w:lvlJc w:val="left"/>
      <w:pPr>
        <w:ind w:left="750" w:hanging="480"/>
      </w:pPr>
    </w:lvl>
    <w:lvl w:ilvl="2">
      <w:start w:val="2"/>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20">
    <w:nsid w:val="50B033CA"/>
    <w:multiLevelType w:val="multilevel"/>
    <w:tmpl w:val="FD40404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FD70D0"/>
    <w:multiLevelType w:val="multilevel"/>
    <w:tmpl w:val="3670E0BA"/>
    <w:lvl w:ilvl="0">
      <w:start w:val="5"/>
      <w:numFmt w:val="decimal"/>
      <w:lvlText w:val="%1"/>
      <w:lvlJc w:val="left"/>
      <w:pPr>
        <w:ind w:left="480" w:hanging="480"/>
      </w:pPr>
    </w:lvl>
    <w:lvl w:ilvl="1">
      <w:start w:val="4"/>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2290C66"/>
    <w:multiLevelType w:val="multilevel"/>
    <w:tmpl w:val="C4600ABE"/>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6B8695B"/>
    <w:multiLevelType w:val="hybridMultilevel"/>
    <w:tmpl w:val="6A42CB76"/>
    <w:lvl w:ilvl="0" w:tplc="401621B4">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EF70DB"/>
    <w:multiLevelType w:val="hybridMultilevel"/>
    <w:tmpl w:val="F32C76E6"/>
    <w:lvl w:ilvl="0" w:tplc="F6662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FC62DE8"/>
    <w:multiLevelType w:val="hybridMultilevel"/>
    <w:tmpl w:val="A0823CF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7"/>
  </w:num>
  <w:num w:numId="12">
    <w:abstractNumId w:val="17"/>
  </w:num>
  <w:num w:numId="13">
    <w:abstractNumId w:val="30"/>
  </w:num>
  <w:num w:numId="14">
    <w:abstractNumId w:val="3"/>
    <w:lvlOverride w:ilvl="0">
      <w:startOverride w:val="5"/>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5"/>
  </w:num>
  <w:num w:numId="18">
    <w:abstractNumId w:val="27"/>
  </w:num>
  <w:num w:numId="19">
    <w:abstractNumId w:val="1"/>
  </w:num>
  <w:num w:numId="20">
    <w:abstractNumId w:val="24"/>
  </w:num>
  <w:num w:numId="21">
    <w:abstractNumId w:val="8"/>
  </w:num>
  <w:num w:numId="22">
    <w:abstractNumId w:val="10"/>
  </w:num>
  <w:num w:numId="23">
    <w:abstractNumId w:val="2"/>
  </w:num>
  <w:num w:numId="24">
    <w:abstractNumId w:val="12"/>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4"/>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1"/>
  </w:num>
  <w:num w:numId="32">
    <w:abstractNumId w:val="13"/>
  </w:num>
  <w:num w:numId="33">
    <w:abstractNumId w:val="11"/>
  </w:num>
  <w:num w:numId="34">
    <w:abstractNumId w:val="5"/>
  </w:num>
  <w:num w:numId="35">
    <w:abstractNumId w:val="29"/>
  </w:num>
  <w:num w:numId="36">
    <w:abstractNumId w:val="6"/>
  </w:num>
  <w:num w:numId="37">
    <w:abstractNumId w:val="2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98F"/>
    <w:rsid w:val="0015689F"/>
    <w:rsid w:val="001711BB"/>
    <w:rsid w:val="001D7599"/>
    <w:rsid w:val="004B339B"/>
    <w:rsid w:val="0057094B"/>
    <w:rsid w:val="0058298F"/>
    <w:rsid w:val="005F4CE5"/>
    <w:rsid w:val="006622E0"/>
    <w:rsid w:val="006709E0"/>
    <w:rsid w:val="00927C87"/>
    <w:rsid w:val="00940DAA"/>
    <w:rsid w:val="00BE3B18"/>
    <w:rsid w:val="00CD47B2"/>
    <w:rsid w:val="00CE5FFE"/>
    <w:rsid w:val="00D5281E"/>
    <w:rsid w:val="00D8211A"/>
    <w:rsid w:val="00DD29DC"/>
    <w:rsid w:val="00E40426"/>
    <w:rsid w:val="00E71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8298F"/>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829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unhideWhenUsed/>
    <w:qFormat/>
    <w:rsid w:val="0058298F"/>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unhideWhenUsed/>
    <w:qFormat/>
    <w:rsid w:val="0015689F"/>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unhideWhenUsed/>
    <w:qFormat/>
    <w:rsid w:val="0058298F"/>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unhideWhenUsed/>
    <w:qFormat/>
    <w:rsid w:val="0058298F"/>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uiPriority w:val="99"/>
    <w:unhideWhenUsed/>
    <w:qFormat/>
    <w:rsid w:val="0058298F"/>
    <w:pPr>
      <w:keepNext/>
      <w:keepLines/>
      <w:spacing w:before="200" w:after="0"/>
      <w:outlineLvl w:val="5"/>
    </w:pPr>
    <w:rPr>
      <w:rFonts w:eastAsiaTheme="majorEastAsia" w:cstheme="majorBidi"/>
      <w:b/>
      <w:iCs/>
      <w:smallCaps/>
      <w:sz w:val="22"/>
    </w:rPr>
  </w:style>
  <w:style w:type="paragraph" w:styleId="Heading7">
    <w:name w:val="heading 7"/>
    <w:basedOn w:val="Normal"/>
    <w:next w:val="Normal"/>
    <w:link w:val="Heading7Char"/>
    <w:uiPriority w:val="99"/>
    <w:unhideWhenUsed/>
    <w:qFormat/>
    <w:rsid w:val="0058298F"/>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unhideWhenUsed/>
    <w:qFormat/>
    <w:rsid w:val="0058298F"/>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unhideWhenUsed/>
    <w:qFormat/>
    <w:rsid w:val="0058298F"/>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29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8298F"/>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
    <w:rsid w:val="0015689F"/>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58298F"/>
    <w:rPr>
      <w:rFonts w:ascii="Calibri" w:eastAsiaTheme="minorEastAsia" w:hAnsi="Calibri" w:cs="Arial"/>
      <w:bCs/>
      <w:i/>
      <w:noProof/>
    </w:rPr>
  </w:style>
  <w:style w:type="character" w:customStyle="1" w:styleId="Heading5Char">
    <w:name w:val="Heading 5 Char"/>
    <w:basedOn w:val="DefaultParagraphFont"/>
    <w:link w:val="Heading5"/>
    <w:uiPriority w:val="99"/>
    <w:rsid w:val="0058298F"/>
    <w:rPr>
      <w:rFonts w:ascii="Calibri" w:eastAsia="Times New Roman" w:hAnsi="Calibri" w:cs="Times New Roman"/>
      <w:sz w:val="20"/>
    </w:rPr>
  </w:style>
  <w:style w:type="character" w:customStyle="1" w:styleId="Heading7Char">
    <w:name w:val="Heading 7 Char"/>
    <w:basedOn w:val="DefaultParagraphFont"/>
    <w:link w:val="Heading7"/>
    <w:uiPriority w:val="99"/>
    <w:rsid w:val="005829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829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8298F"/>
    <w:rPr>
      <w:rFonts w:ascii="Cambria" w:eastAsia="Times New Roman" w:hAnsi="Cambria" w:cs="Times New Roman"/>
      <w:i/>
      <w:iCs/>
      <w:color w:val="404040"/>
      <w:sz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locked/>
    <w:rsid w:val="0058298F"/>
    <w:rPr>
      <w:rFonts w:ascii="Times New Roman" w:eastAsia="Times New Roman" w:hAnsi="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58298F"/>
    <w:pPr>
      <w:spacing w:after="0"/>
    </w:pPr>
    <w:rPr>
      <w:rFonts w:ascii="Times New Roman" w:hAnsi="Times New Roman"/>
    </w:rPr>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58298F"/>
    <w:rPr>
      <w:rFonts w:eastAsia="Times New Roman" w:cs="Times New Roman"/>
      <w:sz w:val="20"/>
      <w:szCs w:val="20"/>
    </w:rPr>
  </w:style>
  <w:style w:type="character" w:customStyle="1" w:styleId="FootnoteChar">
    <w:name w:val="Footnote Char"/>
    <w:basedOn w:val="DefaultParagraphFont"/>
    <w:link w:val="Footnote"/>
    <w:locked/>
    <w:rsid w:val="0058298F"/>
    <w:rPr>
      <w:rFonts w:ascii="Times New Roman" w:eastAsiaTheme="minorEastAsia" w:hAnsi="Times New Roman" w:cstheme="minorHAnsi"/>
      <w:sz w:val="18"/>
      <w:szCs w:val="20"/>
    </w:rPr>
  </w:style>
  <w:style w:type="paragraph" w:customStyle="1" w:styleId="Footnote">
    <w:name w:val="Footnote"/>
    <w:basedOn w:val="FootnoteText"/>
    <w:link w:val="FootnoteChar"/>
    <w:autoRedefine/>
    <w:qFormat/>
    <w:rsid w:val="0058298F"/>
    <w:pPr>
      <w:jc w:val="left"/>
    </w:pPr>
    <w:rPr>
      <w:rFonts w:eastAsiaTheme="minorEastAsia" w:cstheme="minorHAnsi"/>
      <w:sz w:val="18"/>
      <w:szCs w:val="20"/>
    </w:rPr>
  </w:style>
  <w:style w:type="character" w:customStyle="1" w:styleId="TechnicalTableChar">
    <w:name w:val="Technical Table Char"/>
    <w:basedOn w:val="DefaultParagraphFont"/>
    <w:link w:val="TechnicalTable"/>
    <w:locked/>
    <w:rsid w:val="0058298F"/>
    <w:rPr>
      <w:rFonts w:ascii="Times New Roman" w:eastAsia="Times New Roman" w:hAnsi="Times New Roman" w:cstheme="minorHAnsi"/>
      <w:sz w:val="20"/>
      <w:szCs w:val="20"/>
    </w:rPr>
  </w:style>
  <w:style w:type="paragraph" w:customStyle="1" w:styleId="TechnicalTable">
    <w:name w:val="Technical Table"/>
    <w:basedOn w:val="Normal"/>
    <w:link w:val="TechnicalTableChar"/>
    <w:autoRedefine/>
    <w:qFormat/>
    <w:rsid w:val="0058298F"/>
    <w:pPr>
      <w:spacing w:after="0"/>
      <w:jc w:val="left"/>
    </w:pPr>
    <w:rPr>
      <w:rFonts w:ascii="Times New Roman" w:hAnsi="Times New Roman" w:cstheme="minorHAnsi"/>
      <w:szCs w:val="20"/>
    </w:rPr>
  </w:style>
  <w:style w:type="paragraph" w:customStyle="1" w:styleId="TableHeading">
    <w:name w:val="Table Heading"/>
    <w:basedOn w:val="Normal"/>
    <w:autoRedefine/>
    <w:uiPriority w:val="99"/>
    <w:qFormat/>
    <w:rsid w:val="0058298F"/>
    <w:pPr>
      <w:spacing w:after="0"/>
      <w:jc w:val="center"/>
    </w:pPr>
    <w:rPr>
      <w:rFonts w:ascii="Calibri" w:hAnsi="Calibri"/>
      <w:b/>
      <w:noProof/>
      <w:color w:val="FFFFFF" w:themeColor="background1"/>
      <w:szCs w:val="24"/>
    </w:rPr>
  </w:style>
  <w:style w:type="character" w:styleId="FootnoteReference">
    <w:name w:val="footnote reference"/>
    <w:aliases w:val="Footnote_Reference,o,fr"/>
    <w:uiPriority w:val="99"/>
    <w:unhideWhenUsed/>
    <w:qFormat/>
    <w:rsid w:val="0058298F"/>
    <w:rPr>
      <w:rFonts w:ascii="Arial" w:hAnsi="Arial" w:cs="Times New Roman" w:hint="default"/>
      <w:sz w:val="20"/>
      <w:vertAlign w:val="superscript"/>
    </w:rPr>
  </w:style>
  <w:style w:type="paragraph" w:styleId="BalloonText">
    <w:name w:val="Balloon Text"/>
    <w:basedOn w:val="Normal"/>
    <w:link w:val="BalloonTextChar"/>
    <w:uiPriority w:val="99"/>
    <w:semiHidden/>
    <w:unhideWhenUsed/>
    <w:rsid w:val="005829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98F"/>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58298F"/>
    <w:pPr>
      <w:ind w:left="720"/>
      <w:contextualSpacing/>
    </w:pPr>
  </w:style>
  <w:style w:type="character" w:styleId="CommentReference">
    <w:name w:val="annotation reference"/>
    <w:basedOn w:val="DefaultParagraphFont"/>
    <w:uiPriority w:val="99"/>
    <w:semiHidden/>
    <w:unhideWhenUsed/>
    <w:rsid w:val="0058298F"/>
    <w:rPr>
      <w:sz w:val="16"/>
      <w:szCs w:val="16"/>
    </w:rPr>
  </w:style>
  <w:style w:type="paragraph" w:styleId="CommentText">
    <w:name w:val="annotation text"/>
    <w:basedOn w:val="Normal"/>
    <w:link w:val="CommentTextChar"/>
    <w:uiPriority w:val="99"/>
    <w:semiHidden/>
    <w:unhideWhenUsed/>
    <w:rsid w:val="0058298F"/>
    <w:rPr>
      <w:szCs w:val="20"/>
    </w:rPr>
  </w:style>
  <w:style w:type="character" w:customStyle="1" w:styleId="CommentTextChar">
    <w:name w:val="Comment Text Char"/>
    <w:basedOn w:val="DefaultParagraphFont"/>
    <w:link w:val="CommentText"/>
    <w:uiPriority w:val="99"/>
    <w:semiHidden/>
    <w:rsid w:val="0058298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298F"/>
    <w:rPr>
      <w:b/>
      <w:bCs/>
    </w:rPr>
  </w:style>
  <w:style w:type="character" w:customStyle="1" w:styleId="CommentSubjectChar">
    <w:name w:val="Comment Subject Char"/>
    <w:basedOn w:val="CommentTextChar"/>
    <w:link w:val="CommentSubject"/>
    <w:uiPriority w:val="99"/>
    <w:semiHidden/>
    <w:rsid w:val="0058298F"/>
    <w:rPr>
      <w:rFonts w:eastAsia="Times New Roman" w:cs="Times New Roman"/>
      <w:b/>
      <w:bCs/>
      <w:sz w:val="20"/>
      <w:szCs w:val="20"/>
    </w:rPr>
  </w:style>
  <w:style w:type="character" w:customStyle="1" w:styleId="Heading6Char">
    <w:name w:val="Heading 6 Char"/>
    <w:basedOn w:val="DefaultParagraphFont"/>
    <w:link w:val="Heading6"/>
    <w:uiPriority w:val="99"/>
    <w:rsid w:val="0058298F"/>
    <w:rPr>
      <w:rFonts w:eastAsiaTheme="majorEastAsia" w:cstheme="majorBidi"/>
      <w:b/>
      <w:iCs/>
      <w:smallCaps/>
    </w:rPr>
  </w:style>
  <w:style w:type="character" w:styleId="Hyperlink">
    <w:name w:val="Hyperlink"/>
    <w:uiPriority w:val="99"/>
    <w:unhideWhenUsed/>
    <w:rsid w:val="0058298F"/>
    <w:rPr>
      <w:rFonts w:ascii="Times New Roman" w:hAnsi="Times New Roman" w:cs="Times New Roman" w:hint="default"/>
      <w:color w:val="0000FF"/>
      <w:u w:val="single"/>
    </w:rPr>
  </w:style>
  <w:style w:type="paragraph" w:styleId="NoSpacing">
    <w:name w:val="No Spacing"/>
    <w:uiPriority w:val="1"/>
    <w:qFormat/>
    <w:rsid w:val="0058298F"/>
    <w:pPr>
      <w:spacing w:after="0" w:line="240" w:lineRule="auto"/>
    </w:pPr>
    <w:rPr>
      <w:rFonts w:ascii="Times New Roman" w:eastAsia="Times New Roman" w:hAnsi="Times New Roman" w:cs="Times New Roman"/>
      <w:sz w:val="20"/>
      <w:szCs w:val="20"/>
    </w:rPr>
  </w:style>
  <w:style w:type="character" w:customStyle="1" w:styleId="AlgorithmHeadingChar">
    <w:name w:val="Algorithm Heading Char"/>
    <w:basedOn w:val="DefaultParagraphFont"/>
    <w:link w:val="AlgorithmHeading"/>
    <w:locked/>
    <w:rsid w:val="0058298F"/>
    <w:rPr>
      <w:rFonts w:eastAsia="Times New Roman" w:cstheme="minorHAnsi"/>
      <w:b/>
    </w:rPr>
  </w:style>
  <w:style w:type="paragraph" w:customStyle="1" w:styleId="AlgorithmHeading">
    <w:name w:val="Algorithm Heading"/>
    <w:basedOn w:val="Normal"/>
    <w:link w:val="AlgorithmHeadingChar"/>
    <w:qFormat/>
    <w:rsid w:val="0058298F"/>
    <w:pPr>
      <w:pBdr>
        <w:top w:val="double" w:sz="4" w:space="1" w:color="auto"/>
        <w:bottom w:val="double" w:sz="4" w:space="1" w:color="auto"/>
      </w:pBdr>
      <w:jc w:val="center"/>
    </w:pPr>
    <w:rPr>
      <w:rFonts w:cstheme="minorHAnsi"/>
      <w:b/>
      <w:sz w:val="22"/>
    </w:rPr>
  </w:style>
  <w:style w:type="table" w:styleId="TableGrid">
    <w:name w:val="Table Grid"/>
    <w:basedOn w:val="TableNormal"/>
    <w:uiPriority w:val="59"/>
    <w:rsid w:val="005829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autoRedefine/>
    <w:qFormat/>
    <w:rsid w:val="0058298F"/>
    <w:pPr>
      <w:spacing w:after="0"/>
      <w:jc w:val="left"/>
    </w:pPr>
    <w:rPr>
      <w:rFonts w:cs="Arial"/>
      <w:noProof/>
      <w:szCs w:val="18"/>
      <w:lang w:val="en"/>
    </w:rPr>
  </w:style>
  <w:style w:type="character" w:styleId="BookTitle">
    <w:name w:val="Book Title"/>
    <w:uiPriority w:val="99"/>
    <w:qFormat/>
    <w:rsid w:val="00BE3B18"/>
    <w:rPr>
      <w:b/>
      <w:bCs/>
      <w:smallCaps/>
      <w:spacing w:val="5"/>
    </w:rPr>
  </w:style>
  <w:style w:type="table" w:customStyle="1" w:styleId="TableGrid1">
    <w:name w:val="Table Grid1"/>
    <w:basedOn w:val="TableNormal"/>
    <w:uiPriority w:val="59"/>
    <w:rsid w:val="00BE3B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BE3B18"/>
    <w:rPr>
      <w:rFonts w:ascii="Times New Roman" w:hAnsi="Times New Roman" w:cs="Times New Roman" w:hint="default"/>
      <w:color w:val="800080"/>
      <w:u w:val="single"/>
    </w:rPr>
  </w:style>
  <w:style w:type="character" w:styleId="HTMLCite">
    <w:name w:val="HTML Cite"/>
    <w:uiPriority w:val="99"/>
    <w:semiHidden/>
    <w:unhideWhenUsed/>
    <w:rsid w:val="00BE3B18"/>
    <w:rPr>
      <w:rFonts w:ascii="Times New Roman" w:hAnsi="Times New Roman" w:cs="Times New Roman" w:hint="default"/>
      <w:i/>
      <w:iCs/>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uiPriority w:val="99"/>
    <w:locked/>
    <w:rsid w:val="00BE3B18"/>
    <w:rPr>
      <w:rFonts w:ascii="Calibri" w:eastAsiaTheme="minorEastAsia" w:hAnsi="Calibri" w:cs="Times New Roman"/>
      <w:bCs/>
      <w:sz w:val="24"/>
      <w:szCs w:val="24"/>
    </w:rPr>
  </w:style>
  <w:style w:type="paragraph" w:styleId="NormalWeb">
    <w:name w:val="Normal (Web)"/>
    <w:basedOn w:val="Normal"/>
    <w:uiPriority w:val="99"/>
    <w:semiHidden/>
    <w:unhideWhenUsed/>
    <w:rsid w:val="00BE3B18"/>
    <w:rPr>
      <w:rFonts w:ascii="Times New Roman" w:hAnsi="Times New Roman"/>
      <w:sz w:val="24"/>
      <w:szCs w:val="24"/>
    </w:rPr>
  </w:style>
  <w:style w:type="paragraph" w:styleId="TOC1">
    <w:name w:val="toc 1"/>
    <w:basedOn w:val="Normal"/>
    <w:next w:val="Normal"/>
    <w:autoRedefine/>
    <w:uiPriority w:val="39"/>
    <w:semiHidden/>
    <w:unhideWhenUsed/>
    <w:rsid w:val="00BE3B18"/>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semiHidden/>
    <w:unhideWhenUsed/>
    <w:rsid w:val="00BE3B18"/>
    <w:pPr>
      <w:spacing w:before="240" w:after="0"/>
    </w:pPr>
    <w:rPr>
      <w:rFonts w:cstheme="minorHAnsi"/>
      <w:b/>
      <w:bCs/>
      <w:szCs w:val="20"/>
    </w:rPr>
  </w:style>
  <w:style w:type="paragraph" w:styleId="TOC3">
    <w:name w:val="toc 3"/>
    <w:basedOn w:val="Normal"/>
    <w:next w:val="Normal"/>
    <w:autoRedefine/>
    <w:uiPriority w:val="39"/>
    <w:semiHidden/>
    <w:unhideWhenUsed/>
    <w:rsid w:val="00BE3B18"/>
    <w:pPr>
      <w:spacing w:after="0"/>
      <w:ind w:left="240"/>
    </w:pPr>
    <w:rPr>
      <w:rFonts w:cstheme="minorHAnsi"/>
      <w:szCs w:val="20"/>
    </w:rPr>
  </w:style>
  <w:style w:type="paragraph" w:styleId="TOC4">
    <w:name w:val="toc 4"/>
    <w:basedOn w:val="Normal"/>
    <w:next w:val="Normal"/>
    <w:autoRedefine/>
    <w:uiPriority w:val="39"/>
    <w:semiHidden/>
    <w:unhideWhenUsed/>
    <w:rsid w:val="00BE3B18"/>
    <w:pPr>
      <w:spacing w:after="0"/>
      <w:ind w:left="480"/>
    </w:pPr>
    <w:rPr>
      <w:rFonts w:cstheme="minorHAnsi"/>
      <w:szCs w:val="20"/>
    </w:rPr>
  </w:style>
  <w:style w:type="paragraph" w:styleId="TOC5">
    <w:name w:val="toc 5"/>
    <w:basedOn w:val="Normal"/>
    <w:next w:val="Normal"/>
    <w:autoRedefine/>
    <w:uiPriority w:val="39"/>
    <w:semiHidden/>
    <w:unhideWhenUsed/>
    <w:rsid w:val="00BE3B18"/>
    <w:pPr>
      <w:spacing w:after="0"/>
      <w:ind w:left="720"/>
    </w:pPr>
    <w:rPr>
      <w:rFonts w:cstheme="minorHAnsi"/>
      <w:szCs w:val="20"/>
    </w:rPr>
  </w:style>
  <w:style w:type="paragraph" w:styleId="TOC6">
    <w:name w:val="toc 6"/>
    <w:basedOn w:val="Normal"/>
    <w:next w:val="Normal"/>
    <w:autoRedefine/>
    <w:uiPriority w:val="39"/>
    <w:semiHidden/>
    <w:unhideWhenUsed/>
    <w:rsid w:val="00BE3B18"/>
    <w:pPr>
      <w:spacing w:after="0"/>
      <w:ind w:left="960"/>
    </w:pPr>
    <w:rPr>
      <w:rFonts w:cstheme="minorHAnsi"/>
      <w:szCs w:val="20"/>
    </w:rPr>
  </w:style>
  <w:style w:type="paragraph" w:styleId="TOC7">
    <w:name w:val="toc 7"/>
    <w:basedOn w:val="Normal"/>
    <w:next w:val="Normal"/>
    <w:autoRedefine/>
    <w:uiPriority w:val="39"/>
    <w:semiHidden/>
    <w:unhideWhenUsed/>
    <w:rsid w:val="00BE3B18"/>
    <w:pPr>
      <w:spacing w:after="0"/>
      <w:ind w:left="1200"/>
    </w:pPr>
    <w:rPr>
      <w:rFonts w:cstheme="minorHAnsi"/>
      <w:szCs w:val="20"/>
    </w:rPr>
  </w:style>
  <w:style w:type="paragraph" w:styleId="TOC8">
    <w:name w:val="toc 8"/>
    <w:basedOn w:val="Normal"/>
    <w:next w:val="Normal"/>
    <w:autoRedefine/>
    <w:uiPriority w:val="39"/>
    <w:semiHidden/>
    <w:unhideWhenUsed/>
    <w:rsid w:val="00BE3B18"/>
    <w:pPr>
      <w:spacing w:after="0"/>
      <w:ind w:left="1440"/>
    </w:pPr>
    <w:rPr>
      <w:rFonts w:cstheme="minorHAnsi"/>
      <w:szCs w:val="20"/>
    </w:rPr>
  </w:style>
  <w:style w:type="paragraph" w:styleId="TOC9">
    <w:name w:val="toc 9"/>
    <w:basedOn w:val="Normal"/>
    <w:next w:val="Normal"/>
    <w:autoRedefine/>
    <w:uiPriority w:val="39"/>
    <w:semiHidden/>
    <w:unhideWhenUsed/>
    <w:rsid w:val="00BE3B18"/>
    <w:pPr>
      <w:spacing w:after="0"/>
      <w:ind w:left="1680"/>
    </w:pPr>
    <w:rPr>
      <w:rFonts w:cstheme="minorHAnsi"/>
      <w:szCs w:val="20"/>
    </w:rPr>
  </w:style>
  <w:style w:type="paragraph" w:styleId="Header">
    <w:name w:val="header"/>
    <w:basedOn w:val="Normal"/>
    <w:link w:val="HeaderChar"/>
    <w:uiPriority w:val="99"/>
    <w:unhideWhenUsed/>
    <w:rsid w:val="00BE3B18"/>
    <w:pPr>
      <w:tabs>
        <w:tab w:val="center" w:pos="4320"/>
        <w:tab w:val="right" w:pos="8640"/>
      </w:tabs>
    </w:pPr>
  </w:style>
  <w:style w:type="character" w:customStyle="1" w:styleId="HeaderChar">
    <w:name w:val="Header Char"/>
    <w:basedOn w:val="DefaultParagraphFont"/>
    <w:link w:val="Header"/>
    <w:uiPriority w:val="99"/>
    <w:rsid w:val="00BE3B18"/>
    <w:rPr>
      <w:rFonts w:eastAsia="Times New Roman" w:cs="Times New Roman"/>
      <w:sz w:val="20"/>
    </w:rPr>
  </w:style>
  <w:style w:type="paragraph" w:styleId="Footer">
    <w:name w:val="footer"/>
    <w:basedOn w:val="Normal"/>
    <w:link w:val="FooterChar1"/>
    <w:uiPriority w:val="99"/>
    <w:unhideWhenUsed/>
    <w:rsid w:val="00BE3B18"/>
    <w:pPr>
      <w:tabs>
        <w:tab w:val="center" w:pos="4320"/>
        <w:tab w:val="right" w:pos="8640"/>
      </w:tabs>
    </w:pPr>
  </w:style>
  <w:style w:type="character" w:customStyle="1" w:styleId="FooterChar">
    <w:name w:val="Footer Char"/>
    <w:basedOn w:val="DefaultParagraphFont"/>
    <w:uiPriority w:val="99"/>
    <w:rsid w:val="00BE3B18"/>
    <w:rPr>
      <w:rFonts w:eastAsia="Times New Roman" w:cs="Times New Roman"/>
      <w:sz w:val="20"/>
    </w:rPr>
  </w:style>
  <w:style w:type="character" w:customStyle="1" w:styleId="CaptionChar">
    <w:name w:val="Caption Char"/>
    <w:aliases w:val="Footnotes Char,Table Caption Char,Char Char2"/>
    <w:link w:val="Caption"/>
    <w:uiPriority w:val="35"/>
    <w:locked/>
    <w:rsid w:val="00BE3B18"/>
    <w:rPr>
      <w:rFonts w:ascii="Times New Roman" w:eastAsia="Times New Roman" w:hAnsi="Times New Roman" w:cstheme="minorHAnsi"/>
      <w:b/>
      <w:szCs w:val="24"/>
    </w:rPr>
  </w:style>
  <w:style w:type="paragraph" w:styleId="Caption">
    <w:name w:val="caption"/>
    <w:aliases w:val="Footnotes,Table Caption,Char"/>
    <w:basedOn w:val="Normal"/>
    <w:next w:val="Normal"/>
    <w:link w:val="CaptionChar"/>
    <w:autoRedefine/>
    <w:uiPriority w:val="35"/>
    <w:unhideWhenUsed/>
    <w:qFormat/>
    <w:rsid w:val="00BE3B18"/>
    <w:pPr>
      <w:keepNext/>
      <w:tabs>
        <w:tab w:val="left" w:pos="1152"/>
      </w:tabs>
      <w:spacing w:after="0"/>
      <w:jc w:val="center"/>
    </w:pPr>
    <w:rPr>
      <w:rFonts w:ascii="Times New Roman" w:hAnsi="Times New Roman" w:cstheme="minorHAnsi"/>
      <w:b/>
      <w:sz w:val="22"/>
      <w:szCs w:val="24"/>
    </w:rPr>
  </w:style>
  <w:style w:type="paragraph" w:styleId="TableofFigures">
    <w:name w:val="table of figures"/>
    <w:basedOn w:val="Normal"/>
    <w:next w:val="Normal"/>
    <w:uiPriority w:val="99"/>
    <w:semiHidden/>
    <w:unhideWhenUsed/>
    <w:rsid w:val="00BE3B18"/>
    <w:pPr>
      <w:spacing w:after="0"/>
    </w:pPr>
  </w:style>
  <w:style w:type="paragraph" w:styleId="EndnoteText">
    <w:name w:val="endnote text"/>
    <w:basedOn w:val="Normal"/>
    <w:link w:val="EndnoteTextChar"/>
    <w:uiPriority w:val="99"/>
    <w:semiHidden/>
    <w:unhideWhenUsed/>
    <w:rsid w:val="00BE3B18"/>
    <w:pPr>
      <w:spacing w:after="0"/>
    </w:pPr>
    <w:rPr>
      <w:rFonts w:ascii="Calibri" w:hAnsi="Calibri"/>
      <w:szCs w:val="20"/>
    </w:rPr>
  </w:style>
  <w:style w:type="character" w:customStyle="1" w:styleId="EndnoteTextChar">
    <w:name w:val="Endnote Text Char"/>
    <w:basedOn w:val="DefaultParagraphFont"/>
    <w:link w:val="EndnoteText"/>
    <w:uiPriority w:val="99"/>
    <w:semiHidden/>
    <w:rsid w:val="00BE3B18"/>
    <w:rPr>
      <w:rFonts w:ascii="Calibri" w:eastAsia="Times New Roman" w:hAnsi="Calibri" w:cs="Times New Roman"/>
      <w:sz w:val="20"/>
      <w:szCs w:val="20"/>
    </w:rPr>
  </w:style>
  <w:style w:type="paragraph" w:styleId="MacroText">
    <w:name w:val="macro"/>
    <w:link w:val="MacroTextChar"/>
    <w:uiPriority w:val="99"/>
    <w:semiHidden/>
    <w:unhideWhenUsed/>
    <w:rsid w:val="00BE3B1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
    <w:name w:val="Macro Text Char"/>
    <w:basedOn w:val="DefaultParagraphFont"/>
    <w:link w:val="MacroText"/>
    <w:uiPriority w:val="99"/>
    <w:semiHidden/>
    <w:rsid w:val="00BE3B18"/>
    <w:rPr>
      <w:rFonts w:ascii="Arial" w:eastAsia="Times New Roman" w:hAnsi="Arial" w:cs="Times New Roman"/>
      <w:sz w:val="20"/>
      <w:szCs w:val="20"/>
    </w:rPr>
  </w:style>
  <w:style w:type="paragraph" w:styleId="List">
    <w:name w:val="List"/>
    <w:basedOn w:val="Normal"/>
    <w:uiPriority w:val="99"/>
    <w:semiHidden/>
    <w:unhideWhenUsed/>
    <w:rsid w:val="00BE3B18"/>
    <w:pPr>
      <w:ind w:left="360" w:hanging="360"/>
    </w:pPr>
  </w:style>
  <w:style w:type="paragraph" w:styleId="ListBullet">
    <w:name w:val="List Bullet"/>
    <w:basedOn w:val="Normal"/>
    <w:uiPriority w:val="99"/>
    <w:semiHidden/>
    <w:unhideWhenUsed/>
    <w:rsid w:val="00BE3B18"/>
    <w:pPr>
      <w:numPr>
        <w:numId w:val="10"/>
      </w:numPr>
      <w:tabs>
        <w:tab w:val="clear" w:pos="360"/>
        <w:tab w:val="num" w:pos="1080"/>
      </w:tabs>
    </w:pPr>
  </w:style>
  <w:style w:type="paragraph" w:styleId="Title">
    <w:name w:val="Title"/>
    <w:basedOn w:val="Normal"/>
    <w:next w:val="Normal"/>
    <w:link w:val="TitleChar"/>
    <w:uiPriority w:val="10"/>
    <w:qFormat/>
    <w:rsid w:val="00BE3B1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10"/>
    <w:rsid w:val="00BE3B18"/>
    <w:rPr>
      <w:rFonts w:ascii="Cambria" w:eastAsia="Times New Roman" w:hAnsi="Cambria" w:cs="Times New Roman"/>
      <w:color w:val="000000"/>
      <w:spacing w:val="5"/>
      <w:kern w:val="28"/>
      <w:sz w:val="52"/>
      <w:szCs w:val="52"/>
    </w:rPr>
  </w:style>
  <w:style w:type="paragraph" w:styleId="BodyText">
    <w:name w:val="Body Text"/>
    <w:basedOn w:val="Normal"/>
    <w:link w:val="BodyTextChar"/>
    <w:uiPriority w:val="99"/>
    <w:semiHidden/>
    <w:unhideWhenUsed/>
    <w:rsid w:val="00BE3B18"/>
    <w:rPr>
      <w:sz w:val="28"/>
    </w:rPr>
  </w:style>
  <w:style w:type="character" w:customStyle="1" w:styleId="BodyTextChar">
    <w:name w:val="Body Text Char"/>
    <w:basedOn w:val="DefaultParagraphFont"/>
    <w:link w:val="BodyText"/>
    <w:uiPriority w:val="99"/>
    <w:semiHidden/>
    <w:rsid w:val="00BE3B18"/>
    <w:rPr>
      <w:rFonts w:eastAsia="Times New Roman" w:cs="Times New Roman"/>
      <w:sz w:val="28"/>
    </w:rPr>
  </w:style>
  <w:style w:type="paragraph" w:styleId="BodyTextIndent2">
    <w:name w:val="Body Text Indent 2"/>
    <w:basedOn w:val="Normal"/>
    <w:link w:val="BodyTextIndent2Char"/>
    <w:uiPriority w:val="99"/>
    <w:semiHidden/>
    <w:unhideWhenUsed/>
    <w:rsid w:val="00BE3B18"/>
    <w:pPr>
      <w:ind w:left="720"/>
    </w:pPr>
  </w:style>
  <w:style w:type="character" w:customStyle="1" w:styleId="BodyTextIndent2Char">
    <w:name w:val="Body Text Indent 2 Char"/>
    <w:basedOn w:val="DefaultParagraphFont"/>
    <w:link w:val="BodyTextIndent2"/>
    <w:uiPriority w:val="99"/>
    <w:semiHidden/>
    <w:rsid w:val="00BE3B18"/>
    <w:rPr>
      <w:rFonts w:eastAsia="Times New Roman" w:cs="Times New Roman"/>
      <w:sz w:val="20"/>
    </w:rPr>
  </w:style>
  <w:style w:type="paragraph" w:styleId="BodyTextIndent3">
    <w:name w:val="Body Text Indent 3"/>
    <w:basedOn w:val="Normal"/>
    <w:link w:val="BodyTextIndent3Char"/>
    <w:uiPriority w:val="99"/>
    <w:semiHidden/>
    <w:unhideWhenUsed/>
    <w:rsid w:val="00BE3B1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E3B18"/>
    <w:rPr>
      <w:rFonts w:eastAsia="Times New Roman" w:cs="Times New Roman"/>
      <w:sz w:val="16"/>
      <w:szCs w:val="16"/>
    </w:rPr>
  </w:style>
  <w:style w:type="paragraph" w:styleId="DocumentMap">
    <w:name w:val="Document Map"/>
    <w:basedOn w:val="Normal"/>
    <w:link w:val="DocumentMapChar"/>
    <w:uiPriority w:val="99"/>
    <w:semiHidden/>
    <w:unhideWhenUsed/>
    <w:rsid w:val="00BE3B1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E3B18"/>
    <w:rPr>
      <w:rFonts w:ascii="Tahoma" w:eastAsia="Times New Roman" w:hAnsi="Tahoma" w:cs="Tahoma"/>
      <w:sz w:val="20"/>
      <w:shd w:val="clear" w:color="auto" w:fill="000080"/>
    </w:rPr>
  </w:style>
  <w:style w:type="paragraph" w:styleId="Revision">
    <w:name w:val="Revision"/>
    <w:uiPriority w:val="99"/>
    <w:semiHidden/>
    <w:rsid w:val="00BE3B18"/>
    <w:pPr>
      <w:spacing w:after="0" w:line="240" w:lineRule="auto"/>
    </w:pPr>
    <w:rPr>
      <w:rFonts w:eastAsia="Times New Roman" w:cs="Times New Roman"/>
      <w:sz w:val="20"/>
    </w:rPr>
  </w:style>
  <w:style w:type="paragraph" w:styleId="TOCHeading">
    <w:name w:val="TOC Heading"/>
    <w:basedOn w:val="Heading1"/>
    <w:next w:val="Normal"/>
    <w:uiPriority w:val="39"/>
    <w:semiHidden/>
    <w:unhideWhenUsed/>
    <w:qFormat/>
    <w:rsid w:val="00BE3B18"/>
    <w:pPr>
      <w:keepLines/>
      <w:spacing w:before="480" w:after="0" w:line="276" w:lineRule="auto"/>
      <w:outlineLvl w:val="9"/>
    </w:pPr>
    <w:rPr>
      <w:rFonts w:cs="Times New Roman"/>
      <w:b/>
      <w:color w:val="365F91"/>
      <w:kern w:val="0"/>
      <w:sz w:val="28"/>
      <w:szCs w:val="28"/>
      <w:lang w:eastAsia="ja-JP"/>
    </w:rPr>
  </w:style>
  <w:style w:type="paragraph" w:customStyle="1" w:styleId="Style0">
    <w:name w:val="Style0"/>
    <w:uiPriority w:val="99"/>
    <w:rsid w:val="00BE3B18"/>
    <w:pPr>
      <w:spacing w:after="0" w:line="240" w:lineRule="auto"/>
    </w:pPr>
    <w:rPr>
      <w:rFonts w:ascii="Arial" w:eastAsia="Times New Roman" w:hAnsi="Arial" w:cs="Times New Roman"/>
      <w:sz w:val="24"/>
      <w:szCs w:val="20"/>
    </w:rPr>
  </w:style>
  <w:style w:type="character" w:customStyle="1" w:styleId="PresentedByChar">
    <w:name w:val="Presented By Char"/>
    <w:link w:val="PresentedBy"/>
    <w:uiPriority w:val="99"/>
    <w:locked/>
    <w:rsid w:val="00BE3B18"/>
    <w:rPr>
      <w:rFonts w:ascii="Palatino Linotype" w:eastAsia="Times New Roman" w:hAnsi="Palatino Linotype" w:cs="Times New Roman"/>
      <w:color w:val="6F6754"/>
      <w:sz w:val="20"/>
    </w:rPr>
  </w:style>
  <w:style w:type="paragraph" w:customStyle="1" w:styleId="PresentedBy">
    <w:name w:val="Presented By"/>
    <w:basedOn w:val="Normal"/>
    <w:link w:val="PresentedByChar"/>
    <w:uiPriority w:val="99"/>
    <w:rsid w:val="00BE3B18"/>
    <w:pPr>
      <w:tabs>
        <w:tab w:val="left" w:pos="360"/>
        <w:tab w:val="left" w:pos="720"/>
        <w:tab w:val="left" w:pos="1080"/>
        <w:tab w:val="left" w:pos="1440"/>
      </w:tabs>
    </w:pPr>
    <w:rPr>
      <w:rFonts w:ascii="Palatino Linotype" w:hAnsi="Palatino Linotype"/>
      <w:color w:val="6F6754"/>
    </w:rPr>
  </w:style>
  <w:style w:type="paragraph" w:customStyle="1" w:styleId="Tableleftbold">
    <w:name w:val="Table left bold"/>
    <w:basedOn w:val="Normal"/>
    <w:uiPriority w:val="99"/>
    <w:rsid w:val="00BE3B18"/>
    <w:pPr>
      <w:keepLines/>
      <w:spacing w:before="80" w:after="40"/>
    </w:pPr>
    <w:rPr>
      <w:b/>
      <w:noProof/>
      <w:sz w:val="18"/>
    </w:rPr>
  </w:style>
  <w:style w:type="character" w:customStyle="1" w:styleId="TablecenteredChar">
    <w:name w:val="Table centered Char"/>
    <w:basedOn w:val="DefaultParagraphFont"/>
    <w:link w:val="Tablecentered"/>
    <w:uiPriority w:val="99"/>
    <w:locked/>
    <w:rsid w:val="00BE3B18"/>
    <w:rPr>
      <w:rFonts w:ascii="Times New Roman" w:eastAsia="Times New Roman" w:hAnsi="Times New Roman" w:cs="Times New Roman"/>
      <w:noProof/>
      <w:sz w:val="18"/>
      <w:szCs w:val="18"/>
    </w:rPr>
  </w:style>
  <w:style w:type="paragraph" w:customStyle="1" w:styleId="Tablecentered">
    <w:name w:val="Table centered"/>
    <w:basedOn w:val="Normal"/>
    <w:link w:val="TablecenteredChar"/>
    <w:autoRedefine/>
    <w:uiPriority w:val="99"/>
    <w:qFormat/>
    <w:rsid w:val="00BE3B18"/>
    <w:pPr>
      <w:keepLines/>
      <w:tabs>
        <w:tab w:val="left" w:pos="6750"/>
      </w:tabs>
      <w:spacing w:before="80" w:after="80"/>
      <w:jc w:val="center"/>
    </w:pPr>
    <w:rPr>
      <w:rFonts w:ascii="Times New Roman" w:hAnsi="Times New Roman"/>
      <w:noProof/>
      <w:sz w:val="18"/>
      <w:szCs w:val="18"/>
    </w:rPr>
  </w:style>
  <w:style w:type="paragraph" w:customStyle="1" w:styleId="Tablecenteredbold">
    <w:name w:val="Table centered bold"/>
    <w:basedOn w:val="Tablecentered"/>
    <w:autoRedefine/>
    <w:uiPriority w:val="99"/>
    <w:rsid w:val="00BE3B18"/>
    <w:rPr>
      <w:b/>
    </w:rPr>
  </w:style>
  <w:style w:type="character" w:customStyle="1" w:styleId="Heading31Char">
    <w:name w:val="Heading 3.1 Char"/>
    <w:link w:val="Heading31"/>
    <w:uiPriority w:val="99"/>
    <w:locked/>
    <w:rsid w:val="00BE3B18"/>
    <w:rPr>
      <w:rFonts w:ascii="Calibri" w:eastAsiaTheme="minorEastAsia" w:hAnsi="Calibri" w:cs="Calibri"/>
      <w:bCs/>
      <w:sz w:val="24"/>
      <w:szCs w:val="24"/>
    </w:rPr>
  </w:style>
  <w:style w:type="paragraph" w:customStyle="1" w:styleId="Heading31">
    <w:name w:val="Heading 3.1"/>
    <w:basedOn w:val="Heading3"/>
    <w:link w:val="Heading31Char"/>
    <w:uiPriority w:val="99"/>
    <w:rsid w:val="00BE3B18"/>
    <w:pPr>
      <w:tabs>
        <w:tab w:val="num" w:pos="0"/>
        <w:tab w:val="num" w:pos="2160"/>
      </w:tabs>
      <w:spacing w:before="240" w:line="240" w:lineRule="auto"/>
      <w:ind w:left="2160" w:hanging="180"/>
    </w:pPr>
    <w:rPr>
      <w:rFonts w:cs="Calibri"/>
    </w:rPr>
  </w:style>
  <w:style w:type="character" w:customStyle="1" w:styleId="UsernotesChar">
    <w:name w:val="User notes Char"/>
    <w:link w:val="Usernotes"/>
    <w:uiPriority w:val="99"/>
    <w:locked/>
    <w:rsid w:val="00BE3B18"/>
    <w:rPr>
      <w:rFonts w:ascii="Comic Sans MS" w:eastAsia="Times New Roman" w:hAnsi="Comic Sans MS" w:cs="Times New Roman"/>
      <w:sz w:val="18"/>
      <w:szCs w:val="18"/>
    </w:rPr>
  </w:style>
  <w:style w:type="paragraph" w:customStyle="1" w:styleId="AnalystText">
    <w:name w:val="Analyst Text"/>
    <w:basedOn w:val="Normal"/>
    <w:link w:val="AnalystTextChar"/>
    <w:uiPriority w:val="99"/>
    <w:rsid w:val="00BE3B18"/>
    <w:pPr>
      <w:spacing w:after="200" w:line="276" w:lineRule="auto"/>
    </w:pPr>
  </w:style>
  <w:style w:type="paragraph" w:customStyle="1" w:styleId="Usernotes">
    <w:name w:val="User notes"/>
    <w:basedOn w:val="Normal"/>
    <w:next w:val="AnalystText"/>
    <w:link w:val="UsernotesChar"/>
    <w:uiPriority w:val="99"/>
    <w:rsid w:val="00BE3B18"/>
    <w:pPr>
      <w:spacing w:after="200" w:line="276" w:lineRule="auto"/>
    </w:pPr>
    <w:rPr>
      <w:rFonts w:ascii="Comic Sans MS" w:hAnsi="Comic Sans MS"/>
      <w:sz w:val="18"/>
      <w:szCs w:val="18"/>
    </w:rPr>
  </w:style>
  <w:style w:type="character" w:customStyle="1" w:styleId="AnalystTextChar">
    <w:name w:val="Analyst Text Char"/>
    <w:link w:val="AnalystText"/>
    <w:uiPriority w:val="99"/>
    <w:locked/>
    <w:rsid w:val="00BE3B18"/>
    <w:rPr>
      <w:rFonts w:eastAsia="Times New Roman" w:cs="Times New Roman"/>
      <w:sz w:val="20"/>
    </w:rPr>
  </w:style>
  <w:style w:type="paragraph" w:customStyle="1" w:styleId="Default">
    <w:name w:val="Default"/>
    <w:rsid w:val="00BE3B1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OptimalLists">
    <w:name w:val="Optimal Lists"/>
    <w:basedOn w:val="Normal"/>
    <w:uiPriority w:val="99"/>
    <w:rsid w:val="00BE3B18"/>
    <w:pPr>
      <w:tabs>
        <w:tab w:val="num" w:pos="720"/>
      </w:tabs>
      <w:ind w:left="720" w:hanging="360"/>
    </w:pPr>
  </w:style>
  <w:style w:type="paragraph" w:customStyle="1" w:styleId="xl25">
    <w:name w:val="xl25"/>
    <w:basedOn w:val="Normal"/>
    <w:uiPriority w:val="99"/>
    <w:rsid w:val="00BE3B18"/>
    <w:pPr>
      <w:spacing w:before="100" w:beforeAutospacing="1" w:after="100" w:afterAutospacing="1"/>
    </w:pPr>
    <w:rPr>
      <w:rFonts w:ascii="Arial" w:eastAsia="Arial Unicode MS" w:hAnsi="Arial" w:cs="Arial"/>
    </w:rPr>
  </w:style>
  <w:style w:type="character" w:customStyle="1" w:styleId="NormalTRMChar">
    <w:name w:val="Normal TRM Char"/>
    <w:basedOn w:val="DefaultParagraphFont"/>
    <w:link w:val="NormalTRM"/>
    <w:locked/>
    <w:rsid w:val="00BE3B18"/>
    <w:rPr>
      <w:rFonts w:ascii="Times New Roman" w:eastAsia="Times New Roman" w:hAnsi="Times New Roman" w:cs="Times New Roman"/>
      <w:sz w:val="20"/>
    </w:rPr>
  </w:style>
  <w:style w:type="paragraph" w:customStyle="1" w:styleId="NormalTRM">
    <w:name w:val="Normal TRM"/>
    <w:basedOn w:val="Normal"/>
    <w:link w:val="NormalTRMChar"/>
    <w:rsid w:val="00BE3B18"/>
    <w:rPr>
      <w:rFonts w:ascii="Times New Roman" w:hAnsi="Times New Roman"/>
    </w:rPr>
  </w:style>
  <w:style w:type="character" w:customStyle="1" w:styleId="footnoteChar0">
    <w:name w:val="footnote Char"/>
    <w:basedOn w:val="FootnoteTextChar"/>
    <w:link w:val="footnote0"/>
    <w:locked/>
    <w:rsid w:val="00BE3B18"/>
    <w:rPr>
      <w:rFonts w:ascii="Times New Roman" w:eastAsia="Times New Roman" w:hAnsi="Times New Roman" w:cs="Times New Roman"/>
      <w:sz w:val="18"/>
      <w:szCs w:val="24"/>
    </w:rPr>
  </w:style>
  <w:style w:type="paragraph" w:customStyle="1" w:styleId="footnote0">
    <w:name w:val="footnote"/>
    <w:basedOn w:val="FootnoteText"/>
    <w:link w:val="footnoteChar0"/>
    <w:rsid w:val="00BE3B18"/>
    <w:pPr>
      <w:jc w:val="left"/>
    </w:pPr>
    <w:rPr>
      <w:sz w:val="18"/>
      <w:szCs w:val="24"/>
    </w:rPr>
  </w:style>
  <w:style w:type="character" w:customStyle="1" w:styleId="CaptionsChar">
    <w:name w:val="Captions Char"/>
    <w:basedOn w:val="TitleChar"/>
    <w:link w:val="Captions"/>
    <w:locked/>
    <w:rsid w:val="00BE3B18"/>
    <w:rPr>
      <w:rFonts w:ascii="Calibri" w:eastAsia="Times New Roman" w:hAnsi="Calibri" w:cs="Calibri"/>
      <w:b/>
      <w:color w:val="000000"/>
      <w:spacing w:val="5"/>
      <w:kern w:val="28"/>
      <w:sz w:val="20"/>
      <w:szCs w:val="20"/>
    </w:rPr>
  </w:style>
  <w:style w:type="paragraph" w:customStyle="1" w:styleId="Captions">
    <w:name w:val="Captions"/>
    <w:basedOn w:val="Title"/>
    <w:link w:val="CaptionsChar"/>
    <w:autoRedefine/>
    <w:qFormat/>
    <w:rsid w:val="00BE3B18"/>
    <w:pPr>
      <w:pBdr>
        <w:bottom w:val="none" w:sz="0" w:space="0" w:color="auto"/>
      </w:pBdr>
      <w:spacing w:after="120"/>
      <w:jc w:val="center"/>
    </w:pPr>
    <w:rPr>
      <w:rFonts w:ascii="Calibri" w:hAnsi="Calibri" w:cs="Calibri"/>
      <w:b/>
      <w:sz w:val="20"/>
      <w:szCs w:val="20"/>
    </w:rPr>
  </w:style>
  <w:style w:type="character" w:customStyle="1" w:styleId="FormH2Char">
    <w:name w:val="Form H2 Char"/>
    <w:basedOn w:val="Heading2Char"/>
    <w:link w:val="FormH2"/>
    <w:locked/>
    <w:rsid w:val="00BE3B18"/>
    <w:rPr>
      <w:rFonts w:ascii="Calibri" w:eastAsia="Times New Roman" w:hAnsi="Calibri" w:cs="Arial"/>
      <w:b/>
      <w:bCs w:val="0"/>
      <w:iCs/>
      <w:sz w:val="24"/>
      <w:szCs w:val="24"/>
    </w:rPr>
  </w:style>
  <w:style w:type="paragraph" w:customStyle="1" w:styleId="FormH2">
    <w:name w:val="Form H2"/>
    <w:basedOn w:val="NormalWeb"/>
    <w:link w:val="FormH2Char"/>
    <w:qFormat/>
    <w:rsid w:val="00BE3B18"/>
    <w:pPr>
      <w:ind w:left="1440"/>
    </w:pPr>
    <w:rPr>
      <w:rFonts w:ascii="Calibri" w:hAnsi="Calibri" w:cs="Arial"/>
      <w:b/>
      <w:iCs/>
    </w:rPr>
  </w:style>
  <w:style w:type="character" w:customStyle="1" w:styleId="FormChar">
    <w:name w:val="Form Char"/>
    <w:basedOn w:val="Heading2Char"/>
    <w:link w:val="Form"/>
    <w:locked/>
    <w:rsid w:val="00BE3B18"/>
    <w:rPr>
      <w:rFonts w:ascii="Calibri" w:eastAsia="Times New Roman" w:hAnsi="Calibri" w:cs="Arial"/>
      <w:b/>
      <w:bCs w:val="0"/>
      <w:iCs/>
      <w:sz w:val="24"/>
      <w:szCs w:val="24"/>
    </w:rPr>
  </w:style>
  <w:style w:type="paragraph" w:customStyle="1" w:styleId="Form">
    <w:name w:val="Form"/>
    <w:basedOn w:val="NormalWeb"/>
    <w:next w:val="Normal"/>
    <w:link w:val="FormChar"/>
    <w:qFormat/>
    <w:rsid w:val="00BE3B18"/>
    <w:rPr>
      <w:rFonts w:ascii="Calibri" w:hAnsi="Calibri" w:cs="Arial"/>
      <w:b/>
      <w:iCs/>
    </w:rPr>
  </w:style>
  <w:style w:type="character" w:customStyle="1" w:styleId="FormH4Char">
    <w:name w:val="Form H4 Char"/>
    <w:basedOn w:val="FormH2Char"/>
    <w:link w:val="FormH4"/>
    <w:locked/>
    <w:rsid w:val="00BE3B18"/>
    <w:rPr>
      <w:rFonts w:ascii="Calibri" w:eastAsia="Times New Roman" w:hAnsi="Calibri" w:cs="Arial"/>
      <w:b/>
      <w:bCs/>
      <w:iCs w:val="0"/>
      <w:sz w:val="28"/>
      <w:szCs w:val="28"/>
    </w:rPr>
  </w:style>
  <w:style w:type="paragraph" w:customStyle="1" w:styleId="FormH4">
    <w:name w:val="Form H4"/>
    <w:basedOn w:val="FormH2"/>
    <w:link w:val="FormH4Char"/>
    <w:qFormat/>
    <w:rsid w:val="00BE3B18"/>
    <w:pPr>
      <w:keepNext/>
      <w:keepLines/>
      <w:spacing w:before="200" w:after="0" w:line="276" w:lineRule="auto"/>
      <w:ind w:left="1800"/>
      <w:jc w:val="left"/>
      <w:outlineLvl w:val="1"/>
    </w:pPr>
    <w:rPr>
      <w:bCs/>
      <w:iCs w:val="0"/>
      <w:sz w:val="28"/>
      <w:szCs w:val="28"/>
    </w:rPr>
  </w:style>
  <w:style w:type="paragraph" w:customStyle="1" w:styleId="Normal1">
    <w:name w:val="Normal1"/>
    <w:basedOn w:val="Normal"/>
    <w:uiPriority w:val="99"/>
    <w:rsid w:val="00BE3B18"/>
    <w:pPr>
      <w:autoSpaceDE w:val="0"/>
      <w:autoSpaceDN w:val="0"/>
      <w:spacing w:after="0"/>
      <w:jc w:val="left"/>
    </w:pPr>
    <w:rPr>
      <w:rFonts w:ascii="Arial" w:hAnsi="Arial" w:cs="Arial"/>
      <w:sz w:val="24"/>
      <w:szCs w:val="24"/>
    </w:rPr>
  </w:style>
  <w:style w:type="paragraph" w:customStyle="1" w:styleId="whs2">
    <w:name w:val="whs2"/>
    <w:basedOn w:val="Normal"/>
    <w:uiPriority w:val="99"/>
    <w:rsid w:val="00BE3B18"/>
    <w:pPr>
      <w:spacing w:after="0"/>
      <w:jc w:val="left"/>
    </w:pPr>
    <w:rPr>
      <w:rFonts w:ascii="Arial" w:hAnsi="Arial" w:cs="Arial"/>
      <w:szCs w:val="20"/>
    </w:rPr>
  </w:style>
  <w:style w:type="paragraph" w:customStyle="1" w:styleId="font5">
    <w:name w:val="font5"/>
    <w:basedOn w:val="Normal"/>
    <w:uiPriority w:val="99"/>
    <w:rsid w:val="00BE3B1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E3B1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6">
    <w:name w:val="xl66"/>
    <w:basedOn w:val="Normal"/>
    <w:uiPriority w:val="99"/>
    <w:rsid w:val="00BE3B1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67">
    <w:name w:val="xl67"/>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8">
    <w:name w:val="xl68"/>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9">
    <w:name w:val="xl69"/>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0">
    <w:name w:val="xl70"/>
    <w:basedOn w:val="Normal"/>
    <w:uiPriority w:val="99"/>
    <w:rsid w:val="00BE3B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71">
    <w:name w:val="xl71"/>
    <w:basedOn w:val="Normal"/>
    <w:uiPriority w:val="99"/>
    <w:rsid w:val="00BE3B18"/>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2">
    <w:name w:val="xl72"/>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3">
    <w:name w:val="xl73"/>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4">
    <w:name w:val="xl74"/>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5">
    <w:name w:val="xl75"/>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6">
    <w:name w:val="xl76"/>
    <w:basedOn w:val="Normal"/>
    <w:uiPriority w:val="99"/>
    <w:rsid w:val="00BE3B1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77">
    <w:name w:val="xl77"/>
    <w:basedOn w:val="Normal"/>
    <w:uiPriority w:val="99"/>
    <w:rsid w:val="00BE3B18"/>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8">
    <w:name w:val="xl78"/>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9">
    <w:name w:val="xl79"/>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0">
    <w:name w:val="xl80"/>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1">
    <w:name w:val="xl81"/>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2">
    <w:name w:val="xl82"/>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3">
    <w:name w:val="xl83"/>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4">
    <w:name w:val="xl84"/>
    <w:basedOn w:val="Normal"/>
    <w:uiPriority w:val="99"/>
    <w:rsid w:val="00BE3B1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85">
    <w:name w:val="xl85"/>
    <w:basedOn w:val="Normal"/>
    <w:uiPriority w:val="99"/>
    <w:rsid w:val="00BE3B18"/>
    <w:pPr>
      <w:pBdr>
        <w:top w:val="single" w:sz="8" w:space="0" w:color="auto"/>
        <w:left w:val="single" w:sz="8" w:space="0" w:color="auto"/>
        <w:bottom w:val="single" w:sz="4" w:space="0" w:color="auto"/>
      </w:pBdr>
      <w:spacing w:before="100" w:beforeAutospacing="1" w:after="100" w:afterAutospacing="1"/>
      <w:jc w:val="left"/>
    </w:pPr>
    <w:rPr>
      <w:rFonts w:ascii="Times New Roman" w:hAnsi="Times New Roman"/>
      <w:b/>
      <w:bCs/>
      <w:sz w:val="24"/>
      <w:szCs w:val="24"/>
    </w:rPr>
  </w:style>
  <w:style w:type="paragraph" w:customStyle="1" w:styleId="xl86">
    <w:name w:val="xl86"/>
    <w:basedOn w:val="Normal"/>
    <w:uiPriority w:val="99"/>
    <w:rsid w:val="00BE3B18"/>
    <w:pPr>
      <w:pBdr>
        <w:top w:val="single" w:sz="8" w:space="0" w:color="auto"/>
        <w:bottom w:val="single" w:sz="4" w:space="0" w:color="auto"/>
      </w:pBdr>
      <w:spacing w:before="100" w:beforeAutospacing="1" w:after="100" w:afterAutospacing="1"/>
      <w:jc w:val="left"/>
    </w:pPr>
    <w:rPr>
      <w:rFonts w:ascii="Times New Roman" w:hAnsi="Times New Roman"/>
      <w:b/>
      <w:bCs/>
      <w:sz w:val="24"/>
      <w:szCs w:val="24"/>
    </w:rPr>
  </w:style>
  <w:style w:type="paragraph" w:customStyle="1" w:styleId="xl87">
    <w:name w:val="xl87"/>
    <w:basedOn w:val="Normal"/>
    <w:uiPriority w:val="99"/>
    <w:rsid w:val="00BE3B18"/>
    <w:pPr>
      <w:pBdr>
        <w:top w:val="single" w:sz="8" w:space="0" w:color="auto"/>
        <w:bottom w:val="single" w:sz="4" w:space="0" w:color="auto"/>
        <w:right w:val="single" w:sz="8" w:space="0" w:color="auto"/>
      </w:pBdr>
      <w:spacing w:before="100" w:beforeAutospacing="1" w:after="100" w:afterAutospacing="1"/>
      <w:jc w:val="left"/>
    </w:pPr>
    <w:rPr>
      <w:rFonts w:ascii="Times New Roman" w:hAnsi="Times New Roman"/>
      <w:b/>
      <w:bCs/>
      <w:sz w:val="24"/>
      <w:szCs w:val="24"/>
    </w:rPr>
  </w:style>
  <w:style w:type="character" w:customStyle="1" w:styleId="TableandFigureCaptionChar">
    <w:name w:val="Table and Figure Caption Char"/>
    <w:basedOn w:val="TablecenteredChar"/>
    <w:link w:val="TableandFigureCaption"/>
    <w:locked/>
    <w:rsid w:val="00BE3B18"/>
    <w:rPr>
      <w:rFonts w:ascii="Times New Roman" w:eastAsia="Times New Roman" w:hAnsi="Times New Roman" w:cs="Times New Roman"/>
      <w:noProof/>
      <w:sz w:val="18"/>
      <w:szCs w:val="18"/>
    </w:rPr>
  </w:style>
  <w:style w:type="paragraph" w:customStyle="1" w:styleId="TableandFigureCaption">
    <w:name w:val="Table and Figure Caption"/>
    <w:basedOn w:val="Tablecentered"/>
    <w:link w:val="TableandFigureCaptionChar"/>
    <w:autoRedefine/>
    <w:qFormat/>
    <w:rsid w:val="00BE3B18"/>
    <w:pPr>
      <w:tabs>
        <w:tab w:val="clear" w:pos="6750"/>
      </w:tabs>
    </w:pPr>
  </w:style>
  <w:style w:type="character" w:customStyle="1" w:styleId="VersionTextChar">
    <w:name w:val="Version Text Char"/>
    <w:basedOn w:val="DefaultParagraphFont"/>
    <w:link w:val="VersionText"/>
    <w:locked/>
    <w:rsid w:val="00BE3B18"/>
    <w:rPr>
      <w:rFonts w:ascii="Times New Roman" w:eastAsia="Times New Roman" w:hAnsi="Times New Roman" w:cstheme="minorHAnsi"/>
      <w:sz w:val="20"/>
    </w:rPr>
  </w:style>
  <w:style w:type="paragraph" w:customStyle="1" w:styleId="VersionText">
    <w:name w:val="Version Text"/>
    <w:basedOn w:val="Normal"/>
    <w:link w:val="VersionTextChar"/>
    <w:qFormat/>
    <w:rsid w:val="00BE3B18"/>
    <w:pPr>
      <w:spacing w:after="0"/>
    </w:pPr>
    <w:rPr>
      <w:rFonts w:ascii="Times New Roman" w:hAnsi="Times New Roman" w:cstheme="minorHAnsi"/>
    </w:rPr>
  </w:style>
  <w:style w:type="character" w:customStyle="1" w:styleId="VersionandDateChar">
    <w:name w:val="Version and Date Char"/>
    <w:basedOn w:val="DefaultParagraphFont"/>
    <w:link w:val="VersionandDate"/>
    <w:locked/>
    <w:rsid w:val="00BE3B18"/>
    <w:rPr>
      <w:rFonts w:ascii="Times New Roman" w:eastAsia="Times New Roman" w:hAnsi="Times New Roman" w:cs="Times New Roman"/>
      <w:sz w:val="20"/>
      <w:szCs w:val="20"/>
    </w:rPr>
  </w:style>
  <w:style w:type="paragraph" w:customStyle="1" w:styleId="VersionandDate">
    <w:name w:val="Version and Date"/>
    <w:basedOn w:val="Normal"/>
    <w:link w:val="VersionandDateChar"/>
    <w:qFormat/>
    <w:rsid w:val="00BE3B18"/>
    <w:pPr>
      <w:spacing w:after="0"/>
      <w:jc w:val="left"/>
    </w:pPr>
    <w:rPr>
      <w:rFonts w:ascii="Times New Roman" w:hAnsi="Times New Roman"/>
      <w:szCs w:val="20"/>
    </w:rPr>
  </w:style>
  <w:style w:type="character" w:customStyle="1" w:styleId="HeaderILChar">
    <w:name w:val="Header IL Char"/>
    <w:basedOn w:val="HeaderChar"/>
    <w:link w:val="HeaderIL"/>
    <w:locked/>
    <w:rsid w:val="00BE3B18"/>
    <w:rPr>
      <w:rFonts w:ascii="Times New Roman" w:eastAsia="Times New Roman" w:hAnsi="Times New Roman" w:cs="Times New Roman"/>
      <w:sz w:val="20"/>
    </w:rPr>
  </w:style>
  <w:style w:type="paragraph" w:customStyle="1" w:styleId="HeaderIL">
    <w:name w:val="Header IL"/>
    <w:basedOn w:val="Header"/>
    <w:link w:val="HeaderILChar"/>
    <w:qFormat/>
    <w:rsid w:val="00BE3B18"/>
    <w:pPr>
      <w:pBdr>
        <w:bottom w:val="single" w:sz="4" w:space="0" w:color="auto"/>
      </w:pBdr>
      <w:spacing w:after="0"/>
      <w:jc w:val="left"/>
    </w:pPr>
    <w:rPr>
      <w:rFonts w:ascii="Times New Roman" w:hAnsi="Times New Roman"/>
    </w:rPr>
  </w:style>
  <w:style w:type="paragraph" w:customStyle="1" w:styleId="Reporttitle">
    <w:name w:val="Report title"/>
    <w:basedOn w:val="Normal"/>
    <w:uiPriority w:val="99"/>
    <w:rsid w:val="00BE3B18"/>
    <w:pPr>
      <w:widowControl/>
      <w:spacing w:before="720" w:after="120" w:line="480" w:lineRule="exact"/>
      <w:jc w:val="left"/>
    </w:pPr>
    <w:rPr>
      <w:rFonts w:ascii="Arial Black" w:hAnsi="Arial Black" w:cs="Arial"/>
      <w:sz w:val="40"/>
      <w:szCs w:val="24"/>
    </w:rPr>
  </w:style>
  <w:style w:type="character" w:styleId="PageNumber">
    <w:name w:val="page number"/>
    <w:uiPriority w:val="99"/>
    <w:semiHidden/>
    <w:unhideWhenUsed/>
    <w:rsid w:val="00BE3B18"/>
    <w:rPr>
      <w:rFonts w:ascii="Times New Roman" w:hAnsi="Times New Roman" w:cs="Times New Roman" w:hint="default"/>
    </w:rPr>
  </w:style>
  <w:style w:type="character" w:styleId="EndnoteReference">
    <w:name w:val="endnote reference"/>
    <w:semiHidden/>
    <w:unhideWhenUsed/>
    <w:rsid w:val="00BE3B18"/>
    <w:rPr>
      <w:vertAlign w:val="superscript"/>
    </w:rPr>
  </w:style>
  <w:style w:type="character" w:customStyle="1" w:styleId="FooterChar1">
    <w:name w:val="Footer Char1"/>
    <w:link w:val="Footer"/>
    <w:uiPriority w:val="99"/>
    <w:semiHidden/>
    <w:locked/>
    <w:rsid w:val="00BE3B18"/>
    <w:rPr>
      <w:rFonts w:eastAsia="Times New Roman" w:cs="Times New Roman"/>
      <w:sz w:val="20"/>
    </w:rPr>
  </w:style>
  <w:style w:type="character" w:customStyle="1" w:styleId="CommentSubjectChar1">
    <w:name w:val="Comment Subject Char1"/>
    <w:basedOn w:val="CommentTextChar"/>
    <w:uiPriority w:val="99"/>
    <w:semiHidden/>
    <w:rsid w:val="00BE3B18"/>
    <w:rPr>
      <w:rFonts w:ascii="Times New Roman" w:eastAsia="Times New Roman" w:hAnsi="Times New Roman" w:cs="Times New Roman" w:hint="default"/>
      <w:b/>
      <w:bCs/>
      <w:sz w:val="20"/>
      <w:szCs w:val="20"/>
    </w:r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E3B18"/>
    <w:rPr>
      <w:rFonts w:ascii="Times New Roman" w:hAnsi="Times New Roman" w:cs="Times New Roman" w:hint="default"/>
      <w:b/>
      <w:bCs w:val="0"/>
      <w:sz w:val="32"/>
      <w:lang w:val="en-US" w:eastAsia="en-US" w:bidi="ar-SA"/>
    </w:rPr>
  </w:style>
  <w:style w:type="character" w:customStyle="1" w:styleId="MacroTextChar1">
    <w:name w:val="Macro Text Char1"/>
    <w:basedOn w:val="DefaultParagraphFont"/>
    <w:uiPriority w:val="99"/>
    <w:semiHidden/>
    <w:rsid w:val="00BE3B18"/>
    <w:rPr>
      <w:rFonts w:ascii="Consolas" w:eastAsia="Times New Roman" w:hAnsi="Consolas" w:cs="Consolas" w:hint="default"/>
      <w:sz w:val="20"/>
      <w:szCs w:val="20"/>
    </w:rPr>
  </w:style>
  <w:style w:type="character" w:customStyle="1" w:styleId="CharChar8">
    <w:name w:val="Char Char8"/>
    <w:uiPriority w:val="99"/>
    <w:rsid w:val="00BE3B18"/>
    <w:rPr>
      <w:rFonts w:ascii="Times New Roman" w:hAnsi="Times New Roman" w:cs="Times New Roman" w:hint="default"/>
      <w:sz w:val="24"/>
      <w:lang w:val="en-US" w:eastAsia="en-US" w:bidi="ar-SA"/>
    </w:rPr>
  </w:style>
  <w:style w:type="character" w:customStyle="1" w:styleId="CharChar11">
    <w:name w:val="Char Char11"/>
    <w:uiPriority w:val="99"/>
    <w:locked/>
    <w:rsid w:val="00BE3B18"/>
    <w:rPr>
      <w:rFonts w:ascii="Cambria" w:hAnsi="Cambria" w:cs="Times New Roman" w:hint="default"/>
      <w:b/>
      <w:bCs/>
      <w:sz w:val="28"/>
      <w:szCs w:val="28"/>
      <w:lang w:val="en-US" w:eastAsia="en-US" w:bidi="ar-SA"/>
    </w:rPr>
  </w:style>
  <w:style w:type="character" w:customStyle="1" w:styleId="CharChar10">
    <w:name w:val="Char Char10"/>
    <w:uiPriority w:val="99"/>
    <w:locked/>
    <w:rsid w:val="00BE3B18"/>
    <w:rPr>
      <w:rFonts w:ascii="Cambria" w:hAnsi="Cambria" w:cs="Times New Roman" w:hint="default"/>
      <w:b/>
      <w:bCs/>
      <w:sz w:val="26"/>
      <w:szCs w:val="26"/>
      <w:lang w:val="en-US" w:eastAsia="en-US" w:bidi="ar-SA"/>
    </w:rPr>
  </w:style>
  <w:style w:type="character" w:customStyle="1" w:styleId="CharChar9">
    <w:name w:val="Char Char9"/>
    <w:uiPriority w:val="99"/>
    <w:locked/>
    <w:rsid w:val="00BE3B18"/>
    <w:rPr>
      <w:rFonts w:ascii="Cambria" w:hAnsi="Cambria" w:cs="Times New Roman" w:hint="default"/>
      <w:b/>
      <w:bCs/>
      <w:sz w:val="22"/>
      <w:szCs w:val="22"/>
      <w:lang w:val="en-US" w:eastAsia="en-US" w:bidi="ar-SA"/>
    </w:rPr>
  </w:style>
  <w:style w:type="character" w:customStyle="1" w:styleId="CharChar7">
    <w:name w:val="Char Char7"/>
    <w:uiPriority w:val="99"/>
    <w:locked/>
    <w:rsid w:val="00BE3B18"/>
    <w:rPr>
      <w:rFonts w:ascii="Cambria" w:hAnsi="Cambria" w:cs="Times New Roman" w:hint="default"/>
      <w:sz w:val="22"/>
      <w:szCs w:val="22"/>
      <w:lang w:val="en-US" w:eastAsia="en-US" w:bidi="ar-SA"/>
    </w:rPr>
  </w:style>
  <w:style w:type="character" w:customStyle="1" w:styleId="CharChar1">
    <w:name w:val="Char Char1"/>
    <w:uiPriority w:val="99"/>
    <w:locked/>
    <w:rsid w:val="00BE3B18"/>
    <w:rPr>
      <w:rFonts w:ascii="Cambria" w:hAnsi="Cambria" w:cs="Times New Roman" w:hint="default"/>
      <w:color w:val="000000"/>
      <w:spacing w:val="5"/>
      <w:kern w:val="28"/>
      <w:sz w:val="52"/>
      <w:szCs w:val="52"/>
      <w:lang w:val="en-US" w:eastAsia="en-US" w:bidi="ar-SA"/>
    </w:rPr>
  </w:style>
  <w:style w:type="character" w:customStyle="1" w:styleId="bodytext0">
    <w:name w:val="bodytext"/>
    <w:uiPriority w:val="99"/>
    <w:rsid w:val="00BE3B18"/>
    <w:rPr>
      <w:rFonts w:ascii="Times New Roman" w:hAnsi="Times New Roman" w:cs="Times New Roman" w:hint="default"/>
    </w:rPr>
  </w:style>
  <w:style w:type="character" w:customStyle="1" w:styleId="StyleBold">
    <w:name w:val="Style Bold"/>
    <w:uiPriority w:val="99"/>
    <w:rsid w:val="00BE3B18"/>
    <w:rPr>
      <w:rFonts w:ascii="Times New Roman" w:hAnsi="Times New Roman" w:cs="Times New Roman" w:hint="default"/>
      <w:b/>
      <w:bCs/>
      <w:sz w:val="20"/>
    </w:rPr>
  </w:style>
  <w:style w:type="character" w:customStyle="1" w:styleId="DocumentMapChar1">
    <w:name w:val="Document Map Char1"/>
    <w:basedOn w:val="DefaultParagraphFont"/>
    <w:uiPriority w:val="99"/>
    <w:semiHidden/>
    <w:rsid w:val="00BE3B18"/>
    <w:rPr>
      <w:rFonts w:ascii="Tahoma" w:eastAsia="Times New Roman" w:hAnsi="Tahoma" w:cs="Tahoma" w:hint="default"/>
      <w:sz w:val="16"/>
      <w:szCs w:val="16"/>
    </w:rPr>
  </w:style>
  <w:style w:type="character" w:customStyle="1" w:styleId="apple-style-span">
    <w:name w:val="apple-style-span"/>
    <w:uiPriority w:val="99"/>
    <w:rsid w:val="00BE3B18"/>
    <w:rPr>
      <w:rFonts w:ascii="Times New Roman" w:hAnsi="Times New Roman" w:cs="Times New Roman" w:hint="default"/>
    </w:rPr>
  </w:style>
  <w:style w:type="character" w:customStyle="1" w:styleId="apple-converted-space">
    <w:name w:val="apple-converted-space"/>
    <w:rsid w:val="00BE3B18"/>
    <w:rPr>
      <w:rFonts w:ascii="Times New Roman" w:hAnsi="Times New Roman" w:cs="Times New Roman" w:hint="default"/>
    </w:rPr>
  </w:style>
  <w:style w:type="character" w:customStyle="1" w:styleId="CharChar">
    <w:name w:val="Char Char"/>
    <w:uiPriority w:val="99"/>
    <w:rsid w:val="00BE3B18"/>
    <w:rPr>
      <w:rFonts w:ascii="Times New Roman" w:hAnsi="Times New Roman" w:cs="Times New Roman" w:hint="default"/>
      <w:lang w:val="en-US" w:eastAsia="en-US" w:bidi="ar-SA"/>
    </w:rPr>
  </w:style>
  <w:style w:type="character" w:customStyle="1" w:styleId="CharChar4">
    <w:name w:val="Char Char4"/>
    <w:uiPriority w:val="99"/>
    <w:rsid w:val="00BE3B18"/>
    <w:rPr>
      <w:rFonts w:ascii="Times New Roman" w:hAnsi="Times New Roman" w:cs="Times New Roman" w:hint="default"/>
      <w:lang w:val="en-US" w:eastAsia="en-US" w:bidi="ar-SA"/>
    </w:rPr>
  </w:style>
  <w:style w:type="character" w:customStyle="1" w:styleId="CharChar81">
    <w:name w:val="Char Char81"/>
    <w:uiPriority w:val="99"/>
    <w:rsid w:val="00BE3B18"/>
    <w:rPr>
      <w:rFonts w:ascii="Times New Roman" w:hAnsi="Times New Roman" w:cs="Times New Roman" w:hint="default"/>
      <w:sz w:val="24"/>
      <w:lang w:val="en-US" w:eastAsia="en-US" w:bidi="ar-SA"/>
    </w:rPr>
  </w:style>
  <w:style w:type="character" w:customStyle="1" w:styleId="CharChar111">
    <w:name w:val="Char Char111"/>
    <w:uiPriority w:val="99"/>
    <w:locked/>
    <w:rsid w:val="00BE3B18"/>
    <w:rPr>
      <w:rFonts w:ascii="Cambria" w:hAnsi="Cambria" w:cs="Times New Roman" w:hint="default"/>
      <w:b/>
      <w:bCs/>
      <w:sz w:val="28"/>
      <w:szCs w:val="28"/>
      <w:lang w:val="en-US" w:eastAsia="en-US" w:bidi="ar-SA"/>
    </w:rPr>
  </w:style>
  <w:style w:type="character" w:customStyle="1" w:styleId="CharChar101">
    <w:name w:val="Char Char101"/>
    <w:uiPriority w:val="99"/>
    <w:locked/>
    <w:rsid w:val="00BE3B18"/>
    <w:rPr>
      <w:rFonts w:ascii="Cambria" w:hAnsi="Cambria" w:cs="Times New Roman" w:hint="default"/>
      <w:b/>
      <w:bCs/>
      <w:sz w:val="26"/>
      <w:szCs w:val="26"/>
      <w:lang w:val="en-US" w:eastAsia="en-US" w:bidi="ar-SA"/>
    </w:rPr>
  </w:style>
  <w:style w:type="character" w:customStyle="1" w:styleId="CharChar91">
    <w:name w:val="Char Char91"/>
    <w:uiPriority w:val="99"/>
    <w:locked/>
    <w:rsid w:val="00BE3B18"/>
    <w:rPr>
      <w:rFonts w:ascii="Cambria" w:hAnsi="Cambria" w:cs="Times New Roman" w:hint="default"/>
      <w:b/>
      <w:bCs/>
      <w:sz w:val="22"/>
      <w:szCs w:val="22"/>
      <w:lang w:val="en-US" w:eastAsia="en-US" w:bidi="ar-SA"/>
    </w:rPr>
  </w:style>
  <w:style w:type="character" w:customStyle="1" w:styleId="CharChar71">
    <w:name w:val="Char Char71"/>
    <w:uiPriority w:val="99"/>
    <w:locked/>
    <w:rsid w:val="00BE3B18"/>
    <w:rPr>
      <w:rFonts w:ascii="Cambria" w:hAnsi="Cambria" w:cs="Times New Roman" w:hint="default"/>
      <w:sz w:val="22"/>
      <w:szCs w:val="22"/>
      <w:lang w:val="en-US" w:eastAsia="en-US" w:bidi="ar-SA"/>
    </w:rPr>
  </w:style>
  <w:style w:type="character" w:customStyle="1" w:styleId="CharChar12">
    <w:name w:val="Char Char12"/>
    <w:uiPriority w:val="99"/>
    <w:locked/>
    <w:rsid w:val="00BE3B18"/>
    <w:rPr>
      <w:rFonts w:ascii="Cambria" w:hAnsi="Cambria" w:cs="Times New Roman" w:hint="default"/>
      <w:color w:val="000000"/>
      <w:spacing w:val="5"/>
      <w:kern w:val="28"/>
      <w:sz w:val="52"/>
      <w:szCs w:val="52"/>
      <w:lang w:val="en-US" w:eastAsia="en-US" w:bidi="ar-SA"/>
    </w:rPr>
  </w:style>
  <w:style w:type="character" w:customStyle="1" w:styleId="st">
    <w:name w:val="st"/>
    <w:basedOn w:val="DefaultParagraphFont"/>
    <w:rsid w:val="00BE3B18"/>
  </w:style>
  <w:style w:type="character" w:customStyle="1" w:styleId="StyleFootnoteReferenceBodyCalibriBackground1">
    <w:name w:val="Style Footnote Reference + +Body (Calibri) Background 1"/>
    <w:basedOn w:val="FootnoteReference"/>
    <w:rsid w:val="00BE3B18"/>
    <w:rPr>
      <w:rFonts w:asciiTheme="minorHAnsi" w:hAnsiTheme="minorHAnsi" w:cs="Times New Roman" w:hint="default"/>
      <w:color w:val="FFFFFF" w:themeColor="background1"/>
      <w:sz w:val="18"/>
      <w:vertAlign w:val="superscript"/>
    </w:rPr>
  </w:style>
  <w:style w:type="character" w:customStyle="1" w:styleId="FootnoteTextChar2">
    <w:name w:val="Footnote Text Char2"/>
    <w:uiPriority w:val="99"/>
    <w:locked/>
    <w:rsid w:val="00BE3B18"/>
    <w:rPr>
      <w:sz w:val="18"/>
      <w:lang w:val="en-US" w:eastAsia="en-US" w:bidi="ar-SA"/>
    </w:rPr>
  </w:style>
  <w:style w:type="table" w:customStyle="1" w:styleId="TableGrid2">
    <w:name w:val="Table Grid2"/>
    <w:basedOn w:val="TableNormal"/>
    <w:uiPriority w:val="59"/>
    <w:rsid w:val="00BE3B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TT - List Paragraph Char"/>
    <w:basedOn w:val="DefaultParagraphFont"/>
    <w:link w:val="ListParagraph"/>
    <w:uiPriority w:val="34"/>
    <w:locked/>
    <w:rsid w:val="0057094B"/>
    <w:rPr>
      <w:rFonts w:eastAsia="Times New Roman" w:cs="Times New Roman"/>
      <w:sz w:val="20"/>
    </w:rPr>
  </w:style>
  <w:style w:type="table" w:customStyle="1" w:styleId="TableGrid7">
    <w:name w:val="Table Grid7"/>
    <w:basedOn w:val="TableNormal"/>
    <w:next w:val="TableGrid"/>
    <w:uiPriority w:val="59"/>
    <w:rsid w:val="005709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709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Label">
    <w:name w:val="Document Label"/>
    <w:next w:val="Normal"/>
    <w:uiPriority w:val="99"/>
    <w:rsid w:val="001711B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1711BB"/>
    <w:pPr>
      <w:keepLines/>
      <w:widowControl/>
      <w:spacing w:after="120"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1711BB"/>
    <w:rPr>
      <w:rFonts w:ascii="Garamond" w:eastAsia="Times New Roman" w:hAnsi="Garamond" w:cs="Times New Roman"/>
      <w:caps/>
      <w:sz w:val="18"/>
      <w:szCs w:val="20"/>
    </w:rPr>
  </w:style>
  <w:style w:type="character" w:customStyle="1" w:styleId="MessageHeaderLabel">
    <w:name w:val="Message Header Label"/>
    <w:uiPriority w:val="99"/>
    <w:rsid w:val="001711BB"/>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8298F"/>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829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unhideWhenUsed/>
    <w:qFormat/>
    <w:rsid w:val="0058298F"/>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unhideWhenUsed/>
    <w:qFormat/>
    <w:rsid w:val="0015689F"/>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unhideWhenUsed/>
    <w:qFormat/>
    <w:rsid w:val="0058298F"/>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unhideWhenUsed/>
    <w:qFormat/>
    <w:rsid w:val="0058298F"/>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uiPriority w:val="99"/>
    <w:unhideWhenUsed/>
    <w:qFormat/>
    <w:rsid w:val="0058298F"/>
    <w:pPr>
      <w:keepNext/>
      <w:keepLines/>
      <w:spacing w:before="200" w:after="0"/>
      <w:outlineLvl w:val="5"/>
    </w:pPr>
    <w:rPr>
      <w:rFonts w:eastAsiaTheme="majorEastAsia" w:cstheme="majorBidi"/>
      <w:b/>
      <w:iCs/>
      <w:smallCaps/>
      <w:sz w:val="22"/>
    </w:rPr>
  </w:style>
  <w:style w:type="paragraph" w:styleId="Heading7">
    <w:name w:val="heading 7"/>
    <w:basedOn w:val="Normal"/>
    <w:next w:val="Normal"/>
    <w:link w:val="Heading7Char"/>
    <w:uiPriority w:val="99"/>
    <w:unhideWhenUsed/>
    <w:qFormat/>
    <w:rsid w:val="0058298F"/>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unhideWhenUsed/>
    <w:qFormat/>
    <w:rsid w:val="0058298F"/>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unhideWhenUsed/>
    <w:qFormat/>
    <w:rsid w:val="0058298F"/>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29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8298F"/>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
    <w:rsid w:val="0015689F"/>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58298F"/>
    <w:rPr>
      <w:rFonts w:ascii="Calibri" w:eastAsiaTheme="minorEastAsia" w:hAnsi="Calibri" w:cs="Arial"/>
      <w:bCs/>
      <w:i/>
      <w:noProof/>
    </w:rPr>
  </w:style>
  <w:style w:type="character" w:customStyle="1" w:styleId="Heading5Char">
    <w:name w:val="Heading 5 Char"/>
    <w:basedOn w:val="DefaultParagraphFont"/>
    <w:link w:val="Heading5"/>
    <w:uiPriority w:val="99"/>
    <w:rsid w:val="0058298F"/>
    <w:rPr>
      <w:rFonts w:ascii="Calibri" w:eastAsia="Times New Roman" w:hAnsi="Calibri" w:cs="Times New Roman"/>
      <w:sz w:val="20"/>
    </w:rPr>
  </w:style>
  <w:style w:type="character" w:customStyle="1" w:styleId="Heading7Char">
    <w:name w:val="Heading 7 Char"/>
    <w:basedOn w:val="DefaultParagraphFont"/>
    <w:link w:val="Heading7"/>
    <w:uiPriority w:val="99"/>
    <w:rsid w:val="005829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829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8298F"/>
    <w:rPr>
      <w:rFonts w:ascii="Cambria" w:eastAsia="Times New Roman" w:hAnsi="Cambria" w:cs="Times New Roman"/>
      <w:i/>
      <w:iCs/>
      <w:color w:val="404040"/>
      <w:sz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locked/>
    <w:rsid w:val="0058298F"/>
    <w:rPr>
      <w:rFonts w:ascii="Times New Roman" w:eastAsia="Times New Roman" w:hAnsi="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58298F"/>
    <w:pPr>
      <w:spacing w:after="0"/>
    </w:pPr>
    <w:rPr>
      <w:rFonts w:ascii="Times New Roman" w:hAnsi="Times New Roman"/>
    </w:rPr>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58298F"/>
    <w:rPr>
      <w:rFonts w:eastAsia="Times New Roman" w:cs="Times New Roman"/>
      <w:sz w:val="20"/>
      <w:szCs w:val="20"/>
    </w:rPr>
  </w:style>
  <w:style w:type="character" w:customStyle="1" w:styleId="FootnoteChar">
    <w:name w:val="Footnote Char"/>
    <w:basedOn w:val="DefaultParagraphFont"/>
    <w:link w:val="Footnote"/>
    <w:locked/>
    <w:rsid w:val="0058298F"/>
    <w:rPr>
      <w:rFonts w:ascii="Times New Roman" w:eastAsiaTheme="minorEastAsia" w:hAnsi="Times New Roman" w:cstheme="minorHAnsi"/>
      <w:sz w:val="18"/>
      <w:szCs w:val="20"/>
    </w:rPr>
  </w:style>
  <w:style w:type="paragraph" w:customStyle="1" w:styleId="Footnote">
    <w:name w:val="Footnote"/>
    <w:basedOn w:val="FootnoteText"/>
    <w:link w:val="FootnoteChar"/>
    <w:autoRedefine/>
    <w:qFormat/>
    <w:rsid w:val="0058298F"/>
    <w:pPr>
      <w:jc w:val="left"/>
    </w:pPr>
    <w:rPr>
      <w:rFonts w:eastAsiaTheme="minorEastAsia" w:cstheme="minorHAnsi"/>
      <w:sz w:val="18"/>
      <w:szCs w:val="20"/>
    </w:rPr>
  </w:style>
  <w:style w:type="character" w:customStyle="1" w:styleId="TechnicalTableChar">
    <w:name w:val="Technical Table Char"/>
    <w:basedOn w:val="DefaultParagraphFont"/>
    <w:link w:val="TechnicalTable"/>
    <w:locked/>
    <w:rsid w:val="0058298F"/>
    <w:rPr>
      <w:rFonts w:ascii="Times New Roman" w:eastAsia="Times New Roman" w:hAnsi="Times New Roman" w:cstheme="minorHAnsi"/>
      <w:sz w:val="20"/>
      <w:szCs w:val="20"/>
    </w:rPr>
  </w:style>
  <w:style w:type="paragraph" w:customStyle="1" w:styleId="TechnicalTable">
    <w:name w:val="Technical Table"/>
    <w:basedOn w:val="Normal"/>
    <w:link w:val="TechnicalTableChar"/>
    <w:autoRedefine/>
    <w:qFormat/>
    <w:rsid w:val="0058298F"/>
    <w:pPr>
      <w:spacing w:after="0"/>
      <w:jc w:val="left"/>
    </w:pPr>
    <w:rPr>
      <w:rFonts w:ascii="Times New Roman" w:hAnsi="Times New Roman" w:cstheme="minorHAnsi"/>
      <w:szCs w:val="20"/>
    </w:rPr>
  </w:style>
  <w:style w:type="paragraph" w:customStyle="1" w:styleId="TableHeading">
    <w:name w:val="Table Heading"/>
    <w:basedOn w:val="Normal"/>
    <w:autoRedefine/>
    <w:uiPriority w:val="99"/>
    <w:qFormat/>
    <w:rsid w:val="0058298F"/>
    <w:pPr>
      <w:spacing w:after="0"/>
      <w:jc w:val="center"/>
    </w:pPr>
    <w:rPr>
      <w:rFonts w:ascii="Calibri" w:hAnsi="Calibri"/>
      <w:b/>
      <w:noProof/>
      <w:color w:val="FFFFFF" w:themeColor="background1"/>
      <w:szCs w:val="24"/>
    </w:rPr>
  </w:style>
  <w:style w:type="character" w:styleId="FootnoteReference">
    <w:name w:val="footnote reference"/>
    <w:aliases w:val="Footnote_Reference,o,fr"/>
    <w:uiPriority w:val="99"/>
    <w:unhideWhenUsed/>
    <w:qFormat/>
    <w:rsid w:val="0058298F"/>
    <w:rPr>
      <w:rFonts w:ascii="Arial" w:hAnsi="Arial" w:cs="Times New Roman" w:hint="default"/>
      <w:sz w:val="20"/>
      <w:vertAlign w:val="superscript"/>
    </w:rPr>
  </w:style>
  <w:style w:type="paragraph" w:styleId="BalloonText">
    <w:name w:val="Balloon Text"/>
    <w:basedOn w:val="Normal"/>
    <w:link w:val="BalloonTextChar"/>
    <w:uiPriority w:val="99"/>
    <w:semiHidden/>
    <w:unhideWhenUsed/>
    <w:rsid w:val="005829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98F"/>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58298F"/>
    <w:pPr>
      <w:ind w:left="720"/>
      <w:contextualSpacing/>
    </w:pPr>
  </w:style>
  <w:style w:type="character" w:styleId="CommentReference">
    <w:name w:val="annotation reference"/>
    <w:basedOn w:val="DefaultParagraphFont"/>
    <w:uiPriority w:val="99"/>
    <w:semiHidden/>
    <w:unhideWhenUsed/>
    <w:rsid w:val="0058298F"/>
    <w:rPr>
      <w:sz w:val="16"/>
      <w:szCs w:val="16"/>
    </w:rPr>
  </w:style>
  <w:style w:type="paragraph" w:styleId="CommentText">
    <w:name w:val="annotation text"/>
    <w:basedOn w:val="Normal"/>
    <w:link w:val="CommentTextChar"/>
    <w:uiPriority w:val="99"/>
    <w:semiHidden/>
    <w:unhideWhenUsed/>
    <w:rsid w:val="0058298F"/>
    <w:rPr>
      <w:szCs w:val="20"/>
    </w:rPr>
  </w:style>
  <w:style w:type="character" w:customStyle="1" w:styleId="CommentTextChar">
    <w:name w:val="Comment Text Char"/>
    <w:basedOn w:val="DefaultParagraphFont"/>
    <w:link w:val="CommentText"/>
    <w:uiPriority w:val="99"/>
    <w:semiHidden/>
    <w:rsid w:val="0058298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298F"/>
    <w:rPr>
      <w:b/>
      <w:bCs/>
    </w:rPr>
  </w:style>
  <w:style w:type="character" w:customStyle="1" w:styleId="CommentSubjectChar">
    <w:name w:val="Comment Subject Char"/>
    <w:basedOn w:val="CommentTextChar"/>
    <w:link w:val="CommentSubject"/>
    <w:uiPriority w:val="99"/>
    <w:semiHidden/>
    <w:rsid w:val="0058298F"/>
    <w:rPr>
      <w:rFonts w:eastAsia="Times New Roman" w:cs="Times New Roman"/>
      <w:b/>
      <w:bCs/>
      <w:sz w:val="20"/>
      <w:szCs w:val="20"/>
    </w:rPr>
  </w:style>
  <w:style w:type="character" w:customStyle="1" w:styleId="Heading6Char">
    <w:name w:val="Heading 6 Char"/>
    <w:basedOn w:val="DefaultParagraphFont"/>
    <w:link w:val="Heading6"/>
    <w:uiPriority w:val="99"/>
    <w:rsid w:val="0058298F"/>
    <w:rPr>
      <w:rFonts w:eastAsiaTheme="majorEastAsia" w:cstheme="majorBidi"/>
      <w:b/>
      <w:iCs/>
      <w:smallCaps/>
    </w:rPr>
  </w:style>
  <w:style w:type="character" w:styleId="Hyperlink">
    <w:name w:val="Hyperlink"/>
    <w:uiPriority w:val="99"/>
    <w:unhideWhenUsed/>
    <w:rsid w:val="0058298F"/>
    <w:rPr>
      <w:rFonts w:ascii="Times New Roman" w:hAnsi="Times New Roman" w:cs="Times New Roman" w:hint="default"/>
      <w:color w:val="0000FF"/>
      <w:u w:val="single"/>
    </w:rPr>
  </w:style>
  <w:style w:type="paragraph" w:styleId="NoSpacing">
    <w:name w:val="No Spacing"/>
    <w:uiPriority w:val="1"/>
    <w:qFormat/>
    <w:rsid w:val="0058298F"/>
    <w:pPr>
      <w:spacing w:after="0" w:line="240" w:lineRule="auto"/>
    </w:pPr>
    <w:rPr>
      <w:rFonts w:ascii="Times New Roman" w:eastAsia="Times New Roman" w:hAnsi="Times New Roman" w:cs="Times New Roman"/>
      <w:sz w:val="20"/>
      <w:szCs w:val="20"/>
    </w:rPr>
  </w:style>
  <w:style w:type="character" w:customStyle="1" w:styleId="AlgorithmHeadingChar">
    <w:name w:val="Algorithm Heading Char"/>
    <w:basedOn w:val="DefaultParagraphFont"/>
    <w:link w:val="AlgorithmHeading"/>
    <w:locked/>
    <w:rsid w:val="0058298F"/>
    <w:rPr>
      <w:rFonts w:eastAsia="Times New Roman" w:cstheme="minorHAnsi"/>
      <w:b/>
    </w:rPr>
  </w:style>
  <w:style w:type="paragraph" w:customStyle="1" w:styleId="AlgorithmHeading">
    <w:name w:val="Algorithm Heading"/>
    <w:basedOn w:val="Normal"/>
    <w:link w:val="AlgorithmHeadingChar"/>
    <w:qFormat/>
    <w:rsid w:val="0058298F"/>
    <w:pPr>
      <w:pBdr>
        <w:top w:val="double" w:sz="4" w:space="1" w:color="auto"/>
        <w:bottom w:val="double" w:sz="4" w:space="1" w:color="auto"/>
      </w:pBdr>
      <w:jc w:val="center"/>
    </w:pPr>
    <w:rPr>
      <w:rFonts w:cstheme="minorHAnsi"/>
      <w:b/>
      <w:sz w:val="22"/>
    </w:rPr>
  </w:style>
  <w:style w:type="table" w:styleId="TableGrid">
    <w:name w:val="Table Grid"/>
    <w:basedOn w:val="TableNormal"/>
    <w:uiPriority w:val="59"/>
    <w:rsid w:val="005829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autoRedefine/>
    <w:qFormat/>
    <w:rsid w:val="0058298F"/>
    <w:pPr>
      <w:spacing w:after="0"/>
      <w:jc w:val="left"/>
    </w:pPr>
    <w:rPr>
      <w:rFonts w:cs="Arial"/>
      <w:noProof/>
      <w:szCs w:val="18"/>
      <w:lang w:val="en"/>
    </w:rPr>
  </w:style>
  <w:style w:type="character" w:styleId="BookTitle">
    <w:name w:val="Book Title"/>
    <w:uiPriority w:val="99"/>
    <w:qFormat/>
    <w:rsid w:val="00BE3B18"/>
    <w:rPr>
      <w:b/>
      <w:bCs/>
      <w:smallCaps/>
      <w:spacing w:val="5"/>
    </w:rPr>
  </w:style>
  <w:style w:type="table" w:customStyle="1" w:styleId="TableGrid1">
    <w:name w:val="Table Grid1"/>
    <w:basedOn w:val="TableNormal"/>
    <w:uiPriority w:val="59"/>
    <w:rsid w:val="00BE3B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BE3B18"/>
    <w:rPr>
      <w:rFonts w:ascii="Times New Roman" w:hAnsi="Times New Roman" w:cs="Times New Roman" w:hint="default"/>
      <w:color w:val="800080"/>
      <w:u w:val="single"/>
    </w:rPr>
  </w:style>
  <w:style w:type="character" w:styleId="HTMLCite">
    <w:name w:val="HTML Cite"/>
    <w:uiPriority w:val="99"/>
    <w:semiHidden/>
    <w:unhideWhenUsed/>
    <w:rsid w:val="00BE3B18"/>
    <w:rPr>
      <w:rFonts w:ascii="Times New Roman" w:hAnsi="Times New Roman" w:cs="Times New Roman" w:hint="default"/>
      <w:i/>
      <w:iCs/>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uiPriority w:val="99"/>
    <w:locked/>
    <w:rsid w:val="00BE3B18"/>
    <w:rPr>
      <w:rFonts w:ascii="Calibri" w:eastAsiaTheme="minorEastAsia" w:hAnsi="Calibri" w:cs="Times New Roman"/>
      <w:bCs/>
      <w:sz w:val="24"/>
      <w:szCs w:val="24"/>
    </w:rPr>
  </w:style>
  <w:style w:type="paragraph" w:styleId="NormalWeb">
    <w:name w:val="Normal (Web)"/>
    <w:basedOn w:val="Normal"/>
    <w:uiPriority w:val="99"/>
    <w:semiHidden/>
    <w:unhideWhenUsed/>
    <w:rsid w:val="00BE3B18"/>
    <w:rPr>
      <w:rFonts w:ascii="Times New Roman" w:hAnsi="Times New Roman"/>
      <w:sz w:val="24"/>
      <w:szCs w:val="24"/>
    </w:rPr>
  </w:style>
  <w:style w:type="paragraph" w:styleId="TOC1">
    <w:name w:val="toc 1"/>
    <w:basedOn w:val="Normal"/>
    <w:next w:val="Normal"/>
    <w:autoRedefine/>
    <w:uiPriority w:val="39"/>
    <w:semiHidden/>
    <w:unhideWhenUsed/>
    <w:rsid w:val="00BE3B18"/>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semiHidden/>
    <w:unhideWhenUsed/>
    <w:rsid w:val="00BE3B18"/>
    <w:pPr>
      <w:spacing w:before="240" w:after="0"/>
    </w:pPr>
    <w:rPr>
      <w:rFonts w:cstheme="minorHAnsi"/>
      <w:b/>
      <w:bCs/>
      <w:szCs w:val="20"/>
    </w:rPr>
  </w:style>
  <w:style w:type="paragraph" w:styleId="TOC3">
    <w:name w:val="toc 3"/>
    <w:basedOn w:val="Normal"/>
    <w:next w:val="Normal"/>
    <w:autoRedefine/>
    <w:uiPriority w:val="39"/>
    <w:semiHidden/>
    <w:unhideWhenUsed/>
    <w:rsid w:val="00BE3B18"/>
    <w:pPr>
      <w:spacing w:after="0"/>
      <w:ind w:left="240"/>
    </w:pPr>
    <w:rPr>
      <w:rFonts w:cstheme="minorHAnsi"/>
      <w:szCs w:val="20"/>
    </w:rPr>
  </w:style>
  <w:style w:type="paragraph" w:styleId="TOC4">
    <w:name w:val="toc 4"/>
    <w:basedOn w:val="Normal"/>
    <w:next w:val="Normal"/>
    <w:autoRedefine/>
    <w:uiPriority w:val="39"/>
    <w:semiHidden/>
    <w:unhideWhenUsed/>
    <w:rsid w:val="00BE3B18"/>
    <w:pPr>
      <w:spacing w:after="0"/>
      <w:ind w:left="480"/>
    </w:pPr>
    <w:rPr>
      <w:rFonts w:cstheme="minorHAnsi"/>
      <w:szCs w:val="20"/>
    </w:rPr>
  </w:style>
  <w:style w:type="paragraph" w:styleId="TOC5">
    <w:name w:val="toc 5"/>
    <w:basedOn w:val="Normal"/>
    <w:next w:val="Normal"/>
    <w:autoRedefine/>
    <w:uiPriority w:val="39"/>
    <w:semiHidden/>
    <w:unhideWhenUsed/>
    <w:rsid w:val="00BE3B18"/>
    <w:pPr>
      <w:spacing w:after="0"/>
      <w:ind w:left="720"/>
    </w:pPr>
    <w:rPr>
      <w:rFonts w:cstheme="minorHAnsi"/>
      <w:szCs w:val="20"/>
    </w:rPr>
  </w:style>
  <w:style w:type="paragraph" w:styleId="TOC6">
    <w:name w:val="toc 6"/>
    <w:basedOn w:val="Normal"/>
    <w:next w:val="Normal"/>
    <w:autoRedefine/>
    <w:uiPriority w:val="39"/>
    <w:semiHidden/>
    <w:unhideWhenUsed/>
    <w:rsid w:val="00BE3B18"/>
    <w:pPr>
      <w:spacing w:after="0"/>
      <w:ind w:left="960"/>
    </w:pPr>
    <w:rPr>
      <w:rFonts w:cstheme="minorHAnsi"/>
      <w:szCs w:val="20"/>
    </w:rPr>
  </w:style>
  <w:style w:type="paragraph" w:styleId="TOC7">
    <w:name w:val="toc 7"/>
    <w:basedOn w:val="Normal"/>
    <w:next w:val="Normal"/>
    <w:autoRedefine/>
    <w:uiPriority w:val="39"/>
    <w:semiHidden/>
    <w:unhideWhenUsed/>
    <w:rsid w:val="00BE3B18"/>
    <w:pPr>
      <w:spacing w:after="0"/>
      <w:ind w:left="1200"/>
    </w:pPr>
    <w:rPr>
      <w:rFonts w:cstheme="minorHAnsi"/>
      <w:szCs w:val="20"/>
    </w:rPr>
  </w:style>
  <w:style w:type="paragraph" w:styleId="TOC8">
    <w:name w:val="toc 8"/>
    <w:basedOn w:val="Normal"/>
    <w:next w:val="Normal"/>
    <w:autoRedefine/>
    <w:uiPriority w:val="39"/>
    <w:semiHidden/>
    <w:unhideWhenUsed/>
    <w:rsid w:val="00BE3B18"/>
    <w:pPr>
      <w:spacing w:after="0"/>
      <w:ind w:left="1440"/>
    </w:pPr>
    <w:rPr>
      <w:rFonts w:cstheme="minorHAnsi"/>
      <w:szCs w:val="20"/>
    </w:rPr>
  </w:style>
  <w:style w:type="paragraph" w:styleId="TOC9">
    <w:name w:val="toc 9"/>
    <w:basedOn w:val="Normal"/>
    <w:next w:val="Normal"/>
    <w:autoRedefine/>
    <w:uiPriority w:val="39"/>
    <w:semiHidden/>
    <w:unhideWhenUsed/>
    <w:rsid w:val="00BE3B18"/>
    <w:pPr>
      <w:spacing w:after="0"/>
      <w:ind w:left="1680"/>
    </w:pPr>
    <w:rPr>
      <w:rFonts w:cstheme="minorHAnsi"/>
      <w:szCs w:val="20"/>
    </w:rPr>
  </w:style>
  <w:style w:type="paragraph" w:styleId="Header">
    <w:name w:val="header"/>
    <w:basedOn w:val="Normal"/>
    <w:link w:val="HeaderChar"/>
    <w:uiPriority w:val="99"/>
    <w:unhideWhenUsed/>
    <w:rsid w:val="00BE3B18"/>
    <w:pPr>
      <w:tabs>
        <w:tab w:val="center" w:pos="4320"/>
        <w:tab w:val="right" w:pos="8640"/>
      </w:tabs>
    </w:pPr>
  </w:style>
  <w:style w:type="character" w:customStyle="1" w:styleId="HeaderChar">
    <w:name w:val="Header Char"/>
    <w:basedOn w:val="DefaultParagraphFont"/>
    <w:link w:val="Header"/>
    <w:uiPriority w:val="99"/>
    <w:rsid w:val="00BE3B18"/>
    <w:rPr>
      <w:rFonts w:eastAsia="Times New Roman" w:cs="Times New Roman"/>
      <w:sz w:val="20"/>
    </w:rPr>
  </w:style>
  <w:style w:type="paragraph" w:styleId="Footer">
    <w:name w:val="footer"/>
    <w:basedOn w:val="Normal"/>
    <w:link w:val="FooterChar1"/>
    <w:uiPriority w:val="99"/>
    <w:unhideWhenUsed/>
    <w:rsid w:val="00BE3B18"/>
    <w:pPr>
      <w:tabs>
        <w:tab w:val="center" w:pos="4320"/>
        <w:tab w:val="right" w:pos="8640"/>
      </w:tabs>
    </w:pPr>
  </w:style>
  <w:style w:type="character" w:customStyle="1" w:styleId="FooterChar">
    <w:name w:val="Footer Char"/>
    <w:basedOn w:val="DefaultParagraphFont"/>
    <w:uiPriority w:val="99"/>
    <w:rsid w:val="00BE3B18"/>
    <w:rPr>
      <w:rFonts w:eastAsia="Times New Roman" w:cs="Times New Roman"/>
      <w:sz w:val="20"/>
    </w:rPr>
  </w:style>
  <w:style w:type="character" w:customStyle="1" w:styleId="CaptionChar">
    <w:name w:val="Caption Char"/>
    <w:aliases w:val="Footnotes Char,Table Caption Char,Char Char2"/>
    <w:link w:val="Caption"/>
    <w:uiPriority w:val="35"/>
    <w:locked/>
    <w:rsid w:val="00BE3B18"/>
    <w:rPr>
      <w:rFonts w:ascii="Times New Roman" w:eastAsia="Times New Roman" w:hAnsi="Times New Roman" w:cstheme="minorHAnsi"/>
      <w:b/>
      <w:szCs w:val="24"/>
    </w:rPr>
  </w:style>
  <w:style w:type="paragraph" w:styleId="Caption">
    <w:name w:val="caption"/>
    <w:aliases w:val="Footnotes,Table Caption,Char"/>
    <w:basedOn w:val="Normal"/>
    <w:next w:val="Normal"/>
    <w:link w:val="CaptionChar"/>
    <w:autoRedefine/>
    <w:uiPriority w:val="35"/>
    <w:unhideWhenUsed/>
    <w:qFormat/>
    <w:rsid w:val="00BE3B18"/>
    <w:pPr>
      <w:keepNext/>
      <w:tabs>
        <w:tab w:val="left" w:pos="1152"/>
      </w:tabs>
      <w:spacing w:after="0"/>
      <w:jc w:val="center"/>
    </w:pPr>
    <w:rPr>
      <w:rFonts w:ascii="Times New Roman" w:hAnsi="Times New Roman" w:cstheme="minorHAnsi"/>
      <w:b/>
      <w:sz w:val="22"/>
      <w:szCs w:val="24"/>
    </w:rPr>
  </w:style>
  <w:style w:type="paragraph" w:styleId="TableofFigures">
    <w:name w:val="table of figures"/>
    <w:basedOn w:val="Normal"/>
    <w:next w:val="Normal"/>
    <w:uiPriority w:val="99"/>
    <w:semiHidden/>
    <w:unhideWhenUsed/>
    <w:rsid w:val="00BE3B18"/>
    <w:pPr>
      <w:spacing w:after="0"/>
    </w:pPr>
  </w:style>
  <w:style w:type="paragraph" w:styleId="EndnoteText">
    <w:name w:val="endnote text"/>
    <w:basedOn w:val="Normal"/>
    <w:link w:val="EndnoteTextChar"/>
    <w:uiPriority w:val="99"/>
    <w:semiHidden/>
    <w:unhideWhenUsed/>
    <w:rsid w:val="00BE3B18"/>
    <w:pPr>
      <w:spacing w:after="0"/>
    </w:pPr>
    <w:rPr>
      <w:rFonts w:ascii="Calibri" w:hAnsi="Calibri"/>
      <w:szCs w:val="20"/>
    </w:rPr>
  </w:style>
  <w:style w:type="character" w:customStyle="1" w:styleId="EndnoteTextChar">
    <w:name w:val="Endnote Text Char"/>
    <w:basedOn w:val="DefaultParagraphFont"/>
    <w:link w:val="EndnoteText"/>
    <w:uiPriority w:val="99"/>
    <w:semiHidden/>
    <w:rsid w:val="00BE3B18"/>
    <w:rPr>
      <w:rFonts w:ascii="Calibri" w:eastAsia="Times New Roman" w:hAnsi="Calibri" w:cs="Times New Roman"/>
      <w:sz w:val="20"/>
      <w:szCs w:val="20"/>
    </w:rPr>
  </w:style>
  <w:style w:type="paragraph" w:styleId="MacroText">
    <w:name w:val="macro"/>
    <w:link w:val="MacroTextChar"/>
    <w:uiPriority w:val="99"/>
    <w:semiHidden/>
    <w:unhideWhenUsed/>
    <w:rsid w:val="00BE3B1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
    <w:name w:val="Macro Text Char"/>
    <w:basedOn w:val="DefaultParagraphFont"/>
    <w:link w:val="MacroText"/>
    <w:uiPriority w:val="99"/>
    <w:semiHidden/>
    <w:rsid w:val="00BE3B18"/>
    <w:rPr>
      <w:rFonts w:ascii="Arial" w:eastAsia="Times New Roman" w:hAnsi="Arial" w:cs="Times New Roman"/>
      <w:sz w:val="20"/>
      <w:szCs w:val="20"/>
    </w:rPr>
  </w:style>
  <w:style w:type="paragraph" w:styleId="List">
    <w:name w:val="List"/>
    <w:basedOn w:val="Normal"/>
    <w:uiPriority w:val="99"/>
    <w:semiHidden/>
    <w:unhideWhenUsed/>
    <w:rsid w:val="00BE3B18"/>
    <w:pPr>
      <w:ind w:left="360" w:hanging="360"/>
    </w:pPr>
  </w:style>
  <w:style w:type="paragraph" w:styleId="ListBullet">
    <w:name w:val="List Bullet"/>
    <w:basedOn w:val="Normal"/>
    <w:uiPriority w:val="99"/>
    <w:semiHidden/>
    <w:unhideWhenUsed/>
    <w:rsid w:val="00BE3B18"/>
    <w:pPr>
      <w:numPr>
        <w:numId w:val="10"/>
      </w:numPr>
      <w:tabs>
        <w:tab w:val="clear" w:pos="360"/>
        <w:tab w:val="num" w:pos="1080"/>
      </w:tabs>
    </w:pPr>
  </w:style>
  <w:style w:type="paragraph" w:styleId="Title">
    <w:name w:val="Title"/>
    <w:basedOn w:val="Normal"/>
    <w:next w:val="Normal"/>
    <w:link w:val="TitleChar"/>
    <w:uiPriority w:val="10"/>
    <w:qFormat/>
    <w:rsid w:val="00BE3B1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10"/>
    <w:rsid w:val="00BE3B18"/>
    <w:rPr>
      <w:rFonts w:ascii="Cambria" w:eastAsia="Times New Roman" w:hAnsi="Cambria" w:cs="Times New Roman"/>
      <w:color w:val="000000"/>
      <w:spacing w:val="5"/>
      <w:kern w:val="28"/>
      <w:sz w:val="52"/>
      <w:szCs w:val="52"/>
    </w:rPr>
  </w:style>
  <w:style w:type="paragraph" w:styleId="BodyText">
    <w:name w:val="Body Text"/>
    <w:basedOn w:val="Normal"/>
    <w:link w:val="BodyTextChar"/>
    <w:uiPriority w:val="99"/>
    <w:semiHidden/>
    <w:unhideWhenUsed/>
    <w:rsid w:val="00BE3B18"/>
    <w:rPr>
      <w:sz w:val="28"/>
    </w:rPr>
  </w:style>
  <w:style w:type="character" w:customStyle="1" w:styleId="BodyTextChar">
    <w:name w:val="Body Text Char"/>
    <w:basedOn w:val="DefaultParagraphFont"/>
    <w:link w:val="BodyText"/>
    <w:uiPriority w:val="99"/>
    <w:semiHidden/>
    <w:rsid w:val="00BE3B18"/>
    <w:rPr>
      <w:rFonts w:eastAsia="Times New Roman" w:cs="Times New Roman"/>
      <w:sz w:val="28"/>
    </w:rPr>
  </w:style>
  <w:style w:type="paragraph" w:styleId="BodyTextIndent2">
    <w:name w:val="Body Text Indent 2"/>
    <w:basedOn w:val="Normal"/>
    <w:link w:val="BodyTextIndent2Char"/>
    <w:uiPriority w:val="99"/>
    <w:semiHidden/>
    <w:unhideWhenUsed/>
    <w:rsid w:val="00BE3B18"/>
    <w:pPr>
      <w:ind w:left="720"/>
    </w:pPr>
  </w:style>
  <w:style w:type="character" w:customStyle="1" w:styleId="BodyTextIndent2Char">
    <w:name w:val="Body Text Indent 2 Char"/>
    <w:basedOn w:val="DefaultParagraphFont"/>
    <w:link w:val="BodyTextIndent2"/>
    <w:uiPriority w:val="99"/>
    <w:semiHidden/>
    <w:rsid w:val="00BE3B18"/>
    <w:rPr>
      <w:rFonts w:eastAsia="Times New Roman" w:cs="Times New Roman"/>
      <w:sz w:val="20"/>
    </w:rPr>
  </w:style>
  <w:style w:type="paragraph" w:styleId="BodyTextIndent3">
    <w:name w:val="Body Text Indent 3"/>
    <w:basedOn w:val="Normal"/>
    <w:link w:val="BodyTextIndent3Char"/>
    <w:uiPriority w:val="99"/>
    <w:semiHidden/>
    <w:unhideWhenUsed/>
    <w:rsid w:val="00BE3B1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E3B18"/>
    <w:rPr>
      <w:rFonts w:eastAsia="Times New Roman" w:cs="Times New Roman"/>
      <w:sz w:val="16"/>
      <w:szCs w:val="16"/>
    </w:rPr>
  </w:style>
  <w:style w:type="paragraph" w:styleId="DocumentMap">
    <w:name w:val="Document Map"/>
    <w:basedOn w:val="Normal"/>
    <w:link w:val="DocumentMapChar"/>
    <w:uiPriority w:val="99"/>
    <w:semiHidden/>
    <w:unhideWhenUsed/>
    <w:rsid w:val="00BE3B1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E3B18"/>
    <w:rPr>
      <w:rFonts w:ascii="Tahoma" w:eastAsia="Times New Roman" w:hAnsi="Tahoma" w:cs="Tahoma"/>
      <w:sz w:val="20"/>
      <w:shd w:val="clear" w:color="auto" w:fill="000080"/>
    </w:rPr>
  </w:style>
  <w:style w:type="paragraph" w:styleId="Revision">
    <w:name w:val="Revision"/>
    <w:uiPriority w:val="99"/>
    <w:semiHidden/>
    <w:rsid w:val="00BE3B18"/>
    <w:pPr>
      <w:spacing w:after="0" w:line="240" w:lineRule="auto"/>
    </w:pPr>
    <w:rPr>
      <w:rFonts w:eastAsia="Times New Roman" w:cs="Times New Roman"/>
      <w:sz w:val="20"/>
    </w:rPr>
  </w:style>
  <w:style w:type="paragraph" w:styleId="TOCHeading">
    <w:name w:val="TOC Heading"/>
    <w:basedOn w:val="Heading1"/>
    <w:next w:val="Normal"/>
    <w:uiPriority w:val="39"/>
    <w:semiHidden/>
    <w:unhideWhenUsed/>
    <w:qFormat/>
    <w:rsid w:val="00BE3B18"/>
    <w:pPr>
      <w:keepLines/>
      <w:spacing w:before="480" w:after="0" w:line="276" w:lineRule="auto"/>
      <w:outlineLvl w:val="9"/>
    </w:pPr>
    <w:rPr>
      <w:rFonts w:cs="Times New Roman"/>
      <w:b/>
      <w:color w:val="365F91"/>
      <w:kern w:val="0"/>
      <w:sz w:val="28"/>
      <w:szCs w:val="28"/>
      <w:lang w:eastAsia="ja-JP"/>
    </w:rPr>
  </w:style>
  <w:style w:type="paragraph" w:customStyle="1" w:styleId="Style0">
    <w:name w:val="Style0"/>
    <w:uiPriority w:val="99"/>
    <w:rsid w:val="00BE3B18"/>
    <w:pPr>
      <w:spacing w:after="0" w:line="240" w:lineRule="auto"/>
    </w:pPr>
    <w:rPr>
      <w:rFonts w:ascii="Arial" w:eastAsia="Times New Roman" w:hAnsi="Arial" w:cs="Times New Roman"/>
      <w:sz w:val="24"/>
      <w:szCs w:val="20"/>
    </w:rPr>
  </w:style>
  <w:style w:type="character" w:customStyle="1" w:styleId="PresentedByChar">
    <w:name w:val="Presented By Char"/>
    <w:link w:val="PresentedBy"/>
    <w:uiPriority w:val="99"/>
    <w:locked/>
    <w:rsid w:val="00BE3B18"/>
    <w:rPr>
      <w:rFonts w:ascii="Palatino Linotype" w:eastAsia="Times New Roman" w:hAnsi="Palatino Linotype" w:cs="Times New Roman"/>
      <w:color w:val="6F6754"/>
      <w:sz w:val="20"/>
    </w:rPr>
  </w:style>
  <w:style w:type="paragraph" w:customStyle="1" w:styleId="PresentedBy">
    <w:name w:val="Presented By"/>
    <w:basedOn w:val="Normal"/>
    <w:link w:val="PresentedByChar"/>
    <w:uiPriority w:val="99"/>
    <w:rsid w:val="00BE3B18"/>
    <w:pPr>
      <w:tabs>
        <w:tab w:val="left" w:pos="360"/>
        <w:tab w:val="left" w:pos="720"/>
        <w:tab w:val="left" w:pos="1080"/>
        <w:tab w:val="left" w:pos="1440"/>
      </w:tabs>
    </w:pPr>
    <w:rPr>
      <w:rFonts w:ascii="Palatino Linotype" w:hAnsi="Palatino Linotype"/>
      <w:color w:val="6F6754"/>
    </w:rPr>
  </w:style>
  <w:style w:type="paragraph" w:customStyle="1" w:styleId="Tableleftbold">
    <w:name w:val="Table left bold"/>
    <w:basedOn w:val="Normal"/>
    <w:uiPriority w:val="99"/>
    <w:rsid w:val="00BE3B18"/>
    <w:pPr>
      <w:keepLines/>
      <w:spacing w:before="80" w:after="40"/>
    </w:pPr>
    <w:rPr>
      <w:b/>
      <w:noProof/>
      <w:sz w:val="18"/>
    </w:rPr>
  </w:style>
  <w:style w:type="character" w:customStyle="1" w:styleId="TablecenteredChar">
    <w:name w:val="Table centered Char"/>
    <w:basedOn w:val="DefaultParagraphFont"/>
    <w:link w:val="Tablecentered"/>
    <w:uiPriority w:val="99"/>
    <w:locked/>
    <w:rsid w:val="00BE3B18"/>
    <w:rPr>
      <w:rFonts w:ascii="Times New Roman" w:eastAsia="Times New Roman" w:hAnsi="Times New Roman" w:cs="Times New Roman"/>
      <w:noProof/>
      <w:sz w:val="18"/>
      <w:szCs w:val="18"/>
    </w:rPr>
  </w:style>
  <w:style w:type="paragraph" w:customStyle="1" w:styleId="Tablecentered">
    <w:name w:val="Table centered"/>
    <w:basedOn w:val="Normal"/>
    <w:link w:val="TablecenteredChar"/>
    <w:autoRedefine/>
    <w:uiPriority w:val="99"/>
    <w:qFormat/>
    <w:rsid w:val="00BE3B18"/>
    <w:pPr>
      <w:keepLines/>
      <w:tabs>
        <w:tab w:val="left" w:pos="6750"/>
      </w:tabs>
      <w:spacing w:before="80" w:after="80"/>
      <w:jc w:val="center"/>
    </w:pPr>
    <w:rPr>
      <w:rFonts w:ascii="Times New Roman" w:hAnsi="Times New Roman"/>
      <w:noProof/>
      <w:sz w:val="18"/>
      <w:szCs w:val="18"/>
    </w:rPr>
  </w:style>
  <w:style w:type="paragraph" w:customStyle="1" w:styleId="Tablecenteredbold">
    <w:name w:val="Table centered bold"/>
    <w:basedOn w:val="Tablecentered"/>
    <w:autoRedefine/>
    <w:uiPriority w:val="99"/>
    <w:rsid w:val="00BE3B18"/>
    <w:rPr>
      <w:b/>
    </w:rPr>
  </w:style>
  <w:style w:type="character" w:customStyle="1" w:styleId="Heading31Char">
    <w:name w:val="Heading 3.1 Char"/>
    <w:link w:val="Heading31"/>
    <w:uiPriority w:val="99"/>
    <w:locked/>
    <w:rsid w:val="00BE3B18"/>
    <w:rPr>
      <w:rFonts w:ascii="Calibri" w:eastAsiaTheme="minorEastAsia" w:hAnsi="Calibri" w:cs="Calibri"/>
      <w:bCs/>
      <w:sz w:val="24"/>
      <w:szCs w:val="24"/>
    </w:rPr>
  </w:style>
  <w:style w:type="paragraph" w:customStyle="1" w:styleId="Heading31">
    <w:name w:val="Heading 3.1"/>
    <w:basedOn w:val="Heading3"/>
    <w:link w:val="Heading31Char"/>
    <w:uiPriority w:val="99"/>
    <w:rsid w:val="00BE3B18"/>
    <w:pPr>
      <w:tabs>
        <w:tab w:val="num" w:pos="0"/>
        <w:tab w:val="num" w:pos="2160"/>
      </w:tabs>
      <w:spacing w:before="240" w:line="240" w:lineRule="auto"/>
      <w:ind w:left="2160" w:hanging="180"/>
    </w:pPr>
    <w:rPr>
      <w:rFonts w:cs="Calibri"/>
    </w:rPr>
  </w:style>
  <w:style w:type="character" w:customStyle="1" w:styleId="UsernotesChar">
    <w:name w:val="User notes Char"/>
    <w:link w:val="Usernotes"/>
    <w:uiPriority w:val="99"/>
    <w:locked/>
    <w:rsid w:val="00BE3B18"/>
    <w:rPr>
      <w:rFonts w:ascii="Comic Sans MS" w:eastAsia="Times New Roman" w:hAnsi="Comic Sans MS" w:cs="Times New Roman"/>
      <w:sz w:val="18"/>
      <w:szCs w:val="18"/>
    </w:rPr>
  </w:style>
  <w:style w:type="paragraph" w:customStyle="1" w:styleId="AnalystText">
    <w:name w:val="Analyst Text"/>
    <w:basedOn w:val="Normal"/>
    <w:link w:val="AnalystTextChar"/>
    <w:uiPriority w:val="99"/>
    <w:rsid w:val="00BE3B18"/>
    <w:pPr>
      <w:spacing w:after="200" w:line="276" w:lineRule="auto"/>
    </w:pPr>
  </w:style>
  <w:style w:type="paragraph" w:customStyle="1" w:styleId="Usernotes">
    <w:name w:val="User notes"/>
    <w:basedOn w:val="Normal"/>
    <w:next w:val="AnalystText"/>
    <w:link w:val="UsernotesChar"/>
    <w:uiPriority w:val="99"/>
    <w:rsid w:val="00BE3B18"/>
    <w:pPr>
      <w:spacing w:after="200" w:line="276" w:lineRule="auto"/>
    </w:pPr>
    <w:rPr>
      <w:rFonts w:ascii="Comic Sans MS" w:hAnsi="Comic Sans MS"/>
      <w:sz w:val="18"/>
      <w:szCs w:val="18"/>
    </w:rPr>
  </w:style>
  <w:style w:type="character" w:customStyle="1" w:styleId="AnalystTextChar">
    <w:name w:val="Analyst Text Char"/>
    <w:link w:val="AnalystText"/>
    <w:uiPriority w:val="99"/>
    <w:locked/>
    <w:rsid w:val="00BE3B18"/>
    <w:rPr>
      <w:rFonts w:eastAsia="Times New Roman" w:cs="Times New Roman"/>
      <w:sz w:val="20"/>
    </w:rPr>
  </w:style>
  <w:style w:type="paragraph" w:customStyle="1" w:styleId="Default">
    <w:name w:val="Default"/>
    <w:rsid w:val="00BE3B1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OptimalLists">
    <w:name w:val="Optimal Lists"/>
    <w:basedOn w:val="Normal"/>
    <w:uiPriority w:val="99"/>
    <w:rsid w:val="00BE3B18"/>
    <w:pPr>
      <w:tabs>
        <w:tab w:val="num" w:pos="720"/>
      </w:tabs>
      <w:ind w:left="720" w:hanging="360"/>
    </w:pPr>
  </w:style>
  <w:style w:type="paragraph" w:customStyle="1" w:styleId="xl25">
    <w:name w:val="xl25"/>
    <w:basedOn w:val="Normal"/>
    <w:uiPriority w:val="99"/>
    <w:rsid w:val="00BE3B18"/>
    <w:pPr>
      <w:spacing w:before="100" w:beforeAutospacing="1" w:after="100" w:afterAutospacing="1"/>
    </w:pPr>
    <w:rPr>
      <w:rFonts w:ascii="Arial" w:eastAsia="Arial Unicode MS" w:hAnsi="Arial" w:cs="Arial"/>
    </w:rPr>
  </w:style>
  <w:style w:type="character" w:customStyle="1" w:styleId="NormalTRMChar">
    <w:name w:val="Normal TRM Char"/>
    <w:basedOn w:val="DefaultParagraphFont"/>
    <w:link w:val="NormalTRM"/>
    <w:locked/>
    <w:rsid w:val="00BE3B18"/>
    <w:rPr>
      <w:rFonts w:ascii="Times New Roman" w:eastAsia="Times New Roman" w:hAnsi="Times New Roman" w:cs="Times New Roman"/>
      <w:sz w:val="20"/>
    </w:rPr>
  </w:style>
  <w:style w:type="paragraph" w:customStyle="1" w:styleId="NormalTRM">
    <w:name w:val="Normal TRM"/>
    <w:basedOn w:val="Normal"/>
    <w:link w:val="NormalTRMChar"/>
    <w:rsid w:val="00BE3B18"/>
    <w:rPr>
      <w:rFonts w:ascii="Times New Roman" w:hAnsi="Times New Roman"/>
    </w:rPr>
  </w:style>
  <w:style w:type="character" w:customStyle="1" w:styleId="footnoteChar0">
    <w:name w:val="footnote Char"/>
    <w:basedOn w:val="FootnoteTextChar"/>
    <w:link w:val="footnote0"/>
    <w:locked/>
    <w:rsid w:val="00BE3B18"/>
    <w:rPr>
      <w:rFonts w:ascii="Times New Roman" w:eastAsia="Times New Roman" w:hAnsi="Times New Roman" w:cs="Times New Roman"/>
      <w:sz w:val="18"/>
      <w:szCs w:val="24"/>
    </w:rPr>
  </w:style>
  <w:style w:type="paragraph" w:customStyle="1" w:styleId="footnote0">
    <w:name w:val="footnote"/>
    <w:basedOn w:val="FootnoteText"/>
    <w:link w:val="footnoteChar0"/>
    <w:rsid w:val="00BE3B18"/>
    <w:pPr>
      <w:jc w:val="left"/>
    </w:pPr>
    <w:rPr>
      <w:sz w:val="18"/>
      <w:szCs w:val="24"/>
    </w:rPr>
  </w:style>
  <w:style w:type="character" w:customStyle="1" w:styleId="CaptionsChar">
    <w:name w:val="Captions Char"/>
    <w:basedOn w:val="TitleChar"/>
    <w:link w:val="Captions"/>
    <w:locked/>
    <w:rsid w:val="00BE3B18"/>
    <w:rPr>
      <w:rFonts w:ascii="Calibri" w:eastAsia="Times New Roman" w:hAnsi="Calibri" w:cs="Calibri"/>
      <w:b/>
      <w:color w:val="000000"/>
      <w:spacing w:val="5"/>
      <w:kern w:val="28"/>
      <w:sz w:val="20"/>
      <w:szCs w:val="20"/>
    </w:rPr>
  </w:style>
  <w:style w:type="paragraph" w:customStyle="1" w:styleId="Captions">
    <w:name w:val="Captions"/>
    <w:basedOn w:val="Title"/>
    <w:link w:val="CaptionsChar"/>
    <w:autoRedefine/>
    <w:qFormat/>
    <w:rsid w:val="00BE3B18"/>
    <w:pPr>
      <w:pBdr>
        <w:bottom w:val="none" w:sz="0" w:space="0" w:color="auto"/>
      </w:pBdr>
      <w:spacing w:after="120"/>
      <w:jc w:val="center"/>
    </w:pPr>
    <w:rPr>
      <w:rFonts w:ascii="Calibri" w:hAnsi="Calibri" w:cs="Calibri"/>
      <w:b/>
      <w:sz w:val="20"/>
      <w:szCs w:val="20"/>
    </w:rPr>
  </w:style>
  <w:style w:type="character" w:customStyle="1" w:styleId="FormH2Char">
    <w:name w:val="Form H2 Char"/>
    <w:basedOn w:val="Heading2Char"/>
    <w:link w:val="FormH2"/>
    <w:locked/>
    <w:rsid w:val="00BE3B18"/>
    <w:rPr>
      <w:rFonts w:ascii="Calibri" w:eastAsia="Times New Roman" w:hAnsi="Calibri" w:cs="Arial"/>
      <w:b/>
      <w:bCs w:val="0"/>
      <w:iCs/>
      <w:sz w:val="24"/>
      <w:szCs w:val="24"/>
    </w:rPr>
  </w:style>
  <w:style w:type="paragraph" w:customStyle="1" w:styleId="FormH2">
    <w:name w:val="Form H2"/>
    <w:basedOn w:val="NormalWeb"/>
    <w:link w:val="FormH2Char"/>
    <w:qFormat/>
    <w:rsid w:val="00BE3B18"/>
    <w:pPr>
      <w:ind w:left="1440"/>
    </w:pPr>
    <w:rPr>
      <w:rFonts w:ascii="Calibri" w:hAnsi="Calibri" w:cs="Arial"/>
      <w:b/>
      <w:iCs/>
    </w:rPr>
  </w:style>
  <w:style w:type="character" w:customStyle="1" w:styleId="FormChar">
    <w:name w:val="Form Char"/>
    <w:basedOn w:val="Heading2Char"/>
    <w:link w:val="Form"/>
    <w:locked/>
    <w:rsid w:val="00BE3B18"/>
    <w:rPr>
      <w:rFonts w:ascii="Calibri" w:eastAsia="Times New Roman" w:hAnsi="Calibri" w:cs="Arial"/>
      <w:b/>
      <w:bCs w:val="0"/>
      <w:iCs/>
      <w:sz w:val="24"/>
      <w:szCs w:val="24"/>
    </w:rPr>
  </w:style>
  <w:style w:type="paragraph" w:customStyle="1" w:styleId="Form">
    <w:name w:val="Form"/>
    <w:basedOn w:val="NormalWeb"/>
    <w:next w:val="Normal"/>
    <w:link w:val="FormChar"/>
    <w:qFormat/>
    <w:rsid w:val="00BE3B18"/>
    <w:rPr>
      <w:rFonts w:ascii="Calibri" w:hAnsi="Calibri" w:cs="Arial"/>
      <w:b/>
      <w:iCs/>
    </w:rPr>
  </w:style>
  <w:style w:type="character" w:customStyle="1" w:styleId="FormH4Char">
    <w:name w:val="Form H4 Char"/>
    <w:basedOn w:val="FormH2Char"/>
    <w:link w:val="FormH4"/>
    <w:locked/>
    <w:rsid w:val="00BE3B18"/>
    <w:rPr>
      <w:rFonts w:ascii="Calibri" w:eastAsia="Times New Roman" w:hAnsi="Calibri" w:cs="Arial"/>
      <w:b/>
      <w:bCs/>
      <w:iCs w:val="0"/>
      <w:sz w:val="28"/>
      <w:szCs w:val="28"/>
    </w:rPr>
  </w:style>
  <w:style w:type="paragraph" w:customStyle="1" w:styleId="FormH4">
    <w:name w:val="Form H4"/>
    <w:basedOn w:val="FormH2"/>
    <w:link w:val="FormH4Char"/>
    <w:qFormat/>
    <w:rsid w:val="00BE3B18"/>
    <w:pPr>
      <w:keepNext/>
      <w:keepLines/>
      <w:spacing w:before="200" w:after="0" w:line="276" w:lineRule="auto"/>
      <w:ind w:left="1800"/>
      <w:jc w:val="left"/>
      <w:outlineLvl w:val="1"/>
    </w:pPr>
    <w:rPr>
      <w:bCs/>
      <w:iCs w:val="0"/>
      <w:sz w:val="28"/>
      <w:szCs w:val="28"/>
    </w:rPr>
  </w:style>
  <w:style w:type="paragraph" w:customStyle="1" w:styleId="Normal1">
    <w:name w:val="Normal1"/>
    <w:basedOn w:val="Normal"/>
    <w:uiPriority w:val="99"/>
    <w:rsid w:val="00BE3B18"/>
    <w:pPr>
      <w:autoSpaceDE w:val="0"/>
      <w:autoSpaceDN w:val="0"/>
      <w:spacing w:after="0"/>
      <w:jc w:val="left"/>
    </w:pPr>
    <w:rPr>
      <w:rFonts w:ascii="Arial" w:hAnsi="Arial" w:cs="Arial"/>
      <w:sz w:val="24"/>
      <w:szCs w:val="24"/>
    </w:rPr>
  </w:style>
  <w:style w:type="paragraph" w:customStyle="1" w:styleId="whs2">
    <w:name w:val="whs2"/>
    <w:basedOn w:val="Normal"/>
    <w:uiPriority w:val="99"/>
    <w:rsid w:val="00BE3B18"/>
    <w:pPr>
      <w:spacing w:after="0"/>
      <w:jc w:val="left"/>
    </w:pPr>
    <w:rPr>
      <w:rFonts w:ascii="Arial" w:hAnsi="Arial" w:cs="Arial"/>
      <w:szCs w:val="20"/>
    </w:rPr>
  </w:style>
  <w:style w:type="paragraph" w:customStyle="1" w:styleId="font5">
    <w:name w:val="font5"/>
    <w:basedOn w:val="Normal"/>
    <w:uiPriority w:val="99"/>
    <w:rsid w:val="00BE3B1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E3B1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6">
    <w:name w:val="xl66"/>
    <w:basedOn w:val="Normal"/>
    <w:uiPriority w:val="99"/>
    <w:rsid w:val="00BE3B1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67">
    <w:name w:val="xl67"/>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8">
    <w:name w:val="xl68"/>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69">
    <w:name w:val="xl69"/>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0">
    <w:name w:val="xl70"/>
    <w:basedOn w:val="Normal"/>
    <w:uiPriority w:val="99"/>
    <w:rsid w:val="00BE3B1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71">
    <w:name w:val="xl71"/>
    <w:basedOn w:val="Normal"/>
    <w:uiPriority w:val="99"/>
    <w:rsid w:val="00BE3B18"/>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2">
    <w:name w:val="xl72"/>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3">
    <w:name w:val="xl73"/>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4">
    <w:name w:val="xl74"/>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5">
    <w:name w:val="xl75"/>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6">
    <w:name w:val="xl76"/>
    <w:basedOn w:val="Normal"/>
    <w:uiPriority w:val="99"/>
    <w:rsid w:val="00BE3B1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77">
    <w:name w:val="xl77"/>
    <w:basedOn w:val="Normal"/>
    <w:uiPriority w:val="99"/>
    <w:rsid w:val="00BE3B18"/>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Times New Roman" w:hAnsi="Times New Roman"/>
      <w:szCs w:val="20"/>
    </w:rPr>
  </w:style>
  <w:style w:type="paragraph" w:customStyle="1" w:styleId="xl78">
    <w:name w:val="xl78"/>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79">
    <w:name w:val="xl79"/>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0">
    <w:name w:val="xl80"/>
    <w:basedOn w:val="Normal"/>
    <w:uiPriority w:val="99"/>
    <w:rsid w:val="00BE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1">
    <w:name w:val="xl81"/>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2">
    <w:name w:val="xl82"/>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3">
    <w:name w:val="xl83"/>
    <w:basedOn w:val="Normal"/>
    <w:uiPriority w:val="99"/>
    <w:rsid w:val="00BE3B1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0"/>
    </w:rPr>
  </w:style>
  <w:style w:type="paragraph" w:customStyle="1" w:styleId="xl84">
    <w:name w:val="xl84"/>
    <w:basedOn w:val="Normal"/>
    <w:uiPriority w:val="99"/>
    <w:rsid w:val="00BE3B1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0"/>
    </w:rPr>
  </w:style>
  <w:style w:type="paragraph" w:customStyle="1" w:styleId="xl85">
    <w:name w:val="xl85"/>
    <w:basedOn w:val="Normal"/>
    <w:uiPriority w:val="99"/>
    <w:rsid w:val="00BE3B18"/>
    <w:pPr>
      <w:pBdr>
        <w:top w:val="single" w:sz="8" w:space="0" w:color="auto"/>
        <w:left w:val="single" w:sz="8" w:space="0" w:color="auto"/>
        <w:bottom w:val="single" w:sz="4" w:space="0" w:color="auto"/>
      </w:pBdr>
      <w:spacing w:before="100" w:beforeAutospacing="1" w:after="100" w:afterAutospacing="1"/>
      <w:jc w:val="left"/>
    </w:pPr>
    <w:rPr>
      <w:rFonts w:ascii="Times New Roman" w:hAnsi="Times New Roman"/>
      <w:b/>
      <w:bCs/>
      <w:sz w:val="24"/>
      <w:szCs w:val="24"/>
    </w:rPr>
  </w:style>
  <w:style w:type="paragraph" w:customStyle="1" w:styleId="xl86">
    <w:name w:val="xl86"/>
    <w:basedOn w:val="Normal"/>
    <w:uiPriority w:val="99"/>
    <w:rsid w:val="00BE3B18"/>
    <w:pPr>
      <w:pBdr>
        <w:top w:val="single" w:sz="8" w:space="0" w:color="auto"/>
        <w:bottom w:val="single" w:sz="4" w:space="0" w:color="auto"/>
      </w:pBdr>
      <w:spacing w:before="100" w:beforeAutospacing="1" w:after="100" w:afterAutospacing="1"/>
      <w:jc w:val="left"/>
    </w:pPr>
    <w:rPr>
      <w:rFonts w:ascii="Times New Roman" w:hAnsi="Times New Roman"/>
      <w:b/>
      <w:bCs/>
      <w:sz w:val="24"/>
      <w:szCs w:val="24"/>
    </w:rPr>
  </w:style>
  <w:style w:type="paragraph" w:customStyle="1" w:styleId="xl87">
    <w:name w:val="xl87"/>
    <w:basedOn w:val="Normal"/>
    <w:uiPriority w:val="99"/>
    <w:rsid w:val="00BE3B18"/>
    <w:pPr>
      <w:pBdr>
        <w:top w:val="single" w:sz="8" w:space="0" w:color="auto"/>
        <w:bottom w:val="single" w:sz="4" w:space="0" w:color="auto"/>
        <w:right w:val="single" w:sz="8" w:space="0" w:color="auto"/>
      </w:pBdr>
      <w:spacing w:before="100" w:beforeAutospacing="1" w:after="100" w:afterAutospacing="1"/>
      <w:jc w:val="left"/>
    </w:pPr>
    <w:rPr>
      <w:rFonts w:ascii="Times New Roman" w:hAnsi="Times New Roman"/>
      <w:b/>
      <w:bCs/>
      <w:sz w:val="24"/>
      <w:szCs w:val="24"/>
    </w:rPr>
  </w:style>
  <w:style w:type="character" w:customStyle="1" w:styleId="TableandFigureCaptionChar">
    <w:name w:val="Table and Figure Caption Char"/>
    <w:basedOn w:val="TablecenteredChar"/>
    <w:link w:val="TableandFigureCaption"/>
    <w:locked/>
    <w:rsid w:val="00BE3B18"/>
    <w:rPr>
      <w:rFonts w:ascii="Times New Roman" w:eastAsia="Times New Roman" w:hAnsi="Times New Roman" w:cs="Times New Roman"/>
      <w:noProof/>
      <w:sz w:val="18"/>
      <w:szCs w:val="18"/>
    </w:rPr>
  </w:style>
  <w:style w:type="paragraph" w:customStyle="1" w:styleId="TableandFigureCaption">
    <w:name w:val="Table and Figure Caption"/>
    <w:basedOn w:val="Tablecentered"/>
    <w:link w:val="TableandFigureCaptionChar"/>
    <w:autoRedefine/>
    <w:qFormat/>
    <w:rsid w:val="00BE3B18"/>
    <w:pPr>
      <w:tabs>
        <w:tab w:val="clear" w:pos="6750"/>
      </w:tabs>
    </w:pPr>
  </w:style>
  <w:style w:type="character" w:customStyle="1" w:styleId="VersionTextChar">
    <w:name w:val="Version Text Char"/>
    <w:basedOn w:val="DefaultParagraphFont"/>
    <w:link w:val="VersionText"/>
    <w:locked/>
    <w:rsid w:val="00BE3B18"/>
    <w:rPr>
      <w:rFonts w:ascii="Times New Roman" w:eastAsia="Times New Roman" w:hAnsi="Times New Roman" w:cstheme="minorHAnsi"/>
      <w:sz w:val="20"/>
    </w:rPr>
  </w:style>
  <w:style w:type="paragraph" w:customStyle="1" w:styleId="VersionText">
    <w:name w:val="Version Text"/>
    <w:basedOn w:val="Normal"/>
    <w:link w:val="VersionTextChar"/>
    <w:qFormat/>
    <w:rsid w:val="00BE3B18"/>
    <w:pPr>
      <w:spacing w:after="0"/>
    </w:pPr>
    <w:rPr>
      <w:rFonts w:ascii="Times New Roman" w:hAnsi="Times New Roman" w:cstheme="minorHAnsi"/>
    </w:rPr>
  </w:style>
  <w:style w:type="character" w:customStyle="1" w:styleId="VersionandDateChar">
    <w:name w:val="Version and Date Char"/>
    <w:basedOn w:val="DefaultParagraphFont"/>
    <w:link w:val="VersionandDate"/>
    <w:locked/>
    <w:rsid w:val="00BE3B18"/>
    <w:rPr>
      <w:rFonts w:ascii="Times New Roman" w:eastAsia="Times New Roman" w:hAnsi="Times New Roman" w:cs="Times New Roman"/>
      <w:sz w:val="20"/>
      <w:szCs w:val="20"/>
    </w:rPr>
  </w:style>
  <w:style w:type="paragraph" w:customStyle="1" w:styleId="VersionandDate">
    <w:name w:val="Version and Date"/>
    <w:basedOn w:val="Normal"/>
    <w:link w:val="VersionandDateChar"/>
    <w:qFormat/>
    <w:rsid w:val="00BE3B18"/>
    <w:pPr>
      <w:spacing w:after="0"/>
      <w:jc w:val="left"/>
    </w:pPr>
    <w:rPr>
      <w:rFonts w:ascii="Times New Roman" w:hAnsi="Times New Roman"/>
      <w:szCs w:val="20"/>
    </w:rPr>
  </w:style>
  <w:style w:type="character" w:customStyle="1" w:styleId="HeaderILChar">
    <w:name w:val="Header IL Char"/>
    <w:basedOn w:val="HeaderChar"/>
    <w:link w:val="HeaderIL"/>
    <w:locked/>
    <w:rsid w:val="00BE3B18"/>
    <w:rPr>
      <w:rFonts w:ascii="Times New Roman" w:eastAsia="Times New Roman" w:hAnsi="Times New Roman" w:cs="Times New Roman"/>
      <w:sz w:val="20"/>
    </w:rPr>
  </w:style>
  <w:style w:type="paragraph" w:customStyle="1" w:styleId="HeaderIL">
    <w:name w:val="Header IL"/>
    <w:basedOn w:val="Header"/>
    <w:link w:val="HeaderILChar"/>
    <w:qFormat/>
    <w:rsid w:val="00BE3B18"/>
    <w:pPr>
      <w:pBdr>
        <w:bottom w:val="single" w:sz="4" w:space="0" w:color="auto"/>
      </w:pBdr>
      <w:spacing w:after="0"/>
      <w:jc w:val="left"/>
    </w:pPr>
    <w:rPr>
      <w:rFonts w:ascii="Times New Roman" w:hAnsi="Times New Roman"/>
    </w:rPr>
  </w:style>
  <w:style w:type="paragraph" w:customStyle="1" w:styleId="Reporttitle">
    <w:name w:val="Report title"/>
    <w:basedOn w:val="Normal"/>
    <w:uiPriority w:val="99"/>
    <w:rsid w:val="00BE3B18"/>
    <w:pPr>
      <w:widowControl/>
      <w:spacing w:before="720" w:after="120" w:line="480" w:lineRule="exact"/>
      <w:jc w:val="left"/>
    </w:pPr>
    <w:rPr>
      <w:rFonts w:ascii="Arial Black" w:hAnsi="Arial Black" w:cs="Arial"/>
      <w:sz w:val="40"/>
      <w:szCs w:val="24"/>
    </w:rPr>
  </w:style>
  <w:style w:type="character" w:styleId="PageNumber">
    <w:name w:val="page number"/>
    <w:uiPriority w:val="99"/>
    <w:semiHidden/>
    <w:unhideWhenUsed/>
    <w:rsid w:val="00BE3B18"/>
    <w:rPr>
      <w:rFonts w:ascii="Times New Roman" w:hAnsi="Times New Roman" w:cs="Times New Roman" w:hint="default"/>
    </w:rPr>
  </w:style>
  <w:style w:type="character" w:styleId="EndnoteReference">
    <w:name w:val="endnote reference"/>
    <w:semiHidden/>
    <w:unhideWhenUsed/>
    <w:rsid w:val="00BE3B18"/>
    <w:rPr>
      <w:vertAlign w:val="superscript"/>
    </w:rPr>
  </w:style>
  <w:style w:type="character" w:customStyle="1" w:styleId="FooterChar1">
    <w:name w:val="Footer Char1"/>
    <w:link w:val="Footer"/>
    <w:uiPriority w:val="99"/>
    <w:semiHidden/>
    <w:locked/>
    <w:rsid w:val="00BE3B18"/>
    <w:rPr>
      <w:rFonts w:eastAsia="Times New Roman" w:cs="Times New Roman"/>
      <w:sz w:val="20"/>
    </w:rPr>
  </w:style>
  <w:style w:type="character" w:customStyle="1" w:styleId="CommentSubjectChar1">
    <w:name w:val="Comment Subject Char1"/>
    <w:basedOn w:val="CommentTextChar"/>
    <w:uiPriority w:val="99"/>
    <w:semiHidden/>
    <w:rsid w:val="00BE3B18"/>
    <w:rPr>
      <w:rFonts w:ascii="Times New Roman" w:eastAsia="Times New Roman" w:hAnsi="Times New Roman" w:cs="Times New Roman" w:hint="default"/>
      <w:b/>
      <w:bCs/>
      <w:sz w:val="20"/>
      <w:szCs w:val="20"/>
    </w:r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E3B18"/>
    <w:rPr>
      <w:rFonts w:ascii="Times New Roman" w:hAnsi="Times New Roman" w:cs="Times New Roman" w:hint="default"/>
      <w:b/>
      <w:bCs w:val="0"/>
      <w:sz w:val="32"/>
      <w:lang w:val="en-US" w:eastAsia="en-US" w:bidi="ar-SA"/>
    </w:rPr>
  </w:style>
  <w:style w:type="character" w:customStyle="1" w:styleId="MacroTextChar1">
    <w:name w:val="Macro Text Char1"/>
    <w:basedOn w:val="DefaultParagraphFont"/>
    <w:uiPriority w:val="99"/>
    <w:semiHidden/>
    <w:rsid w:val="00BE3B18"/>
    <w:rPr>
      <w:rFonts w:ascii="Consolas" w:eastAsia="Times New Roman" w:hAnsi="Consolas" w:cs="Consolas" w:hint="default"/>
      <w:sz w:val="20"/>
      <w:szCs w:val="20"/>
    </w:rPr>
  </w:style>
  <w:style w:type="character" w:customStyle="1" w:styleId="CharChar8">
    <w:name w:val="Char Char8"/>
    <w:uiPriority w:val="99"/>
    <w:rsid w:val="00BE3B18"/>
    <w:rPr>
      <w:rFonts w:ascii="Times New Roman" w:hAnsi="Times New Roman" w:cs="Times New Roman" w:hint="default"/>
      <w:sz w:val="24"/>
      <w:lang w:val="en-US" w:eastAsia="en-US" w:bidi="ar-SA"/>
    </w:rPr>
  </w:style>
  <w:style w:type="character" w:customStyle="1" w:styleId="CharChar11">
    <w:name w:val="Char Char11"/>
    <w:uiPriority w:val="99"/>
    <w:locked/>
    <w:rsid w:val="00BE3B18"/>
    <w:rPr>
      <w:rFonts w:ascii="Cambria" w:hAnsi="Cambria" w:cs="Times New Roman" w:hint="default"/>
      <w:b/>
      <w:bCs/>
      <w:sz w:val="28"/>
      <w:szCs w:val="28"/>
      <w:lang w:val="en-US" w:eastAsia="en-US" w:bidi="ar-SA"/>
    </w:rPr>
  </w:style>
  <w:style w:type="character" w:customStyle="1" w:styleId="CharChar10">
    <w:name w:val="Char Char10"/>
    <w:uiPriority w:val="99"/>
    <w:locked/>
    <w:rsid w:val="00BE3B18"/>
    <w:rPr>
      <w:rFonts w:ascii="Cambria" w:hAnsi="Cambria" w:cs="Times New Roman" w:hint="default"/>
      <w:b/>
      <w:bCs/>
      <w:sz w:val="26"/>
      <w:szCs w:val="26"/>
      <w:lang w:val="en-US" w:eastAsia="en-US" w:bidi="ar-SA"/>
    </w:rPr>
  </w:style>
  <w:style w:type="character" w:customStyle="1" w:styleId="CharChar9">
    <w:name w:val="Char Char9"/>
    <w:uiPriority w:val="99"/>
    <w:locked/>
    <w:rsid w:val="00BE3B18"/>
    <w:rPr>
      <w:rFonts w:ascii="Cambria" w:hAnsi="Cambria" w:cs="Times New Roman" w:hint="default"/>
      <w:b/>
      <w:bCs/>
      <w:sz w:val="22"/>
      <w:szCs w:val="22"/>
      <w:lang w:val="en-US" w:eastAsia="en-US" w:bidi="ar-SA"/>
    </w:rPr>
  </w:style>
  <w:style w:type="character" w:customStyle="1" w:styleId="CharChar7">
    <w:name w:val="Char Char7"/>
    <w:uiPriority w:val="99"/>
    <w:locked/>
    <w:rsid w:val="00BE3B18"/>
    <w:rPr>
      <w:rFonts w:ascii="Cambria" w:hAnsi="Cambria" w:cs="Times New Roman" w:hint="default"/>
      <w:sz w:val="22"/>
      <w:szCs w:val="22"/>
      <w:lang w:val="en-US" w:eastAsia="en-US" w:bidi="ar-SA"/>
    </w:rPr>
  </w:style>
  <w:style w:type="character" w:customStyle="1" w:styleId="CharChar1">
    <w:name w:val="Char Char1"/>
    <w:uiPriority w:val="99"/>
    <w:locked/>
    <w:rsid w:val="00BE3B18"/>
    <w:rPr>
      <w:rFonts w:ascii="Cambria" w:hAnsi="Cambria" w:cs="Times New Roman" w:hint="default"/>
      <w:color w:val="000000"/>
      <w:spacing w:val="5"/>
      <w:kern w:val="28"/>
      <w:sz w:val="52"/>
      <w:szCs w:val="52"/>
      <w:lang w:val="en-US" w:eastAsia="en-US" w:bidi="ar-SA"/>
    </w:rPr>
  </w:style>
  <w:style w:type="character" w:customStyle="1" w:styleId="bodytext0">
    <w:name w:val="bodytext"/>
    <w:uiPriority w:val="99"/>
    <w:rsid w:val="00BE3B18"/>
    <w:rPr>
      <w:rFonts w:ascii="Times New Roman" w:hAnsi="Times New Roman" w:cs="Times New Roman" w:hint="default"/>
    </w:rPr>
  </w:style>
  <w:style w:type="character" w:customStyle="1" w:styleId="StyleBold">
    <w:name w:val="Style Bold"/>
    <w:uiPriority w:val="99"/>
    <w:rsid w:val="00BE3B18"/>
    <w:rPr>
      <w:rFonts w:ascii="Times New Roman" w:hAnsi="Times New Roman" w:cs="Times New Roman" w:hint="default"/>
      <w:b/>
      <w:bCs/>
      <w:sz w:val="20"/>
    </w:rPr>
  </w:style>
  <w:style w:type="character" w:customStyle="1" w:styleId="DocumentMapChar1">
    <w:name w:val="Document Map Char1"/>
    <w:basedOn w:val="DefaultParagraphFont"/>
    <w:uiPriority w:val="99"/>
    <w:semiHidden/>
    <w:rsid w:val="00BE3B18"/>
    <w:rPr>
      <w:rFonts w:ascii="Tahoma" w:eastAsia="Times New Roman" w:hAnsi="Tahoma" w:cs="Tahoma" w:hint="default"/>
      <w:sz w:val="16"/>
      <w:szCs w:val="16"/>
    </w:rPr>
  </w:style>
  <w:style w:type="character" w:customStyle="1" w:styleId="apple-style-span">
    <w:name w:val="apple-style-span"/>
    <w:uiPriority w:val="99"/>
    <w:rsid w:val="00BE3B18"/>
    <w:rPr>
      <w:rFonts w:ascii="Times New Roman" w:hAnsi="Times New Roman" w:cs="Times New Roman" w:hint="default"/>
    </w:rPr>
  </w:style>
  <w:style w:type="character" w:customStyle="1" w:styleId="apple-converted-space">
    <w:name w:val="apple-converted-space"/>
    <w:rsid w:val="00BE3B18"/>
    <w:rPr>
      <w:rFonts w:ascii="Times New Roman" w:hAnsi="Times New Roman" w:cs="Times New Roman" w:hint="default"/>
    </w:rPr>
  </w:style>
  <w:style w:type="character" w:customStyle="1" w:styleId="CharChar">
    <w:name w:val="Char Char"/>
    <w:uiPriority w:val="99"/>
    <w:rsid w:val="00BE3B18"/>
    <w:rPr>
      <w:rFonts w:ascii="Times New Roman" w:hAnsi="Times New Roman" w:cs="Times New Roman" w:hint="default"/>
      <w:lang w:val="en-US" w:eastAsia="en-US" w:bidi="ar-SA"/>
    </w:rPr>
  </w:style>
  <w:style w:type="character" w:customStyle="1" w:styleId="CharChar4">
    <w:name w:val="Char Char4"/>
    <w:uiPriority w:val="99"/>
    <w:rsid w:val="00BE3B18"/>
    <w:rPr>
      <w:rFonts w:ascii="Times New Roman" w:hAnsi="Times New Roman" w:cs="Times New Roman" w:hint="default"/>
      <w:lang w:val="en-US" w:eastAsia="en-US" w:bidi="ar-SA"/>
    </w:rPr>
  </w:style>
  <w:style w:type="character" w:customStyle="1" w:styleId="CharChar81">
    <w:name w:val="Char Char81"/>
    <w:uiPriority w:val="99"/>
    <w:rsid w:val="00BE3B18"/>
    <w:rPr>
      <w:rFonts w:ascii="Times New Roman" w:hAnsi="Times New Roman" w:cs="Times New Roman" w:hint="default"/>
      <w:sz w:val="24"/>
      <w:lang w:val="en-US" w:eastAsia="en-US" w:bidi="ar-SA"/>
    </w:rPr>
  </w:style>
  <w:style w:type="character" w:customStyle="1" w:styleId="CharChar111">
    <w:name w:val="Char Char111"/>
    <w:uiPriority w:val="99"/>
    <w:locked/>
    <w:rsid w:val="00BE3B18"/>
    <w:rPr>
      <w:rFonts w:ascii="Cambria" w:hAnsi="Cambria" w:cs="Times New Roman" w:hint="default"/>
      <w:b/>
      <w:bCs/>
      <w:sz w:val="28"/>
      <w:szCs w:val="28"/>
      <w:lang w:val="en-US" w:eastAsia="en-US" w:bidi="ar-SA"/>
    </w:rPr>
  </w:style>
  <w:style w:type="character" w:customStyle="1" w:styleId="CharChar101">
    <w:name w:val="Char Char101"/>
    <w:uiPriority w:val="99"/>
    <w:locked/>
    <w:rsid w:val="00BE3B18"/>
    <w:rPr>
      <w:rFonts w:ascii="Cambria" w:hAnsi="Cambria" w:cs="Times New Roman" w:hint="default"/>
      <w:b/>
      <w:bCs/>
      <w:sz w:val="26"/>
      <w:szCs w:val="26"/>
      <w:lang w:val="en-US" w:eastAsia="en-US" w:bidi="ar-SA"/>
    </w:rPr>
  </w:style>
  <w:style w:type="character" w:customStyle="1" w:styleId="CharChar91">
    <w:name w:val="Char Char91"/>
    <w:uiPriority w:val="99"/>
    <w:locked/>
    <w:rsid w:val="00BE3B18"/>
    <w:rPr>
      <w:rFonts w:ascii="Cambria" w:hAnsi="Cambria" w:cs="Times New Roman" w:hint="default"/>
      <w:b/>
      <w:bCs/>
      <w:sz w:val="22"/>
      <w:szCs w:val="22"/>
      <w:lang w:val="en-US" w:eastAsia="en-US" w:bidi="ar-SA"/>
    </w:rPr>
  </w:style>
  <w:style w:type="character" w:customStyle="1" w:styleId="CharChar71">
    <w:name w:val="Char Char71"/>
    <w:uiPriority w:val="99"/>
    <w:locked/>
    <w:rsid w:val="00BE3B18"/>
    <w:rPr>
      <w:rFonts w:ascii="Cambria" w:hAnsi="Cambria" w:cs="Times New Roman" w:hint="default"/>
      <w:sz w:val="22"/>
      <w:szCs w:val="22"/>
      <w:lang w:val="en-US" w:eastAsia="en-US" w:bidi="ar-SA"/>
    </w:rPr>
  </w:style>
  <w:style w:type="character" w:customStyle="1" w:styleId="CharChar12">
    <w:name w:val="Char Char12"/>
    <w:uiPriority w:val="99"/>
    <w:locked/>
    <w:rsid w:val="00BE3B18"/>
    <w:rPr>
      <w:rFonts w:ascii="Cambria" w:hAnsi="Cambria" w:cs="Times New Roman" w:hint="default"/>
      <w:color w:val="000000"/>
      <w:spacing w:val="5"/>
      <w:kern w:val="28"/>
      <w:sz w:val="52"/>
      <w:szCs w:val="52"/>
      <w:lang w:val="en-US" w:eastAsia="en-US" w:bidi="ar-SA"/>
    </w:rPr>
  </w:style>
  <w:style w:type="character" w:customStyle="1" w:styleId="st">
    <w:name w:val="st"/>
    <w:basedOn w:val="DefaultParagraphFont"/>
    <w:rsid w:val="00BE3B18"/>
  </w:style>
  <w:style w:type="character" w:customStyle="1" w:styleId="StyleFootnoteReferenceBodyCalibriBackground1">
    <w:name w:val="Style Footnote Reference + +Body (Calibri) Background 1"/>
    <w:basedOn w:val="FootnoteReference"/>
    <w:rsid w:val="00BE3B18"/>
    <w:rPr>
      <w:rFonts w:asciiTheme="minorHAnsi" w:hAnsiTheme="minorHAnsi" w:cs="Times New Roman" w:hint="default"/>
      <w:color w:val="FFFFFF" w:themeColor="background1"/>
      <w:sz w:val="18"/>
      <w:vertAlign w:val="superscript"/>
    </w:rPr>
  </w:style>
  <w:style w:type="character" w:customStyle="1" w:styleId="FootnoteTextChar2">
    <w:name w:val="Footnote Text Char2"/>
    <w:uiPriority w:val="99"/>
    <w:locked/>
    <w:rsid w:val="00BE3B18"/>
    <w:rPr>
      <w:sz w:val="18"/>
      <w:lang w:val="en-US" w:eastAsia="en-US" w:bidi="ar-SA"/>
    </w:rPr>
  </w:style>
  <w:style w:type="table" w:customStyle="1" w:styleId="TableGrid2">
    <w:name w:val="Table Grid2"/>
    <w:basedOn w:val="TableNormal"/>
    <w:uiPriority w:val="59"/>
    <w:rsid w:val="00BE3B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TT - List Paragraph Char"/>
    <w:basedOn w:val="DefaultParagraphFont"/>
    <w:link w:val="ListParagraph"/>
    <w:uiPriority w:val="34"/>
    <w:locked/>
    <w:rsid w:val="0057094B"/>
    <w:rPr>
      <w:rFonts w:eastAsia="Times New Roman" w:cs="Times New Roman"/>
      <w:sz w:val="20"/>
    </w:rPr>
  </w:style>
  <w:style w:type="table" w:customStyle="1" w:styleId="TableGrid7">
    <w:name w:val="Table Grid7"/>
    <w:basedOn w:val="TableNormal"/>
    <w:next w:val="TableGrid"/>
    <w:uiPriority w:val="59"/>
    <w:rsid w:val="005709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709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Label">
    <w:name w:val="Document Label"/>
    <w:next w:val="Normal"/>
    <w:uiPriority w:val="99"/>
    <w:rsid w:val="001711B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1711BB"/>
    <w:pPr>
      <w:keepLines/>
      <w:widowControl/>
      <w:spacing w:after="120"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1711BB"/>
    <w:rPr>
      <w:rFonts w:ascii="Garamond" w:eastAsia="Times New Roman" w:hAnsi="Garamond" w:cs="Times New Roman"/>
      <w:caps/>
      <w:sz w:val="18"/>
      <w:szCs w:val="20"/>
    </w:rPr>
  </w:style>
  <w:style w:type="character" w:customStyle="1" w:styleId="MessageHeaderLabel">
    <w:name w:val="Message Header Label"/>
    <w:uiPriority w:val="99"/>
    <w:rsid w:val="001711BB"/>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8204">
      <w:bodyDiv w:val="1"/>
      <w:marLeft w:val="0"/>
      <w:marRight w:val="0"/>
      <w:marTop w:val="0"/>
      <w:marBottom w:val="0"/>
      <w:divBdr>
        <w:top w:val="none" w:sz="0" w:space="0" w:color="auto"/>
        <w:left w:val="none" w:sz="0" w:space="0" w:color="auto"/>
        <w:bottom w:val="none" w:sz="0" w:space="0" w:color="auto"/>
        <w:right w:val="none" w:sz="0" w:space="0" w:color="auto"/>
      </w:divBdr>
    </w:div>
    <w:div w:id="115638263">
      <w:bodyDiv w:val="1"/>
      <w:marLeft w:val="0"/>
      <w:marRight w:val="0"/>
      <w:marTop w:val="0"/>
      <w:marBottom w:val="0"/>
      <w:divBdr>
        <w:top w:val="none" w:sz="0" w:space="0" w:color="auto"/>
        <w:left w:val="none" w:sz="0" w:space="0" w:color="auto"/>
        <w:bottom w:val="none" w:sz="0" w:space="0" w:color="auto"/>
        <w:right w:val="none" w:sz="0" w:space="0" w:color="auto"/>
      </w:divBdr>
    </w:div>
    <w:div w:id="204022535">
      <w:bodyDiv w:val="1"/>
      <w:marLeft w:val="0"/>
      <w:marRight w:val="0"/>
      <w:marTop w:val="0"/>
      <w:marBottom w:val="0"/>
      <w:divBdr>
        <w:top w:val="none" w:sz="0" w:space="0" w:color="auto"/>
        <w:left w:val="none" w:sz="0" w:space="0" w:color="auto"/>
        <w:bottom w:val="none" w:sz="0" w:space="0" w:color="auto"/>
        <w:right w:val="none" w:sz="0" w:space="0" w:color="auto"/>
      </w:divBdr>
    </w:div>
    <w:div w:id="218059377">
      <w:bodyDiv w:val="1"/>
      <w:marLeft w:val="0"/>
      <w:marRight w:val="0"/>
      <w:marTop w:val="0"/>
      <w:marBottom w:val="0"/>
      <w:divBdr>
        <w:top w:val="none" w:sz="0" w:space="0" w:color="auto"/>
        <w:left w:val="none" w:sz="0" w:space="0" w:color="auto"/>
        <w:bottom w:val="none" w:sz="0" w:space="0" w:color="auto"/>
        <w:right w:val="none" w:sz="0" w:space="0" w:color="auto"/>
      </w:divBdr>
    </w:div>
    <w:div w:id="224335990">
      <w:bodyDiv w:val="1"/>
      <w:marLeft w:val="0"/>
      <w:marRight w:val="0"/>
      <w:marTop w:val="0"/>
      <w:marBottom w:val="0"/>
      <w:divBdr>
        <w:top w:val="none" w:sz="0" w:space="0" w:color="auto"/>
        <w:left w:val="none" w:sz="0" w:space="0" w:color="auto"/>
        <w:bottom w:val="none" w:sz="0" w:space="0" w:color="auto"/>
        <w:right w:val="none" w:sz="0" w:space="0" w:color="auto"/>
      </w:divBdr>
    </w:div>
    <w:div w:id="228418351">
      <w:bodyDiv w:val="1"/>
      <w:marLeft w:val="0"/>
      <w:marRight w:val="0"/>
      <w:marTop w:val="0"/>
      <w:marBottom w:val="0"/>
      <w:divBdr>
        <w:top w:val="none" w:sz="0" w:space="0" w:color="auto"/>
        <w:left w:val="none" w:sz="0" w:space="0" w:color="auto"/>
        <w:bottom w:val="none" w:sz="0" w:space="0" w:color="auto"/>
        <w:right w:val="none" w:sz="0" w:space="0" w:color="auto"/>
      </w:divBdr>
    </w:div>
    <w:div w:id="637879194">
      <w:bodyDiv w:val="1"/>
      <w:marLeft w:val="0"/>
      <w:marRight w:val="0"/>
      <w:marTop w:val="0"/>
      <w:marBottom w:val="0"/>
      <w:divBdr>
        <w:top w:val="none" w:sz="0" w:space="0" w:color="auto"/>
        <w:left w:val="none" w:sz="0" w:space="0" w:color="auto"/>
        <w:bottom w:val="none" w:sz="0" w:space="0" w:color="auto"/>
        <w:right w:val="none" w:sz="0" w:space="0" w:color="auto"/>
      </w:divBdr>
    </w:div>
    <w:div w:id="665593792">
      <w:bodyDiv w:val="1"/>
      <w:marLeft w:val="0"/>
      <w:marRight w:val="0"/>
      <w:marTop w:val="0"/>
      <w:marBottom w:val="0"/>
      <w:divBdr>
        <w:top w:val="none" w:sz="0" w:space="0" w:color="auto"/>
        <w:left w:val="none" w:sz="0" w:space="0" w:color="auto"/>
        <w:bottom w:val="none" w:sz="0" w:space="0" w:color="auto"/>
        <w:right w:val="none" w:sz="0" w:space="0" w:color="auto"/>
      </w:divBdr>
    </w:div>
    <w:div w:id="687097568">
      <w:bodyDiv w:val="1"/>
      <w:marLeft w:val="0"/>
      <w:marRight w:val="0"/>
      <w:marTop w:val="0"/>
      <w:marBottom w:val="0"/>
      <w:divBdr>
        <w:top w:val="none" w:sz="0" w:space="0" w:color="auto"/>
        <w:left w:val="none" w:sz="0" w:space="0" w:color="auto"/>
        <w:bottom w:val="none" w:sz="0" w:space="0" w:color="auto"/>
        <w:right w:val="none" w:sz="0" w:space="0" w:color="auto"/>
      </w:divBdr>
    </w:div>
    <w:div w:id="1062480408">
      <w:bodyDiv w:val="1"/>
      <w:marLeft w:val="0"/>
      <w:marRight w:val="0"/>
      <w:marTop w:val="0"/>
      <w:marBottom w:val="0"/>
      <w:divBdr>
        <w:top w:val="none" w:sz="0" w:space="0" w:color="auto"/>
        <w:left w:val="none" w:sz="0" w:space="0" w:color="auto"/>
        <w:bottom w:val="none" w:sz="0" w:space="0" w:color="auto"/>
        <w:right w:val="none" w:sz="0" w:space="0" w:color="auto"/>
      </w:divBdr>
    </w:div>
    <w:div w:id="1120221851">
      <w:bodyDiv w:val="1"/>
      <w:marLeft w:val="0"/>
      <w:marRight w:val="0"/>
      <w:marTop w:val="0"/>
      <w:marBottom w:val="0"/>
      <w:divBdr>
        <w:top w:val="none" w:sz="0" w:space="0" w:color="auto"/>
        <w:left w:val="none" w:sz="0" w:space="0" w:color="auto"/>
        <w:bottom w:val="none" w:sz="0" w:space="0" w:color="auto"/>
        <w:right w:val="none" w:sz="0" w:space="0" w:color="auto"/>
      </w:divBdr>
    </w:div>
    <w:div w:id="1139225455">
      <w:bodyDiv w:val="1"/>
      <w:marLeft w:val="0"/>
      <w:marRight w:val="0"/>
      <w:marTop w:val="0"/>
      <w:marBottom w:val="0"/>
      <w:divBdr>
        <w:top w:val="none" w:sz="0" w:space="0" w:color="auto"/>
        <w:left w:val="none" w:sz="0" w:space="0" w:color="auto"/>
        <w:bottom w:val="none" w:sz="0" w:space="0" w:color="auto"/>
        <w:right w:val="none" w:sz="0" w:space="0" w:color="auto"/>
      </w:divBdr>
    </w:div>
    <w:div w:id="1190217267">
      <w:bodyDiv w:val="1"/>
      <w:marLeft w:val="0"/>
      <w:marRight w:val="0"/>
      <w:marTop w:val="0"/>
      <w:marBottom w:val="0"/>
      <w:divBdr>
        <w:top w:val="none" w:sz="0" w:space="0" w:color="auto"/>
        <w:left w:val="none" w:sz="0" w:space="0" w:color="auto"/>
        <w:bottom w:val="none" w:sz="0" w:space="0" w:color="auto"/>
        <w:right w:val="none" w:sz="0" w:space="0" w:color="auto"/>
      </w:divBdr>
    </w:div>
    <w:div w:id="1383288629">
      <w:bodyDiv w:val="1"/>
      <w:marLeft w:val="0"/>
      <w:marRight w:val="0"/>
      <w:marTop w:val="0"/>
      <w:marBottom w:val="0"/>
      <w:divBdr>
        <w:top w:val="none" w:sz="0" w:space="0" w:color="auto"/>
        <w:left w:val="none" w:sz="0" w:space="0" w:color="auto"/>
        <w:bottom w:val="none" w:sz="0" w:space="0" w:color="auto"/>
        <w:right w:val="none" w:sz="0" w:space="0" w:color="auto"/>
      </w:divBdr>
    </w:div>
    <w:div w:id="1439717107">
      <w:bodyDiv w:val="1"/>
      <w:marLeft w:val="0"/>
      <w:marRight w:val="0"/>
      <w:marTop w:val="0"/>
      <w:marBottom w:val="0"/>
      <w:divBdr>
        <w:top w:val="none" w:sz="0" w:space="0" w:color="auto"/>
        <w:left w:val="none" w:sz="0" w:space="0" w:color="auto"/>
        <w:bottom w:val="none" w:sz="0" w:space="0" w:color="auto"/>
        <w:right w:val="none" w:sz="0" w:space="0" w:color="auto"/>
      </w:divBdr>
    </w:div>
    <w:div w:id="1736004188">
      <w:bodyDiv w:val="1"/>
      <w:marLeft w:val="0"/>
      <w:marRight w:val="0"/>
      <w:marTop w:val="0"/>
      <w:marBottom w:val="0"/>
      <w:divBdr>
        <w:top w:val="none" w:sz="0" w:space="0" w:color="auto"/>
        <w:left w:val="none" w:sz="0" w:space="0" w:color="auto"/>
        <w:bottom w:val="none" w:sz="0" w:space="0" w:color="auto"/>
        <w:right w:val="none" w:sz="0" w:space="0" w:color="auto"/>
      </w:divBdr>
    </w:div>
    <w:div w:id="1833913407">
      <w:bodyDiv w:val="1"/>
      <w:marLeft w:val="0"/>
      <w:marRight w:val="0"/>
      <w:marTop w:val="0"/>
      <w:marBottom w:val="0"/>
      <w:divBdr>
        <w:top w:val="none" w:sz="0" w:space="0" w:color="auto"/>
        <w:left w:val="none" w:sz="0" w:space="0" w:color="auto"/>
        <w:bottom w:val="none" w:sz="0" w:space="0" w:color="auto"/>
        <w:right w:val="none" w:sz="0" w:space="0" w:color="auto"/>
      </w:divBdr>
    </w:div>
    <w:div w:id="1988701640">
      <w:bodyDiv w:val="1"/>
      <w:marLeft w:val="0"/>
      <w:marRight w:val="0"/>
      <w:marTop w:val="0"/>
      <w:marBottom w:val="0"/>
      <w:divBdr>
        <w:top w:val="none" w:sz="0" w:space="0" w:color="auto"/>
        <w:left w:val="none" w:sz="0" w:space="0" w:color="auto"/>
        <w:bottom w:val="none" w:sz="0" w:space="0" w:color="auto"/>
        <w:right w:val="none" w:sz="0" w:space="0" w:color="auto"/>
      </w:divBdr>
    </w:div>
    <w:div w:id="204173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tsavesenergy.org/files/Measure%20Life%20Report%202007.pdf" TargetMode="External"/><Relationship Id="rId13" Type="http://schemas.openxmlformats.org/officeDocument/2006/relationships/hyperlink" Target="http://www.energystar.gov/ia/business/bulk_purchasing/bpsavings_calc/CalculatorRoomAirCleaner.xls" TargetMode="External"/><Relationship Id="rId18" Type="http://schemas.openxmlformats.org/officeDocument/2006/relationships/hyperlink" Target="http://www1.eere.energy.gov/buildings/appliance_standards/residential/pdfs/fb_fr_tsd/chapter_8.pdf" TargetMode="External"/><Relationship Id="rId26" Type="http://schemas.openxmlformats.org/officeDocument/2006/relationships/hyperlink" Target="http://www.energystar.gov/ia/products/appliances/refrig/NAECA_calculation.xls" TargetMode="External"/><Relationship Id="rId3" Type="http://schemas.openxmlformats.org/officeDocument/2006/relationships/hyperlink" Target="http://www1.eere.energy.gov/buildings/appliance_standards/residential/clothes_washers_support_stakeholder_negotiations.html" TargetMode="External"/><Relationship Id="rId21" Type="http://schemas.openxmlformats.org/officeDocument/2006/relationships/hyperlink" Target="http://neep.org/uploads/EMV%20Forum/EMV%20Studies/measure_life_GDS%5B1%5D.pdf" TargetMode="External"/><Relationship Id="rId34" Type="http://schemas.openxmlformats.org/officeDocument/2006/relationships/hyperlink" Target="http://ilsag.org/yahoo_site_admin/assets/docs/ComEd_PY2_CACES_Evaluation_Report_2010-10-18.299122020.pdf" TargetMode="External"/><Relationship Id="rId7" Type="http://schemas.openxmlformats.org/officeDocument/2006/relationships/hyperlink" Target="http://www.energystar.gov/ia/business/bulk_purchasing/bpsavings_calc/Calc_CAC.xls" TargetMode="External"/><Relationship Id="rId12" Type="http://schemas.openxmlformats.org/officeDocument/2006/relationships/hyperlink" Target="http://www.energystar.gov/ia/products/appliances/refrig/NAECA_calculation.xls" TargetMode="External"/><Relationship Id="rId17" Type="http://schemas.openxmlformats.org/officeDocument/2006/relationships/hyperlink" Target="http://www.ilga.gov/legislation/ilcs/ilcs5.asp" TargetMode="External"/><Relationship Id="rId25" Type="http://schemas.openxmlformats.org/officeDocument/2006/relationships/hyperlink" Target="http://www.icc.illinois.gov/downloads/public/edocket/368522.pdf" TargetMode="External"/><Relationship Id="rId33" Type="http://schemas.openxmlformats.org/officeDocument/2006/relationships/hyperlink" Target="http://www.homeenergy.org/archive/hem.dis.anl.gov/eehem/94/940111.html" TargetMode="External"/><Relationship Id="rId2" Type="http://schemas.openxmlformats.org/officeDocument/2006/relationships/hyperlink" Target="http://www.bpa.gov/energy/n/reports/evaluation/residential/faucet_aerator.cfm" TargetMode="External"/><Relationship Id="rId16" Type="http://schemas.openxmlformats.org/officeDocument/2006/relationships/hyperlink" Target="http://www.puc.nh.gov/Electric/Monitoring%20and%20Evaluation%20Reports/National%20Grid/117_RLW_CF%20Res%20RAC.pdf" TargetMode="External"/><Relationship Id="rId20" Type="http://schemas.openxmlformats.org/officeDocument/2006/relationships/hyperlink" Target="http://www1.eere.energy.gov/buildings/appliance_standards/residential/pdfs/fb_fr_tsd/chapter_8.pdf" TargetMode="External"/><Relationship Id="rId29" Type="http://schemas.openxmlformats.org/officeDocument/2006/relationships/hyperlink" Target="http://www.energystar.gov/ia/partners/bldrs_lenders_raters/downloads/Waste_Water_Heat_Recovery_Guidelines.pdf" TargetMode="External"/><Relationship Id="rId1" Type="http://schemas.openxmlformats.org/officeDocument/2006/relationships/hyperlink" Target="http://205.254.135.7/consumption/residential/data/2009/xls/HC7.1%20Air%20Conditioning%20by%20Housing%20Unit%20Type.xls?c827-f746" TargetMode="External"/><Relationship Id="rId6" Type="http://schemas.openxmlformats.org/officeDocument/2006/relationships/hyperlink" Target="http://www.puc.nh.gov/Electric/Monitoring%20and%20Evaluation%20Reports/National%20Grid/117_RLW_CF%20Res%20RAC.pdf" TargetMode="External"/><Relationship Id="rId11" Type="http://schemas.openxmlformats.org/officeDocument/2006/relationships/hyperlink" Target="http://www.icc.illinois.gov/ags/consumereducation.aspx" TargetMode="External"/><Relationship Id="rId24" Type="http://schemas.openxmlformats.org/officeDocument/2006/relationships/hyperlink" Target="http://www1.eere.energy.gov/buildings/appliance_standards/residential/residential_cac_hp.html" TargetMode="External"/><Relationship Id="rId32" Type="http://schemas.openxmlformats.org/officeDocument/2006/relationships/hyperlink" Target="http://www.homeenergy.org/archive/hem.dis.anl.gov/eehem/94/940111.html" TargetMode="External"/><Relationship Id="rId37" Type="http://schemas.openxmlformats.org/officeDocument/2006/relationships/hyperlink" Target="http://www.eia.gov/consumption/residential/data/2009/xls/HC6.9%20Space%20Heating%20in%20Midwest%20Region.xls" TargetMode="External"/><Relationship Id="rId5" Type="http://schemas.openxmlformats.org/officeDocument/2006/relationships/hyperlink" Target="http://www.icc.illinois.gov/downloads/public/edocket/303834.pdf" TargetMode="External"/><Relationship Id="rId15" Type="http://schemas.openxmlformats.org/officeDocument/2006/relationships/hyperlink" Target="http://www1.eere.energy.gov/buildings/appliance_standards/residential/residential_cac_hp.html" TargetMode="External"/><Relationship Id="rId23" Type="http://schemas.openxmlformats.org/officeDocument/2006/relationships/hyperlink" Target="http://www1.eere.energy.gov/buildings/appliance_standards/residential/pdfs/fb_fr_tsd/appendix_e.pdf" TargetMode="External"/><Relationship Id="rId28" Type="http://schemas.openxmlformats.org/officeDocument/2006/relationships/hyperlink" Target="http://www.bpi.org/files/pdf/DistributionEfficiencyTable-BlueSheet.pdf" TargetMode="External"/><Relationship Id="rId36" Type="http://schemas.openxmlformats.org/officeDocument/2006/relationships/hyperlink" Target="http://www.bpi.org/files/pdf/DistributionEfficiencyTable-BlueSheet.pdf" TargetMode="External"/><Relationship Id="rId10" Type="http://schemas.openxmlformats.org/officeDocument/2006/relationships/hyperlink" Target="http://ilsag.org/yahoo_site_admin/assets/docs/ComEd_PY2_CACES_Evaluation_Report_2010-10-18.299122020.pdf" TargetMode="External"/><Relationship Id="rId19" Type="http://schemas.openxmlformats.org/officeDocument/2006/relationships/hyperlink" Target="http://www1.eere.energy.gov/buildings/appliance_standards/residential/pdfs/fb_fr_tsd/appendix_e.pdf" TargetMode="External"/><Relationship Id="rId31" Type="http://schemas.openxmlformats.org/officeDocument/2006/relationships/hyperlink" Target="http://www.homeenergy.org/archive/hem.dis.anl.gov/eehem/94/940111.html" TargetMode="External"/><Relationship Id="rId4" Type="http://schemas.openxmlformats.org/officeDocument/2006/relationships/hyperlink" Target="http://www.ctsavesenergy.org/files/Measure%20Life%20Report%202007.pdf" TargetMode="External"/><Relationship Id="rId9" Type="http://schemas.openxmlformats.org/officeDocument/2006/relationships/hyperlink" Target="http://www.deeresources.com" TargetMode="External"/><Relationship Id="rId14" Type="http://schemas.openxmlformats.org/officeDocument/2006/relationships/hyperlink" Target="http://www.energystar.gov/ia/partners/prod_development/revisions/downloads/dehumid/ES_Dehumidifiers_Final_V3.0_Eligibility_Criteria.pdf" TargetMode="External"/><Relationship Id="rId22" Type="http://schemas.openxmlformats.org/officeDocument/2006/relationships/hyperlink" Target="http://www.homeadvisor.com/cost/heating-and-cooling/install-a-heat-pump/" TargetMode="External"/><Relationship Id="rId27" Type="http://schemas.openxmlformats.org/officeDocument/2006/relationships/hyperlink" Target="http://www.icc.illinois.gov/downloads/public/edocket/368522.pdf" TargetMode="External"/><Relationship Id="rId30" Type="http://schemas.openxmlformats.org/officeDocument/2006/relationships/hyperlink" Target="http://205.254.135.7/consumption/residential/data/2009/" TargetMode="External"/><Relationship Id="rId35" Type="http://schemas.openxmlformats.org/officeDocument/2006/relationships/hyperlink" Target="http://www.homeenergy.org/archive/hem.dis.anl.gov/eehem/94/940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90A30-99CF-450D-9295-5CCB62A5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A45D8875.dotm</Template>
  <TotalTime>4</TotalTime>
  <Pages>110</Pages>
  <Words>17069</Words>
  <Characters>97298</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114139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"sdent"</cp:lastModifiedBy>
  <cp:revision>4</cp:revision>
  <dcterms:created xsi:type="dcterms:W3CDTF">2016-01-22T11:55:00Z</dcterms:created>
  <dcterms:modified xsi:type="dcterms:W3CDTF">2016-01-22T11:59:00Z</dcterms:modified>
</cp:coreProperties>
</file>