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259D0" w14:textId="24DA2F22" w:rsidR="006A6432" w:rsidRPr="00010892" w:rsidRDefault="0048304A" w:rsidP="006A6432">
      <w:pPr>
        <w:pStyle w:val="ODCDocumentSubtitle"/>
      </w:pPr>
      <w:bookmarkStart w:id="0" w:name="_GoBack"/>
      <w:bookmarkEnd w:id="0"/>
      <w:r>
        <w:t>Illinois Statewide</w:t>
      </w:r>
      <w:r w:rsidR="0012378D">
        <w:t xml:space="preserve"> </w:t>
      </w:r>
      <w:r w:rsidR="003366D0">
        <w:t>LED HOU Study – Load Shape Development</w:t>
      </w:r>
    </w:p>
    <w:p w14:paraId="178C7E12" w14:textId="77777777" w:rsidR="006A6432" w:rsidRPr="00022FBF" w:rsidRDefault="006A6432" w:rsidP="006A6432">
      <w:pPr>
        <w:pStyle w:val="EmployeeName"/>
        <w:rPr>
          <w:sz w:val="22"/>
        </w:rPr>
      </w:pPr>
      <w:r>
        <w:t xml:space="preserve"> </w:t>
      </w:r>
    </w:p>
    <w:p w14:paraId="03CD3589" w14:textId="57381BA3" w:rsidR="006A6432" w:rsidRPr="00EC03B9" w:rsidRDefault="008621CC" w:rsidP="006A6432">
      <w:pPr>
        <w:pStyle w:val="EmployeeName"/>
        <w:rPr>
          <w:sz w:val="22"/>
          <w:szCs w:val="22"/>
        </w:rPr>
      </w:pPr>
      <w:r w:rsidRPr="00EC03B9">
        <w:rPr>
          <w:sz w:val="22"/>
          <w:szCs w:val="22"/>
        </w:rPr>
        <w:t>To:</w:t>
      </w:r>
      <w:r w:rsidRPr="00EC03B9">
        <w:rPr>
          <w:sz w:val="22"/>
          <w:szCs w:val="22"/>
        </w:rPr>
        <w:tab/>
      </w:r>
      <w:r w:rsidR="003366D0">
        <w:rPr>
          <w:sz w:val="22"/>
          <w:szCs w:val="22"/>
        </w:rPr>
        <w:t>Navigant Consulting</w:t>
      </w:r>
    </w:p>
    <w:p w14:paraId="728B76B3" w14:textId="5422A9EF" w:rsidR="005D5BD4" w:rsidRPr="00EC03B9" w:rsidRDefault="008621CC" w:rsidP="005D5BD4">
      <w:pPr>
        <w:pStyle w:val="EmployeeName"/>
        <w:rPr>
          <w:sz w:val="22"/>
          <w:szCs w:val="22"/>
        </w:rPr>
      </w:pPr>
      <w:r w:rsidRPr="00EC03B9">
        <w:rPr>
          <w:sz w:val="22"/>
          <w:szCs w:val="22"/>
        </w:rPr>
        <w:t>From:</w:t>
      </w:r>
      <w:r w:rsidRPr="00EC03B9">
        <w:rPr>
          <w:sz w:val="22"/>
          <w:szCs w:val="22"/>
        </w:rPr>
        <w:tab/>
      </w:r>
      <w:r w:rsidR="0048304A">
        <w:rPr>
          <w:sz w:val="22"/>
          <w:szCs w:val="22"/>
        </w:rPr>
        <w:t>Opinion Dynamics Evaluation Team</w:t>
      </w:r>
    </w:p>
    <w:p w14:paraId="73D5B1E6" w14:textId="672292AD" w:rsidR="004D4025" w:rsidRPr="00EC03B9" w:rsidRDefault="008621CC" w:rsidP="006A6432">
      <w:pPr>
        <w:pStyle w:val="EmployeeName"/>
        <w:rPr>
          <w:sz w:val="22"/>
          <w:szCs w:val="22"/>
        </w:rPr>
      </w:pPr>
      <w:r w:rsidRPr="00231F43">
        <w:rPr>
          <w:sz w:val="22"/>
          <w:szCs w:val="22"/>
        </w:rPr>
        <w:t>Date:</w:t>
      </w:r>
      <w:r w:rsidRPr="00231F43">
        <w:rPr>
          <w:sz w:val="22"/>
          <w:szCs w:val="22"/>
        </w:rPr>
        <w:tab/>
      </w:r>
      <w:r w:rsidR="00A73DB3">
        <w:rPr>
          <w:sz w:val="22"/>
          <w:szCs w:val="22"/>
        </w:rPr>
        <w:t>May 18</w:t>
      </w:r>
      <w:r w:rsidR="003366D0">
        <w:rPr>
          <w:sz w:val="22"/>
          <w:szCs w:val="22"/>
        </w:rPr>
        <w:t>, 2018</w:t>
      </w:r>
    </w:p>
    <w:p w14:paraId="6816B5B2" w14:textId="1C73A660" w:rsidR="006A6432" w:rsidRPr="003A1C09" w:rsidRDefault="008621CC" w:rsidP="006A6432">
      <w:pPr>
        <w:pStyle w:val="EmployeeName"/>
        <w:rPr>
          <w:sz w:val="22"/>
          <w:szCs w:val="22"/>
        </w:rPr>
      </w:pPr>
      <w:r w:rsidRPr="00EC03B9">
        <w:rPr>
          <w:sz w:val="22"/>
          <w:szCs w:val="22"/>
        </w:rPr>
        <w:t>Re:</w:t>
      </w:r>
      <w:r w:rsidRPr="00EC03B9">
        <w:rPr>
          <w:sz w:val="22"/>
          <w:szCs w:val="22"/>
        </w:rPr>
        <w:tab/>
      </w:r>
      <w:r w:rsidR="003366D0" w:rsidRPr="003366D0">
        <w:rPr>
          <w:sz w:val="22"/>
          <w:szCs w:val="22"/>
        </w:rPr>
        <w:t>Illinois Statewide LED HOU Study – Load Shape Development</w:t>
      </w:r>
    </w:p>
    <w:p w14:paraId="4A45524B" w14:textId="77777777" w:rsidR="006A6432" w:rsidRDefault="00095D0D" w:rsidP="006A6432">
      <w:pPr>
        <w:pStyle w:val="EmployeeName"/>
        <w:sectPr w:rsidR="006A6432" w:rsidSect="00EC03B9">
          <w:headerReference w:type="default" r:id="rId11"/>
          <w:footerReference w:type="default" r:id="rId12"/>
          <w:type w:val="continuous"/>
          <w:pgSz w:w="12240" w:h="15840" w:code="1"/>
          <w:pgMar w:top="1800" w:right="990" w:bottom="1656" w:left="1080" w:header="720" w:footer="720" w:gutter="0"/>
          <w:pgNumType w:start="1"/>
          <w:cols w:space="720"/>
          <w:docGrid w:linePitch="360"/>
        </w:sectPr>
      </w:pPr>
      <w:r>
        <w:pict w14:anchorId="7BE2CBAB">
          <v:rect id="_x0000_i1025" style="width:0;height:1.5pt" o:hralign="center" o:hrstd="t" o:hr="t" fillcolor="#a0a0a0" stroked="f"/>
        </w:pict>
      </w:r>
    </w:p>
    <w:p w14:paraId="41D0D6A5" w14:textId="09070576" w:rsidR="008927C0" w:rsidRDefault="008927C0" w:rsidP="008927C0">
      <w:pPr>
        <w:pStyle w:val="ODCBodyText"/>
      </w:pPr>
      <w:r>
        <w:t xml:space="preserve">This memorandum </w:t>
      </w:r>
      <w:r w:rsidR="00495CB6">
        <w:t>summarizes the study design, fieldwork, data cleaning, and analytic methodology that Opinion Dynamics used</w:t>
      </w:r>
      <w:r w:rsidR="003366D0">
        <w:t xml:space="preserve"> to support the load shape development process in the state of Illinois. </w:t>
      </w:r>
    </w:p>
    <w:p w14:paraId="53BB7766" w14:textId="2DE1580A" w:rsidR="003366D0" w:rsidRDefault="003366D0" w:rsidP="008927C0">
      <w:pPr>
        <w:pStyle w:val="ODCBodyText"/>
      </w:pPr>
      <w:r>
        <w:t>The goals of the analysis were to</w:t>
      </w:r>
      <w:r w:rsidR="006305FE">
        <w:t xml:space="preserve"> develop the following outputs</w:t>
      </w:r>
      <w:r>
        <w:t xml:space="preserve">: </w:t>
      </w:r>
    </w:p>
    <w:p w14:paraId="435EC4CA" w14:textId="5E09B8DB" w:rsidR="003366D0" w:rsidRDefault="00E518A0" w:rsidP="003366D0">
      <w:pPr>
        <w:pStyle w:val="Bullet1"/>
      </w:pPr>
      <w:r>
        <w:t xml:space="preserve">Estimates of average coincidence factors </w:t>
      </w:r>
      <w:r w:rsidR="00495CB6">
        <w:t xml:space="preserve">(CFs) </w:t>
      </w:r>
      <w:r>
        <w:t>for each hour of the day, broken down by weekdays and weekends, for each month of the year</w:t>
      </w:r>
    </w:p>
    <w:p w14:paraId="054D05E8" w14:textId="1AD697E4" w:rsidR="003366D0" w:rsidRDefault="00E518A0" w:rsidP="003366D0">
      <w:pPr>
        <w:pStyle w:val="Bullet1"/>
      </w:pPr>
      <w:r>
        <w:t>Estimates of average light bulb counts in a home and distribution of bulbs across key characteristics, such as technology, bulb type, and bulb shape</w:t>
      </w:r>
    </w:p>
    <w:p w14:paraId="77854A69" w14:textId="52877B4B" w:rsidR="006305FE" w:rsidRDefault="001017B3" w:rsidP="006305FE">
      <w:pPr>
        <w:pStyle w:val="BodyText"/>
      </w:pPr>
      <w:r>
        <w:t>The</w:t>
      </w:r>
      <w:r w:rsidR="006E39CB">
        <w:t>se</w:t>
      </w:r>
      <w:r>
        <w:t xml:space="preserve"> o</w:t>
      </w:r>
      <w:r w:rsidR="006305FE">
        <w:t xml:space="preserve">utputs will serve as key inputs into the load shape development process. </w:t>
      </w:r>
    </w:p>
    <w:p w14:paraId="48186851" w14:textId="33211257" w:rsidR="00E809D1" w:rsidRDefault="001E05BC" w:rsidP="001E05BC">
      <w:pPr>
        <w:pStyle w:val="BodyText"/>
      </w:pPr>
      <w:r>
        <w:t xml:space="preserve">To develop the desired outputs, Opinion Dynamics relied on the results from the </w:t>
      </w:r>
      <w:r w:rsidR="008927C0">
        <w:t xml:space="preserve">Illinois Statewide Residential </w:t>
      </w:r>
      <w:r>
        <w:t xml:space="preserve">Lighting Inventory and </w:t>
      </w:r>
      <w:r w:rsidR="008927C0">
        <w:t>LED Hours of Use</w:t>
      </w:r>
      <w:r w:rsidR="00137DA7">
        <w:t xml:space="preserve"> (HOU)</w:t>
      </w:r>
      <w:r w:rsidR="008927C0">
        <w:t xml:space="preserve"> </w:t>
      </w:r>
      <w:r w:rsidR="007A3583">
        <w:t>s</w:t>
      </w:r>
      <w:r w:rsidR="008927C0">
        <w:t>tudy</w:t>
      </w:r>
      <w:r>
        <w:t>. The study</w:t>
      </w:r>
      <w:r w:rsidR="00495CB6">
        <w:t xml:space="preserve"> was</w:t>
      </w:r>
      <w:r w:rsidR="008927C0">
        <w:t xml:space="preserve"> a joint </w:t>
      </w:r>
      <w:r w:rsidR="007A3583">
        <w:t xml:space="preserve">research </w:t>
      </w:r>
      <w:r w:rsidR="008927C0">
        <w:t xml:space="preserve">effort between Commonwealth Edison (ComEd) and Ameren Illinois Companies (AIC). </w:t>
      </w:r>
      <w:r w:rsidR="001E6224">
        <w:t xml:space="preserve">As part of the study, Opinion Dynamics identified and recruited a representative sample of homes </w:t>
      </w:r>
      <w:r w:rsidR="00F01ED3">
        <w:t>and completed site visits during which technicians collected detailed lighting inventory and deployed lighting loggers on</w:t>
      </w:r>
      <w:r w:rsidR="00B071CC">
        <w:t xml:space="preserve"> a set of</w:t>
      </w:r>
      <w:r w:rsidR="00F01ED3">
        <w:t xml:space="preserve"> randomly selected fixtures with LEDs.</w:t>
      </w:r>
      <w:r w:rsidR="00E809D1">
        <w:t xml:space="preserve"> </w:t>
      </w:r>
    </w:p>
    <w:p w14:paraId="1B1FC46E" w14:textId="25577BF2" w:rsidR="00E809D1" w:rsidRDefault="00E809D1" w:rsidP="001E05BC">
      <w:pPr>
        <w:pStyle w:val="BodyText"/>
      </w:pPr>
      <w:r>
        <w:t>Below is a summary of the study design and modeling efforts that we undertoo</w:t>
      </w:r>
      <w:r w:rsidR="002F279E">
        <w:t>k</w:t>
      </w:r>
      <w:r w:rsidR="006E39CB">
        <w:t>.</w:t>
      </w:r>
      <w:r w:rsidR="002F279E">
        <w:t xml:space="preserve"> Along with this memo, we provide a spreadsheet with the results of the analysis in the desired format. </w:t>
      </w:r>
    </w:p>
    <w:p w14:paraId="3777F31C" w14:textId="19EB6BA3" w:rsidR="00E809D1" w:rsidRDefault="00E809D1" w:rsidP="00E809D1">
      <w:pPr>
        <w:pStyle w:val="Heading1"/>
      </w:pPr>
      <w:r>
        <w:t>Study Design and Fieldwork</w:t>
      </w:r>
    </w:p>
    <w:p w14:paraId="5D936961" w14:textId="0A20F1A0" w:rsidR="001017B3" w:rsidRDefault="001017B3" w:rsidP="001E05BC">
      <w:pPr>
        <w:pStyle w:val="BodyText"/>
      </w:pPr>
      <w:r>
        <w:fldChar w:fldCharType="begin"/>
      </w:r>
      <w:r>
        <w:instrText xml:space="preserve"> REF _Ref501094740 \h </w:instrText>
      </w:r>
      <w:r>
        <w:fldChar w:fldCharType="separate"/>
      </w:r>
      <w:r w:rsidR="00D87E6F">
        <w:t xml:space="preserve">Figure </w:t>
      </w:r>
      <w:r w:rsidR="00D87E6F">
        <w:rPr>
          <w:noProof/>
        </w:rPr>
        <w:t>1</w:t>
      </w:r>
      <w:r>
        <w:fldChar w:fldCharType="end"/>
      </w:r>
      <w:r>
        <w:t xml:space="preserve"> illustrates the sample design and sizes for the statewide lighting logger study. As part of study recruitment, we drew simple random samples of 10,000 customers from the AIC and ComEd residential electric customer databases. After cleaning the sample, we mailed invitations to just under 10,000 customers from each utility. Slightly over 1,100 AIC and 950 ComEd customers completed the recruitment survey </w:t>
      </w:r>
      <w:r>
        <w:rPr>
          <w:i/>
        </w:rPr>
        <w:t>and</w:t>
      </w:r>
      <w:r>
        <w:t xml:space="preserve"> agreed to participate in the study. From this group, we scheduled and completed in-home lighting inventories with 146 AIC and 142 ComEd customers.</w:t>
      </w:r>
      <w:r>
        <w:rPr>
          <w:rStyle w:val="FootnoteReference"/>
        </w:rPr>
        <w:footnoteReference w:id="1"/>
      </w:r>
      <w:r>
        <w:t xml:space="preserve"> </w:t>
      </w:r>
      <w:r w:rsidR="006B7F7E">
        <w:t xml:space="preserve">All customers were eligible for the in-home lighting inventory, but </w:t>
      </w:r>
      <w:r w:rsidR="006B7F7E">
        <w:lastRenderedPageBreak/>
        <w:t xml:space="preserve">only customers with LEDs installed in their homes were eligible for the HOU study. </w:t>
      </w:r>
      <w:r>
        <w:t>We installed light loggers on LEDs in the homes of 74 AIC and 78 ComEd customers. In total, we installed 415 light loggers across 152 AIC and ComEd homes.</w:t>
      </w:r>
    </w:p>
    <w:p w14:paraId="7D0ED872" w14:textId="416C9DDD" w:rsidR="001017B3" w:rsidRDefault="001017B3" w:rsidP="001017B3">
      <w:pPr>
        <w:pStyle w:val="Caption"/>
      </w:pPr>
      <w:bookmarkStart w:id="1" w:name="_Ref501094740"/>
      <w:r>
        <w:t xml:space="preserve">Figure </w:t>
      </w:r>
      <w:fldSimple w:instr=" SEQ Figure \* ARABIC ">
        <w:r w:rsidR="00D87E6F">
          <w:rPr>
            <w:noProof/>
          </w:rPr>
          <w:t>1</w:t>
        </w:r>
      </w:fldSimple>
      <w:bookmarkEnd w:id="1"/>
      <w:r>
        <w:t>. Sample Design for the Statewide Lighting Logger Study</w:t>
      </w:r>
    </w:p>
    <w:p w14:paraId="3D9289B8" w14:textId="66B7692A" w:rsidR="001017B3" w:rsidRDefault="001017B3" w:rsidP="001017B3">
      <w:pPr>
        <w:pStyle w:val="BodyText"/>
        <w:jc w:val="center"/>
      </w:pPr>
      <w:r>
        <w:rPr>
          <w:noProof/>
        </w:rPr>
        <w:drawing>
          <wp:inline distT="0" distB="0" distL="0" distR="0" wp14:anchorId="39BA3EDF" wp14:editId="390AC17C">
            <wp:extent cx="4454957" cy="2258416"/>
            <wp:effectExtent l="0" t="0" r="317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54957" cy="2258416"/>
                    </a:xfrm>
                    <a:prstGeom prst="rect">
                      <a:avLst/>
                    </a:prstGeom>
                    <a:noFill/>
                    <a:ln>
                      <a:noFill/>
                    </a:ln>
                  </pic:spPr>
                </pic:pic>
              </a:graphicData>
            </a:graphic>
          </wp:inline>
        </w:drawing>
      </w:r>
    </w:p>
    <w:p w14:paraId="254A6200" w14:textId="58625FE1" w:rsidR="001017B3" w:rsidRDefault="001017B3" w:rsidP="001017B3">
      <w:pPr>
        <w:pStyle w:val="ODCBodyText"/>
      </w:pPr>
      <w:r>
        <w:fldChar w:fldCharType="begin"/>
      </w:r>
      <w:r>
        <w:instrText xml:space="preserve"> REF _Ref493608388 \h </w:instrText>
      </w:r>
      <w:r>
        <w:fldChar w:fldCharType="separate"/>
      </w:r>
      <w:r w:rsidR="00D87E6F">
        <w:t xml:space="preserve">Table </w:t>
      </w:r>
      <w:r w:rsidR="00D87E6F">
        <w:rPr>
          <w:noProof/>
        </w:rPr>
        <w:t>1</w:t>
      </w:r>
      <w:r>
        <w:fldChar w:fldCharType="end"/>
      </w:r>
      <w:r>
        <w:t xml:space="preserve"> provides the timeline for the study. As can be seen in the table, light loggers remained in place for an extensive period of time, capturing </w:t>
      </w:r>
      <w:r w:rsidR="00F227CE">
        <w:t xml:space="preserve">usage during the </w:t>
      </w:r>
      <w:r>
        <w:t xml:space="preserve">winter and </w:t>
      </w:r>
      <w:r w:rsidR="00F227CE">
        <w:t xml:space="preserve">summer peak periods as well as during a </w:t>
      </w:r>
      <w:r>
        <w:t>shoulder season</w:t>
      </w:r>
      <w:r w:rsidR="00F227CE">
        <w:t xml:space="preserve"> (spring)</w:t>
      </w:r>
      <w:r>
        <w:t>.</w:t>
      </w:r>
    </w:p>
    <w:p w14:paraId="4949F51C" w14:textId="27E2E76A" w:rsidR="001017B3" w:rsidRDefault="001017B3" w:rsidP="001017B3">
      <w:pPr>
        <w:pStyle w:val="Caption"/>
      </w:pPr>
      <w:bookmarkStart w:id="2" w:name="_Ref493608388"/>
      <w:r>
        <w:t xml:space="preserve">Table </w:t>
      </w:r>
      <w:fldSimple w:instr=" SEQ Table \* ARABIC ">
        <w:r w:rsidR="00D87E6F">
          <w:rPr>
            <w:noProof/>
          </w:rPr>
          <w:t>1</w:t>
        </w:r>
      </w:fldSimple>
      <w:bookmarkEnd w:id="2"/>
      <w:r>
        <w:t>. Study Timeline</w:t>
      </w:r>
    </w:p>
    <w:tbl>
      <w:tblPr>
        <w:tblStyle w:val="ODCBasic-1"/>
        <w:tblW w:w="0" w:type="auto"/>
        <w:tblLook w:val="04A0" w:firstRow="1" w:lastRow="0" w:firstColumn="1" w:lastColumn="0" w:noHBand="0" w:noVBand="1"/>
      </w:tblPr>
      <w:tblGrid>
        <w:gridCol w:w="4945"/>
        <w:gridCol w:w="3685"/>
      </w:tblGrid>
      <w:tr w:rsidR="001017B3" w14:paraId="5019F7B7" w14:textId="77777777" w:rsidTr="00495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vAlign w:val="center"/>
            <w:hideMark/>
          </w:tcPr>
          <w:p w14:paraId="354D1388" w14:textId="77777777" w:rsidR="001017B3" w:rsidRDefault="001017B3" w:rsidP="00E809D1">
            <w:pPr>
              <w:keepNext/>
              <w:keepLines/>
            </w:pPr>
            <w:r>
              <w:t>Study Task</w:t>
            </w:r>
          </w:p>
        </w:tc>
        <w:tc>
          <w:tcPr>
            <w:tcW w:w="3685" w:type="dxa"/>
            <w:vAlign w:val="center"/>
            <w:hideMark/>
          </w:tcPr>
          <w:p w14:paraId="68F31282" w14:textId="77777777" w:rsidR="001017B3" w:rsidRDefault="001017B3" w:rsidP="00E809D1">
            <w:pPr>
              <w:keepNext/>
              <w:keepLines/>
              <w:jc w:val="center"/>
              <w:cnfStyle w:val="100000000000" w:firstRow="1" w:lastRow="0" w:firstColumn="0" w:lastColumn="0" w:oddVBand="0" w:evenVBand="0" w:oddHBand="0" w:evenHBand="0" w:firstRowFirstColumn="0" w:firstRowLastColumn="0" w:lastRowFirstColumn="0" w:lastRowLastColumn="0"/>
            </w:pPr>
            <w:r>
              <w:t>Dates</w:t>
            </w:r>
          </w:p>
        </w:tc>
      </w:tr>
      <w:tr w:rsidR="001017B3" w14:paraId="0109F1A6" w14:textId="77777777" w:rsidTr="00495C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vAlign w:val="center"/>
            <w:hideMark/>
          </w:tcPr>
          <w:p w14:paraId="0F41164D" w14:textId="77777777" w:rsidR="001017B3" w:rsidRPr="00D2759F" w:rsidRDefault="001017B3" w:rsidP="00E809D1">
            <w:pPr>
              <w:keepNext/>
              <w:keepLines/>
              <w:jc w:val="left"/>
              <w:rPr>
                <w:color w:val="auto"/>
              </w:rPr>
            </w:pPr>
            <w:r w:rsidRPr="00D2759F">
              <w:rPr>
                <w:color w:val="auto"/>
              </w:rPr>
              <w:t>Recruitment Survey Fielded</w:t>
            </w:r>
          </w:p>
        </w:tc>
        <w:tc>
          <w:tcPr>
            <w:tcW w:w="3685" w:type="dxa"/>
            <w:vAlign w:val="center"/>
            <w:hideMark/>
          </w:tcPr>
          <w:p w14:paraId="4F015440" w14:textId="77777777" w:rsidR="001017B3" w:rsidRPr="00D2759F" w:rsidRDefault="001017B3" w:rsidP="00E809D1">
            <w:pPr>
              <w:keepNext/>
              <w:keepLines/>
              <w:jc w:val="center"/>
              <w:cnfStyle w:val="000000100000" w:firstRow="0" w:lastRow="0" w:firstColumn="0" w:lastColumn="0" w:oddVBand="0" w:evenVBand="0" w:oddHBand="1" w:evenHBand="0" w:firstRowFirstColumn="0" w:firstRowLastColumn="0" w:lastRowFirstColumn="0" w:lastRowLastColumn="0"/>
              <w:rPr>
                <w:color w:val="auto"/>
              </w:rPr>
            </w:pPr>
            <w:r w:rsidRPr="00D2759F">
              <w:rPr>
                <w:color w:val="auto"/>
              </w:rPr>
              <w:t>November 2016 – January 2017</w:t>
            </w:r>
          </w:p>
        </w:tc>
      </w:tr>
      <w:tr w:rsidR="001017B3" w14:paraId="21179F57" w14:textId="77777777" w:rsidTr="00495C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vAlign w:val="center"/>
            <w:hideMark/>
          </w:tcPr>
          <w:p w14:paraId="75880AF9" w14:textId="77777777" w:rsidR="001017B3" w:rsidRPr="00D2759F" w:rsidRDefault="001017B3" w:rsidP="00E809D1">
            <w:pPr>
              <w:keepNext/>
              <w:keepLines/>
              <w:jc w:val="left"/>
              <w:rPr>
                <w:color w:val="auto"/>
              </w:rPr>
            </w:pPr>
            <w:r w:rsidRPr="00D2759F">
              <w:rPr>
                <w:color w:val="auto"/>
              </w:rPr>
              <w:t>In-Home Lighting Inventories and Light Loggers Installed</w:t>
            </w:r>
          </w:p>
        </w:tc>
        <w:tc>
          <w:tcPr>
            <w:tcW w:w="3685" w:type="dxa"/>
            <w:vAlign w:val="center"/>
            <w:hideMark/>
          </w:tcPr>
          <w:p w14:paraId="7F19EFF6" w14:textId="77777777" w:rsidR="001017B3" w:rsidRPr="00D2759F" w:rsidRDefault="001017B3" w:rsidP="00E809D1">
            <w:pPr>
              <w:keepNext/>
              <w:keepLines/>
              <w:jc w:val="center"/>
              <w:cnfStyle w:val="000000010000" w:firstRow="0" w:lastRow="0" w:firstColumn="0" w:lastColumn="0" w:oddVBand="0" w:evenVBand="0" w:oddHBand="0" w:evenHBand="1" w:firstRowFirstColumn="0" w:firstRowLastColumn="0" w:lastRowFirstColumn="0" w:lastRowLastColumn="0"/>
              <w:rPr>
                <w:color w:val="auto"/>
              </w:rPr>
            </w:pPr>
            <w:r w:rsidRPr="00D2759F">
              <w:rPr>
                <w:color w:val="auto"/>
              </w:rPr>
              <w:t>December 2016 – February 2017</w:t>
            </w:r>
          </w:p>
        </w:tc>
      </w:tr>
      <w:tr w:rsidR="001017B3" w14:paraId="6E3585E2" w14:textId="77777777" w:rsidTr="00495C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vAlign w:val="center"/>
            <w:hideMark/>
          </w:tcPr>
          <w:p w14:paraId="46C1053A" w14:textId="77777777" w:rsidR="001017B3" w:rsidRPr="00D2759F" w:rsidRDefault="001017B3" w:rsidP="00E809D1">
            <w:pPr>
              <w:jc w:val="left"/>
              <w:rPr>
                <w:color w:val="auto"/>
              </w:rPr>
            </w:pPr>
            <w:r w:rsidRPr="00D2759F">
              <w:rPr>
                <w:color w:val="auto"/>
              </w:rPr>
              <w:t>Light Loggers Removed</w:t>
            </w:r>
          </w:p>
        </w:tc>
        <w:tc>
          <w:tcPr>
            <w:tcW w:w="3685" w:type="dxa"/>
            <w:vAlign w:val="center"/>
            <w:hideMark/>
          </w:tcPr>
          <w:p w14:paraId="75F25F0E" w14:textId="77777777" w:rsidR="001017B3" w:rsidRPr="00D2759F" w:rsidRDefault="001017B3" w:rsidP="00E809D1">
            <w:pPr>
              <w:jc w:val="center"/>
              <w:cnfStyle w:val="000000100000" w:firstRow="0" w:lastRow="0" w:firstColumn="0" w:lastColumn="0" w:oddVBand="0" w:evenVBand="0" w:oddHBand="1" w:evenHBand="0" w:firstRowFirstColumn="0" w:firstRowLastColumn="0" w:lastRowFirstColumn="0" w:lastRowLastColumn="0"/>
              <w:rPr>
                <w:color w:val="auto"/>
              </w:rPr>
            </w:pPr>
            <w:r w:rsidRPr="00D2759F">
              <w:rPr>
                <w:color w:val="auto"/>
              </w:rPr>
              <w:t>August 2017 – September 2017</w:t>
            </w:r>
          </w:p>
        </w:tc>
      </w:tr>
    </w:tbl>
    <w:p w14:paraId="17123E55" w14:textId="2B6582AF" w:rsidR="00F227CE" w:rsidRDefault="00F227CE" w:rsidP="00F227CE">
      <w:pPr>
        <w:pStyle w:val="Heading1"/>
      </w:pPr>
      <w:r>
        <w:t>Data Cleaning and Weighting</w:t>
      </w:r>
    </w:p>
    <w:p w14:paraId="5641A255" w14:textId="5BA80274" w:rsidR="00F864FB" w:rsidRDefault="00F864FB" w:rsidP="004C2F40">
      <w:pPr>
        <w:pStyle w:val="ODCBodyText"/>
      </w:pPr>
      <w:r>
        <w:t xml:space="preserve">We carefully cleaned </w:t>
      </w:r>
      <w:r w:rsidR="006B7F7E">
        <w:t xml:space="preserve">the </w:t>
      </w:r>
      <w:r>
        <w:t>onsite lighting inventory data. As part of the cleaning process, we analyzed the data for gaps, performed outlier analysis and analysis of unrealistic data combinations (e.g., spiral LEDs) and resolved any inconsistencies found.</w:t>
      </w:r>
    </w:p>
    <w:p w14:paraId="589B8E0A" w14:textId="397E0B69" w:rsidR="004F2EA4" w:rsidRDefault="004F2EA4" w:rsidP="004C2F40">
      <w:pPr>
        <w:pStyle w:val="ODCBodyText"/>
      </w:pPr>
      <w:r>
        <w:t>Of the 415 deployed</w:t>
      </w:r>
      <w:r w:rsidR="00F864FB">
        <w:t xml:space="preserve"> loggers</w:t>
      </w:r>
      <w:r>
        <w:t xml:space="preserve">, we were able to retrieve 398 loggers. The data from the retrieved loggers underwent </w:t>
      </w:r>
      <w:r w:rsidR="00637ABC">
        <w:t>rigorous cleaning to remove malfunctioning loggers and loggers with insufficient data.</w:t>
      </w:r>
      <w:r w:rsidR="006B7F7E">
        <w:t xml:space="preserve"> I</w:t>
      </w:r>
      <w:r w:rsidR="006B7F7E" w:rsidRPr="00D45965">
        <w:t xml:space="preserve">n the end, </w:t>
      </w:r>
      <w:r w:rsidR="006B7F7E">
        <w:lastRenderedPageBreak/>
        <w:t xml:space="preserve">we used </w:t>
      </w:r>
      <w:r w:rsidR="006B7F7E" w:rsidRPr="00D45965">
        <w:t xml:space="preserve">350 </w:t>
      </w:r>
      <w:r w:rsidR="006B7F7E">
        <w:t xml:space="preserve">of the 415 deployed loggers </w:t>
      </w:r>
      <w:r w:rsidR="006B7F7E" w:rsidRPr="00D45965">
        <w:t xml:space="preserve">for analysis (84%). </w:t>
      </w:r>
      <w:r w:rsidR="006B7F7E">
        <w:t>This is a typical l</w:t>
      </w:r>
      <w:r w:rsidR="006B7F7E" w:rsidRPr="00D45965">
        <w:t xml:space="preserve">ogger attrition </w:t>
      </w:r>
      <w:r w:rsidR="006B7F7E">
        <w:t>rate</w:t>
      </w:r>
      <w:r w:rsidR="006B7F7E" w:rsidRPr="00D45965">
        <w:t xml:space="preserve"> for a study of this duration.</w:t>
      </w:r>
    </w:p>
    <w:p w14:paraId="04469983" w14:textId="194D03BB" w:rsidR="00637ABC" w:rsidRDefault="00145545" w:rsidP="000533CE">
      <w:pPr>
        <w:pStyle w:val="ODCBodyText"/>
      </w:pPr>
      <w:r>
        <w:t xml:space="preserve">During the logger data cleaning process, we paid special attention to the loggers placed on exterior fixtures. Logging exterior lighting usage is particularly challenging </w:t>
      </w:r>
      <w:r w:rsidR="00637ABC">
        <w:t xml:space="preserve">due to difficulty of logger placement, exposure to daylight, and exposure to the elements. </w:t>
      </w:r>
      <w:r w:rsidR="00366AC7">
        <w:t xml:space="preserve">As part of this study, we placed a total of </w:t>
      </w:r>
      <w:r w:rsidR="002A797B">
        <w:t>six</w:t>
      </w:r>
      <w:r w:rsidR="00366AC7">
        <w:t xml:space="preserve"> loggers on exterior fixtures. </w:t>
      </w:r>
      <w:r w:rsidR="003918E9">
        <w:t>We conducted a careful</w:t>
      </w:r>
      <w:r w:rsidR="00366AC7">
        <w:t xml:space="preserve"> analysis of those loggers’ </w:t>
      </w:r>
      <w:r w:rsidR="003918E9">
        <w:t xml:space="preserve">log patterns. Our analysis pointed to possible daylight exposure and </w:t>
      </w:r>
      <w:r w:rsidR="008F34A5">
        <w:t>presence of corrupted data.</w:t>
      </w:r>
      <w:r w:rsidR="003918E9">
        <w:t xml:space="preserve"> As the result of the analysis, we decided to exclude exterior loggers</w:t>
      </w:r>
      <w:r w:rsidR="008F34A5">
        <w:t xml:space="preserve"> from the </w:t>
      </w:r>
      <w:r w:rsidR="00637ABC">
        <w:t xml:space="preserve">analysis. </w:t>
      </w:r>
    </w:p>
    <w:p w14:paraId="29A2D616" w14:textId="4EDB300E" w:rsidR="00637ABC" w:rsidRPr="005C024B" w:rsidRDefault="00637ABC" w:rsidP="00637ABC">
      <w:pPr>
        <w:pStyle w:val="ODCBodyText"/>
      </w:pPr>
      <w:r>
        <w:t>Due to their involved nature</w:t>
      </w:r>
      <w:r w:rsidR="00137DA7">
        <w:t xml:space="preserve"> of light logger studies</w:t>
      </w:r>
      <w:r>
        <w:t xml:space="preserve">, certain </w:t>
      </w:r>
      <w:r w:rsidRPr="009056D2">
        <w:t>customer types may be less likely to participate (e.g., those with higher incomes or those employed full-time). If the customers that are under- or overrepresented in our sample have different lighting usage patterns, the study results, namely HOU and CFs, will suffer from non-response error and will not be representative of the broader population.</w:t>
      </w:r>
      <w:r>
        <w:t xml:space="preserve"> We explored </w:t>
      </w:r>
      <w:r w:rsidRPr="009056D2">
        <w:t>the presence of non-response bias in the site visit sample by comparing the study’s site visit participants to the broader population on a range of observable characteristics associated with the lighting usage.</w:t>
      </w:r>
      <w:r w:rsidR="00E809D1">
        <w:t xml:space="preserve"> </w:t>
      </w:r>
      <w:r w:rsidR="00E809D1" w:rsidRPr="005C024B">
        <w:t>We compared the composition of the in-home study participants to the population of AIC and ComEd customers. We used the U.S. Census Bureau’s 2010–2015 American Community Survey (ACS) data to obtain information on each utility’s customer base. The sample of home study participants had more homeowners, single-family residents, and slightly more customers with higher income levels.</w:t>
      </w:r>
      <w:r w:rsidR="00E809D1">
        <w:t xml:space="preserve"> </w:t>
      </w:r>
      <w:r w:rsidRPr="005C024B">
        <w:t xml:space="preserve">Based on this analysis, we developed and applied </w:t>
      </w:r>
      <w:r>
        <w:t xml:space="preserve">survey </w:t>
      </w:r>
      <w:r w:rsidRPr="005C024B">
        <w:t xml:space="preserve">weights based on homeownership to align the sample with the population. We applied the weights to the in-home study participant sample. We did not weight the data by home type or income because home type and income are highly correlated with homeownership, and weighting the data by the latter aligns the sample by the former. In addition to applying home ownership weights, we </w:t>
      </w:r>
      <w:r>
        <w:t xml:space="preserve">weighted the data </w:t>
      </w:r>
      <w:r w:rsidRPr="005C024B">
        <w:t xml:space="preserve">by utility to account for the oversampling of AIC customers. We weighted the results in proportion to the share of each utility’s customers in the population. </w:t>
      </w:r>
      <w:r>
        <w:fldChar w:fldCharType="begin"/>
      </w:r>
      <w:r>
        <w:instrText xml:space="preserve"> REF _Ref501634748 \h </w:instrText>
      </w:r>
      <w:r>
        <w:fldChar w:fldCharType="separate"/>
      </w:r>
      <w:r w:rsidR="00D87E6F">
        <w:t xml:space="preserve">Table </w:t>
      </w:r>
      <w:r w:rsidR="00D87E6F">
        <w:rPr>
          <w:noProof/>
        </w:rPr>
        <w:t>2</w:t>
      </w:r>
      <w:r>
        <w:fldChar w:fldCharType="end"/>
      </w:r>
      <w:r>
        <w:t xml:space="preserve"> </w:t>
      </w:r>
      <w:r w:rsidRPr="005C024B">
        <w:t>summarizes the weights that we applied.</w:t>
      </w:r>
      <w:bookmarkStart w:id="3" w:name="_Ref500161028"/>
      <w:r w:rsidRPr="005C024B">
        <w:t xml:space="preserve"> </w:t>
      </w:r>
    </w:p>
    <w:p w14:paraId="66FBD8F7" w14:textId="49B52AA6" w:rsidR="00637ABC" w:rsidRDefault="00637ABC" w:rsidP="00637ABC">
      <w:pPr>
        <w:pStyle w:val="Caption"/>
      </w:pPr>
      <w:bookmarkStart w:id="4" w:name="_Ref501634748"/>
      <w:bookmarkEnd w:id="3"/>
      <w:r>
        <w:t xml:space="preserve">Table </w:t>
      </w:r>
      <w:fldSimple w:instr=" SEQ Table \* ARABIC ">
        <w:r w:rsidR="00D87E6F">
          <w:rPr>
            <w:noProof/>
          </w:rPr>
          <w:t>2</w:t>
        </w:r>
      </w:fldSimple>
      <w:bookmarkEnd w:id="4"/>
      <w:r>
        <w:t>. Weighting Summary for Statewide LED HOU Study</w:t>
      </w:r>
    </w:p>
    <w:tbl>
      <w:tblPr>
        <w:tblStyle w:val="ODCBasic-1"/>
        <w:tblW w:w="8400" w:type="dxa"/>
        <w:tblLook w:val="04A0" w:firstRow="1" w:lastRow="0" w:firstColumn="1" w:lastColumn="0" w:noHBand="0" w:noVBand="1"/>
      </w:tblPr>
      <w:tblGrid>
        <w:gridCol w:w="1200"/>
        <w:gridCol w:w="1200"/>
        <w:gridCol w:w="1200"/>
        <w:gridCol w:w="1200"/>
        <w:gridCol w:w="1200"/>
        <w:gridCol w:w="1200"/>
        <w:gridCol w:w="1200"/>
      </w:tblGrid>
      <w:tr w:rsidR="00637ABC" w:rsidRPr="00D3398F" w14:paraId="6E1F9CB2" w14:textId="77777777" w:rsidTr="00E809D1">
        <w:trPr>
          <w:cnfStyle w:val="100000000000" w:firstRow="1" w:lastRow="0" w:firstColumn="0" w:lastColumn="0" w:oddVBand="0" w:evenVBand="0" w:oddHBand="0" w:evenHBand="0" w:firstRowFirstColumn="0" w:firstRowLastColumn="0" w:lastRowFirstColumn="0" w:lastRowLastColumn="0"/>
          <w:trHeight w:val="230"/>
          <w:tblHeader/>
        </w:trPr>
        <w:tc>
          <w:tcPr>
            <w:cnfStyle w:val="001000000000" w:firstRow="0" w:lastRow="0" w:firstColumn="1" w:lastColumn="0" w:oddVBand="0" w:evenVBand="0" w:oddHBand="0" w:evenHBand="0" w:firstRowFirstColumn="0" w:firstRowLastColumn="0" w:lastRowFirstColumn="0" w:lastRowLastColumn="0"/>
            <w:tcW w:w="1200" w:type="dxa"/>
            <w:vAlign w:val="center"/>
            <w:hideMark/>
          </w:tcPr>
          <w:p w14:paraId="66BF66CD" w14:textId="77777777" w:rsidR="00637ABC" w:rsidRPr="00D3398F" w:rsidRDefault="00637ABC" w:rsidP="00E809D1">
            <w:pPr>
              <w:keepNext/>
              <w:jc w:val="left"/>
              <w:rPr>
                <w:bCs/>
                <w:szCs w:val="20"/>
              </w:rPr>
            </w:pPr>
            <w:r w:rsidRPr="00D3398F">
              <w:rPr>
                <w:bCs/>
                <w:szCs w:val="20"/>
              </w:rPr>
              <w:t>Utility</w:t>
            </w:r>
          </w:p>
        </w:tc>
        <w:tc>
          <w:tcPr>
            <w:tcW w:w="1200" w:type="dxa"/>
            <w:vAlign w:val="center"/>
            <w:hideMark/>
          </w:tcPr>
          <w:p w14:paraId="57D7B5F7" w14:textId="77777777" w:rsidR="00637ABC" w:rsidRPr="00D3398F" w:rsidRDefault="00637ABC" w:rsidP="00E809D1">
            <w:pPr>
              <w:keepNext/>
              <w:jc w:val="center"/>
              <w:cnfStyle w:val="100000000000" w:firstRow="1" w:lastRow="0" w:firstColumn="0" w:lastColumn="0" w:oddVBand="0" w:evenVBand="0" w:oddHBand="0" w:evenHBand="0" w:firstRowFirstColumn="0" w:firstRowLastColumn="0" w:lastRowFirstColumn="0" w:lastRowLastColumn="0"/>
              <w:rPr>
                <w:bCs/>
                <w:szCs w:val="20"/>
              </w:rPr>
            </w:pPr>
            <w:r w:rsidRPr="00D3398F">
              <w:rPr>
                <w:bCs/>
                <w:szCs w:val="20"/>
              </w:rPr>
              <w:t>Home Ownership Status</w:t>
            </w:r>
          </w:p>
        </w:tc>
        <w:tc>
          <w:tcPr>
            <w:tcW w:w="1200" w:type="dxa"/>
            <w:vAlign w:val="center"/>
            <w:hideMark/>
          </w:tcPr>
          <w:p w14:paraId="096CA95D" w14:textId="77777777" w:rsidR="00637ABC" w:rsidRPr="00D3398F" w:rsidRDefault="00637ABC" w:rsidP="00E809D1">
            <w:pPr>
              <w:keepNext/>
              <w:jc w:val="center"/>
              <w:cnfStyle w:val="100000000000" w:firstRow="1" w:lastRow="0" w:firstColumn="0" w:lastColumn="0" w:oddVBand="0" w:evenVBand="0" w:oddHBand="0" w:evenHBand="0" w:firstRowFirstColumn="0" w:firstRowLastColumn="0" w:lastRowFirstColumn="0" w:lastRowLastColumn="0"/>
              <w:rPr>
                <w:bCs/>
                <w:szCs w:val="20"/>
              </w:rPr>
            </w:pPr>
            <w:r w:rsidRPr="00D3398F">
              <w:rPr>
                <w:bCs/>
                <w:szCs w:val="20"/>
              </w:rPr>
              <w:t>Population</w:t>
            </w:r>
          </w:p>
        </w:tc>
        <w:tc>
          <w:tcPr>
            <w:tcW w:w="1200" w:type="dxa"/>
            <w:vAlign w:val="center"/>
            <w:hideMark/>
          </w:tcPr>
          <w:p w14:paraId="28AA0617" w14:textId="77777777" w:rsidR="00637ABC" w:rsidRPr="00D3398F" w:rsidRDefault="00637ABC" w:rsidP="00E809D1">
            <w:pPr>
              <w:keepNext/>
              <w:jc w:val="center"/>
              <w:cnfStyle w:val="100000000000" w:firstRow="1" w:lastRow="0" w:firstColumn="0" w:lastColumn="0" w:oddVBand="0" w:evenVBand="0" w:oddHBand="0" w:evenHBand="0" w:firstRowFirstColumn="0" w:firstRowLastColumn="0" w:lastRowFirstColumn="0" w:lastRowLastColumn="0"/>
              <w:rPr>
                <w:bCs/>
                <w:szCs w:val="20"/>
              </w:rPr>
            </w:pPr>
            <w:r w:rsidRPr="00D3398F">
              <w:rPr>
                <w:bCs/>
                <w:szCs w:val="20"/>
              </w:rPr>
              <w:t>% Population</w:t>
            </w:r>
          </w:p>
        </w:tc>
        <w:tc>
          <w:tcPr>
            <w:tcW w:w="1200" w:type="dxa"/>
            <w:vAlign w:val="center"/>
            <w:hideMark/>
          </w:tcPr>
          <w:p w14:paraId="1DB867C4" w14:textId="77777777" w:rsidR="00637ABC" w:rsidRPr="00D3398F" w:rsidRDefault="00637ABC" w:rsidP="00E809D1">
            <w:pPr>
              <w:keepNext/>
              <w:jc w:val="center"/>
              <w:cnfStyle w:val="100000000000" w:firstRow="1" w:lastRow="0" w:firstColumn="0" w:lastColumn="0" w:oddVBand="0" w:evenVBand="0" w:oddHBand="0" w:evenHBand="0" w:firstRowFirstColumn="0" w:firstRowLastColumn="0" w:lastRowFirstColumn="0" w:lastRowLastColumn="0"/>
              <w:rPr>
                <w:bCs/>
                <w:szCs w:val="20"/>
              </w:rPr>
            </w:pPr>
            <w:r w:rsidRPr="00D3398F">
              <w:rPr>
                <w:bCs/>
                <w:szCs w:val="20"/>
              </w:rPr>
              <w:t>Site Visits</w:t>
            </w:r>
          </w:p>
        </w:tc>
        <w:tc>
          <w:tcPr>
            <w:tcW w:w="1200" w:type="dxa"/>
            <w:vAlign w:val="center"/>
            <w:hideMark/>
          </w:tcPr>
          <w:p w14:paraId="467181A6" w14:textId="77777777" w:rsidR="00637ABC" w:rsidRPr="00D3398F" w:rsidRDefault="00637ABC" w:rsidP="00E809D1">
            <w:pPr>
              <w:keepNext/>
              <w:jc w:val="center"/>
              <w:cnfStyle w:val="100000000000" w:firstRow="1" w:lastRow="0" w:firstColumn="0" w:lastColumn="0" w:oddVBand="0" w:evenVBand="0" w:oddHBand="0" w:evenHBand="0" w:firstRowFirstColumn="0" w:firstRowLastColumn="0" w:lastRowFirstColumn="0" w:lastRowLastColumn="0"/>
              <w:rPr>
                <w:bCs/>
                <w:szCs w:val="20"/>
              </w:rPr>
            </w:pPr>
            <w:r w:rsidRPr="00D3398F">
              <w:rPr>
                <w:bCs/>
                <w:szCs w:val="20"/>
              </w:rPr>
              <w:t>% Site Visits</w:t>
            </w:r>
          </w:p>
        </w:tc>
        <w:tc>
          <w:tcPr>
            <w:tcW w:w="1200" w:type="dxa"/>
            <w:vAlign w:val="center"/>
            <w:hideMark/>
          </w:tcPr>
          <w:p w14:paraId="0B87A708" w14:textId="77777777" w:rsidR="00637ABC" w:rsidRPr="00D3398F" w:rsidRDefault="00637ABC" w:rsidP="00E809D1">
            <w:pPr>
              <w:keepNext/>
              <w:jc w:val="center"/>
              <w:cnfStyle w:val="100000000000" w:firstRow="1" w:lastRow="0" w:firstColumn="0" w:lastColumn="0" w:oddVBand="0" w:evenVBand="0" w:oddHBand="0" w:evenHBand="0" w:firstRowFirstColumn="0" w:firstRowLastColumn="0" w:lastRowFirstColumn="0" w:lastRowLastColumn="0"/>
              <w:rPr>
                <w:bCs/>
                <w:szCs w:val="20"/>
              </w:rPr>
            </w:pPr>
            <w:r w:rsidRPr="00D3398F">
              <w:rPr>
                <w:bCs/>
                <w:szCs w:val="20"/>
              </w:rPr>
              <w:t>Weight</w:t>
            </w:r>
          </w:p>
        </w:tc>
      </w:tr>
      <w:tr w:rsidR="00637ABC" w:rsidRPr="005C024B" w14:paraId="15822EB0" w14:textId="77777777" w:rsidTr="00E809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200" w:type="dxa"/>
            <w:vMerge w:val="restart"/>
            <w:noWrap/>
            <w:vAlign w:val="center"/>
            <w:hideMark/>
          </w:tcPr>
          <w:p w14:paraId="4DCB3ABF" w14:textId="77777777" w:rsidR="00637ABC" w:rsidRPr="00D2759F" w:rsidRDefault="00637ABC" w:rsidP="00E809D1">
            <w:pPr>
              <w:keepNext/>
              <w:jc w:val="left"/>
              <w:rPr>
                <w:color w:val="auto"/>
                <w:szCs w:val="20"/>
              </w:rPr>
            </w:pPr>
            <w:r w:rsidRPr="00D2759F">
              <w:rPr>
                <w:color w:val="auto"/>
                <w:szCs w:val="20"/>
              </w:rPr>
              <w:t>ComEd</w:t>
            </w:r>
          </w:p>
        </w:tc>
        <w:tc>
          <w:tcPr>
            <w:tcW w:w="1200" w:type="dxa"/>
            <w:noWrap/>
            <w:vAlign w:val="center"/>
            <w:hideMark/>
          </w:tcPr>
          <w:p w14:paraId="08998263" w14:textId="77777777" w:rsidR="00637ABC" w:rsidRPr="00D2759F" w:rsidRDefault="00637ABC" w:rsidP="00E809D1">
            <w:pPr>
              <w:keepNext/>
              <w:jc w:val="lef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Own</w:t>
            </w:r>
          </w:p>
        </w:tc>
        <w:tc>
          <w:tcPr>
            <w:tcW w:w="1200" w:type="dxa"/>
            <w:noWrap/>
            <w:vAlign w:val="center"/>
            <w:hideMark/>
          </w:tcPr>
          <w:p w14:paraId="042BD102"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2,221,313</w:t>
            </w:r>
          </w:p>
        </w:tc>
        <w:tc>
          <w:tcPr>
            <w:tcW w:w="1200" w:type="dxa"/>
            <w:noWrap/>
            <w:vAlign w:val="center"/>
            <w:hideMark/>
          </w:tcPr>
          <w:p w14:paraId="1FFDE051"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49%</w:t>
            </w:r>
          </w:p>
        </w:tc>
        <w:tc>
          <w:tcPr>
            <w:tcW w:w="1200" w:type="dxa"/>
            <w:noWrap/>
            <w:vAlign w:val="center"/>
            <w:hideMark/>
          </w:tcPr>
          <w:p w14:paraId="69934BCE"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108</w:t>
            </w:r>
          </w:p>
        </w:tc>
        <w:tc>
          <w:tcPr>
            <w:tcW w:w="1200" w:type="dxa"/>
            <w:noWrap/>
            <w:vAlign w:val="center"/>
            <w:hideMark/>
          </w:tcPr>
          <w:p w14:paraId="52D00982"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38%</w:t>
            </w:r>
          </w:p>
        </w:tc>
        <w:tc>
          <w:tcPr>
            <w:tcW w:w="1200" w:type="dxa"/>
            <w:noWrap/>
            <w:vAlign w:val="center"/>
            <w:hideMark/>
          </w:tcPr>
          <w:p w14:paraId="12099ABE"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1.30</w:t>
            </w:r>
          </w:p>
        </w:tc>
      </w:tr>
      <w:tr w:rsidR="00637ABC" w:rsidRPr="005C024B" w14:paraId="677DD741" w14:textId="77777777" w:rsidTr="00E809D1">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200" w:type="dxa"/>
            <w:vMerge/>
            <w:vAlign w:val="center"/>
            <w:hideMark/>
          </w:tcPr>
          <w:p w14:paraId="3E45CA3D" w14:textId="77777777" w:rsidR="00637ABC" w:rsidRPr="00D2759F" w:rsidRDefault="00637ABC" w:rsidP="00E809D1">
            <w:pPr>
              <w:keepNext/>
              <w:jc w:val="left"/>
              <w:rPr>
                <w:color w:val="auto"/>
                <w:szCs w:val="20"/>
              </w:rPr>
            </w:pPr>
          </w:p>
        </w:tc>
        <w:tc>
          <w:tcPr>
            <w:tcW w:w="1200" w:type="dxa"/>
            <w:noWrap/>
            <w:vAlign w:val="center"/>
            <w:hideMark/>
          </w:tcPr>
          <w:p w14:paraId="166C57C3" w14:textId="77777777" w:rsidR="00637ABC" w:rsidRPr="00D2759F" w:rsidRDefault="00637ABC" w:rsidP="00E809D1">
            <w:pPr>
              <w:keepNext/>
              <w:jc w:val="lef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Rent</w:t>
            </w:r>
          </w:p>
        </w:tc>
        <w:tc>
          <w:tcPr>
            <w:tcW w:w="1200" w:type="dxa"/>
            <w:noWrap/>
            <w:vAlign w:val="center"/>
            <w:hideMark/>
          </w:tcPr>
          <w:p w14:paraId="556F7FE6"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1,182,619</w:t>
            </w:r>
          </w:p>
        </w:tc>
        <w:tc>
          <w:tcPr>
            <w:tcW w:w="1200" w:type="dxa"/>
            <w:noWrap/>
            <w:vAlign w:val="center"/>
            <w:hideMark/>
          </w:tcPr>
          <w:p w14:paraId="318A6CE7"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26%</w:t>
            </w:r>
          </w:p>
        </w:tc>
        <w:tc>
          <w:tcPr>
            <w:tcW w:w="1200" w:type="dxa"/>
            <w:noWrap/>
            <w:vAlign w:val="center"/>
            <w:hideMark/>
          </w:tcPr>
          <w:p w14:paraId="2680A54C"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34</w:t>
            </w:r>
          </w:p>
        </w:tc>
        <w:tc>
          <w:tcPr>
            <w:tcW w:w="1200" w:type="dxa"/>
            <w:noWrap/>
            <w:vAlign w:val="center"/>
            <w:hideMark/>
          </w:tcPr>
          <w:p w14:paraId="3052241C"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12%</w:t>
            </w:r>
          </w:p>
        </w:tc>
        <w:tc>
          <w:tcPr>
            <w:tcW w:w="1200" w:type="dxa"/>
            <w:noWrap/>
            <w:vAlign w:val="center"/>
            <w:hideMark/>
          </w:tcPr>
          <w:p w14:paraId="5A40154B"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2.19</w:t>
            </w:r>
          </w:p>
        </w:tc>
      </w:tr>
      <w:tr w:rsidR="00637ABC" w:rsidRPr="005C024B" w14:paraId="58098628" w14:textId="77777777" w:rsidTr="00E809D1">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200" w:type="dxa"/>
            <w:vMerge w:val="restart"/>
            <w:vAlign w:val="center"/>
          </w:tcPr>
          <w:p w14:paraId="61B7BFDD" w14:textId="77777777" w:rsidR="00637ABC" w:rsidRPr="00D2759F" w:rsidRDefault="00637ABC" w:rsidP="00E809D1">
            <w:pPr>
              <w:keepNext/>
              <w:jc w:val="left"/>
              <w:rPr>
                <w:color w:val="auto"/>
                <w:szCs w:val="20"/>
              </w:rPr>
            </w:pPr>
            <w:r w:rsidRPr="00D2759F">
              <w:rPr>
                <w:color w:val="auto"/>
                <w:szCs w:val="20"/>
              </w:rPr>
              <w:t>Ameren</w:t>
            </w:r>
          </w:p>
        </w:tc>
        <w:tc>
          <w:tcPr>
            <w:tcW w:w="1200" w:type="dxa"/>
            <w:noWrap/>
            <w:vAlign w:val="center"/>
          </w:tcPr>
          <w:p w14:paraId="614866A9" w14:textId="77777777" w:rsidR="00637ABC" w:rsidRPr="00D2759F" w:rsidRDefault="00637ABC" w:rsidP="00E809D1">
            <w:pPr>
              <w:keepNext/>
              <w:jc w:val="lef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Own</w:t>
            </w:r>
          </w:p>
        </w:tc>
        <w:tc>
          <w:tcPr>
            <w:tcW w:w="1200" w:type="dxa"/>
            <w:noWrap/>
            <w:vAlign w:val="center"/>
          </w:tcPr>
          <w:p w14:paraId="31975862"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822,209</w:t>
            </w:r>
          </w:p>
        </w:tc>
        <w:tc>
          <w:tcPr>
            <w:tcW w:w="1200" w:type="dxa"/>
            <w:noWrap/>
            <w:vAlign w:val="center"/>
          </w:tcPr>
          <w:p w14:paraId="16266C2A"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18%</w:t>
            </w:r>
          </w:p>
        </w:tc>
        <w:tc>
          <w:tcPr>
            <w:tcW w:w="1200" w:type="dxa"/>
            <w:noWrap/>
            <w:vAlign w:val="center"/>
          </w:tcPr>
          <w:p w14:paraId="5B104273"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107</w:t>
            </w:r>
          </w:p>
        </w:tc>
        <w:tc>
          <w:tcPr>
            <w:tcW w:w="1200" w:type="dxa"/>
            <w:noWrap/>
            <w:vAlign w:val="center"/>
          </w:tcPr>
          <w:p w14:paraId="19D222A7"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37%</w:t>
            </w:r>
          </w:p>
        </w:tc>
        <w:tc>
          <w:tcPr>
            <w:tcW w:w="1200" w:type="dxa"/>
            <w:noWrap/>
            <w:vAlign w:val="center"/>
          </w:tcPr>
          <w:p w14:paraId="2D881139" w14:textId="77777777" w:rsidR="00637ABC" w:rsidRPr="00D2759F" w:rsidRDefault="00637ABC" w:rsidP="00E809D1">
            <w:pPr>
              <w:keepNext/>
              <w:jc w:val="right"/>
              <w:cnfStyle w:val="000000100000" w:firstRow="0" w:lastRow="0" w:firstColumn="0" w:lastColumn="0" w:oddVBand="0" w:evenVBand="0" w:oddHBand="1" w:evenHBand="0" w:firstRowFirstColumn="0" w:firstRowLastColumn="0" w:lastRowFirstColumn="0" w:lastRowLastColumn="0"/>
              <w:rPr>
                <w:color w:val="auto"/>
                <w:szCs w:val="20"/>
              </w:rPr>
            </w:pPr>
            <w:r w:rsidRPr="00D2759F">
              <w:rPr>
                <w:color w:val="auto"/>
                <w:szCs w:val="20"/>
              </w:rPr>
              <w:t>0.48</w:t>
            </w:r>
          </w:p>
        </w:tc>
      </w:tr>
      <w:tr w:rsidR="00637ABC" w:rsidRPr="005C024B" w14:paraId="6EF42BF4" w14:textId="77777777" w:rsidTr="00E809D1">
        <w:trPr>
          <w:cnfStyle w:val="000000010000" w:firstRow="0" w:lastRow="0" w:firstColumn="0" w:lastColumn="0" w:oddVBand="0" w:evenVBand="0" w:oddHBand="0" w:evenHBand="1"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1200" w:type="dxa"/>
            <w:vMerge/>
            <w:vAlign w:val="center"/>
          </w:tcPr>
          <w:p w14:paraId="006C8D31" w14:textId="77777777" w:rsidR="00637ABC" w:rsidRPr="00D2759F" w:rsidRDefault="00637ABC" w:rsidP="00E809D1">
            <w:pPr>
              <w:keepNext/>
              <w:jc w:val="left"/>
              <w:rPr>
                <w:color w:val="auto"/>
                <w:szCs w:val="20"/>
              </w:rPr>
            </w:pPr>
          </w:p>
        </w:tc>
        <w:tc>
          <w:tcPr>
            <w:tcW w:w="1200" w:type="dxa"/>
            <w:noWrap/>
            <w:vAlign w:val="center"/>
          </w:tcPr>
          <w:p w14:paraId="5F71506A" w14:textId="77777777" w:rsidR="00637ABC" w:rsidRPr="00D2759F" w:rsidRDefault="00637ABC" w:rsidP="00E809D1">
            <w:pPr>
              <w:keepNext/>
              <w:jc w:val="lef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Rent</w:t>
            </w:r>
          </w:p>
        </w:tc>
        <w:tc>
          <w:tcPr>
            <w:tcW w:w="1200" w:type="dxa"/>
            <w:noWrap/>
            <w:vAlign w:val="center"/>
          </w:tcPr>
          <w:p w14:paraId="1926D485"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341,505</w:t>
            </w:r>
          </w:p>
        </w:tc>
        <w:tc>
          <w:tcPr>
            <w:tcW w:w="1200" w:type="dxa"/>
            <w:noWrap/>
            <w:vAlign w:val="center"/>
          </w:tcPr>
          <w:p w14:paraId="01B3A160"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7%</w:t>
            </w:r>
          </w:p>
        </w:tc>
        <w:tc>
          <w:tcPr>
            <w:tcW w:w="1200" w:type="dxa"/>
            <w:noWrap/>
            <w:vAlign w:val="center"/>
          </w:tcPr>
          <w:p w14:paraId="6342960C"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39</w:t>
            </w:r>
          </w:p>
        </w:tc>
        <w:tc>
          <w:tcPr>
            <w:tcW w:w="1200" w:type="dxa"/>
            <w:noWrap/>
            <w:vAlign w:val="center"/>
          </w:tcPr>
          <w:p w14:paraId="0C8330B8"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14%</w:t>
            </w:r>
          </w:p>
        </w:tc>
        <w:tc>
          <w:tcPr>
            <w:tcW w:w="1200" w:type="dxa"/>
            <w:noWrap/>
            <w:vAlign w:val="center"/>
          </w:tcPr>
          <w:p w14:paraId="1FF0AB9B" w14:textId="77777777" w:rsidR="00637ABC" w:rsidRPr="00D2759F" w:rsidRDefault="00637ABC" w:rsidP="00E809D1">
            <w:pPr>
              <w:keepNext/>
              <w:jc w:val="right"/>
              <w:cnfStyle w:val="000000010000" w:firstRow="0" w:lastRow="0" w:firstColumn="0" w:lastColumn="0" w:oddVBand="0" w:evenVBand="0" w:oddHBand="0" w:evenHBand="1" w:firstRowFirstColumn="0" w:firstRowLastColumn="0" w:lastRowFirstColumn="0" w:lastRowLastColumn="0"/>
              <w:rPr>
                <w:color w:val="auto"/>
                <w:szCs w:val="20"/>
              </w:rPr>
            </w:pPr>
            <w:r w:rsidRPr="00D2759F">
              <w:rPr>
                <w:color w:val="auto"/>
                <w:szCs w:val="20"/>
              </w:rPr>
              <w:t>0.55</w:t>
            </w:r>
          </w:p>
        </w:tc>
      </w:tr>
    </w:tbl>
    <w:p w14:paraId="0F0A5E33" w14:textId="7528F917" w:rsidR="00E809D1" w:rsidRDefault="00A47DBB" w:rsidP="00E809D1">
      <w:pPr>
        <w:pStyle w:val="Heading1"/>
      </w:pPr>
      <w:r>
        <w:t xml:space="preserve">Logger </w:t>
      </w:r>
      <w:r w:rsidR="00E809D1">
        <w:t>Data Modeling</w:t>
      </w:r>
    </w:p>
    <w:p w14:paraId="4745A58D" w14:textId="0C20F612" w:rsidR="004B7877" w:rsidRPr="002E70CB" w:rsidRDefault="004B7877" w:rsidP="004B7877">
      <w:pPr>
        <w:pStyle w:val="ODCBodyText"/>
      </w:pPr>
      <w:bookmarkStart w:id="5" w:name="_Toc430939139"/>
      <w:bookmarkEnd w:id="5"/>
      <w:r w:rsidRPr="002E70CB">
        <w:t xml:space="preserve">As part of the original scope of the IL Statewide Lighting </w:t>
      </w:r>
      <w:r w:rsidR="00137DA7">
        <w:t>HOU</w:t>
      </w:r>
      <w:r w:rsidRPr="002E70CB">
        <w:t xml:space="preserve"> Study, we deployed loggers from January through August. </w:t>
      </w:r>
      <w:r>
        <w:t xml:space="preserve">This left a gap to fill when </w:t>
      </w:r>
      <w:r w:rsidRPr="002E70CB">
        <w:t>develop</w:t>
      </w:r>
      <w:r>
        <w:t>ing</w:t>
      </w:r>
      <w:r w:rsidRPr="002E70CB">
        <w:t xml:space="preserve"> coincidence factors </w:t>
      </w:r>
      <w:r>
        <w:t xml:space="preserve">(CF) </w:t>
      </w:r>
      <w:r w:rsidRPr="002E70CB">
        <w:t>for each hour of the day, weekdays vs</w:t>
      </w:r>
      <w:r w:rsidR="00EF44A1">
        <w:t>.</w:t>
      </w:r>
      <w:r w:rsidRPr="002E70CB">
        <w:t xml:space="preserve"> weekends, and each month</w:t>
      </w:r>
      <w:r>
        <w:t>. W</w:t>
      </w:r>
      <w:r w:rsidRPr="002E70CB">
        <w:t>e</w:t>
      </w:r>
      <w:r>
        <w:t xml:space="preserve"> used a linear fixed effects model</w:t>
      </w:r>
      <w:r w:rsidRPr="002E70CB">
        <w:t xml:space="preserve"> to generate </w:t>
      </w:r>
      <w:r>
        <w:t>CF</w:t>
      </w:r>
      <w:r w:rsidRPr="002E70CB">
        <w:t xml:space="preserve"> predictions during the periods that we did not log</w:t>
      </w:r>
      <w:r>
        <w:t>, based on the data we collected during the study period</w:t>
      </w:r>
      <w:r w:rsidRPr="002E70CB">
        <w:t>.</w:t>
      </w:r>
      <w:r>
        <w:t xml:space="preserve"> </w:t>
      </w:r>
      <w:r w:rsidR="00EF44A1">
        <w:t>W</w:t>
      </w:r>
      <w:r>
        <w:t>e use</w:t>
      </w:r>
      <w:r w:rsidR="00EF44A1">
        <w:t>d</w:t>
      </w:r>
      <w:r>
        <w:t xml:space="preserve"> actual observed CF during hours that have sufficient data and only use</w:t>
      </w:r>
      <w:r w:rsidR="00EF44A1">
        <w:t>d</w:t>
      </w:r>
      <w:r>
        <w:t xml:space="preserve"> modeled CF during hours where we don’t have sufficient data.</w:t>
      </w:r>
    </w:p>
    <w:p w14:paraId="55ECF1C1" w14:textId="5D97142F" w:rsidR="004B7877" w:rsidRPr="002E70CB" w:rsidRDefault="004B7877" w:rsidP="004B7877">
      <w:pPr>
        <w:pStyle w:val="BodyText"/>
      </w:pPr>
      <w:r w:rsidRPr="002E70CB">
        <w:t>It is well-known that the number of daylight hours affect</w:t>
      </w:r>
      <w:r w:rsidR="00137DA7">
        <w:t>s</w:t>
      </w:r>
      <w:r w:rsidRPr="002E70CB">
        <w:t xml:space="preserve"> </w:t>
      </w:r>
      <w:r w:rsidR="00137DA7">
        <w:t>HOU</w:t>
      </w:r>
      <w:r w:rsidRPr="002E70CB">
        <w:t>.</w:t>
      </w:r>
      <w:r>
        <w:t xml:space="preserve"> We address this by including the solar declination angle in </w:t>
      </w:r>
      <w:r w:rsidR="00A47DBB">
        <w:t xml:space="preserve">the model. In addition, in an effort </w:t>
      </w:r>
      <w:r>
        <w:t xml:space="preserve">to differentiate </w:t>
      </w:r>
      <w:r w:rsidR="00EF44A1">
        <w:t xml:space="preserve">lighting usage </w:t>
      </w:r>
      <w:r>
        <w:t>month-to-month and weekend vs</w:t>
      </w:r>
      <w:r w:rsidR="00EF44A1">
        <w:t>. weekday</w:t>
      </w:r>
      <w:r>
        <w:t>, we add</w:t>
      </w:r>
      <w:r w:rsidR="00137DA7">
        <w:t>ed</w:t>
      </w:r>
      <w:r w:rsidR="00A47DBB">
        <w:t xml:space="preserve"> these terms into the model</w:t>
      </w:r>
      <w:r>
        <w:t>.</w:t>
      </w:r>
      <w:r w:rsidR="00137DA7">
        <w:t xml:space="preserve"> </w:t>
      </w:r>
      <w:r w:rsidR="00A47DBB">
        <w:t>Finally, as part of the model, we included weights account for the survey design and sampling biases at the household and room level.</w:t>
      </w:r>
      <w:r w:rsidR="00EF44A1">
        <w:t xml:space="preserve"> </w:t>
      </w:r>
      <w:r w:rsidR="00A47DBB">
        <w:t xml:space="preserve">We included weights </w:t>
      </w:r>
      <w:r w:rsidRPr="002E70CB">
        <w:t xml:space="preserve">by </w:t>
      </w:r>
      <w:r w:rsidRPr="002E70CB">
        <w:lastRenderedPageBreak/>
        <w:t>bulbs</w:t>
      </w:r>
      <w:r w:rsidR="00EF44A1">
        <w:t xml:space="preserve"> associated with loggers, bulbs across room types where loggers were deployed</w:t>
      </w:r>
      <w:r w:rsidRPr="002E70CB">
        <w:t xml:space="preserve">, utility, </w:t>
      </w:r>
      <w:r w:rsidR="00EF44A1">
        <w:t xml:space="preserve">and </w:t>
      </w:r>
      <w:r>
        <w:t>homeownership, to account for the survey design and sampling biases at the household and room level.</w:t>
      </w:r>
    </w:p>
    <w:p w14:paraId="7E0369A7" w14:textId="2A59F8F5" w:rsidR="004B7877" w:rsidRDefault="004B7877" w:rsidP="004B7877">
      <w:pPr>
        <w:pStyle w:val="BodyText"/>
      </w:pPr>
      <w:r w:rsidRPr="002E70CB">
        <w:t xml:space="preserve">We tested </w:t>
      </w:r>
      <w:r>
        <w:t>several</w:t>
      </w:r>
      <w:r w:rsidRPr="002E70CB">
        <w:t xml:space="preserve"> different methodologies</w:t>
      </w:r>
      <w:r>
        <w:t xml:space="preserve"> and a variety of model specifications</w:t>
      </w:r>
      <w:r w:rsidRPr="002E70CB">
        <w:t xml:space="preserve"> </w:t>
      </w:r>
      <w:r>
        <w:t xml:space="preserve">before we selected the </w:t>
      </w:r>
      <w:r w:rsidR="00137DA7">
        <w:t>model below</w:t>
      </w:r>
      <w:r>
        <w:t xml:space="preserve"> to</w:t>
      </w:r>
      <w:r w:rsidRPr="002E70CB">
        <w:t xml:space="preserve"> predict </w:t>
      </w:r>
      <w:r>
        <w:t>CF during the unmeasured period</w:t>
      </w:r>
      <w:r w:rsidRPr="002E70CB">
        <w:t>.</w:t>
      </w:r>
      <w:r>
        <w:t xml:space="preserve"> We assessed the model by checking that it correctly predicted CF for the periods where we do have sufficient data.</w:t>
      </w:r>
      <w:r w:rsidRPr="002E70CB">
        <w:t xml:space="preserve"> The final model is a fixed-effects multivariate model with the </w:t>
      </w:r>
      <w:r w:rsidR="00EF44A1">
        <w:t>specification provided below.</w:t>
      </w:r>
    </w:p>
    <w:p w14:paraId="29C84617" w14:textId="3E01132A" w:rsidR="00EF44A1" w:rsidRPr="002E70CB" w:rsidRDefault="00EF44A1" w:rsidP="00EF44A1">
      <w:pPr>
        <w:pStyle w:val="Caption"/>
      </w:pPr>
      <w:r>
        <w:t xml:space="preserve">Equation </w:t>
      </w:r>
      <w:fldSimple w:instr=" SEQ Equation \* ARABIC ">
        <w:r w:rsidR="00D87E6F">
          <w:rPr>
            <w:noProof/>
          </w:rPr>
          <w:t>1</w:t>
        </w:r>
      </w:fldSimple>
      <w:r>
        <w:t xml:space="preserve"> Model Specification</w:t>
      </w:r>
    </w:p>
    <w:p w14:paraId="63F92520" w14:textId="77777777" w:rsidR="004B7877" w:rsidRPr="002E70CB" w:rsidRDefault="00095D0D" w:rsidP="004B7877">
      <w:pPr>
        <w:pStyle w:val="BodyText"/>
        <w:rPr>
          <w:bCs/>
          <w:i/>
          <w:sz w:val="20"/>
          <w:szCs w:val="20"/>
        </w:rPr>
      </w:pPr>
      <m:oMathPara>
        <m:oMathParaPr>
          <m:jc m:val="centerGroup"/>
        </m:oMathParaPr>
        <m:oMath>
          <m:sSub>
            <m:sSubPr>
              <m:ctrlPr>
                <w:rPr>
                  <w:rFonts w:ascii="Cambria Math" w:hAnsi="Cambria Math"/>
                  <w:bCs/>
                  <w:i/>
                  <w:iCs/>
                  <w:sz w:val="20"/>
                  <w:szCs w:val="20"/>
                </w:rPr>
              </m:ctrlPr>
            </m:sSubPr>
            <m:e>
              <m:r>
                <w:rPr>
                  <w:rFonts w:ascii="Cambria Math" w:hAnsi="Cambria Math"/>
                  <w:sz w:val="20"/>
                  <w:szCs w:val="20"/>
                </w:rPr>
                <m:t>CF</m:t>
              </m:r>
            </m:e>
            <m:sub>
              <m:r>
                <w:rPr>
                  <w:rFonts w:ascii="Cambria Math" w:hAnsi="Cambria Math"/>
                  <w:sz w:val="20"/>
                  <w:szCs w:val="20"/>
                </w:rPr>
                <m:t>it</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b</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1</m:t>
              </m:r>
            </m:sub>
          </m:sSub>
          <m:sSub>
            <m:sSubPr>
              <m:ctrlPr>
                <w:rPr>
                  <w:rFonts w:ascii="Cambria Math" w:hAnsi="Cambria Math"/>
                  <w:bCs/>
                  <w:i/>
                  <w:iCs/>
                  <w:sz w:val="20"/>
                  <w:szCs w:val="20"/>
                </w:rPr>
              </m:ctrlPr>
            </m:sSubPr>
            <m:e>
              <m:func>
                <m:funcPr>
                  <m:ctrlPr>
                    <w:rPr>
                      <w:rFonts w:ascii="Cambria Math" w:hAnsi="Cambria Math"/>
                      <w:bCs/>
                      <w:i/>
                      <w:iCs/>
                      <w:sz w:val="20"/>
                      <w:szCs w:val="20"/>
                    </w:rPr>
                  </m:ctrlPr>
                </m:funcPr>
                <m:fName>
                  <m:r>
                    <m:rPr>
                      <m:sty m:val="p"/>
                    </m:rPr>
                    <w:rPr>
                      <w:rFonts w:ascii="Cambria Math" w:hAnsi="Cambria Math"/>
                      <w:sz w:val="20"/>
                      <w:szCs w:val="20"/>
                    </w:rPr>
                    <m:t>sin</m:t>
                  </m:r>
                </m:fName>
                <m:e>
                  <m:r>
                    <w:rPr>
                      <w:rFonts w:ascii="Cambria Math" w:hAnsi="Cambria Math"/>
                      <w:sz w:val="20"/>
                      <w:szCs w:val="20"/>
                    </w:rPr>
                    <m:t>(θd)</m:t>
                  </m:r>
                </m:e>
              </m:func>
            </m:e>
            <m:sub>
              <m:r>
                <w:rPr>
                  <w:rFonts w:ascii="Cambria Math" w:hAnsi="Cambria Math"/>
                  <w:sz w:val="20"/>
                  <w:szCs w:val="20"/>
                </w:rPr>
                <m:t>t</m:t>
              </m:r>
            </m:sub>
          </m:sSub>
          <m:r>
            <w:rPr>
              <w:rFonts w:ascii="Cambria Math" w:hAnsi="Cambria Math"/>
              <w:sz w:val="20"/>
              <w:szCs w:val="20"/>
            </w:rPr>
            <m:t>+ </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2</m:t>
              </m:r>
            </m:sub>
          </m:sSub>
          <m:r>
            <w:rPr>
              <w:rFonts w:ascii="Cambria Math" w:hAnsi="Cambria Math"/>
              <w:sz w:val="20"/>
              <w:szCs w:val="20"/>
            </w:rPr>
            <m:t>Weekend+</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3</m:t>
              </m:r>
            </m:sub>
          </m:sSub>
          <m:r>
            <w:rPr>
              <w:rFonts w:ascii="Cambria Math" w:hAnsi="Cambria Math"/>
              <w:sz w:val="20"/>
              <w:szCs w:val="20"/>
            </w:rPr>
            <m:t>Hour+</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4</m:t>
              </m:r>
            </m:sub>
          </m:sSub>
          <m:r>
            <w:rPr>
              <w:rFonts w:ascii="Cambria Math" w:hAnsi="Cambria Math"/>
              <w:sz w:val="20"/>
              <w:szCs w:val="20"/>
            </w:rPr>
            <m:t>Season∙Hour+</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5</m:t>
              </m:r>
            </m:sub>
          </m:sSub>
          <m:r>
            <w:rPr>
              <w:rFonts w:ascii="Cambria Math" w:hAnsi="Cambria Math"/>
              <w:sz w:val="20"/>
              <w:szCs w:val="20"/>
            </w:rPr>
            <m:t>Utility∙Hour+</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6</m:t>
              </m:r>
            </m:sub>
          </m:sSub>
          <m:r>
            <w:rPr>
              <w:rFonts w:ascii="Cambria Math" w:hAnsi="Cambria Math"/>
              <w:sz w:val="20"/>
              <w:szCs w:val="20"/>
            </w:rPr>
            <m:t>Owner∙Hour+</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7</m:t>
              </m:r>
            </m:sub>
          </m:sSub>
          <m:r>
            <w:rPr>
              <w:rFonts w:ascii="Cambria Math" w:hAnsi="Cambria Math"/>
              <w:sz w:val="20"/>
              <w:szCs w:val="20"/>
            </w:rPr>
            <m:t>Room∙Hour+</m:t>
          </m:r>
          <m:sSub>
            <m:sSubPr>
              <m:ctrlPr>
                <w:rPr>
                  <w:rFonts w:ascii="Cambria Math" w:hAnsi="Cambria Math"/>
                  <w:bCs/>
                  <w:i/>
                  <w:iCs/>
                  <w:sz w:val="20"/>
                  <w:szCs w:val="20"/>
                </w:rPr>
              </m:ctrlPr>
            </m:sSubPr>
            <m:e>
              <m:r>
                <w:rPr>
                  <w:rFonts w:ascii="Cambria Math" w:hAnsi="Cambria Math"/>
                  <w:sz w:val="20"/>
                  <w:szCs w:val="20"/>
                </w:rPr>
                <m:t>B</m:t>
              </m:r>
            </m:e>
            <m:sub>
              <m:r>
                <w:rPr>
                  <w:rFonts w:ascii="Cambria Math" w:hAnsi="Cambria Math"/>
                  <w:sz w:val="20"/>
                  <w:szCs w:val="20"/>
                </w:rPr>
                <m:t>8</m:t>
              </m:r>
            </m:sub>
          </m:sSub>
          <m:r>
            <w:rPr>
              <w:rFonts w:ascii="Cambria Math" w:hAnsi="Cambria Math"/>
              <w:sz w:val="20"/>
              <w:szCs w:val="20"/>
            </w:rPr>
            <m:t>Weekend∙Hour+ </m:t>
          </m:r>
          <m:sSub>
            <m:sSubPr>
              <m:ctrlPr>
                <w:rPr>
                  <w:rFonts w:ascii="Cambria Math" w:hAnsi="Cambria Math"/>
                  <w:bCs/>
                  <w:i/>
                  <w:iCs/>
                  <w:sz w:val="20"/>
                  <w:szCs w:val="20"/>
                </w:rPr>
              </m:ctrlPr>
            </m:sSubPr>
            <m:e>
              <m:r>
                <w:rPr>
                  <w:rFonts w:ascii="Cambria Math" w:hAnsi="Cambria Math"/>
                  <w:sz w:val="20"/>
                  <w:szCs w:val="20"/>
                </w:rPr>
                <m:t>ε</m:t>
              </m:r>
            </m:e>
            <m:sub>
              <m:r>
                <w:rPr>
                  <w:rFonts w:ascii="Cambria Math" w:hAnsi="Cambria Math"/>
                  <w:sz w:val="20"/>
                  <w:szCs w:val="20"/>
                </w:rPr>
                <m:t>it </m:t>
              </m:r>
            </m:sub>
          </m:sSub>
        </m:oMath>
      </m:oMathPara>
    </w:p>
    <w:p w14:paraId="68122765" w14:textId="77777777" w:rsidR="004B7877" w:rsidRPr="002E70CB" w:rsidRDefault="004B7877" w:rsidP="004B7877">
      <w:pPr>
        <w:spacing w:before="120" w:after="0"/>
        <w:rPr>
          <w:rFonts w:eastAsiaTheme="minorEastAsia"/>
          <w:i/>
          <w:sz w:val="20"/>
          <w:szCs w:val="20"/>
        </w:rPr>
      </w:pPr>
      <w:r w:rsidRPr="002E70CB">
        <w:rPr>
          <w:rFonts w:eastAsiaTheme="minorEastAsia"/>
          <w:i/>
          <w:sz w:val="20"/>
          <w:szCs w:val="20"/>
        </w:rPr>
        <w:t>where:</w:t>
      </w:r>
    </w:p>
    <w:p w14:paraId="1B7E47AD" w14:textId="77777777" w:rsidR="004B7877" w:rsidRPr="002E70CB" w:rsidRDefault="00095D0D" w:rsidP="004B7877">
      <w:pPr>
        <w:pStyle w:val="BodyText"/>
        <w:spacing w:before="120" w:after="0"/>
        <w:ind w:left="720"/>
        <w:rPr>
          <w:rFonts w:eastAsiaTheme="minorEastAsia"/>
          <w:sz w:val="20"/>
          <w:szCs w:val="20"/>
        </w:rPr>
      </w:pPr>
      <m:oMath>
        <m:sSub>
          <m:sSubPr>
            <m:ctrlPr>
              <w:rPr>
                <w:rFonts w:ascii="Cambria Math" w:hAnsi="Cambria Math"/>
                <w:i/>
              </w:rPr>
            </m:ctrlPr>
          </m:sSubPr>
          <m:e>
            <m:r>
              <w:rPr>
                <w:rFonts w:ascii="Cambria Math" w:hAnsi="Cambria Math"/>
                <w:sz w:val="20"/>
                <w:szCs w:val="20"/>
              </w:rPr>
              <m:t>CF</m:t>
            </m:r>
          </m:e>
          <m:sub>
            <m:r>
              <w:rPr>
                <w:rFonts w:ascii="Cambria Math" w:hAnsi="Cambria Math"/>
                <w:sz w:val="20"/>
                <w:szCs w:val="20"/>
              </w:rPr>
              <m:t>it</m:t>
            </m:r>
          </m:sub>
        </m:sSub>
      </m:oMath>
      <w:r w:rsidR="004B7877" w:rsidRPr="002E70CB">
        <w:rPr>
          <w:rFonts w:eastAsiaTheme="minorEastAsia"/>
          <w:sz w:val="20"/>
          <w:szCs w:val="20"/>
        </w:rPr>
        <w:t xml:space="preserve"> = Average </w:t>
      </w:r>
      <w:r w:rsidR="004B7877">
        <w:rPr>
          <w:rFonts w:eastAsiaTheme="minorEastAsia"/>
          <w:sz w:val="20"/>
          <w:szCs w:val="20"/>
        </w:rPr>
        <w:t>percent of lighting usage per hour</w:t>
      </w:r>
    </w:p>
    <w:p w14:paraId="56908699" w14:textId="77777777" w:rsidR="004B7877" w:rsidRPr="002E70CB" w:rsidRDefault="00095D0D" w:rsidP="004B7877">
      <w:pPr>
        <w:spacing w:before="120" w:after="0"/>
        <w:ind w:left="720"/>
        <w:rPr>
          <w:sz w:val="20"/>
          <w:szCs w:val="20"/>
        </w:rPr>
      </w:pPr>
      <m:oMath>
        <m:func>
          <m:funcPr>
            <m:ctrlPr>
              <w:rPr>
                <w:rFonts w:ascii="Cambria Math" w:hAnsi="Cambria Math"/>
                <w:bCs/>
                <w:i/>
                <w:iCs/>
                <w:sz w:val="20"/>
                <w:szCs w:val="20"/>
              </w:rPr>
            </m:ctrlPr>
          </m:funcPr>
          <m:fName>
            <m:r>
              <m:rPr>
                <m:sty m:val="p"/>
              </m:rPr>
              <w:rPr>
                <w:rFonts w:ascii="Cambria Math" w:hAnsi="Cambria Math"/>
                <w:sz w:val="20"/>
                <w:szCs w:val="20"/>
              </w:rPr>
              <m:t>sin</m:t>
            </m:r>
          </m:fName>
          <m:e>
            <m:r>
              <w:rPr>
                <w:rFonts w:ascii="Cambria Math" w:hAnsi="Cambria Math"/>
                <w:sz w:val="20"/>
                <w:szCs w:val="20"/>
              </w:rPr>
              <m:t>(θd)</m:t>
            </m:r>
          </m:e>
        </m:func>
      </m:oMath>
      <w:r w:rsidR="004B7877" w:rsidRPr="002E70CB">
        <w:rPr>
          <w:rFonts w:eastAsiaTheme="minorEastAsia"/>
          <w:sz w:val="20"/>
          <w:szCs w:val="20"/>
        </w:rPr>
        <w:t xml:space="preserve">= </w:t>
      </w:r>
      <w:r w:rsidR="004B7877" w:rsidRPr="002E70CB">
        <w:rPr>
          <w:sz w:val="20"/>
          <w:szCs w:val="20"/>
        </w:rPr>
        <w:t>Sine of the solar declination angle or day d converted to follow the change in the HOU and adjusted to fit the −1 to +1 intervals with an average of zero for the year (for ease of analysis). The solar declination angle represents the latitude at which the sun is directly overhead at midday. We used the following formula to calculate the sine of the solar declination angle for each day of the year:</w:t>
      </w:r>
    </w:p>
    <w:p w14:paraId="018871C1" w14:textId="77777777" w:rsidR="004B7877" w:rsidRPr="002E70CB" w:rsidRDefault="004B7877" w:rsidP="004B7877">
      <w:pPr>
        <w:pStyle w:val="ODCBodyText"/>
        <w:ind w:left="720"/>
        <w:jc w:val="center"/>
        <w:rPr>
          <w:sz w:val="20"/>
          <w:szCs w:val="20"/>
        </w:rPr>
      </w:pPr>
      <m:oMathPara>
        <m:oMath>
          <m:r>
            <m:rPr>
              <m:sty m:val="p"/>
            </m:rPr>
            <w:rPr>
              <w:rFonts w:ascii="Cambria Math" w:hAnsi="Cambria Math"/>
              <w:sz w:val="20"/>
              <w:szCs w:val="20"/>
            </w:rPr>
            <m:t xml:space="preserve"> sin⁡</m:t>
          </m:r>
          <m:d>
            <m:dPr>
              <m:ctrlPr>
                <w:rPr>
                  <w:rFonts w:ascii="Cambria Math" w:hAnsi="Cambria Math"/>
                  <w:i/>
                  <w:sz w:val="20"/>
                  <w:szCs w:val="20"/>
                </w:rPr>
              </m:ctrlPr>
            </m:dPr>
            <m:e>
              <m:r>
                <w:rPr>
                  <w:rFonts w:ascii="Cambria Math" w:hAnsi="Cambria Math"/>
                  <w:sz w:val="20"/>
                  <w:szCs w:val="20"/>
                </w:rPr>
                <m:t>-2π</m:t>
              </m:r>
              <m:f>
                <m:fPr>
                  <m:ctrlPr>
                    <w:rPr>
                      <w:rFonts w:ascii="Cambria Math" w:hAnsi="Cambria Math"/>
                      <w:i/>
                      <w:sz w:val="20"/>
                      <w:szCs w:val="20"/>
                    </w:rPr>
                  </m:ctrlPr>
                </m:fPr>
                <m:num>
                  <m:r>
                    <w:rPr>
                      <w:rFonts w:ascii="Cambria Math" w:hAnsi="Cambria Math"/>
                      <w:sz w:val="20"/>
                      <w:szCs w:val="20"/>
                    </w:rPr>
                    <m:t>284+d</m:t>
                  </m:r>
                </m:num>
                <m:den>
                  <m:r>
                    <w:rPr>
                      <w:rFonts w:ascii="Cambria Math" w:hAnsi="Cambria Math"/>
                      <w:sz w:val="20"/>
                      <w:szCs w:val="20"/>
                    </w:rPr>
                    <m:t>365</m:t>
                  </m:r>
                </m:den>
              </m:f>
            </m:e>
          </m:d>
        </m:oMath>
      </m:oMathPara>
    </w:p>
    <w:p w14:paraId="6A80A83E" w14:textId="77777777" w:rsidR="004B7877" w:rsidRPr="002E70CB" w:rsidRDefault="004B7877" w:rsidP="004B7877">
      <w:pPr>
        <w:spacing w:before="120" w:after="0"/>
        <w:ind w:left="720"/>
        <w:rPr>
          <w:rFonts w:eastAsiaTheme="minorEastAsia"/>
          <w:sz w:val="20"/>
          <w:szCs w:val="20"/>
        </w:rPr>
      </w:pPr>
      <m:oMath>
        <m:r>
          <w:rPr>
            <w:rFonts w:ascii="Cambria Math" w:hAnsi="Cambria Math"/>
            <w:sz w:val="20"/>
            <w:szCs w:val="20"/>
          </w:rPr>
          <m:t xml:space="preserve">Weekend </m:t>
        </m:r>
      </m:oMath>
      <w:r w:rsidRPr="002E70CB">
        <w:rPr>
          <w:rFonts w:eastAsiaTheme="minorEastAsia"/>
          <w:sz w:val="20"/>
          <w:szCs w:val="20"/>
        </w:rPr>
        <w:t>= Flag for whether the date is a weekend. Weekday federal holidays are also considered weekends</w:t>
      </w:r>
    </w:p>
    <w:p w14:paraId="64C33607" w14:textId="77777777" w:rsidR="004B7877" w:rsidRPr="002E70CB" w:rsidRDefault="004B7877" w:rsidP="004B7877">
      <w:pPr>
        <w:spacing w:before="120" w:after="0"/>
        <w:ind w:left="720"/>
        <w:rPr>
          <w:rFonts w:eastAsiaTheme="minorEastAsia"/>
          <w:sz w:val="20"/>
          <w:szCs w:val="20"/>
        </w:rPr>
      </w:pPr>
      <m:oMath>
        <m:r>
          <w:rPr>
            <w:rFonts w:ascii="Cambria Math" w:hAnsi="Cambria Math"/>
            <w:sz w:val="20"/>
            <w:szCs w:val="20"/>
          </w:rPr>
          <m:t xml:space="preserve">Hour </m:t>
        </m:r>
      </m:oMath>
      <w:r w:rsidRPr="002E70CB">
        <w:rPr>
          <w:rFonts w:eastAsiaTheme="minorEastAsia"/>
          <w:sz w:val="20"/>
          <w:szCs w:val="20"/>
        </w:rPr>
        <w:t>= Hour dummies for each hour of the day</w:t>
      </w:r>
    </w:p>
    <w:p w14:paraId="2FFC983D" w14:textId="77777777" w:rsidR="004B7877" w:rsidRPr="002E70CB" w:rsidRDefault="004B7877" w:rsidP="004B7877">
      <w:pPr>
        <w:spacing w:before="120" w:after="0"/>
        <w:ind w:left="720"/>
        <w:rPr>
          <w:rFonts w:eastAsiaTheme="minorEastAsia"/>
          <w:sz w:val="20"/>
          <w:szCs w:val="20"/>
        </w:rPr>
      </w:pPr>
      <m:oMath>
        <m:r>
          <w:rPr>
            <w:rFonts w:ascii="Cambria Math" w:eastAsiaTheme="minorEastAsia" w:hAnsi="Cambria Math"/>
            <w:sz w:val="20"/>
            <w:szCs w:val="20"/>
          </w:rPr>
          <m:t>Season</m:t>
        </m:r>
        <m:r>
          <w:rPr>
            <w:rFonts w:ascii="Cambria Math" w:hAnsi="Cambria Math"/>
            <w:sz w:val="20"/>
            <w:szCs w:val="20"/>
          </w:rPr>
          <m:t xml:space="preserve"> </m:t>
        </m:r>
      </m:oMath>
      <w:r w:rsidRPr="002E70CB">
        <w:rPr>
          <w:rFonts w:eastAsiaTheme="minorEastAsia"/>
          <w:sz w:val="20"/>
          <w:szCs w:val="20"/>
        </w:rPr>
        <w:t>= Dummies for 3 seasons—summer (Jun-Aug), winter(Dec-Feb), and shoulder months</w:t>
      </w:r>
    </w:p>
    <w:p w14:paraId="08693301" w14:textId="77777777" w:rsidR="004B7877" w:rsidRPr="002E70CB" w:rsidRDefault="004B7877" w:rsidP="004B7877">
      <w:pPr>
        <w:spacing w:before="120" w:after="0"/>
        <w:ind w:left="720"/>
        <w:rPr>
          <w:rFonts w:eastAsiaTheme="minorEastAsia"/>
          <w:sz w:val="20"/>
          <w:szCs w:val="20"/>
        </w:rPr>
      </w:pPr>
      <m:oMath>
        <m:r>
          <w:rPr>
            <w:rFonts w:ascii="Cambria Math" w:hAnsi="Cambria Math"/>
            <w:sz w:val="20"/>
            <w:szCs w:val="20"/>
          </w:rPr>
          <m:t xml:space="preserve">Owner </m:t>
        </m:r>
      </m:oMath>
      <w:r w:rsidRPr="002E70CB">
        <w:rPr>
          <w:rFonts w:eastAsiaTheme="minorEastAsia"/>
          <w:sz w:val="20"/>
          <w:szCs w:val="20"/>
        </w:rPr>
        <w:t>= Homeow</w:t>
      </w:r>
      <w:proofErr w:type="spellStart"/>
      <w:r w:rsidRPr="002E70CB">
        <w:rPr>
          <w:rFonts w:eastAsiaTheme="minorEastAsia"/>
          <w:sz w:val="20"/>
          <w:szCs w:val="20"/>
        </w:rPr>
        <w:t>nership</w:t>
      </w:r>
      <w:proofErr w:type="spellEnd"/>
      <w:r w:rsidRPr="002E70CB">
        <w:rPr>
          <w:rFonts w:eastAsiaTheme="minorEastAsia"/>
          <w:sz w:val="20"/>
          <w:szCs w:val="20"/>
        </w:rPr>
        <w:t xml:space="preserve"> status—owner or renter</w:t>
      </w:r>
    </w:p>
    <w:p w14:paraId="46D674D8" w14:textId="77777777" w:rsidR="004B7877" w:rsidRPr="002E70CB" w:rsidRDefault="004B7877" w:rsidP="004B7877">
      <w:pPr>
        <w:spacing w:before="120" w:after="0"/>
        <w:ind w:left="720"/>
        <w:rPr>
          <w:rFonts w:eastAsiaTheme="minorEastAsia"/>
          <w:sz w:val="20"/>
          <w:szCs w:val="20"/>
        </w:rPr>
      </w:pPr>
      <m:oMath>
        <m:r>
          <w:rPr>
            <w:rFonts w:ascii="Cambria Math" w:eastAsiaTheme="minorEastAsia" w:hAnsi="Cambria Math"/>
            <w:sz w:val="20"/>
            <w:szCs w:val="20"/>
          </w:rPr>
          <m:t>Utility</m:t>
        </m:r>
      </m:oMath>
      <w:r w:rsidRPr="002E70CB">
        <w:rPr>
          <w:rFonts w:eastAsiaTheme="minorEastAsia"/>
          <w:sz w:val="20"/>
          <w:szCs w:val="20"/>
        </w:rPr>
        <w:t xml:space="preserve"> = Ameren or ComEd</w:t>
      </w:r>
    </w:p>
    <w:p w14:paraId="2C4D6740" w14:textId="77777777" w:rsidR="004B7877" w:rsidRPr="002E70CB" w:rsidRDefault="004B7877" w:rsidP="004B7877">
      <w:pPr>
        <w:spacing w:before="120" w:after="0"/>
        <w:ind w:left="1440" w:hanging="720"/>
        <w:rPr>
          <w:rFonts w:eastAsiaTheme="minorEastAsia"/>
          <w:sz w:val="20"/>
          <w:szCs w:val="20"/>
        </w:rPr>
      </w:pPr>
      <m:oMath>
        <m:r>
          <w:rPr>
            <w:rFonts w:ascii="Cambria Math" w:hAnsi="Cambria Math"/>
            <w:sz w:val="20"/>
            <w:szCs w:val="20"/>
          </w:rPr>
          <m:t xml:space="preserve">Room </m:t>
        </m:r>
      </m:oMath>
      <w:r w:rsidRPr="002E70CB">
        <w:rPr>
          <w:rFonts w:eastAsiaTheme="minorEastAsia"/>
          <w:sz w:val="20"/>
          <w:szCs w:val="20"/>
        </w:rPr>
        <w:t>= Room dummies for each room type—bedroom, bathroom, basement, dining room, kitchen, living room, other</w:t>
      </w:r>
    </w:p>
    <w:p w14:paraId="307EC17E" w14:textId="77777777" w:rsidR="004B7877" w:rsidRPr="002E70CB" w:rsidRDefault="00095D0D" w:rsidP="004B7877">
      <w:pPr>
        <w:spacing w:before="120" w:after="0"/>
        <w:ind w:left="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b</m:t>
            </m:r>
          </m:sub>
        </m:sSub>
      </m:oMath>
      <w:r w:rsidR="004B7877" w:rsidRPr="002E70CB">
        <w:rPr>
          <w:rFonts w:eastAsiaTheme="minorEastAsia"/>
          <w:sz w:val="20"/>
          <w:szCs w:val="20"/>
        </w:rPr>
        <w:t>= Average bulb-specific constant</w:t>
      </w:r>
    </w:p>
    <w:p w14:paraId="09D1BDF1"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1</m:t>
            </m:r>
          </m:sub>
        </m:sSub>
      </m:oMath>
      <w:r w:rsidR="004B7877" w:rsidRPr="002E70CB">
        <w:rPr>
          <w:rFonts w:eastAsiaTheme="minorEastAsia"/>
          <w:sz w:val="20"/>
          <w:szCs w:val="20"/>
        </w:rPr>
        <w:t>= Coefficient for the incremental diffe</w:t>
      </w:r>
      <w:proofErr w:type="spellStart"/>
      <w:r w:rsidR="004B7877" w:rsidRPr="002E70CB">
        <w:rPr>
          <w:rFonts w:eastAsiaTheme="minorEastAsia"/>
          <w:sz w:val="20"/>
          <w:szCs w:val="20"/>
        </w:rPr>
        <w:t>rence</w:t>
      </w:r>
      <w:proofErr w:type="spellEnd"/>
      <w:r w:rsidR="004B7877" w:rsidRPr="002E70CB">
        <w:rPr>
          <w:rFonts w:eastAsiaTheme="minorEastAsia"/>
          <w:sz w:val="20"/>
          <w:szCs w:val="20"/>
        </w:rPr>
        <w:t xml:space="preserve"> between the </w:t>
      </w:r>
      <w:r w:rsidR="004B7877">
        <w:rPr>
          <w:rFonts w:eastAsiaTheme="minorEastAsia"/>
          <w:sz w:val="20"/>
          <w:szCs w:val="20"/>
        </w:rPr>
        <w:t>CF</w:t>
      </w:r>
      <w:r w:rsidR="004B7877" w:rsidRPr="002E70CB">
        <w:rPr>
          <w:rFonts w:eastAsiaTheme="minorEastAsia"/>
          <w:sz w:val="20"/>
          <w:szCs w:val="20"/>
        </w:rPr>
        <w:t xml:space="preserve"> on the solstice and days with the average annual declination angle</w:t>
      </w:r>
    </w:p>
    <w:p w14:paraId="4E707EBF" w14:textId="77777777" w:rsidR="004B7877" w:rsidRPr="002E70CB" w:rsidRDefault="00095D0D" w:rsidP="004B7877">
      <w:pPr>
        <w:pStyle w:val="BodyText"/>
        <w:spacing w:before="120" w:after="0"/>
        <w:ind w:left="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2</m:t>
            </m:r>
          </m:sub>
        </m:sSub>
      </m:oMath>
      <w:r w:rsidR="004B7877" w:rsidRPr="002E70CB">
        <w:rPr>
          <w:rFonts w:eastAsiaTheme="minorEastAsia"/>
          <w:sz w:val="20"/>
          <w:szCs w:val="20"/>
        </w:rPr>
        <w:t xml:space="preserve">= Coefficient for the incremental change in </w:t>
      </w:r>
      <w:r w:rsidR="004B7877">
        <w:rPr>
          <w:rFonts w:eastAsiaTheme="minorEastAsia"/>
          <w:sz w:val="20"/>
          <w:szCs w:val="20"/>
        </w:rPr>
        <w:t>CF</w:t>
      </w:r>
      <w:r w:rsidR="004B7877" w:rsidRPr="002E70CB">
        <w:rPr>
          <w:rFonts w:eastAsiaTheme="minorEastAsia"/>
          <w:sz w:val="20"/>
          <w:szCs w:val="20"/>
        </w:rPr>
        <w:t xml:space="preserve"> associated with the day being on a weekend</w:t>
      </w:r>
    </w:p>
    <w:p w14:paraId="4CBB4811"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3</m:t>
            </m:r>
          </m:sub>
        </m:sSub>
      </m:oMath>
      <w:r w:rsidR="004B7877" w:rsidRPr="002E70CB">
        <w:rPr>
          <w:rFonts w:eastAsiaTheme="minorEastAsia"/>
          <w:sz w:val="20"/>
          <w:szCs w:val="20"/>
        </w:rPr>
        <w:t xml:space="preserve">= Set of coefficients for the incremental change in </w:t>
      </w:r>
      <w:r w:rsidR="004B7877">
        <w:rPr>
          <w:rFonts w:eastAsiaTheme="minorEastAsia"/>
          <w:sz w:val="20"/>
          <w:szCs w:val="20"/>
        </w:rPr>
        <w:t>CF</w:t>
      </w:r>
      <w:r w:rsidR="004B7877" w:rsidRPr="002E70CB">
        <w:rPr>
          <w:rFonts w:eastAsiaTheme="minorEastAsia"/>
          <w:sz w:val="20"/>
          <w:szCs w:val="20"/>
        </w:rPr>
        <w:t xml:space="preserve"> in associated different hours of the day for each hour</w:t>
      </w:r>
    </w:p>
    <w:p w14:paraId="47C8967B"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4</m:t>
            </m:r>
          </m:sub>
        </m:sSub>
      </m:oMath>
      <w:r w:rsidR="004B7877" w:rsidRPr="002E70CB">
        <w:rPr>
          <w:rFonts w:eastAsiaTheme="minorEastAsia"/>
          <w:sz w:val="20"/>
          <w:szCs w:val="20"/>
        </w:rPr>
        <w:t xml:space="preserve">= Set of coefficients for the incremental change in </w:t>
      </w:r>
      <w:r w:rsidR="004B7877">
        <w:rPr>
          <w:rFonts w:eastAsiaTheme="minorEastAsia"/>
          <w:sz w:val="20"/>
          <w:szCs w:val="20"/>
        </w:rPr>
        <w:t>CF</w:t>
      </w:r>
      <w:r w:rsidR="004B7877" w:rsidRPr="002E70CB">
        <w:rPr>
          <w:rFonts w:eastAsiaTheme="minorEastAsia"/>
          <w:sz w:val="20"/>
          <w:szCs w:val="20"/>
        </w:rPr>
        <w:t xml:space="preserve"> associated with different seasons for each hour of the day</w:t>
      </w:r>
    </w:p>
    <w:p w14:paraId="7541D282"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5</m:t>
            </m:r>
          </m:sub>
        </m:sSub>
      </m:oMath>
      <w:r w:rsidR="004B7877" w:rsidRPr="002E70CB">
        <w:rPr>
          <w:rFonts w:eastAsiaTheme="minorEastAsia"/>
          <w:sz w:val="20"/>
          <w:szCs w:val="20"/>
        </w:rPr>
        <w:t xml:space="preserve">= Set of coefficients for the incremental change in </w:t>
      </w:r>
      <w:r w:rsidR="004B7877">
        <w:rPr>
          <w:rFonts w:eastAsiaTheme="minorEastAsia"/>
          <w:sz w:val="20"/>
          <w:szCs w:val="20"/>
        </w:rPr>
        <w:t>CF</w:t>
      </w:r>
      <w:r w:rsidR="004B7877" w:rsidRPr="002E70CB">
        <w:rPr>
          <w:rFonts w:eastAsiaTheme="minorEastAsia"/>
          <w:sz w:val="20"/>
          <w:szCs w:val="20"/>
        </w:rPr>
        <w:t xml:space="preserve"> associated with each utility for each hour of the day</w:t>
      </w:r>
    </w:p>
    <w:p w14:paraId="7935BFA8"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6</m:t>
            </m:r>
          </m:sub>
        </m:sSub>
      </m:oMath>
      <w:r w:rsidR="004B7877" w:rsidRPr="002E70CB">
        <w:rPr>
          <w:rFonts w:eastAsiaTheme="minorEastAsia"/>
          <w:sz w:val="20"/>
          <w:szCs w:val="20"/>
        </w:rPr>
        <w:t xml:space="preserve">= Set of coefficients for the incremental change in </w:t>
      </w:r>
      <w:r w:rsidR="004B7877">
        <w:rPr>
          <w:rFonts w:eastAsiaTheme="minorEastAsia"/>
          <w:sz w:val="20"/>
          <w:szCs w:val="20"/>
        </w:rPr>
        <w:t>CF</w:t>
      </w:r>
      <w:r w:rsidR="004B7877" w:rsidRPr="002E70CB">
        <w:rPr>
          <w:rFonts w:eastAsiaTheme="minorEastAsia"/>
          <w:sz w:val="20"/>
          <w:szCs w:val="20"/>
        </w:rPr>
        <w:t xml:space="preserve"> associated with homeownership status for each hour of the day</w:t>
      </w:r>
    </w:p>
    <w:p w14:paraId="1E0688BE"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7</m:t>
            </m:r>
          </m:sub>
        </m:sSub>
      </m:oMath>
      <w:r w:rsidR="004B7877" w:rsidRPr="002E70CB">
        <w:rPr>
          <w:rFonts w:eastAsiaTheme="minorEastAsia"/>
          <w:sz w:val="20"/>
          <w:szCs w:val="20"/>
        </w:rPr>
        <w:t xml:space="preserve">= Set of coefficients for the incremental change in </w:t>
      </w:r>
      <w:r w:rsidR="004B7877">
        <w:rPr>
          <w:rFonts w:eastAsiaTheme="minorEastAsia"/>
          <w:sz w:val="20"/>
          <w:szCs w:val="20"/>
        </w:rPr>
        <w:t>CF</w:t>
      </w:r>
      <w:r w:rsidR="004B7877" w:rsidRPr="002E70CB">
        <w:rPr>
          <w:rFonts w:eastAsiaTheme="minorEastAsia"/>
          <w:sz w:val="20"/>
          <w:szCs w:val="20"/>
        </w:rPr>
        <w:t xml:space="preserve"> associated with room type for each hour of the day</w:t>
      </w:r>
    </w:p>
    <w:p w14:paraId="7BB8AC79" w14:textId="77777777" w:rsidR="004B7877" w:rsidRPr="002E70CB" w:rsidRDefault="00095D0D" w:rsidP="004B7877">
      <w:pPr>
        <w:pStyle w:val="BodyText"/>
        <w:spacing w:before="120" w:after="0"/>
        <w:ind w:left="1440" w:hanging="720"/>
        <w:rPr>
          <w:rFonts w:eastAsiaTheme="minorEastAsia"/>
          <w:sz w:val="20"/>
          <w:szCs w:val="20"/>
        </w:rPr>
      </w:pPr>
      <m:oMath>
        <m:sSub>
          <m:sSubPr>
            <m:ctrlPr>
              <w:rPr>
                <w:rFonts w:ascii="Cambria Math" w:hAnsi="Cambria Math"/>
                <w:i/>
              </w:rPr>
            </m:ctrlPr>
          </m:sSubPr>
          <m:e>
            <m:r>
              <w:rPr>
                <w:rFonts w:ascii="Cambria Math" w:hAnsi="Cambria Math"/>
                <w:sz w:val="20"/>
                <w:szCs w:val="20"/>
              </w:rPr>
              <m:t>B</m:t>
            </m:r>
          </m:e>
          <m:sub>
            <m:r>
              <w:rPr>
                <w:rFonts w:ascii="Cambria Math" w:hAnsi="Cambria Math"/>
                <w:sz w:val="20"/>
                <w:szCs w:val="20"/>
              </w:rPr>
              <m:t>8</m:t>
            </m:r>
          </m:sub>
        </m:sSub>
      </m:oMath>
      <w:r w:rsidR="004B7877" w:rsidRPr="002E70CB">
        <w:rPr>
          <w:rFonts w:eastAsiaTheme="minorEastAsia"/>
          <w:sz w:val="20"/>
          <w:szCs w:val="20"/>
        </w:rPr>
        <w:t xml:space="preserve">= Set of coefficients for the incremental change in </w:t>
      </w:r>
      <w:r w:rsidR="004B7877">
        <w:rPr>
          <w:rFonts w:eastAsiaTheme="minorEastAsia"/>
          <w:sz w:val="20"/>
          <w:szCs w:val="20"/>
        </w:rPr>
        <w:t>CF</w:t>
      </w:r>
      <w:r w:rsidR="004B7877" w:rsidRPr="002E70CB">
        <w:rPr>
          <w:rFonts w:eastAsiaTheme="minorEastAsia"/>
          <w:sz w:val="20"/>
          <w:szCs w:val="20"/>
        </w:rPr>
        <w:t xml:space="preserve"> associated with being on a weekend for each hour of the day</w:t>
      </w:r>
    </w:p>
    <w:p w14:paraId="76BD9AC9" w14:textId="77777777" w:rsidR="004B7877" w:rsidRPr="002E70CB" w:rsidRDefault="00095D0D" w:rsidP="004B7877">
      <w:pPr>
        <w:spacing w:before="120" w:after="0"/>
        <w:ind w:left="720"/>
        <w:rPr>
          <w:rFonts w:eastAsiaTheme="minorEastAsia"/>
          <w:sz w:val="20"/>
          <w:szCs w:val="20"/>
        </w:rPr>
      </w:pPr>
      <m:oMath>
        <m:sSub>
          <m:sSubPr>
            <m:ctrlPr>
              <w:rPr>
                <w:rFonts w:ascii="Cambria Math" w:hAnsi="Cambria Math"/>
                <w:i/>
              </w:rPr>
            </m:ctrlPr>
          </m:sSubPr>
          <m:e>
            <m:r>
              <w:rPr>
                <w:rFonts w:ascii="Cambria Math" w:hAnsi="Cambria Math"/>
                <w:sz w:val="20"/>
                <w:szCs w:val="20"/>
              </w:rPr>
              <m:t>ε</m:t>
            </m:r>
          </m:e>
          <m:sub>
            <m:r>
              <w:rPr>
                <w:rFonts w:ascii="Cambria Math" w:hAnsi="Cambria Math"/>
                <w:sz w:val="20"/>
                <w:szCs w:val="20"/>
              </w:rPr>
              <m:t>it</m:t>
            </m:r>
          </m:sub>
        </m:sSub>
        <m:r>
          <w:rPr>
            <w:rFonts w:ascii="Cambria Math" w:hAnsi="Cambria Math"/>
            <w:sz w:val="20"/>
            <w:szCs w:val="20"/>
          </w:rPr>
          <m:t xml:space="preserve"> </m:t>
        </m:r>
      </m:oMath>
      <w:r w:rsidR="004B7877" w:rsidRPr="002E70CB">
        <w:rPr>
          <w:rFonts w:eastAsiaTheme="minorEastAsia"/>
          <w:sz w:val="20"/>
          <w:szCs w:val="20"/>
        </w:rPr>
        <w:t>= Error term</w:t>
      </w:r>
    </w:p>
    <w:p w14:paraId="42A38B8C" w14:textId="10ED5E8C" w:rsidR="00A47DBB" w:rsidRPr="003B6C38" w:rsidRDefault="00EF44A1" w:rsidP="00EF44A1">
      <w:pPr>
        <w:pStyle w:val="ODCBodyText"/>
      </w:pPr>
      <w:r>
        <w:t xml:space="preserve">Using a mix of modeled and observed results, we developed average estimates of coincidence factors for each hour of the day for weekends and weekdays and for each month of the year. </w:t>
      </w:r>
    </w:p>
    <w:p w14:paraId="536162BE" w14:textId="03525C2A" w:rsidR="00632553" w:rsidRDefault="00A73DB3" w:rsidP="004B7877">
      <w:pPr>
        <w:pStyle w:val="ODCBodyText"/>
        <w:rPr>
          <w:rFonts w:ascii="Franklin Gothic Medium" w:hAnsi="Franklin Gothic Medium"/>
          <w:color w:val="053572"/>
          <w:sz w:val="36"/>
        </w:rPr>
      </w:pPr>
      <w:r>
        <w:rPr>
          <w:rFonts w:ascii="Franklin Gothic Medium" w:hAnsi="Franklin Gothic Medium"/>
          <w:color w:val="053572"/>
          <w:sz w:val="36"/>
        </w:rPr>
        <w:t>Analysis Limitations and Considerations for Future Research</w:t>
      </w:r>
    </w:p>
    <w:p w14:paraId="09A672C1" w14:textId="3640EA30" w:rsidR="00A73DB3" w:rsidRDefault="00A73DB3" w:rsidP="00A73DB3">
      <w:pPr>
        <w:pStyle w:val="ODCBodyText"/>
      </w:pPr>
      <w:r>
        <w:t xml:space="preserve">The key limitations of the analysis include: </w:t>
      </w:r>
    </w:p>
    <w:p w14:paraId="736504E2" w14:textId="18F8342F" w:rsidR="00A73DB3" w:rsidRDefault="00E04C5D" w:rsidP="00A73DB3">
      <w:pPr>
        <w:pStyle w:val="Bullet1"/>
      </w:pPr>
      <w:r>
        <w:t>Uncertainty due to changing market conditions</w:t>
      </w:r>
      <w:r w:rsidR="00A73DB3">
        <w:t xml:space="preserve"> – the metering study </w:t>
      </w:r>
      <w:r>
        <w:t xml:space="preserve">reflects </w:t>
      </w:r>
      <w:r w:rsidR="00A73DB3">
        <w:t xml:space="preserve">LED lighting usage </w:t>
      </w:r>
      <w:r>
        <w:t>given the LED socket saturation at the time of the study. Increasing socket saturation with LEDs may lead to different patterns of LED usage and as a result coincidence factors</w:t>
      </w:r>
      <w:r w:rsidR="004F662C">
        <w:t xml:space="preserve"> and load shapes</w:t>
      </w:r>
      <w:r>
        <w:t>.</w:t>
      </w:r>
    </w:p>
    <w:p w14:paraId="53A6BE2B" w14:textId="029AE243" w:rsidR="00A73DB3" w:rsidRDefault="00A73DB3" w:rsidP="00A73DB3">
      <w:pPr>
        <w:pStyle w:val="Bullet1"/>
      </w:pPr>
      <w:r>
        <w:t xml:space="preserve">Modeling uncertainty – modeling coincidence factors at the </w:t>
      </w:r>
      <w:r w:rsidR="00E04C5D">
        <w:t>requested level of detail (e.g., hourly for every month</w:t>
      </w:r>
      <w:r w:rsidR="00FA6F15">
        <w:t xml:space="preserve"> of the year</w:t>
      </w:r>
      <w:r w:rsidR="00E04C5D">
        <w:t xml:space="preserve"> by weekday vs. weekends) </w:t>
      </w:r>
      <w:r w:rsidR="00FA6F15">
        <w:t xml:space="preserve">results in greater variation of the results within each reporting unit and therefore higher error </w:t>
      </w:r>
      <w:r w:rsidR="004F662C">
        <w:t>surrounding each individual</w:t>
      </w:r>
      <w:r w:rsidR="00FA6F15">
        <w:t xml:space="preserve"> estimate.</w:t>
      </w:r>
    </w:p>
    <w:p w14:paraId="49FCB86E" w14:textId="639C211A" w:rsidR="00A73DB3" w:rsidRDefault="00A73DB3" w:rsidP="00E04C5D">
      <w:pPr>
        <w:pStyle w:val="Bullet1"/>
      </w:pPr>
      <w:r>
        <w:t xml:space="preserve">Measurement error – while Opinion Dynamics did all possible due diligence to identify and correct for possible lighting interference, it is possible that the logger data may contain some daylight contamination. The magnitude and the impact of remaining possible daylight interference in the </w:t>
      </w:r>
      <w:r w:rsidR="00FA6F15">
        <w:t>data is unknown. A</w:t>
      </w:r>
      <w:r>
        <w:t xml:space="preserve">ccurately correcting for it is </w:t>
      </w:r>
      <w:r w:rsidR="00E04C5D">
        <w:t>next to impossible given the logging equipment</w:t>
      </w:r>
      <w:r w:rsidR="00FA6F15">
        <w:t xml:space="preserve"> used and available information on lighting usage</w:t>
      </w:r>
      <w:r w:rsidR="004F662C">
        <w:t xml:space="preserve"> in homes</w:t>
      </w:r>
      <w:r w:rsidR="00FA6F15">
        <w:t>.</w:t>
      </w:r>
    </w:p>
    <w:p w14:paraId="3B73D7DE" w14:textId="2328F522" w:rsidR="00E04C5D" w:rsidRPr="00E04C5D" w:rsidRDefault="00FA6F15" w:rsidP="00E04C5D">
      <w:pPr>
        <w:pStyle w:val="BodyText"/>
      </w:pPr>
      <w:r>
        <w:t xml:space="preserve">Understanding differences in load shapes by </w:t>
      </w:r>
      <w:r w:rsidR="004F662C">
        <w:t xml:space="preserve">bulb </w:t>
      </w:r>
      <w:r>
        <w:t>type (e.g., standard vs. specialty</w:t>
      </w:r>
      <w:r w:rsidR="004F662C">
        <w:t xml:space="preserve"> LEDs</w:t>
      </w:r>
      <w:r>
        <w:t xml:space="preserve">) and customer type (e.g., single-family vs. multi-family residents) can be beneficial in </w:t>
      </w:r>
      <w:r w:rsidR="004F662C">
        <w:t>informing</w:t>
      </w:r>
      <w:r>
        <w:t xml:space="preserve"> how </w:t>
      </w:r>
      <w:r w:rsidR="004F662C">
        <w:t>different LEDs are used among different customer cohorts</w:t>
      </w:r>
      <w:r>
        <w:t>. Our study was unable to support such analysis due to limited sample sizes</w:t>
      </w:r>
      <w:r w:rsidR="004F662C">
        <w:t xml:space="preserve"> for key subgroups of interest.</w:t>
      </w:r>
    </w:p>
    <w:sectPr w:rsidR="00E04C5D" w:rsidRPr="00E04C5D" w:rsidSect="00966A2D">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800" w:right="1080" w:bottom="1656"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A05F5" w14:textId="77777777" w:rsidR="007127A8" w:rsidRDefault="007127A8">
      <w:r>
        <w:separator/>
      </w:r>
    </w:p>
  </w:endnote>
  <w:endnote w:type="continuationSeparator" w:id="0">
    <w:p w14:paraId="6D98194C" w14:textId="77777777" w:rsidR="007127A8" w:rsidRDefault="00712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Light">
    <w:altName w:val="Candara"/>
    <w:charset w:val="00"/>
    <w:family w:val="auto"/>
    <w:pitch w:val="variable"/>
    <w:sig w:usb0="00000001" w:usb1="5000E0FB" w:usb2="00000000" w:usb3="00000000" w:csb0="000001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Medium" w:hAnsi="Franklin Gothic Medium"/>
        <w:color w:val="053572" w:themeColor="text2"/>
        <w:szCs w:val="22"/>
      </w:rPr>
      <w:id w:val="1804740647"/>
      <w:docPartObj>
        <w:docPartGallery w:val="Page Numbers (Bottom of Page)"/>
        <w:docPartUnique/>
      </w:docPartObj>
    </w:sdtPr>
    <w:sdtEndPr>
      <w:rPr>
        <w:noProof/>
      </w:rPr>
    </w:sdtEndPr>
    <w:sdtContent>
      <w:p w14:paraId="3C55BA91" w14:textId="2F1EC388" w:rsidR="007127A8" w:rsidRPr="00E1518E" w:rsidRDefault="007127A8" w:rsidP="00E1518E">
        <w:pPr>
          <w:tabs>
            <w:tab w:val="right" w:pos="10080"/>
          </w:tabs>
          <w:spacing w:before="100" w:beforeAutospacing="1" w:after="0"/>
          <w:jc w:val="left"/>
          <w:rPr>
            <w:rFonts w:ascii="Franklin Gothic Medium" w:hAnsi="Franklin Gothic Medium"/>
            <w:noProof/>
            <w:color w:val="053572" w:themeColor="text2"/>
            <w:szCs w:val="22"/>
          </w:rPr>
        </w:pPr>
        <w:r w:rsidRPr="006A6432">
          <w:rPr>
            <w:rFonts w:ascii="Franklin Gothic Medium" w:hAnsi="Franklin Gothic Medium"/>
            <w:noProof/>
            <w:color w:val="1295D8"/>
            <w:szCs w:val="22"/>
          </w:rPr>
          <w:t>opiniondynamics.com</w:t>
        </w:r>
        <w:r w:rsidRPr="006A6432">
          <w:rPr>
            <w:rFonts w:ascii="Verdana" w:hAnsi="Verdana"/>
            <w:i/>
            <w:noProof/>
            <w:color w:val="1295D8"/>
            <w:sz w:val="20"/>
            <w:szCs w:val="20"/>
          </w:rPr>
          <w:tab/>
        </w:r>
        <w:r w:rsidRPr="006A6432">
          <w:rPr>
            <w:rFonts w:ascii="Franklin Gothic Medium" w:hAnsi="Franklin Gothic Medium"/>
            <w:color w:val="053572" w:themeColor="text2"/>
            <w:szCs w:val="22"/>
          </w:rPr>
          <w:t xml:space="preserve"> Page </w:t>
        </w:r>
        <w:r w:rsidRPr="006A6432">
          <w:rPr>
            <w:rFonts w:ascii="Franklin Gothic Medium" w:hAnsi="Franklin Gothic Medium"/>
            <w:color w:val="053572" w:themeColor="text2"/>
            <w:szCs w:val="22"/>
          </w:rPr>
          <w:fldChar w:fldCharType="begin"/>
        </w:r>
        <w:r w:rsidRPr="006A6432">
          <w:rPr>
            <w:rFonts w:ascii="Franklin Gothic Medium" w:hAnsi="Franklin Gothic Medium"/>
            <w:color w:val="053572" w:themeColor="text2"/>
            <w:szCs w:val="22"/>
          </w:rPr>
          <w:instrText xml:space="preserve"> PAGE  \* Arabic  \* MERGEFORMAT </w:instrText>
        </w:r>
        <w:r w:rsidRPr="006A6432">
          <w:rPr>
            <w:rFonts w:ascii="Franklin Gothic Medium" w:hAnsi="Franklin Gothic Medium"/>
            <w:color w:val="053572" w:themeColor="text2"/>
            <w:szCs w:val="22"/>
          </w:rPr>
          <w:fldChar w:fldCharType="separate"/>
        </w:r>
        <w:r w:rsidR="00F0270D">
          <w:rPr>
            <w:rFonts w:ascii="Franklin Gothic Medium" w:hAnsi="Franklin Gothic Medium"/>
            <w:noProof/>
            <w:color w:val="053572" w:themeColor="text2"/>
            <w:szCs w:val="22"/>
          </w:rPr>
          <w:t>1</w:t>
        </w:r>
        <w:r w:rsidRPr="006A6432">
          <w:rPr>
            <w:rFonts w:ascii="Franklin Gothic Medium" w:hAnsi="Franklin Gothic Medium"/>
            <w:color w:val="053572" w:themeColor="text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DB0C9" w14:textId="77777777" w:rsidR="007127A8" w:rsidRDefault="00712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ranklin Gothic Medium" w:hAnsi="Franklin Gothic Medium"/>
        <w:color w:val="053572" w:themeColor="text2"/>
        <w:szCs w:val="22"/>
      </w:rPr>
      <w:id w:val="-1401365469"/>
      <w:docPartObj>
        <w:docPartGallery w:val="Page Numbers (Bottom of Page)"/>
        <w:docPartUnique/>
      </w:docPartObj>
    </w:sdtPr>
    <w:sdtEndPr>
      <w:rPr>
        <w:noProof/>
      </w:rPr>
    </w:sdtEndPr>
    <w:sdtContent>
      <w:p w14:paraId="3306D99D" w14:textId="478F68D0" w:rsidR="007127A8" w:rsidRPr="00E1518E" w:rsidRDefault="007127A8" w:rsidP="0003128B">
        <w:pPr>
          <w:tabs>
            <w:tab w:val="left" w:pos="2550"/>
            <w:tab w:val="right" w:pos="10080"/>
          </w:tabs>
          <w:spacing w:before="100" w:beforeAutospacing="1" w:after="0"/>
          <w:jc w:val="left"/>
          <w:rPr>
            <w:rFonts w:ascii="Franklin Gothic Medium" w:hAnsi="Franklin Gothic Medium"/>
            <w:noProof/>
            <w:color w:val="053572" w:themeColor="text2"/>
            <w:szCs w:val="22"/>
          </w:rPr>
        </w:pPr>
        <w:r w:rsidRPr="006A6432">
          <w:rPr>
            <w:rFonts w:ascii="Franklin Gothic Medium" w:hAnsi="Franklin Gothic Medium"/>
            <w:noProof/>
            <w:color w:val="1295D8"/>
            <w:szCs w:val="22"/>
          </w:rPr>
          <w:t>opiniondynamics.com</w:t>
        </w:r>
        <w:r w:rsidRPr="006A6432">
          <w:rPr>
            <w:rFonts w:ascii="Verdana" w:hAnsi="Verdana"/>
            <w:i/>
            <w:noProof/>
            <w:color w:val="1295D8"/>
            <w:sz w:val="20"/>
            <w:szCs w:val="20"/>
          </w:rPr>
          <w:tab/>
        </w:r>
        <w:r>
          <w:rPr>
            <w:rFonts w:ascii="Verdana" w:hAnsi="Verdana"/>
            <w:i/>
            <w:noProof/>
            <w:color w:val="1295D8"/>
            <w:sz w:val="20"/>
            <w:szCs w:val="20"/>
          </w:rPr>
          <w:tab/>
        </w:r>
        <w:r w:rsidRPr="006A6432">
          <w:rPr>
            <w:rFonts w:ascii="Franklin Gothic Medium" w:hAnsi="Franklin Gothic Medium"/>
            <w:color w:val="053572" w:themeColor="text2"/>
            <w:szCs w:val="22"/>
          </w:rPr>
          <w:t xml:space="preserve"> Page </w:t>
        </w:r>
        <w:r w:rsidRPr="006A6432">
          <w:rPr>
            <w:rFonts w:ascii="Franklin Gothic Medium" w:hAnsi="Franklin Gothic Medium"/>
            <w:color w:val="053572" w:themeColor="text2"/>
            <w:szCs w:val="22"/>
          </w:rPr>
          <w:fldChar w:fldCharType="begin"/>
        </w:r>
        <w:r w:rsidRPr="006A6432">
          <w:rPr>
            <w:rFonts w:ascii="Franklin Gothic Medium" w:hAnsi="Franklin Gothic Medium"/>
            <w:color w:val="053572" w:themeColor="text2"/>
            <w:szCs w:val="22"/>
          </w:rPr>
          <w:instrText xml:space="preserve"> PAGE  \* Arabic  \* MERGEFORMAT </w:instrText>
        </w:r>
        <w:r w:rsidRPr="006A6432">
          <w:rPr>
            <w:rFonts w:ascii="Franklin Gothic Medium" w:hAnsi="Franklin Gothic Medium"/>
            <w:color w:val="053572" w:themeColor="text2"/>
            <w:szCs w:val="22"/>
          </w:rPr>
          <w:fldChar w:fldCharType="separate"/>
        </w:r>
        <w:r w:rsidR="00F0270D">
          <w:rPr>
            <w:rFonts w:ascii="Franklin Gothic Medium" w:hAnsi="Franklin Gothic Medium"/>
            <w:noProof/>
            <w:color w:val="053572" w:themeColor="text2"/>
            <w:szCs w:val="22"/>
          </w:rPr>
          <w:t>2</w:t>
        </w:r>
        <w:r w:rsidRPr="006A6432">
          <w:rPr>
            <w:rFonts w:ascii="Franklin Gothic Medium" w:hAnsi="Franklin Gothic Medium"/>
            <w:color w:val="053572" w:themeColor="text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0E0EA" w14:textId="77777777" w:rsidR="007127A8" w:rsidRDefault="00712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70559" w14:textId="77777777" w:rsidR="007127A8" w:rsidRDefault="007127A8">
      <w:r>
        <w:separator/>
      </w:r>
    </w:p>
  </w:footnote>
  <w:footnote w:type="continuationSeparator" w:id="0">
    <w:p w14:paraId="7263D83E" w14:textId="77777777" w:rsidR="007127A8" w:rsidRDefault="007127A8">
      <w:r>
        <w:continuationSeparator/>
      </w:r>
    </w:p>
  </w:footnote>
  <w:footnote w:id="1">
    <w:p w14:paraId="0B87D20D" w14:textId="77777777" w:rsidR="007127A8" w:rsidRDefault="007127A8" w:rsidP="001017B3">
      <w:pPr>
        <w:pStyle w:val="FootnoteText"/>
      </w:pPr>
      <w:r>
        <w:rPr>
          <w:rStyle w:val="FootnoteReference"/>
        </w:rPr>
        <w:footnoteRef/>
      </w:r>
      <w:r>
        <w:t xml:space="preserve"> We over-recruited participants because customers can change their minds when we call to schedule the in-home visit. It also may not be logistically possible to schedule visits with customers during the time the field team is in their area. Though we had intended to recruit more customers than we would include in the study, we had a higher response rate to the recruitment survey than we expected and ended up with a much greater number of recruits. We compared the observable characteristics of those that received an in-home audit to those that were recruited but ultimately did not participate in the study. We found no statistically significant differences between these two groups across a number of observable characteristics, including household type, house size, the total number of rooms, the total number of household members, the proportion of retirees, education levels, and household income.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F2ADD" w14:textId="2B27667A" w:rsidR="007127A8" w:rsidRDefault="007127A8" w:rsidP="00FE10EE">
    <w:pPr>
      <w:pStyle w:val="Header"/>
      <w:tabs>
        <w:tab w:val="clear" w:pos="9360"/>
        <w:tab w:val="center" w:pos="5040"/>
      </w:tabs>
      <w:spacing w:before="0" w:after="240"/>
      <w:ind w:left="-90"/>
    </w:pPr>
    <w:r w:rsidRPr="00932CAE">
      <w:drawing>
        <wp:inline distT="0" distB="0" distL="0" distR="0" wp14:anchorId="70337215" wp14:editId="2193217A">
          <wp:extent cx="1995055" cy="914400"/>
          <wp:effectExtent l="0" t="0" r="5715" b="0"/>
          <wp:docPr id="7" name="Picture 7" descr="H:\Branding\upload to km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randing\upload to kms\Logo.jpg"/>
                  <pic:cNvPicPr>
                    <a:picLocks noChangeAspect="1" noChangeArrowheads="1"/>
                  </pic:cNvPicPr>
                </pic:nvPicPr>
                <pic:blipFill>
                  <a:blip r:embed="rId1" cstate="print"/>
                  <a:srcRect/>
                  <a:stretch>
                    <a:fillRect/>
                  </a:stretch>
                </pic:blipFill>
                <pic:spPr bwMode="auto">
                  <a:xfrm>
                    <a:off x="0" y="0"/>
                    <a:ext cx="1995055" cy="914400"/>
                  </a:xfrm>
                  <a:prstGeom prst="rect">
                    <a:avLst/>
                  </a:prstGeom>
                  <a:noFill/>
                  <a:ln w="9525">
                    <a:noFill/>
                    <a:miter lim="800000"/>
                    <a:headEnd/>
                    <a:tailEnd/>
                  </a:ln>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50838" w14:textId="77777777" w:rsidR="007127A8" w:rsidRDefault="007127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12915" w14:textId="6E2B1241" w:rsidR="007127A8" w:rsidRPr="00E1518E" w:rsidRDefault="007127A8" w:rsidP="00E151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5254" w14:textId="77777777" w:rsidR="007127A8" w:rsidRDefault="00712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149C"/>
    <w:multiLevelType w:val="hybridMultilevel"/>
    <w:tmpl w:val="1B8E5A38"/>
    <w:lvl w:ilvl="0" w:tplc="98627286">
      <w:start w:val="1"/>
      <w:numFmt w:val="decimal"/>
      <w:pStyle w:val="CaptionFigure"/>
      <w:suff w:val="space"/>
      <w:lvlText w:val="Figure %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8873F9"/>
    <w:multiLevelType w:val="multilevel"/>
    <w:tmpl w:val="493C0114"/>
    <w:lvl w:ilvl="0">
      <w:start w:val="1"/>
      <w:numFmt w:val="decimal"/>
      <w:lvlText w:val="%1."/>
      <w:lvlJc w:val="left"/>
      <w:pPr>
        <w:ind w:left="360" w:hanging="360"/>
      </w:pPr>
    </w:lvl>
    <w:lvl w:ilvl="1">
      <w:start w:val="1"/>
      <w:numFmt w:val="decimal"/>
      <w:pStyle w:val="NumberList1"/>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223F9F"/>
    <w:multiLevelType w:val="hybridMultilevel"/>
    <w:tmpl w:val="E6EA3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E7F7C"/>
    <w:multiLevelType w:val="hybridMultilevel"/>
    <w:tmpl w:val="2BC2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915ED"/>
    <w:multiLevelType w:val="multilevel"/>
    <w:tmpl w:val="0958B590"/>
    <w:lvl w:ilvl="0">
      <w:start w:val="1"/>
      <w:numFmt w:val="bullet"/>
      <w:pStyle w:val="Bullet1"/>
      <w:lvlText w:val=""/>
      <w:lvlJc w:val="left"/>
      <w:pPr>
        <w:ind w:left="720" w:hanging="360"/>
      </w:pPr>
      <w:rPr>
        <w:rFonts w:ascii="Wingdings" w:hAnsi="Wingdings" w:hint="default"/>
        <w:color w:val="053572"/>
        <w:sz w:val="22"/>
      </w:rPr>
    </w:lvl>
    <w:lvl w:ilvl="1">
      <w:start w:val="1"/>
      <w:numFmt w:val="bullet"/>
      <w:pStyle w:val="Bullet2"/>
      <w:lvlText w:val=""/>
      <w:lvlJc w:val="left"/>
      <w:pPr>
        <w:ind w:left="1080" w:hanging="360"/>
      </w:pPr>
      <w:rPr>
        <w:rFonts w:ascii="Wingdings" w:hAnsi="Wingdings" w:hint="default"/>
        <w:color w:val="1295D8"/>
        <w:sz w:val="22"/>
      </w:rPr>
    </w:lvl>
    <w:lvl w:ilvl="2">
      <w:start w:val="1"/>
      <w:numFmt w:val="bullet"/>
      <w:lvlRestart w:val="0"/>
      <w:pStyle w:val="Bullet3"/>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053572" w:themeColor="accent1"/>
      </w:rPr>
    </w:lvl>
    <w:lvl w:ilvl="7">
      <w:start w:val="1"/>
      <w:numFmt w:val="bullet"/>
      <w:lvlText w:val=""/>
      <w:lvlJc w:val="left"/>
      <w:pPr>
        <w:ind w:left="5760" w:hanging="360"/>
      </w:pPr>
      <w:rPr>
        <w:rFonts w:ascii="Wingdings" w:hAnsi="Wingdings" w:hint="default"/>
        <w:color w:val="1295D8" w:themeColor="accent2"/>
      </w:rPr>
    </w:lvl>
    <w:lvl w:ilvl="8">
      <w:start w:val="1"/>
      <w:numFmt w:val="bullet"/>
      <w:lvlText w:val=""/>
      <w:lvlJc w:val="left"/>
      <w:pPr>
        <w:ind w:left="6480" w:hanging="360"/>
      </w:pPr>
      <w:rPr>
        <w:rFonts w:ascii="Wingdings" w:hAnsi="Wingdings" w:hint="default"/>
        <w:color w:val="4D4D4F" w:themeColor="accent3"/>
      </w:rPr>
    </w:lvl>
  </w:abstractNum>
  <w:abstractNum w:abstractNumId="5" w15:restartNumberingAfterBreak="0">
    <w:nsid w:val="18745B32"/>
    <w:multiLevelType w:val="hybridMultilevel"/>
    <w:tmpl w:val="E1A86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8833DB"/>
    <w:multiLevelType w:val="multilevel"/>
    <w:tmpl w:val="1C287A02"/>
    <w:styleLink w:val="NumberedList"/>
    <w:lvl w:ilvl="0">
      <w:start w:val="1"/>
      <w:numFmt w:val="decimal"/>
      <w:pStyle w:val="List"/>
      <w:lvlText w:val="%1."/>
      <w:lvlJc w:val="left"/>
      <w:pPr>
        <w:ind w:left="1080" w:hanging="360"/>
      </w:pPr>
      <w:rPr>
        <w:rFonts w:hint="default"/>
      </w:rPr>
    </w:lvl>
    <w:lvl w:ilvl="1">
      <w:start w:val="1"/>
      <w:numFmt w:val="lowerLetter"/>
      <w:pStyle w:val="List2"/>
      <w:lvlText w:val="%2."/>
      <w:lvlJc w:val="left"/>
      <w:pPr>
        <w:ind w:left="1800" w:hanging="360"/>
      </w:pPr>
      <w:rPr>
        <w:rFonts w:hint="default"/>
      </w:rPr>
    </w:lvl>
    <w:lvl w:ilvl="2">
      <w:start w:val="1"/>
      <w:numFmt w:val="lowerRoman"/>
      <w:pStyle w:val="List3"/>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 w15:restartNumberingAfterBreak="0">
    <w:nsid w:val="1DAF7874"/>
    <w:multiLevelType w:val="hybridMultilevel"/>
    <w:tmpl w:val="129C6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E5A86"/>
    <w:multiLevelType w:val="hybridMultilevel"/>
    <w:tmpl w:val="C7CA2270"/>
    <w:lvl w:ilvl="0" w:tplc="8BC0BE18">
      <w:start w:val="1"/>
      <w:numFmt w:val="upperLetter"/>
      <w:pStyle w:val="HeadingAppendix"/>
      <w:lvlText w:val="Appendix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624CC"/>
    <w:multiLevelType w:val="hybridMultilevel"/>
    <w:tmpl w:val="BC3A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B47FF"/>
    <w:multiLevelType w:val="multilevel"/>
    <w:tmpl w:val="9C62F472"/>
    <w:lvl w:ilvl="0">
      <w:start w:val="1"/>
      <w:numFmt w:val="decimal"/>
      <w:lvlText w:val="%1."/>
      <w:lvlJc w:val="left"/>
      <w:pPr>
        <w:tabs>
          <w:tab w:val="num" w:pos="1080"/>
        </w:tabs>
        <w:ind w:left="0" w:firstLine="0"/>
      </w:pPr>
      <w:rPr>
        <w:rFonts w:hint="default"/>
      </w:rPr>
    </w:lvl>
    <w:lvl w:ilvl="1">
      <w:start w:val="1"/>
      <w:numFmt w:val="decimal"/>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auto"/>
        <w:sz w:val="28"/>
      </w:rPr>
    </w:lvl>
    <w:lvl w:ilvl="3">
      <w:start w:val="1"/>
      <w:numFmt w:val="decimal"/>
      <w:lvlText w:val="%1.%2.%3.%4"/>
      <w:lvlJc w:val="left"/>
      <w:pPr>
        <w:tabs>
          <w:tab w:val="num" w:pos="360"/>
        </w:tabs>
        <w:ind w:left="0" w:firstLine="0"/>
      </w:pPr>
      <w:rPr>
        <w:rFonts w:hint="default"/>
      </w:rPr>
    </w:lvl>
    <w:lvl w:ilvl="4">
      <w:start w:val="1"/>
      <w:numFmt w:val="decimal"/>
      <w:lvlText w:val="%1.%2.%3.%4.%5"/>
      <w:lvlJc w:val="left"/>
      <w:pPr>
        <w:tabs>
          <w:tab w:val="num" w:pos="360"/>
        </w:tabs>
        <w:ind w:left="0" w:firstLine="0"/>
      </w:pPr>
      <w:rPr>
        <w:rFonts w:hint="default"/>
      </w:rPr>
    </w:lvl>
    <w:lvl w:ilvl="5">
      <w:start w:val="1"/>
      <w:numFmt w:val="decimal"/>
      <w:lvlText w:val="%1.%2.%3.%4.%5.%6"/>
      <w:lvlJc w:val="left"/>
      <w:pPr>
        <w:tabs>
          <w:tab w:val="num" w:pos="360"/>
        </w:tabs>
        <w:ind w:left="0" w:firstLine="0"/>
      </w:pPr>
      <w:rPr>
        <w:rFonts w:hint="default"/>
      </w:rPr>
    </w:lvl>
    <w:lvl w:ilvl="6">
      <w:start w:val="1"/>
      <w:numFmt w:val="decimal"/>
      <w:lvlText w:val="%1.%2.%3.%4.%5.%6.%7"/>
      <w:lvlJc w:val="left"/>
      <w:pPr>
        <w:tabs>
          <w:tab w:val="num" w:pos="360"/>
        </w:tabs>
        <w:ind w:left="0" w:firstLine="0"/>
      </w:pPr>
      <w:rPr>
        <w:rFonts w:hint="default"/>
      </w:rPr>
    </w:lvl>
    <w:lvl w:ilvl="7">
      <w:start w:val="1"/>
      <w:numFmt w:val="decimal"/>
      <w:pStyle w:val="Heading8"/>
      <w:lvlText w:val="%1.%2.%3.%4.%5.%6.%7.%8"/>
      <w:lvlJc w:val="left"/>
      <w:pPr>
        <w:tabs>
          <w:tab w:val="num" w:pos="360"/>
        </w:tabs>
        <w:ind w:left="0" w:firstLine="0"/>
      </w:pPr>
      <w:rPr>
        <w:rFonts w:hint="default"/>
      </w:rPr>
    </w:lvl>
    <w:lvl w:ilvl="8">
      <w:start w:val="1"/>
      <w:numFmt w:val="decimal"/>
      <w:pStyle w:val="Heading9"/>
      <w:lvlText w:val="%1.%2.%3.%4.%5.%6.%7.%8.%9"/>
      <w:lvlJc w:val="left"/>
      <w:pPr>
        <w:tabs>
          <w:tab w:val="num" w:pos="360"/>
        </w:tabs>
        <w:ind w:left="0" w:firstLine="0"/>
      </w:pPr>
      <w:rPr>
        <w:rFonts w:hint="default"/>
      </w:rPr>
    </w:lvl>
  </w:abstractNum>
  <w:abstractNum w:abstractNumId="11" w15:restartNumberingAfterBreak="0">
    <w:nsid w:val="42B976D7"/>
    <w:multiLevelType w:val="multilevel"/>
    <w:tmpl w:val="F2322558"/>
    <w:lvl w:ilvl="0">
      <w:start w:val="1"/>
      <w:numFmt w:val="decimal"/>
      <w:lvlText w:val="%1."/>
      <w:lvlJc w:val="left"/>
      <w:pPr>
        <w:ind w:left="720" w:hanging="360"/>
      </w:pPr>
      <w:rPr>
        <w:rFont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053572" w:themeColor="accent1"/>
      </w:rPr>
    </w:lvl>
    <w:lvl w:ilvl="7">
      <w:start w:val="1"/>
      <w:numFmt w:val="bullet"/>
      <w:lvlText w:val=""/>
      <w:lvlJc w:val="left"/>
      <w:pPr>
        <w:ind w:left="5760" w:hanging="360"/>
      </w:pPr>
      <w:rPr>
        <w:rFonts w:ascii="Wingdings" w:hAnsi="Wingdings" w:hint="default"/>
        <w:color w:val="1295D8" w:themeColor="accent2"/>
      </w:rPr>
    </w:lvl>
    <w:lvl w:ilvl="8">
      <w:start w:val="1"/>
      <w:numFmt w:val="bullet"/>
      <w:lvlText w:val=""/>
      <w:lvlJc w:val="left"/>
      <w:pPr>
        <w:ind w:left="6480" w:hanging="360"/>
      </w:pPr>
      <w:rPr>
        <w:rFonts w:ascii="Wingdings" w:hAnsi="Wingdings" w:hint="default"/>
        <w:color w:val="4D4D4F" w:themeColor="accent3"/>
      </w:rPr>
    </w:lvl>
  </w:abstractNum>
  <w:abstractNum w:abstractNumId="12" w15:restartNumberingAfterBreak="0">
    <w:nsid w:val="48BA3A0A"/>
    <w:multiLevelType w:val="multilevel"/>
    <w:tmpl w:val="FCB0889E"/>
    <w:styleLink w:val="NumberList"/>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bullet"/>
      <w:lvlText w:val="-"/>
      <w:lvlJc w:val="left"/>
      <w:pPr>
        <w:ind w:left="1440" w:hanging="360"/>
      </w:pPr>
      <w:rPr>
        <w:rFonts w:ascii="Franklin Gothic Book" w:hAnsi="Franklin Gothic Book" w:hint="default"/>
      </w:rPr>
    </w:lvl>
    <w:lvl w:ilvl="4">
      <w:start w:val="1"/>
      <w:numFmt w:val="lowerLetter"/>
      <w:lvlText w:val="%5."/>
      <w:lvlJc w:val="left"/>
      <w:pPr>
        <w:ind w:left="1800" w:hanging="360"/>
      </w:pPr>
      <w:rPr>
        <w:rFonts w:hint="default"/>
      </w:rPr>
    </w:lvl>
    <w:lvl w:ilvl="5">
      <w:start w:val="1"/>
      <w:numFmt w:val="lowerRoman"/>
      <w:lvlText w:val="%6."/>
      <w:lvlJc w:val="righ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right"/>
      <w:pPr>
        <w:ind w:left="3240" w:hanging="360"/>
      </w:pPr>
      <w:rPr>
        <w:rFonts w:hint="default"/>
      </w:rPr>
    </w:lvl>
  </w:abstractNum>
  <w:abstractNum w:abstractNumId="13" w15:restartNumberingAfterBreak="0">
    <w:nsid w:val="60887A7A"/>
    <w:multiLevelType w:val="hybridMultilevel"/>
    <w:tmpl w:val="F0A220D0"/>
    <w:lvl w:ilvl="0" w:tplc="34040792">
      <w:start w:val="1"/>
      <w:numFmt w:val="decimal"/>
      <w:pStyle w:val="CaptionTable"/>
      <w:suff w:val="space"/>
      <w:lvlText w:val="Table %1."/>
      <w:lvlJc w:val="left"/>
      <w:pPr>
        <w:ind w:left="423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39763E"/>
    <w:multiLevelType w:val="hybridMultilevel"/>
    <w:tmpl w:val="F96065E4"/>
    <w:lvl w:ilvl="0" w:tplc="4090659C">
      <w:start w:val="1"/>
      <w:numFmt w:val="bullet"/>
      <w:lvlText w:val=""/>
      <w:lvlJc w:val="left"/>
      <w:pPr>
        <w:tabs>
          <w:tab w:val="num" w:pos="720"/>
        </w:tabs>
        <w:ind w:left="720" w:hanging="360"/>
      </w:pPr>
      <w:rPr>
        <w:rFonts w:ascii="Wingdings" w:hAnsi="Wingdings" w:hint="default"/>
      </w:rPr>
    </w:lvl>
    <w:lvl w:ilvl="1" w:tplc="889E9720">
      <w:start w:val="1"/>
      <w:numFmt w:val="bullet"/>
      <w:lvlText w:val=""/>
      <w:lvlJc w:val="left"/>
      <w:pPr>
        <w:tabs>
          <w:tab w:val="num" w:pos="1440"/>
        </w:tabs>
        <w:ind w:left="1440" w:hanging="360"/>
      </w:pPr>
      <w:rPr>
        <w:rFonts w:ascii="Wingdings" w:hAnsi="Wingdings" w:hint="default"/>
      </w:rPr>
    </w:lvl>
    <w:lvl w:ilvl="2" w:tplc="0EA09174" w:tentative="1">
      <w:start w:val="1"/>
      <w:numFmt w:val="bullet"/>
      <w:lvlText w:val=""/>
      <w:lvlJc w:val="left"/>
      <w:pPr>
        <w:tabs>
          <w:tab w:val="num" w:pos="2160"/>
        </w:tabs>
        <w:ind w:left="2160" w:hanging="360"/>
      </w:pPr>
      <w:rPr>
        <w:rFonts w:ascii="Wingdings" w:hAnsi="Wingdings" w:hint="default"/>
      </w:rPr>
    </w:lvl>
    <w:lvl w:ilvl="3" w:tplc="A4409A3E" w:tentative="1">
      <w:start w:val="1"/>
      <w:numFmt w:val="bullet"/>
      <w:lvlText w:val=""/>
      <w:lvlJc w:val="left"/>
      <w:pPr>
        <w:tabs>
          <w:tab w:val="num" w:pos="2880"/>
        </w:tabs>
        <w:ind w:left="2880" w:hanging="360"/>
      </w:pPr>
      <w:rPr>
        <w:rFonts w:ascii="Wingdings" w:hAnsi="Wingdings" w:hint="default"/>
      </w:rPr>
    </w:lvl>
    <w:lvl w:ilvl="4" w:tplc="E6000C90" w:tentative="1">
      <w:start w:val="1"/>
      <w:numFmt w:val="bullet"/>
      <w:lvlText w:val=""/>
      <w:lvlJc w:val="left"/>
      <w:pPr>
        <w:tabs>
          <w:tab w:val="num" w:pos="3600"/>
        </w:tabs>
        <w:ind w:left="3600" w:hanging="360"/>
      </w:pPr>
      <w:rPr>
        <w:rFonts w:ascii="Wingdings" w:hAnsi="Wingdings" w:hint="default"/>
      </w:rPr>
    </w:lvl>
    <w:lvl w:ilvl="5" w:tplc="385CA284" w:tentative="1">
      <w:start w:val="1"/>
      <w:numFmt w:val="bullet"/>
      <w:lvlText w:val=""/>
      <w:lvlJc w:val="left"/>
      <w:pPr>
        <w:tabs>
          <w:tab w:val="num" w:pos="4320"/>
        </w:tabs>
        <w:ind w:left="4320" w:hanging="360"/>
      </w:pPr>
      <w:rPr>
        <w:rFonts w:ascii="Wingdings" w:hAnsi="Wingdings" w:hint="default"/>
      </w:rPr>
    </w:lvl>
    <w:lvl w:ilvl="6" w:tplc="168C558C" w:tentative="1">
      <w:start w:val="1"/>
      <w:numFmt w:val="bullet"/>
      <w:lvlText w:val=""/>
      <w:lvlJc w:val="left"/>
      <w:pPr>
        <w:tabs>
          <w:tab w:val="num" w:pos="5040"/>
        </w:tabs>
        <w:ind w:left="5040" w:hanging="360"/>
      </w:pPr>
      <w:rPr>
        <w:rFonts w:ascii="Wingdings" w:hAnsi="Wingdings" w:hint="default"/>
      </w:rPr>
    </w:lvl>
    <w:lvl w:ilvl="7" w:tplc="4C220FEA" w:tentative="1">
      <w:start w:val="1"/>
      <w:numFmt w:val="bullet"/>
      <w:lvlText w:val=""/>
      <w:lvlJc w:val="left"/>
      <w:pPr>
        <w:tabs>
          <w:tab w:val="num" w:pos="5760"/>
        </w:tabs>
        <w:ind w:left="5760" w:hanging="360"/>
      </w:pPr>
      <w:rPr>
        <w:rFonts w:ascii="Wingdings" w:hAnsi="Wingdings" w:hint="default"/>
      </w:rPr>
    </w:lvl>
    <w:lvl w:ilvl="8" w:tplc="0784A3D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C17AA9"/>
    <w:multiLevelType w:val="hybridMultilevel"/>
    <w:tmpl w:val="986046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4A28D7"/>
    <w:multiLevelType w:val="multilevel"/>
    <w:tmpl w:val="4B2C62EC"/>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pStyle w:val="NumberList1-a"/>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2617E5"/>
    <w:multiLevelType w:val="hybridMultilevel"/>
    <w:tmpl w:val="C18EEFC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2"/>
  </w:num>
  <w:num w:numId="2">
    <w:abstractNumId w:val="1"/>
  </w:num>
  <w:num w:numId="3">
    <w:abstractNumId w:val="16"/>
  </w:num>
  <w:num w:numId="4">
    <w:abstractNumId w:val="8"/>
  </w:num>
  <w:num w:numId="5">
    <w:abstractNumId w:val="12"/>
  </w:num>
  <w:num w:numId="6">
    <w:abstractNumId w:val="10"/>
  </w:num>
  <w:num w:numId="7">
    <w:abstractNumId w:val="4"/>
  </w:num>
  <w:num w:numId="8">
    <w:abstractNumId w:val="0"/>
  </w:num>
  <w:num w:numId="9">
    <w:abstractNumId w:val="13"/>
  </w:num>
  <w:num w:numId="10">
    <w:abstractNumId w:val="10"/>
    <w:lvlOverride w:ilvl="0">
      <w:lvl w:ilvl="0">
        <w:start w:val="1"/>
        <w:numFmt w:val="decimal"/>
        <w:lvlText w:val="%1."/>
        <w:lvlJc w:val="left"/>
        <w:pPr>
          <w:tabs>
            <w:tab w:val="num" w:pos="1080"/>
          </w:tabs>
          <w:ind w:left="0" w:firstLine="0"/>
        </w:pPr>
        <w:rPr>
          <w:rFonts w:hint="default"/>
        </w:rPr>
      </w:lvl>
    </w:lvlOverride>
    <w:lvlOverride w:ilvl="1">
      <w:lvl w:ilvl="1">
        <w:start w:val="1"/>
        <w:numFmt w:val="decimal"/>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pStyle w:val="Heading8"/>
        <w:lvlText w:val="%1.%2.%3.%4.%5.%6.%7.%8"/>
        <w:lvlJc w:val="left"/>
        <w:pPr>
          <w:tabs>
            <w:tab w:val="num" w:pos="360"/>
          </w:tabs>
          <w:ind w:left="0" w:firstLine="0"/>
        </w:pPr>
        <w:rPr>
          <w:rFonts w:hint="default"/>
        </w:rPr>
      </w:lvl>
    </w:lvlOverride>
    <w:lvlOverride w:ilvl="8">
      <w:lvl w:ilvl="8">
        <w:start w:val="1"/>
        <w:numFmt w:val="decimal"/>
        <w:pStyle w:val="Heading9"/>
        <w:lvlText w:val="%1.%2.%3.%4.%5.%6.%7.%8.%9"/>
        <w:lvlJc w:val="left"/>
        <w:pPr>
          <w:tabs>
            <w:tab w:val="num" w:pos="360"/>
          </w:tabs>
          <w:ind w:left="0" w:firstLine="0"/>
        </w:pPr>
        <w:rPr>
          <w:rFonts w:hint="default"/>
        </w:rPr>
      </w:lvl>
    </w:lvlOverride>
  </w:num>
  <w:num w:numId="11">
    <w:abstractNumId w:val="6"/>
    <w:lvlOverride w:ilvl="0">
      <w:lvl w:ilvl="0">
        <w:start w:val="1"/>
        <w:numFmt w:val="decimal"/>
        <w:pStyle w:val="List"/>
        <w:lvlText w:val="%1."/>
        <w:lvlJc w:val="left"/>
        <w:pPr>
          <w:ind w:left="1080" w:hanging="360"/>
        </w:pPr>
        <w:rPr>
          <w:rFonts w:hint="default"/>
        </w:rPr>
      </w:lvl>
    </w:lvlOverride>
    <w:lvlOverride w:ilvl="1">
      <w:lvl w:ilvl="1">
        <w:start w:val="1"/>
        <w:numFmt w:val="lowerLetter"/>
        <w:pStyle w:val="List2"/>
        <w:lvlText w:val="%2."/>
        <w:lvlJc w:val="left"/>
        <w:pPr>
          <w:ind w:left="1800" w:hanging="360"/>
        </w:pPr>
        <w:rPr>
          <w:rFonts w:hint="default"/>
        </w:rPr>
      </w:lvl>
    </w:lvlOverride>
    <w:lvlOverride w:ilvl="2">
      <w:lvl w:ilvl="2">
        <w:start w:val="1"/>
        <w:numFmt w:val="lowerRoman"/>
        <w:pStyle w:val="List3"/>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 w:numId="15">
    <w:abstractNumId w:val="3"/>
  </w:num>
  <w:num w:numId="16">
    <w:abstractNumId w:val="17"/>
  </w:num>
  <w:num w:numId="17">
    <w:abstractNumId w:val="10"/>
    <w:lvlOverride w:ilvl="0">
      <w:lvl w:ilvl="0">
        <w:start w:val="1"/>
        <w:numFmt w:val="decimal"/>
        <w:lvlText w:val="%1."/>
        <w:lvlJc w:val="left"/>
        <w:pPr>
          <w:tabs>
            <w:tab w:val="num" w:pos="1080"/>
          </w:tabs>
          <w:ind w:left="0" w:firstLine="0"/>
        </w:pPr>
        <w:rPr>
          <w:rFonts w:hint="default"/>
        </w:rPr>
      </w:lvl>
    </w:lvlOverride>
    <w:lvlOverride w:ilvl="1">
      <w:lvl w:ilvl="1">
        <w:start w:val="1"/>
        <w:numFmt w:val="decimal"/>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pStyle w:val="Heading8"/>
        <w:lvlText w:val="%1.%2.%3.%4.%5.%6.%7.%8"/>
        <w:lvlJc w:val="left"/>
        <w:pPr>
          <w:tabs>
            <w:tab w:val="num" w:pos="360"/>
          </w:tabs>
          <w:ind w:left="0" w:firstLine="0"/>
        </w:pPr>
        <w:rPr>
          <w:rFonts w:hint="default"/>
        </w:rPr>
      </w:lvl>
    </w:lvlOverride>
    <w:lvlOverride w:ilvl="8">
      <w:lvl w:ilvl="8">
        <w:start w:val="1"/>
        <w:numFmt w:val="decimal"/>
        <w:pStyle w:val="Heading9"/>
        <w:lvlText w:val="%1.%2.%3.%4.%5.%6.%7.%8.%9"/>
        <w:lvlJc w:val="left"/>
        <w:pPr>
          <w:tabs>
            <w:tab w:val="num" w:pos="360"/>
          </w:tabs>
          <w:ind w:left="0" w:firstLine="0"/>
        </w:pPr>
        <w:rPr>
          <w:rFonts w:hint="default"/>
        </w:rPr>
      </w:lvl>
    </w:lvlOverride>
  </w:num>
  <w:num w:numId="18">
    <w:abstractNumId w:val="10"/>
    <w:lvlOverride w:ilvl="0">
      <w:lvl w:ilvl="0">
        <w:start w:val="1"/>
        <w:numFmt w:val="decimal"/>
        <w:lvlText w:val="%1."/>
        <w:lvlJc w:val="left"/>
        <w:pPr>
          <w:tabs>
            <w:tab w:val="num" w:pos="1080"/>
          </w:tabs>
          <w:ind w:left="0" w:firstLine="0"/>
        </w:pPr>
        <w:rPr>
          <w:rFonts w:hint="default"/>
        </w:rPr>
      </w:lvl>
    </w:lvlOverride>
    <w:lvlOverride w:ilvl="1">
      <w:lvl w:ilvl="1">
        <w:start w:val="1"/>
        <w:numFmt w:val="decimal"/>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pStyle w:val="Heading8"/>
        <w:lvlText w:val="%1.%2.%3.%4.%5.%6.%7.%8"/>
        <w:lvlJc w:val="left"/>
        <w:pPr>
          <w:tabs>
            <w:tab w:val="num" w:pos="360"/>
          </w:tabs>
          <w:ind w:left="0" w:firstLine="0"/>
        </w:pPr>
        <w:rPr>
          <w:rFonts w:hint="default"/>
        </w:rPr>
      </w:lvl>
    </w:lvlOverride>
    <w:lvlOverride w:ilvl="8">
      <w:lvl w:ilvl="8">
        <w:start w:val="1"/>
        <w:numFmt w:val="decimal"/>
        <w:pStyle w:val="Heading9"/>
        <w:lvlText w:val="%1.%2.%3.%4.%5.%6.%7.%8.%9"/>
        <w:lvlJc w:val="left"/>
        <w:pPr>
          <w:tabs>
            <w:tab w:val="num" w:pos="360"/>
          </w:tabs>
          <w:ind w:left="0" w:firstLine="0"/>
        </w:pPr>
        <w:rPr>
          <w:rFonts w:hint="default"/>
        </w:rPr>
      </w:lvl>
    </w:lvlOverride>
  </w:num>
  <w:num w:numId="19">
    <w:abstractNumId w:val="10"/>
    <w:lvlOverride w:ilvl="0">
      <w:lvl w:ilvl="0">
        <w:start w:val="1"/>
        <w:numFmt w:val="decimal"/>
        <w:lvlText w:val="%1."/>
        <w:lvlJc w:val="left"/>
        <w:pPr>
          <w:tabs>
            <w:tab w:val="num" w:pos="1080"/>
          </w:tabs>
          <w:ind w:left="0" w:firstLine="0"/>
        </w:pPr>
        <w:rPr>
          <w:rFonts w:hint="default"/>
        </w:rPr>
      </w:lvl>
    </w:lvlOverride>
    <w:lvlOverride w:ilvl="1">
      <w:lvl w:ilvl="1">
        <w:start w:val="1"/>
        <w:numFmt w:val="decimal"/>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pStyle w:val="Heading8"/>
        <w:lvlText w:val="%1.%2.%3.%4.%5.%6.%7.%8"/>
        <w:lvlJc w:val="left"/>
        <w:pPr>
          <w:tabs>
            <w:tab w:val="num" w:pos="360"/>
          </w:tabs>
          <w:ind w:left="0" w:firstLine="0"/>
        </w:pPr>
        <w:rPr>
          <w:rFonts w:hint="default"/>
        </w:rPr>
      </w:lvl>
    </w:lvlOverride>
    <w:lvlOverride w:ilvl="8">
      <w:lvl w:ilvl="8">
        <w:start w:val="1"/>
        <w:numFmt w:val="decimal"/>
        <w:pStyle w:val="Heading9"/>
        <w:lvlText w:val="%1.%2.%3.%4.%5.%6.%7.%8.%9"/>
        <w:lvlJc w:val="left"/>
        <w:pPr>
          <w:tabs>
            <w:tab w:val="num" w:pos="360"/>
          </w:tabs>
          <w:ind w:left="0" w:firstLine="0"/>
        </w:pPr>
        <w:rPr>
          <w:rFonts w:hint="default"/>
        </w:rPr>
      </w:lvl>
    </w:lvlOverride>
  </w:num>
  <w:num w:numId="20">
    <w:abstractNumId w:val="10"/>
    <w:lvlOverride w:ilvl="0">
      <w:lvl w:ilvl="0">
        <w:start w:val="1"/>
        <w:numFmt w:val="decimal"/>
        <w:lvlText w:val="%1."/>
        <w:lvlJc w:val="left"/>
        <w:pPr>
          <w:tabs>
            <w:tab w:val="num" w:pos="1080"/>
          </w:tabs>
          <w:ind w:left="0" w:firstLine="0"/>
        </w:pPr>
        <w:rPr>
          <w:rFonts w:hint="default"/>
        </w:rPr>
      </w:lvl>
    </w:lvlOverride>
    <w:lvlOverride w:ilvl="1">
      <w:lvl w:ilvl="1">
        <w:start w:val="1"/>
        <w:numFmt w:val="decimal"/>
        <w:lvlText w:val="%1.%2"/>
        <w:lvlJc w:val="left"/>
        <w:pPr>
          <w:tabs>
            <w:tab w:val="num" w:pos="1080"/>
          </w:tabs>
          <w:ind w:left="0" w:firstLine="0"/>
        </w:pPr>
        <w:rPr>
          <w:rFonts w:ascii="Franklin Gothic Medium" w:hAnsi="Franklin Gothic Medium" w:hint="default"/>
          <w:b w:val="0"/>
          <w:i w:val="0"/>
          <w:caps w:val="0"/>
          <w:strike w:val="0"/>
          <w:dstrike w:val="0"/>
          <w:vanish w:val="0"/>
          <w:color w:val="1295D8"/>
          <w:sz w:val="32"/>
          <w:vertAlign w:val="baseline"/>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pStyle w:val="Heading8"/>
        <w:lvlText w:val="%1.%2.%3.%4.%5.%6.%7.%8"/>
        <w:lvlJc w:val="left"/>
        <w:pPr>
          <w:tabs>
            <w:tab w:val="num" w:pos="360"/>
          </w:tabs>
          <w:ind w:left="0" w:firstLine="0"/>
        </w:pPr>
        <w:rPr>
          <w:rFonts w:hint="default"/>
        </w:rPr>
      </w:lvl>
    </w:lvlOverride>
    <w:lvlOverride w:ilvl="8">
      <w:lvl w:ilvl="8">
        <w:start w:val="1"/>
        <w:numFmt w:val="decimal"/>
        <w:pStyle w:val="Heading9"/>
        <w:lvlText w:val="%1.%2.%3.%4.%5.%6.%7.%8.%9"/>
        <w:lvlJc w:val="left"/>
        <w:pPr>
          <w:tabs>
            <w:tab w:val="num" w:pos="360"/>
          </w:tabs>
          <w:ind w:left="0" w:firstLine="0"/>
        </w:pPr>
        <w:rPr>
          <w:rFonts w:hint="default"/>
        </w:rPr>
      </w:lvl>
    </w:lvlOverride>
  </w:num>
  <w:num w:numId="21">
    <w:abstractNumId w:val="6"/>
    <w:lvlOverride w:ilvl="0">
      <w:lvl w:ilvl="0">
        <w:start w:val="1"/>
        <w:numFmt w:val="decimal"/>
        <w:pStyle w:val="List"/>
        <w:lvlText w:val="%1."/>
        <w:lvlJc w:val="left"/>
        <w:pPr>
          <w:ind w:left="1080" w:hanging="360"/>
        </w:pPr>
        <w:rPr>
          <w:rFonts w:hint="default"/>
        </w:rPr>
      </w:lvl>
    </w:lvlOverride>
    <w:lvlOverride w:ilvl="1">
      <w:lvl w:ilvl="1">
        <w:start w:val="1"/>
        <w:numFmt w:val="lowerLetter"/>
        <w:pStyle w:val="List2"/>
        <w:lvlText w:val="%2."/>
        <w:lvlJc w:val="left"/>
        <w:pPr>
          <w:ind w:left="1800" w:hanging="360"/>
        </w:pPr>
        <w:rPr>
          <w:rFonts w:hint="default"/>
        </w:rPr>
      </w:lvl>
    </w:lvlOverride>
    <w:lvlOverride w:ilvl="2">
      <w:lvl w:ilvl="2">
        <w:start w:val="1"/>
        <w:numFmt w:val="lowerRoman"/>
        <w:pStyle w:val="List3"/>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2">
    <w:abstractNumId w:val="6"/>
    <w:lvlOverride w:ilvl="0">
      <w:lvl w:ilvl="0">
        <w:start w:val="1"/>
        <w:numFmt w:val="decimal"/>
        <w:pStyle w:val="List"/>
        <w:lvlText w:val="%1."/>
        <w:lvlJc w:val="left"/>
        <w:pPr>
          <w:ind w:left="1080" w:hanging="360"/>
        </w:pPr>
        <w:rPr>
          <w:rFonts w:hint="default"/>
        </w:rPr>
      </w:lvl>
    </w:lvlOverride>
    <w:lvlOverride w:ilvl="1">
      <w:lvl w:ilvl="1">
        <w:start w:val="1"/>
        <w:numFmt w:val="lowerLetter"/>
        <w:pStyle w:val="List2"/>
        <w:lvlText w:val="%2."/>
        <w:lvlJc w:val="left"/>
        <w:pPr>
          <w:ind w:left="1800" w:hanging="360"/>
        </w:pPr>
        <w:rPr>
          <w:rFonts w:hint="default"/>
        </w:rPr>
      </w:lvl>
    </w:lvlOverride>
    <w:lvlOverride w:ilvl="2">
      <w:lvl w:ilvl="2">
        <w:start w:val="1"/>
        <w:numFmt w:val="lowerRoman"/>
        <w:pStyle w:val="List3"/>
        <w:lvlText w:val="%3."/>
        <w:lvlJc w:val="right"/>
        <w:pPr>
          <w:ind w:left="2520" w:hanging="18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23">
    <w:abstractNumId w:val="5"/>
  </w:num>
  <w:num w:numId="24">
    <w:abstractNumId w:val="15"/>
  </w:num>
  <w:num w:numId="25">
    <w:abstractNumId w:val="11"/>
  </w:num>
  <w:num w:numId="26">
    <w:abstractNumId w:val="9"/>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0"/>
    <w:lvlOverride w:ilvl="0">
      <w:lvl w:ilvl="0">
        <w:start w:val="1"/>
        <w:numFmt w:val="decimal"/>
        <w:lvlText w:val="%1."/>
        <w:lvlJc w:val="left"/>
        <w:pPr>
          <w:tabs>
            <w:tab w:val="num" w:pos="1080"/>
          </w:tabs>
          <w:ind w:left="0" w:firstLine="0"/>
        </w:pPr>
      </w:lvl>
    </w:lvlOverride>
    <w:lvlOverride w:ilvl="1">
      <w:lvl w:ilvl="1">
        <w:start w:val="1"/>
        <w:numFmt w:val="decimal"/>
        <w:lvlText w:val="%1.%2"/>
        <w:lvlJc w:val="left"/>
        <w:pPr>
          <w:tabs>
            <w:tab w:val="num" w:pos="1080"/>
          </w:tabs>
          <w:ind w:left="0" w:firstLine="0"/>
        </w:pPr>
        <w:rPr>
          <w:rFonts w:ascii="Franklin Gothic Medium" w:hAnsi="Franklin Gothic Medium" w:hint="default"/>
          <w:b w:val="0"/>
          <w:bCs w:val="0"/>
          <w:i w:val="0"/>
          <w:iCs w:val="0"/>
          <w:caps w:val="0"/>
          <w:smallCaps w:val="0"/>
          <w:strike w:val="0"/>
          <w:dstrike w:val="0"/>
          <w:outline w:val="0"/>
          <w:shadow w:val="0"/>
          <w:emboss w:val="0"/>
          <w:imprint w:val="0"/>
          <w:noProof w:val="0"/>
          <w:vanish w:val="0"/>
          <w:webHidden w:val="0"/>
          <w:color w:val="1295D8"/>
          <w:spacing w:val="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Heading3"/>
        <w:lvlText w:val="%1.%2.%3"/>
        <w:lvlJc w:val="left"/>
        <w:pPr>
          <w:tabs>
            <w:tab w:val="num" w:pos="1080"/>
          </w:tabs>
          <w:ind w:left="0" w:firstLine="0"/>
        </w:pPr>
        <w:rPr>
          <w:rFonts w:ascii="Franklin Gothic Medium" w:hAnsi="Franklin Gothic Medium" w:hint="default"/>
          <w:b w:val="0"/>
          <w:i w:val="0"/>
          <w:color w:val="4D4D4F"/>
          <w:sz w:val="28"/>
        </w:rPr>
      </w:lvl>
    </w:lvlOverride>
    <w:lvlOverride w:ilvl="3">
      <w:lvl w:ilvl="3">
        <w:start w:val="1"/>
        <w:numFmt w:val="decimal"/>
        <w:lvlText w:val="%1.%2.%3.%4"/>
        <w:lvlJc w:val="left"/>
        <w:pPr>
          <w:tabs>
            <w:tab w:val="num" w:pos="360"/>
          </w:tabs>
          <w:ind w:left="0" w:firstLine="0"/>
        </w:pPr>
      </w:lvl>
    </w:lvlOverride>
    <w:lvlOverride w:ilvl="4">
      <w:lvl w:ilvl="4">
        <w:start w:val="1"/>
        <w:numFmt w:val="decimal"/>
        <w:lvlText w:val="%1.%2.%3.%4.%5"/>
        <w:lvlJc w:val="left"/>
        <w:pPr>
          <w:tabs>
            <w:tab w:val="num" w:pos="360"/>
          </w:tabs>
          <w:ind w:left="0" w:firstLine="0"/>
        </w:pPr>
      </w:lvl>
    </w:lvlOverride>
    <w:lvlOverride w:ilvl="5">
      <w:lvl w:ilvl="5">
        <w:start w:val="1"/>
        <w:numFmt w:val="decimal"/>
        <w:lvlText w:val="%1.%2.%3.%4.%5.%6"/>
        <w:lvlJc w:val="left"/>
        <w:pPr>
          <w:tabs>
            <w:tab w:val="num" w:pos="360"/>
          </w:tabs>
          <w:ind w:left="0" w:firstLine="0"/>
        </w:pPr>
      </w:lvl>
    </w:lvlOverride>
    <w:lvlOverride w:ilvl="6">
      <w:lvl w:ilvl="6">
        <w:start w:val="1"/>
        <w:numFmt w:val="decimal"/>
        <w:lvlText w:val="%1.%2.%3.%4.%5.%6.%7"/>
        <w:lvlJc w:val="left"/>
        <w:pPr>
          <w:tabs>
            <w:tab w:val="num" w:pos="360"/>
          </w:tabs>
          <w:ind w:left="0" w:firstLine="0"/>
        </w:pPr>
      </w:lvl>
    </w:lvlOverride>
    <w:lvlOverride w:ilvl="7">
      <w:lvl w:ilvl="7">
        <w:start w:val="1"/>
        <w:numFmt w:val="decimal"/>
        <w:pStyle w:val="Heading8"/>
        <w:lvlText w:val="%1.%2.%3.%4.%5.%6.%7.%8"/>
        <w:lvlJc w:val="left"/>
        <w:pPr>
          <w:tabs>
            <w:tab w:val="num" w:pos="360"/>
          </w:tabs>
          <w:ind w:left="0" w:firstLine="0"/>
        </w:pPr>
      </w:lvl>
    </w:lvlOverride>
    <w:lvlOverride w:ilvl="8">
      <w:lvl w:ilvl="8">
        <w:start w:val="1"/>
        <w:numFmt w:val="decimal"/>
        <w:pStyle w:val="Heading9"/>
        <w:lvlText w:val="%1.%2.%3.%4.%5.%6.%7.%8.%9"/>
        <w:lvlJc w:val="left"/>
        <w:pPr>
          <w:tabs>
            <w:tab w:val="num" w:pos="360"/>
          </w:tabs>
          <w:ind w:left="0" w:firstLine="0"/>
        </w:pPr>
      </w:lvl>
    </w:lvlOverride>
  </w:num>
  <w:num w:numId="30">
    <w:abstractNumId w:val="4"/>
  </w:num>
  <w:num w:numId="31">
    <w:abstractNumId w:val="14"/>
  </w:num>
  <w:num w:numId="32">
    <w:abstractNumId w:val="4"/>
  </w:num>
  <w:num w:numId="33">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activeWritingStyle w:appName="MSWord" w:lang="en-US" w:vendorID="64" w:dllVersion="6" w:nlCheck="1" w:checkStyle="1"/>
  <w:proofState w:spelling="clean"/>
  <w:attachedTemplate r:id="rId1"/>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defaultTabStop w:val="720"/>
  <w:drawingGridHorizontalSpacing w:val="110"/>
  <w:displayHorizontalDrawingGridEvery w:val="2"/>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0D4"/>
    <w:rsid w:val="0000152E"/>
    <w:rsid w:val="000015F6"/>
    <w:rsid w:val="00001C8C"/>
    <w:rsid w:val="000022DC"/>
    <w:rsid w:val="00002664"/>
    <w:rsid w:val="00002DEB"/>
    <w:rsid w:val="000035F3"/>
    <w:rsid w:val="0000425C"/>
    <w:rsid w:val="00004873"/>
    <w:rsid w:val="00004A94"/>
    <w:rsid w:val="00006723"/>
    <w:rsid w:val="000107CD"/>
    <w:rsid w:val="00010892"/>
    <w:rsid w:val="00010D96"/>
    <w:rsid w:val="00010E0E"/>
    <w:rsid w:val="00012598"/>
    <w:rsid w:val="00012717"/>
    <w:rsid w:val="0001290C"/>
    <w:rsid w:val="000140B6"/>
    <w:rsid w:val="00014656"/>
    <w:rsid w:val="000165FD"/>
    <w:rsid w:val="00016C92"/>
    <w:rsid w:val="00016F15"/>
    <w:rsid w:val="00020B2A"/>
    <w:rsid w:val="00020DD8"/>
    <w:rsid w:val="000217DC"/>
    <w:rsid w:val="00022FBF"/>
    <w:rsid w:val="00023520"/>
    <w:rsid w:val="000246CF"/>
    <w:rsid w:val="0002473D"/>
    <w:rsid w:val="00024CA5"/>
    <w:rsid w:val="00025DFD"/>
    <w:rsid w:val="00031030"/>
    <w:rsid w:val="0003128B"/>
    <w:rsid w:val="00032D33"/>
    <w:rsid w:val="00033114"/>
    <w:rsid w:val="00033DBE"/>
    <w:rsid w:val="000345FA"/>
    <w:rsid w:val="00034D7A"/>
    <w:rsid w:val="0003623B"/>
    <w:rsid w:val="0003678F"/>
    <w:rsid w:val="0003692B"/>
    <w:rsid w:val="00036D6C"/>
    <w:rsid w:val="000378CC"/>
    <w:rsid w:val="00037E48"/>
    <w:rsid w:val="0004102C"/>
    <w:rsid w:val="0004132F"/>
    <w:rsid w:val="00041FB4"/>
    <w:rsid w:val="00044F5A"/>
    <w:rsid w:val="0004542D"/>
    <w:rsid w:val="000461A5"/>
    <w:rsid w:val="00050118"/>
    <w:rsid w:val="000502CF"/>
    <w:rsid w:val="000533CE"/>
    <w:rsid w:val="000534C1"/>
    <w:rsid w:val="0005514E"/>
    <w:rsid w:val="00055448"/>
    <w:rsid w:val="00055FBD"/>
    <w:rsid w:val="000570B3"/>
    <w:rsid w:val="0005763B"/>
    <w:rsid w:val="000579BF"/>
    <w:rsid w:val="00060310"/>
    <w:rsid w:val="00061B3E"/>
    <w:rsid w:val="000630AB"/>
    <w:rsid w:val="00063DAA"/>
    <w:rsid w:val="00064E44"/>
    <w:rsid w:val="00065122"/>
    <w:rsid w:val="00065461"/>
    <w:rsid w:val="0006663F"/>
    <w:rsid w:val="0006675D"/>
    <w:rsid w:val="0006796F"/>
    <w:rsid w:val="00070098"/>
    <w:rsid w:val="00071250"/>
    <w:rsid w:val="00071389"/>
    <w:rsid w:val="00071694"/>
    <w:rsid w:val="00071F12"/>
    <w:rsid w:val="00072C37"/>
    <w:rsid w:val="00072F80"/>
    <w:rsid w:val="00074738"/>
    <w:rsid w:val="00074E11"/>
    <w:rsid w:val="000754B1"/>
    <w:rsid w:val="000764BE"/>
    <w:rsid w:val="000765C7"/>
    <w:rsid w:val="0007754D"/>
    <w:rsid w:val="000824B6"/>
    <w:rsid w:val="000836A9"/>
    <w:rsid w:val="00083808"/>
    <w:rsid w:val="00083F53"/>
    <w:rsid w:val="000857C8"/>
    <w:rsid w:val="00087AC3"/>
    <w:rsid w:val="000915B7"/>
    <w:rsid w:val="00094385"/>
    <w:rsid w:val="0009484A"/>
    <w:rsid w:val="00095D0D"/>
    <w:rsid w:val="00096267"/>
    <w:rsid w:val="00097009"/>
    <w:rsid w:val="00097EDE"/>
    <w:rsid w:val="00097F4F"/>
    <w:rsid w:val="000A08F9"/>
    <w:rsid w:val="000A2601"/>
    <w:rsid w:val="000A3ADD"/>
    <w:rsid w:val="000A5AD8"/>
    <w:rsid w:val="000A66BA"/>
    <w:rsid w:val="000A770F"/>
    <w:rsid w:val="000B088D"/>
    <w:rsid w:val="000B2531"/>
    <w:rsid w:val="000B5D7D"/>
    <w:rsid w:val="000B61D5"/>
    <w:rsid w:val="000B7A88"/>
    <w:rsid w:val="000C14DE"/>
    <w:rsid w:val="000C3C32"/>
    <w:rsid w:val="000C4563"/>
    <w:rsid w:val="000C487A"/>
    <w:rsid w:val="000C607B"/>
    <w:rsid w:val="000C653F"/>
    <w:rsid w:val="000C745F"/>
    <w:rsid w:val="000D05C8"/>
    <w:rsid w:val="000D0DA2"/>
    <w:rsid w:val="000D1215"/>
    <w:rsid w:val="000D388E"/>
    <w:rsid w:val="000D407C"/>
    <w:rsid w:val="000D41F2"/>
    <w:rsid w:val="000D44C9"/>
    <w:rsid w:val="000D46D7"/>
    <w:rsid w:val="000D5385"/>
    <w:rsid w:val="000D557B"/>
    <w:rsid w:val="000D5D85"/>
    <w:rsid w:val="000D7AAB"/>
    <w:rsid w:val="000D7E2B"/>
    <w:rsid w:val="000E25E0"/>
    <w:rsid w:val="000E2DC6"/>
    <w:rsid w:val="000E4C04"/>
    <w:rsid w:val="000E5420"/>
    <w:rsid w:val="000E64BA"/>
    <w:rsid w:val="000E6D72"/>
    <w:rsid w:val="000F0499"/>
    <w:rsid w:val="000F16B2"/>
    <w:rsid w:val="000F17F4"/>
    <w:rsid w:val="000F1ED9"/>
    <w:rsid w:val="000F2A6D"/>
    <w:rsid w:val="000F37D8"/>
    <w:rsid w:val="000F4553"/>
    <w:rsid w:val="00100D04"/>
    <w:rsid w:val="001013CA"/>
    <w:rsid w:val="00101460"/>
    <w:rsid w:val="001014EE"/>
    <w:rsid w:val="001017B3"/>
    <w:rsid w:val="00101C46"/>
    <w:rsid w:val="00101E59"/>
    <w:rsid w:val="001025F6"/>
    <w:rsid w:val="00102DB2"/>
    <w:rsid w:val="00105708"/>
    <w:rsid w:val="001069EC"/>
    <w:rsid w:val="00106F0D"/>
    <w:rsid w:val="00110E44"/>
    <w:rsid w:val="001130D4"/>
    <w:rsid w:val="00115259"/>
    <w:rsid w:val="001173A8"/>
    <w:rsid w:val="00117E60"/>
    <w:rsid w:val="00120A4B"/>
    <w:rsid w:val="0012378D"/>
    <w:rsid w:val="001237B5"/>
    <w:rsid w:val="0012397B"/>
    <w:rsid w:val="0012407E"/>
    <w:rsid w:val="00124BBC"/>
    <w:rsid w:val="001251FB"/>
    <w:rsid w:val="00125BED"/>
    <w:rsid w:val="00126051"/>
    <w:rsid w:val="0012691E"/>
    <w:rsid w:val="00126AE7"/>
    <w:rsid w:val="00126FFE"/>
    <w:rsid w:val="00127280"/>
    <w:rsid w:val="001274B2"/>
    <w:rsid w:val="00127B25"/>
    <w:rsid w:val="00127CB4"/>
    <w:rsid w:val="00131E59"/>
    <w:rsid w:val="001320E4"/>
    <w:rsid w:val="001326FA"/>
    <w:rsid w:val="001332B1"/>
    <w:rsid w:val="00133A43"/>
    <w:rsid w:val="00134900"/>
    <w:rsid w:val="00134A70"/>
    <w:rsid w:val="0013514E"/>
    <w:rsid w:val="0013723B"/>
    <w:rsid w:val="00137C84"/>
    <w:rsid w:val="00137DA7"/>
    <w:rsid w:val="00140EDE"/>
    <w:rsid w:val="00141B35"/>
    <w:rsid w:val="00142361"/>
    <w:rsid w:val="00142974"/>
    <w:rsid w:val="00143CF7"/>
    <w:rsid w:val="001446C1"/>
    <w:rsid w:val="00145545"/>
    <w:rsid w:val="001461D5"/>
    <w:rsid w:val="00146280"/>
    <w:rsid w:val="001463E8"/>
    <w:rsid w:val="00146442"/>
    <w:rsid w:val="001464BC"/>
    <w:rsid w:val="00146B93"/>
    <w:rsid w:val="001514CA"/>
    <w:rsid w:val="001530AF"/>
    <w:rsid w:val="0015400B"/>
    <w:rsid w:val="00155E6F"/>
    <w:rsid w:val="00156707"/>
    <w:rsid w:val="00156AC0"/>
    <w:rsid w:val="00156DE1"/>
    <w:rsid w:val="00161593"/>
    <w:rsid w:val="001620F4"/>
    <w:rsid w:val="0016224F"/>
    <w:rsid w:val="00164D8D"/>
    <w:rsid w:val="00171357"/>
    <w:rsid w:val="00172482"/>
    <w:rsid w:val="001726D1"/>
    <w:rsid w:val="00173C43"/>
    <w:rsid w:val="00174BAD"/>
    <w:rsid w:val="00175BFE"/>
    <w:rsid w:val="00176695"/>
    <w:rsid w:val="0017678D"/>
    <w:rsid w:val="00176D80"/>
    <w:rsid w:val="00177792"/>
    <w:rsid w:val="00177A3E"/>
    <w:rsid w:val="00180F21"/>
    <w:rsid w:val="001816AD"/>
    <w:rsid w:val="00181740"/>
    <w:rsid w:val="0018179C"/>
    <w:rsid w:val="00181B4D"/>
    <w:rsid w:val="00181CFA"/>
    <w:rsid w:val="00183142"/>
    <w:rsid w:val="00183F15"/>
    <w:rsid w:val="0018442D"/>
    <w:rsid w:val="00186A9F"/>
    <w:rsid w:val="00186D51"/>
    <w:rsid w:val="00187C53"/>
    <w:rsid w:val="00190169"/>
    <w:rsid w:val="00193069"/>
    <w:rsid w:val="001943C8"/>
    <w:rsid w:val="00194A18"/>
    <w:rsid w:val="001963C1"/>
    <w:rsid w:val="00196459"/>
    <w:rsid w:val="001964CC"/>
    <w:rsid w:val="00197618"/>
    <w:rsid w:val="001A02EB"/>
    <w:rsid w:val="001A1CA9"/>
    <w:rsid w:val="001A26C6"/>
    <w:rsid w:val="001A305C"/>
    <w:rsid w:val="001A4CEE"/>
    <w:rsid w:val="001A5F06"/>
    <w:rsid w:val="001B13F0"/>
    <w:rsid w:val="001B2924"/>
    <w:rsid w:val="001B2A8E"/>
    <w:rsid w:val="001B2AFB"/>
    <w:rsid w:val="001B30AA"/>
    <w:rsid w:val="001B370C"/>
    <w:rsid w:val="001B405F"/>
    <w:rsid w:val="001B4F20"/>
    <w:rsid w:val="001B51B6"/>
    <w:rsid w:val="001B5A4D"/>
    <w:rsid w:val="001B5D8E"/>
    <w:rsid w:val="001B66E7"/>
    <w:rsid w:val="001C05F8"/>
    <w:rsid w:val="001C18A6"/>
    <w:rsid w:val="001C2B31"/>
    <w:rsid w:val="001C2C09"/>
    <w:rsid w:val="001C2C0E"/>
    <w:rsid w:val="001C365D"/>
    <w:rsid w:val="001C41A3"/>
    <w:rsid w:val="001C4A6F"/>
    <w:rsid w:val="001C5022"/>
    <w:rsid w:val="001C56C9"/>
    <w:rsid w:val="001C5FD6"/>
    <w:rsid w:val="001C6586"/>
    <w:rsid w:val="001C674D"/>
    <w:rsid w:val="001C72C9"/>
    <w:rsid w:val="001C772A"/>
    <w:rsid w:val="001D0411"/>
    <w:rsid w:val="001D0B75"/>
    <w:rsid w:val="001D12D8"/>
    <w:rsid w:val="001D161F"/>
    <w:rsid w:val="001D35DD"/>
    <w:rsid w:val="001D3EB1"/>
    <w:rsid w:val="001D4114"/>
    <w:rsid w:val="001D4E59"/>
    <w:rsid w:val="001D7F00"/>
    <w:rsid w:val="001E01FD"/>
    <w:rsid w:val="001E05BC"/>
    <w:rsid w:val="001E0E80"/>
    <w:rsid w:val="001E4675"/>
    <w:rsid w:val="001E49AC"/>
    <w:rsid w:val="001E5164"/>
    <w:rsid w:val="001E6224"/>
    <w:rsid w:val="001F1505"/>
    <w:rsid w:val="001F18C2"/>
    <w:rsid w:val="001F3FC1"/>
    <w:rsid w:val="001F3FD5"/>
    <w:rsid w:val="001F44C3"/>
    <w:rsid w:val="001F492D"/>
    <w:rsid w:val="001F4ECA"/>
    <w:rsid w:val="001F5639"/>
    <w:rsid w:val="001F66E2"/>
    <w:rsid w:val="001F75F3"/>
    <w:rsid w:val="001F7D96"/>
    <w:rsid w:val="0020101A"/>
    <w:rsid w:val="00201CA5"/>
    <w:rsid w:val="002026BF"/>
    <w:rsid w:val="00202F16"/>
    <w:rsid w:val="00206419"/>
    <w:rsid w:val="00206578"/>
    <w:rsid w:val="0020697A"/>
    <w:rsid w:val="002069A7"/>
    <w:rsid w:val="00206E0C"/>
    <w:rsid w:val="00207194"/>
    <w:rsid w:val="00207619"/>
    <w:rsid w:val="00207F96"/>
    <w:rsid w:val="00210F17"/>
    <w:rsid w:val="0021183A"/>
    <w:rsid w:val="00213933"/>
    <w:rsid w:val="00214AED"/>
    <w:rsid w:val="00214B15"/>
    <w:rsid w:val="00214C89"/>
    <w:rsid w:val="0021653D"/>
    <w:rsid w:val="002169DD"/>
    <w:rsid w:val="00221973"/>
    <w:rsid w:val="00223452"/>
    <w:rsid w:val="00223570"/>
    <w:rsid w:val="00224248"/>
    <w:rsid w:val="0022516B"/>
    <w:rsid w:val="002255D6"/>
    <w:rsid w:val="002277BD"/>
    <w:rsid w:val="00227D28"/>
    <w:rsid w:val="00231F43"/>
    <w:rsid w:val="00234506"/>
    <w:rsid w:val="0023521D"/>
    <w:rsid w:val="00235AF6"/>
    <w:rsid w:val="00236C00"/>
    <w:rsid w:val="00236D21"/>
    <w:rsid w:val="00237B1C"/>
    <w:rsid w:val="0024109F"/>
    <w:rsid w:val="00241258"/>
    <w:rsid w:val="0024126F"/>
    <w:rsid w:val="00241AFB"/>
    <w:rsid w:val="00241E40"/>
    <w:rsid w:val="00243650"/>
    <w:rsid w:val="00243B66"/>
    <w:rsid w:val="00243CC2"/>
    <w:rsid w:val="00244331"/>
    <w:rsid w:val="00244AD9"/>
    <w:rsid w:val="00245886"/>
    <w:rsid w:val="0024686C"/>
    <w:rsid w:val="00246DD5"/>
    <w:rsid w:val="00247276"/>
    <w:rsid w:val="00247AF0"/>
    <w:rsid w:val="0025072F"/>
    <w:rsid w:val="0025373B"/>
    <w:rsid w:val="00253EEB"/>
    <w:rsid w:val="00253F11"/>
    <w:rsid w:val="0025466A"/>
    <w:rsid w:val="002548DF"/>
    <w:rsid w:val="0025587C"/>
    <w:rsid w:val="00256324"/>
    <w:rsid w:val="00256ADE"/>
    <w:rsid w:val="0025742C"/>
    <w:rsid w:val="002606CC"/>
    <w:rsid w:val="00260C05"/>
    <w:rsid w:val="002618B0"/>
    <w:rsid w:val="0026307E"/>
    <w:rsid w:val="00263815"/>
    <w:rsid w:val="00264012"/>
    <w:rsid w:val="00265250"/>
    <w:rsid w:val="002658E6"/>
    <w:rsid w:val="0026674B"/>
    <w:rsid w:val="00266C3B"/>
    <w:rsid w:val="00266FC5"/>
    <w:rsid w:val="00267372"/>
    <w:rsid w:val="0026785A"/>
    <w:rsid w:val="00270D33"/>
    <w:rsid w:val="002739C3"/>
    <w:rsid w:val="00276272"/>
    <w:rsid w:val="0027687F"/>
    <w:rsid w:val="00277192"/>
    <w:rsid w:val="0028070E"/>
    <w:rsid w:val="00280B43"/>
    <w:rsid w:val="00281C5E"/>
    <w:rsid w:val="00282491"/>
    <w:rsid w:val="00283270"/>
    <w:rsid w:val="00285014"/>
    <w:rsid w:val="002852ED"/>
    <w:rsid w:val="002859AA"/>
    <w:rsid w:val="00285D08"/>
    <w:rsid w:val="00286504"/>
    <w:rsid w:val="00286AE0"/>
    <w:rsid w:val="0029378C"/>
    <w:rsid w:val="0029502E"/>
    <w:rsid w:val="00295F89"/>
    <w:rsid w:val="00296FC3"/>
    <w:rsid w:val="002974A8"/>
    <w:rsid w:val="002A03FA"/>
    <w:rsid w:val="002A0662"/>
    <w:rsid w:val="002A410F"/>
    <w:rsid w:val="002A4FAC"/>
    <w:rsid w:val="002A528A"/>
    <w:rsid w:val="002A5691"/>
    <w:rsid w:val="002A5CE0"/>
    <w:rsid w:val="002A70BF"/>
    <w:rsid w:val="002A797B"/>
    <w:rsid w:val="002A7CFB"/>
    <w:rsid w:val="002B0FFF"/>
    <w:rsid w:val="002B4F0A"/>
    <w:rsid w:val="002B6248"/>
    <w:rsid w:val="002B7949"/>
    <w:rsid w:val="002C1687"/>
    <w:rsid w:val="002C1D20"/>
    <w:rsid w:val="002C1DA7"/>
    <w:rsid w:val="002C2326"/>
    <w:rsid w:val="002C3A89"/>
    <w:rsid w:val="002C3D7C"/>
    <w:rsid w:val="002C4D5C"/>
    <w:rsid w:val="002C5B0D"/>
    <w:rsid w:val="002C7294"/>
    <w:rsid w:val="002C72A3"/>
    <w:rsid w:val="002C7CFF"/>
    <w:rsid w:val="002D0A50"/>
    <w:rsid w:val="002D1898"/>
    <w:rsid w:val="002D1A0C"/>
    <w:rsid w:val="002D1D27"/>
    <w:rsid w:val="002D2C48"/>
    <w:rsid w:val="002D2DEC"/>
    <w:rsid w:val="002D4169"/>
    <w:rsid w:val="002D5F05"/>
    <w:rsid w:val="002D65FD"/>
    <w:rsid w:val="002D6735"/>
    <w:rsid w:val="002D7459"/>
    <w:rsid w:val="002E18CE"/>
    <w:rsid w:val="002E2D7F"/>
    <w:rsid w:val="002E305F"/>
    <w:rsid w:val="002E4178"/>
    <w:rsid w:val="002E6BC9"/>
    <w:rsid w:val="002E70CB"/>
    <w:rsid w:val="002E749A"/>
    <w:rsid w:val="002E77A7"/>
    <w:rsid w:val="002F051B"/>
    <w:rsid w:val="002F17D9"/>
    <w:rsid w:val="002F21B4"/>
    <w:rsid w:val="002F279E"/>
    <w:rsid w:val="002F465B"/>
    <w:rsid w:val="002F4993"/>
    <w:rsid w:val="002F5556"/>
    <w:rsid w:val="002F6C21"/>
    <w:rsid w:val="002F7BB5"/>
    <w:rsid w:val="00301C5B"/>
    <w:rsid w:val="003029CE"/>
    <w:rsid w:val="003035E7"/>
    <w:rsid w:val="00304460"/>
    <w:rsid w:val="00304956"/>
    <w:rsid w:val="00305495"/>
    <w:rsid w:val="003063BF"/>
    <w:rsid w:val="003079E5"/>
    <w:rsid w:val="0031029F"/>
    <w:rsid w:val="003114BE"/>
    <w:rsid w:val="00311CC6"/>
    <w:rsid w:val="003123D1"/>
    <w:rsid w:val="00312D75"/>
    <w:rsid w:val="0031499A"/>
    <w:rsid w:val="0031681D"/>
    <w:rsid w:val="00316C12"/>
    <w:rsid w:val="00321291"/>
    <w:rsid w:val="00321D07"/>
    <w:rsid w:val="00322494"/>
    <w:rsid w:val="00322AE2"/>
    <w:rsid w:val="0032328D"/>
    <w:rsid w:val="00324250"/>
    <w:rsid w:val="003260CA"/>
    <w:rsid w:val="00326D9B"/>
    <w:rsid w:val="00327C4E"/>
    <w:rsid w:val="00331470"/>
    <w:rsid w:val="0033220B"/>
    <w:rsid w:val="00332EF0"/>
    <w:rsid w:val="00334CA1"/>
    <w:rsid w:val="00334CD3"/>
    <w:rsid w:val="0033523F"/>
    <w:rsid w:val="00336106"/>
    <w:rsid w:val="003366D0"/>
    <w:rsid w:val="00337C94"/>
    <w:rsid w:val="00340DDF"/>
    <w:rsid w:val="003410C7"/>
    <w:rsid w:val="003418C0"/>
    <w:rsid w:val="00341911"/>
    <w:rsid w:val="00344D0A"/>
    <w:rsid w:val="00345AF0"/>
    <w:rsid w:val="003464D9"/>
    <w:rsid w:val="00350584"/>
    <w:rsid w:val="003509FD"/>
    <w:rsid w:val="00351204"/>
    <w:rsid w:val="0035135E"/>
    <w:rsid w:val="003518C9"/>
    <w:rsid w:val="00351BA9"/>
    <w:rsid w:val="003521A3"/>
    <w:rsid w:val="003528DE"/>
    <w:rsid w:val="00352A62"/>
    <w:rsid w:val="00354DC1"/>
    <w:rsid w:val="00355306"/>
    <w:rsid w:val="0035596F"/>
    <w:rsid w:val="00356844"/>
    <w:rsid w:val="0035706B"/>
    <w:rsid w:val="00357352"/>
    <w:rsid w:val="00360188"/>
    <w:rsid w:val="003620B8"/>
    <w:rsid w:val="00364174"/>
    <w:rsid w:val="00366025"/>
    <w:rsid w:val="0036616B"/>
    <w:rsid w:val="003662B5"/>
    <w:rsid w:val="0036642C"/>
    <w:rsid w:val="00366A98"/>
    <w:rsid w:val="00366AC7"/>
    <w:rsid w:val="00366F90"/>
    <w:rsid w:val="00370F87"/>
    <w:rsid w:val="00371013"/>
    <w:rsid w:val="003725D4"/>
    <w:rsid w:val="003727DB"/>
    <w:rsid w:val="003740A7"/>
    <w:rsid w:val="003740B9"/>
    <w:rsid w:val="00374E52"/>
    <w:rsid w:val="003771B7"/>
    <w:rsid w:val="0037741F"/>
    <w:rsid w:val="003778D1"/>
    <w:rsid w:val="0038037D"/>
    <w:rsid w:val="003805B5"/>
    <w:rsid w:val="00380821"/>
    <w:rsid w:val="00382812"/>
    <w:rsid w:val="00382924"/>
    <w:rsid w:val="00383667"/>
    <w:rsid w:val="003853C1"/>
    <w:rsid w:val="00385947"/>
    <w:rsid w:val="003918E9"/>
    <w:rsid w:val="0039227B"/>
    <w:rsid w:val="00394046"/>
    <w:rsid w:val="00394724"/>
    <w:rsid w:val="0039665C"/>
    <w:rsid w:val="003A1C09"/>
    <w:rsid w:val="003A210D"/>
    <w:rsid w:val="003A2F8F"/>
    <w:rsid w:val="003A34D2"/>
    <w:rsid w:val="003A3F26"/>
    <w:rsid w:val="003A45B4"/>
    <w:rsid w:val="003A4A35"/>
    <w:rsid w:val="003A4CE2"/>
    <w:rsid w:val="003A4FE4"/>
    <w:rsid w:val="003A5973"/>
    <w:rsid w:val="003A5F3D"/>
    <w:rsid w:val="003A69C0"/>
    <w:rsid w:val="003A7AB4"/>
    <w:rsid w:val="003B2A8B"/>
    <w:rsid w:val="003B4F3F"/>
    <w:rsid w:val="003B50D5"/>
    <w:rsid w:val="003B5D60"/>
    <w:rsid w:val="003B6AC1"/>
    <w:rsid w:val="003B6C38"/>
    <w:rsid w:val="003B713B"/>
    <w:rsid w:val="003B7EE2"/>
    <w:rsid w:val="003C152C"/>
    <w:rsid w:val="003C191D"/>
    <w:rsid w:val="003C2241"/>
    <w:rsid w:val="003C31B9"/>
    <w:rsid w:val="003C34F6"/>
    <w:rsid w:val="003C4B65"/>
    <w:rsid w:val="003C504D"/>
    <w:rsid w:val="003C59AB"/>
    <w:rsid w:val="003C5E8E"/>
    <w:rsid w:val="003C5F95"/>
    <w:rsid w:val="003C6D6C"/>
    <w:rsid w:val="003D59CB"/>
    <w:rsid w:val="003D5C15"/>
    <w:rsid w:val="003D7AB3"/>
    <w:rsid w:val="003E448C"/>
    <w:rsid w:val="003E48EA"/>
    <w:rsid w:val="003E56F0"/>
    <w:rsid w:val="003E5BB7"/>
    <w:rsid w:val="003E62C1"/>
    <w:rsid w:val="003E72BB"/>
    <w:rsid w:val="003E77FF"/>
    <w:rsid w:val="003F159A"/>
    <w:rsid w:val="003F1806"/>
    <w:rsid w:val="003F2300"/>
    <w:rsid w:val="003F2ED1"/>
    <w:rsid w:val="003F2EE3"/>
    <w:rsid w:val="003F32B1"/>
    <w:rsid w:val="003F3CB3"/>
    <w:rsid w:val="003F56CC"/>
    <w:rsid w:val="003F5C2D"/>
    <w:rsid w:val="003F5C33"/>
    <w:rsid w:val="003F6C3F"/>
    <w:rsid w:val="004001A5"/>
    <w:rsid w:val="00400B13"/>
    <w:rsid w:val="004016F7"/>
    <w:rsid w:val="00402F02"/>
    <w:rsid w:val="004047DA"/>
    <w:rsid w:val="00405423"/>
    <w:rsid w:val="00406D10"/>
    <w:rsid w:val="0040792F"/>
    <w:rsid w:val="00411950"/>
    <w:rsid w:val="00411C71"/>
    <w:rsid w:val="00411D44"/>
    <w:rsid w:val="0041231B"/>
    <w:rsid w:val="00412DA5"/>
    <w:rsid w:val="00413002"/>
    <w:rsid w:val="004142B4"/>
    <w:rsid w:val="004177DB"/>
    <w:rsid w:val="00417A7F"/>
    <w:rsid w:val="0042059A"/>
    <w:rsid w:val="004209BF"/>
    <w:rsid w:val="004224E0"/>
    <w:rsid w:val="004243CD"/>
    <w:rsid w:val="00424466"/>
    <w:rsid w:val="00424693"/>
    <w:rsid w:val="00425251"/>
    <w:rsid w:val="00426DF6"/>
    <w:rsid w:val="00431E93"/>
    <w:rsid w:val="00434E54"/>
    <w:rsid w:val="004355CB"/>
    <w:rsid w:val="00435E7A"/>
    <w:rsid w:val="00437026"/>
    <w:rsid w:val="00437E5F"/>
    <w:rsid w:val="00441218"/>
    <w:rsid w:val="00441493"/>
    <w:rsid w:val="004414E0"/>
    <w:rsid w:val="00442F45"/>
    <w:rsid w:val="00443301"/>
    <w:rsid w:val="004442B8"/>
    <w:rsid w:val="00444490"/>
    <w:rsid w:val="00446A37"/>
    <w:rsid w:val="00446BAF"/>
    <w:rsid w:val="00446C83"/>
    <w:rsid w:val="00446E47"/>
    <w:rsid w:val="00447BE8"/>
    <w:rsid w:val="00450CFF"/>
    <w:rsid w:val="004523AB"/>
    <w:rsid w:val="004548F5"/>
    <w:rsid w:val="00455B2B"/>
    <w:rsid w:val="00455CB1"/>
    <w:rsid w:val="004563D8"/>
    <w:rsid w:val="004576F3"/>
    <w:rsid w:val="00457E89"/>
    <w:rsid w:val="0046051E"/>
    <w:rsid w:val="0046061A"/>
    <w:rsid w:val="00460812"/>
    <w:rsid w:val="0046157A"/>
    <w:rsid w:val="00461D86"/>
    <w:rsid w:val="00462CBC"/>
    <w:rsid w:val="00463087"/>
    <w:rsid w:val="004636F8"/>
    <w:rsid w:val="00463835"/>
    <w:rsid w:val="004641A2"/>
    <w:rsid w:val="0046504D"/>
    <w:rsid w:val="004662BF"/>
    <w:rsid w:val="004663C8"/>
    <w:rsid w:val="00466976"/>
    <w:rsid w:val="00470661"/>
    <w:rsid w:val="004707A2"/>
    <w:rsid w:val="00472B3A"/>
    <w:rsid w:val="00476A7D"/>
    <w:rsid w:val="00476FB7"/>
    <w:rsid w:val="00481CDA"/>
    <w:rsid w:val="0048263F"/>
    <w:rsid w:val="0048304A"/>
    <w:rsid w:val="0048336C"/>
    <w:rsid w:val="00485349"/>
    <w:rsid w:val="00485612"/>
    <w:rsid w:val="004856B3"/>
    <w:rsid w:val="00485877"/>
    <w:rsid w:val="0048659C"/>
    <w:rsid w:val="004908DD"/>
    <w:rsid w:val="004927B2"/>
    <w:rsid w:val="004959D0"/>
    <w:rsid w:val="00495CB6"/>
    <w:rsid w:val="004A0824"/>
    <w:rsid w:val="004A0EF0"/>
    <w:rsid w:val="004A1FEC"/>
    <w:rsid w:val="004A41FF"/>
    <w:rsid w:val="004A459F"/>
    <w:rsid w:val="004A577A"/>
    <w:rsid w:val="004A6FA7"/>
    <w:rsid w:val="004A7BE6"/>
    <w:rsid w:val="004B1F73"/>
    <w:rsid w:val="004B2D24"/>
    <w:rsid w:val="004B2DF3"/>
    <w:rsid w:val="004B4733"/>
    <w:rsid w:val="004B54F7"/>
    <w:rsid w:val="004B568F"/>
    <w:rsid w:val="004B6F3D"/>
    <w:rsid w:val="004B7576"/>
    <w:rsid w:val="004B7877"/>
    <w:rsid w:val="004C0FEA"/>
    <w:rsid w:val="004C2135"/>
    <w:rsid w:val="004C2F40"/>
    <w:rsid w:val="004C4B24"/>
    <w:rsid w:val="004C59E8"/>
    <w:rsid w:val="004C5DAC"/>
    <w:rsid w:val="004D18F3"/>
    <w:rsid w:val="004D269D"/>
    <w:rsid w:val="004D2F76"/>
    <w:rsid w:val="004D4025"/>
    <w:rsid w:val="004D6DF7"/>
    <w:rsid w:val="004E004D"/>
    <w:rsid w:val="004E0793"/>
    <w:rsid w:val="004E09E1"/>
    <w:rsid w:val="004E0BEA"/>
    <w:rsid w:val="004E0F41"/>
    <w:rsid w:val="004E470A"/>
    <w:rsid w:val="004E612C"/>
    <w:rsid w:val="004E653D"/>
    <w:rsid w:val="004E6D0A"/>
    <w:rsid w:val="004E7034"/>
    <w:rsid w:val="004E74D4"/>
    <w:rsid w:val="004E7E30"/>
    <w:rsid w:val="004F01A5"/>
    <w:rsid w:val="004F0F16"/>
    <w:rsid w:val="004F1DF6"/>
    <w:rsid w:val="004F240A"/>
    <w:rsid w:val="004F240C"/>
    <w:rsid w:val="004F2757"/>
    <w:rsid w:val="004F2A8B"/>
    <w:rsid w:val="004F2E3D"/>
    <w:rsid w:val="004F2EA4"/>
    <w:rsid w:val="004F5728"/>
    <w:rsid w:val="004F6047"/>
    <w:rsid w:val="004F6066"/>
    <w:rsid w:val="004F662C"/>
    <w:rsid w:val="004F6B56"/>
    <w:rsid w:val="004F6BA4"/>
    <w:rsid w:val="004F7478"/>
    <w:rsid w:val="004F79D9"/>
    <w:rsid w:val="004F7EF3"/>
    <w:rsid w:val="00500233"/>
    <w:rsid w:val="00500296"/>
    <w:rsid w:val="00500605"/>
    <w:rsid w:val="00500885"/>
    <w:rsid w:val="0050291C"/>
    <w:rsid w:val="00503054"/>
    <w:rsid w:val="00503A16"/>
    <w:rsid w:val="0050422A"/>
    <w:rsid w:val="005061CE"/>
    <w:rsid w:val="00507551"/>
    <w:rsid w:val="00507DBA"/>
    <w:rsid w:val="0051066C"/>
    <w:rsid w:val="00510C00"/>
    <w:rsid w:val="0051230C"/>
    <w:rsid w:val="00512D73"/>
    <w:rsid w:val="00513797"/>
    <w:rsid w:val="00513ECA"/>
    <w:rsid w:val="00514CA7"/>
    <w:rsid w:val="00514D77"/>
    <w:rsid w:val="00516648"/>
    <w:rsid w:val="00516EEE"/>
    <w:rsid w:val="005261DB"/>
    <w:rsid w:val="005274FE"/>
    <w:rsid w:val="005303D2"/>
    <w:rsid w:val="00530CDA"/>
    <w:rsid w:val="00530EF9"/>
    <w:rsid w:val="00531DD2"/>
    <w:rsid w:val="00531F60"/>
    <w:rsid w:val="0053236D"/>
    <w:rsid w:val="00534112"/>
    <w:rsid w:val="00534BC6"/>
    <w:rsid w:val="00535F1B"/>
    <w:rsid w:val="0053607C"/>
    <w:rsid w:val="005362E2"/>
    <w:rsid w:val="005369EA"/>
    <w:rsid w:val="00536D6E"/>
    <w:rsid w:val="005370A2"/>
    <w:rsid w:val="00540D05"/>
    <w:rsid w:val="00541188"/>
    <w:rsid w:val="00542334"/>
    <w:rsid w:val="0054254B"/>
    <w:rsid w:val="005438E1"/>
    <w:rsid w:val="0054432C"/>
    <w:rsid w:val="00547615"/>
    <w:rsid w:val="005517EA"/>
    <w:rsid w:val="00553349"/>
    <w:rsid w:val="005542CC"/>
    <w:rsid w:val="00554E88"/>
    <w:rsid w:val="00556185"/>
    <w:rsid w:val="00556E23"/>
    <w:rsid w:val="005576CD"/>
    <w:rsid w:val="005579A8"/>
    <w:rsid w:val="005612CD"/>
    <w:rsid w:val="00561391"/>
    <w:rsid w:val="00561FC5"/>
    <w:rsid w:val="00562B53"/>
    <w:rsid w:val="00562CEA"/>
    <w:rsid w:val="00563A9A"/>
    <w:rsid w:val="00564747"/>
    <w:rsid w:val="00564F12"/>
    <w:rsid w:val="00565523"/>
    <w:rsid w:val="00565BCD"/>
    <w:rsid w:val="00566B48"/>
    <w:rsid w:val="00566E67"/>
    <w:rsid w:val="00567456"/>
    <w:rsid w:val="00572AA4"/>
    <w:rsid w:val="00575C34"/>
    <w:rsid w:val="00575F4B"/>
    <w:rsid w:val="00576876"/>
    <w:rsid w:val="0057689F"/>
    <w:rsid w:val="00576C16"/>
    <w:rsid w:val="005819E9"/>
    <w:rsid w:val="00581A67"/>
    <w:rsid w:val="00582576"/>
    <w:rsid w:val="00582A7C"/>
    <w:rsid w:val="00582D36"/>
    <w:rsid w:val="00583791"/>
    <w:rsid w:val="00585133"/>
    <w:rsid w:val="00587394"/>
    <w:rsid w:val="005914F8"/>
    <w:rsid w:val="00593CC4"/>
    <w:rsid w:val="00594544"/>
    <w:rsid w:val="005945BD"/>
    <w:rsid w:val="00594BAD"/>
    <w:rsid w:val="00594E55"/>
    <w:rsid w:val="00595929"/>
    <w:rsid w:val="00597373"/>
    <w:rsid w:val="00597A53"/>
    <w:rsid w:val="005A0C95"/>
    <w:rsid w:val="005A1A2F"/>
    <w:rsid w:val="005A1C5D"/>
    <w:rsid w:val="005A2B14"/>
    <w:rsid w:val="005A3CCA"/>
    <w:rsid w:val="005A44DE"/>
    <w:rsid w:val="005A44F9"/>
    <w:rsid w:val="005A5B58"/>
    <w:rsid w:val="005A604B"/>
    <w:rsid w:val="005B00E5"/>
    <w:rsid w:val="005B45CB"/>
    <w:rsid w:val="005B5516"/>
    <w:rsid w:val="005B5C26"/>
    <w:rsid w:val="005B5C99"/>
    <w:rsid w:val="005B79ED"/>
    <w:rsid w:val="005C024B"/>
    <w:rsid w:val="005C0F08"/>
    <w:rsid w:val="005C3AA9"/>
    <w:rsid w:val="005C4DB7"/>
    <w:rsid w:val="005C5CB6"/>
    <w:rsid w:val="005C7324"/>
    <w:rsid w:val="005C76E3"/>
    <w:rsid w:val="005D0824"/>
    <w:rsid w:val="005D35A7"/>
    <w:rsid w:val="005D3886"/>
    <w:rsid w:val="005D3BF2"/>
    <w:rsid w:val="005D44EC"/>
    <w:rsid w:val="005D5722"/>
    <w:rsid w:val="005D5BD4"/>
    <w:rsid w:val="005D7249"/>
    <w:rsid w:val="005D7540"/>
    <w:rsid w:val="005D7827"/>
    <w:rsid w:val="005D7A4E"/>
    <w:rsid w:val="005E243D"/>
    <w:rsid w:val="005E2ABB"/>
    <w:rsid w:val="005E3BDE"/>
    <w:rsid w:val="005E4EE1"/>
    <w:rsid w:val="005E5DC2"/>
    <w:rsid w:val="005E6454"/>
    <w:rsid w:val="005E7ABC"/>
    <w:rsid w:val="005F06DD"/>
    <w:rsid w:val="005F0B8F"/>
    <w:rsid w:val="005F1913"/>
    <w:rsid w:val="005F3307"/>
    <w:rsid w:val="005F379F"/>
    <w:rsid w:val="005F4D73"/>
    <w:rsid w:val="005F5452"/>
    <w:rsid w:val="005F6287"/>
    <w:rsid w:val="005F72D3"/>
    <w:rsid w:val="005F77BE"/>
    <w:rsid w:val="005F7BD3"/>
    <w:rsid w:val="00601A75"/>
    <w:rsid w:val="006020A9"/>
    <w:rsid w:val="006028CF"/>
    <w:rsid w:val="00602C4E"/>
    <w:rsid w:val="00603BBE"/>
    <w:rsid w:val="00604C89"/>
    <w:rsid w:val="00604EAB"/>
    <w:rsid w:val="006052C6"/>
    <w:rsid w:val="00605A7A"/>
    <w:rsid w:val="00607059"/>
    <w:rsid w:val="00607981"/>
    <w:rsid w:val="006100E6"/>
    <w:rsid w:val="006115AC"/>
    <w:rsid w:val="00612968"/>
    <w:rsid w:val="00613B03"/>
    <w:rsid w:val="00615DBB"/>
    <w:rsid w:val="006162FF"/>
    <w:rsid w:val="00617366"/>
    <w:rsid w:val="00620C02"/>
    <w:rsid w:val="00621049"/>
    <w:rsid w:val="00621058"/>
    <w:rsid w:val="00621C0A"/>
    <w:rsid w:val="00622D08"/>
    <w:rsid w:val="00623A23"/>
    <w:rsid w:val="00624562"/>
    <w:rsid w:val="00624576"/>
    <w:rsid w:val="006249F7"/>
    <w:rsid w:val="00624A03"/>
    <w:rsid w:val="0062636E"/>
    <w:rsid w:val="006265DE"/>
    <w:rsid w:val="00626865"/>
    <w:rsid w:val="006276F6"/>
    <w:rsid w:val="006305FE"/>
    <w:rsid w:val="00630849"/>
    <w:rsid w:val="00630E7D"/>
    <w:rsid w:val="00632553"/>
    <w:rsid w:val="00633B61"/>
    <w:rsid w:val="00633F62"/>
    <w:rsid w:val="00633FE7"/>
    <w:rsid w:val="006342C1"/>
    <w:rsid w:val="00635C75"/>
    <w:rsid w:val="00637ABC"/>
    <w:rsid w:val="006406EE"/>
    <w:rsid w:val="006425CF"/>
    <w:rsid w:val="006429BE"/>
    <w:rsid w:val="0064447E"/>
    <w:rsid w:val="006449BC"/>
    <w:rsid w:val="006470E2"/>
    <w:rsid w:val="006506E1"/>
    <w:rsid w:val="00651421"/>
    <w:rsid w:val="00651B4B"/>
    <w:rsid w:val="006529AD"/>
    <w:rsid w:val="00652AEA"/>
    <w:rsid w:val="006548A4"/>
    <w:rsid w:val="00656111"/>
    <w:rsid w:val="006562D1"/>
    <w:rsid w:val="00657798"/>
    <w:rsid w:val="00662A44"/>
    <w:rsid w:val="00662FB2"/>
    <w:rsid w:val="006630FA"/>
    <w:rsid w:val="00664511"/>
    <w:rsid w:val="00671A5C"/>
    <w:rsid w:val="00671F05"/>
    <w:rsid w:val="00673B23"/>
    <w:rsid w:val="00675CAA"/>
    <w:rsid w:val="00676609"/>
    <w:rsid w:val="00677293"/>
    <w:rsid w:val="0067795A"/>
    <w:rsid w:val="006817FC"/>
    <w:rsid w:val="006819B4"/>
    <w:rsid w:val="00684406"/>
    <w:rsid w:val="006849F8"/>
    <w:rsid w:val="00685B10"/>
    <w:rsid w:val="0068691B"/>
    <w:rsid w:val="006902E2"/>
    <w:rsid w:val="00690B3C"/>
    <w:rsid w:val="00691F94"/>
    <w:rsid w:val="00692808"/>
    <w:rsid w:val="00692F60"/>
    <w:rsid w:val="00693577"/>
    <w:rsid w:val="006938B3"/>
    <w:rsid w:val="00694337"/>
    <w:rsid w:val="00695901"/>
    <w:rsid w:val="00695D3D"/>
    <w:rsid w:val="00696641"/>
    <w:rsid w:val="006A19BA"/>
    <w:rsid w:val="006A1EE1"/>
    <w:rsid w:val="006A2B03"/>
    <w:rsid w:val="006A2B28"/>
    <w:rsid w:val="006A4DC3"/>
    <w:rsid w:val="006A6432"/>
    <w:rsid w:val="006A65CE"/>
    <w:rsid w:val="006A6B4A"/>
    <w:rsid w:val="006A725B"/>
    <w:rsid w:val="006A7554"/>
    <w:rsid w:val="006B01CE"/>
    <w:rsid w:val="006B074C"/>
    <w:rsid w:val="006B275D"/>
    <w:rsid w:val="006B356B"/>
    <w:rsid w:val="006B38D2"/>
    <w:rsid w:val="006B3A4C"/>
    <w:rsid w:val="006B4385"/>
    <w:rsid w:val="006B4B7D"/>
    <w:rsid w:val="006B4EE9"/>
    <w:rsid w:val="006B5462"/>
    <w:rsid w:val="006B5940"/>
    <w:rsid w:val="006B6A69"/>
    <w:rsid w:val="006B6FB6"/>
    <w:rsid w:val="006B73D6"/>
    <w:rsid w:val="006B7F7E"/>
    <w:rsid w:val="006C095D"/>
    <w:rsid w:val="006C205C"/>
    <w:rsid w:val="006C3AF4"/>
    <w:rsid w:val="006C43A2"/>
    <w:rsid w:val="006C4A92"/>
    <w:rsid w:val="006C4AF5"/>
    <w:rsid w:val="006D01ED"/>
    <w:rsid w:val="006D03C9"/>
    <w:rsid w:val="006D05DD"/>
    <w:rsid w:val="006D1D8F"/>
    <w:rsid w:val="006D3C10"/>
    <w:rsid w:val="006D4117"/>
    <w:rsid w:val="006D5428"/>
    <w:rsid w:val="006D5667"/>
    <w:rsid w:val="006D57F7"/>
    <w:rsid w:val="006D6199"/>
    <w:rsid w:val="006E01C2"/>
    <w:rsid w:val="006E161F"/>
    <w:rsid w:val="006E2375"/>
    <w:rsid w:val="006E26CE"/>
    <w:rsid w:val="006E30C5"/>
    <w:rsid w:val="006E39CB"/>
    <w:rsid w:val="006E5123"/>
    <w:rsid w:val="006E6D84"/>
    <w:rsid w:val="006E741C"/>
    <w:rsid w:val="006F007F"/>
    <w:rsid w:val="006F0A96"/>
    <w:rsid w:val="006F0AE3"/>
    <w:rsid w:val="006F0FE6"/>
    <w:rsid w:val="006F19DA"/>
    <w:rsid w:val="006F2012"/>
    <w:rsid w:val="006F32F9"/>
    <w:rsid w:val="006F498F"/>
    <w:rsid w:val="006F564C"/>
    <w:rsid w:val="006F59E5"/>
    <w:rsid w:val="006F62A4"/>
    <w:rsid w:val="006F7EF7"/>
    <w:rsid w:val="00700A09"/>
    <w:rsid w:val="00700F0D"/>
    <w:rsid w:val="00701F44"/>
    <w:rsid w:val="00703EFF"/>
    <w:rsid w:val="00705B70"/>
    <w:rsid w:val="00705BD3"/>
    <w:rsid w:val="00706226"/>
    <w:rsid w:val="0070713B"/>
    <w:rsid w:val="00707A99"/>
    <w:rsid w:val="00707AC2"/>
    <w:rsid w:val="007107C2"/>
    <w:rsid w:val="007116D5"/>
    <w:rsid w:val="00712058"/>
    <w:rsid w:val="007127A8"/>
    <w:rsid w:val="00713713"/>
    <w:rsid w:val="007143F3"/>
    <w:rsid w:val="00714BCE"/>
    <w:rsid w:val="007152C3"/>
    <w:rsid w:val="0071592A"/>
    <w:rsid w:val="00716B3B"/>
    <w:rsid w:val="00717551"/>
    <w:rsid w:val="00717780"/>
    <w:rsid w:val="00717B09"/>
    <w:rsid w:val="00720641"/>
    <w:rsid w:val="00720E06"/>
    <w:rsid w:val="00720E44"/>
    <w:rsid w:val="00721364"/>
    <w:rsid w:val="00721EE9"/>
    <w:rsid w:val="0072202A"/>
    <w:rsid w:val="00723763"/>
    <w:rsid w:val="00723E9C"/>
    <w:rsid w:val="00724026"/>
    <w:rsid w:val="00725732"/>
    <w:rsid w:val="007257E1"/>
    <w:rsid w:val="00726D3B"/>
    <w:rsid w:val="00726FF6"/>
    <w:rsid w:val="00727DE3"/>
    <w:rsid w:val="00730147"/>
    <w:rsid w:val="00733C29"/>
    <w:rsid w:val="007362F2"/>
    <w:rsid w:val="00736672"/>
    <w:rsid w:val="007403B3"/>
    <w:rsid w:val="007407FE"/>
    <w:rsid w:val="00740D39"/>
    <w:rsid w:val="00741362"/>
    <w:rsid w:val="00741B35"/>
    <w:rsid w:val="007423D3"/>
    <w:rsid w:val="007427CC"/>
    <w:rsid w:val="00742BCE"/>
    <w:rsid w:val="00742D8F"/>
    <w:rsid w:val="00743873"/>
    <w:rsid w:val="00743A19"/>
    <w:rsid w:val="007452F8"/>
    <w:rsid w:val="007457E8"/>
    <w:rsid w:val="00745856"/>
    <w:rsid w:val="007467F8"/>
    <w:rsid w:val="00746A28"/>
    <w:rsid w:val="00747690"/>
    <w:rsid w:val="00747BF9"/>
    <w:rsid w:val="00747C41"/>
    <w:rsid w:val="00750844"/>
    <w:rsid w:val="0075095F"/>
    <w:rsid w:val="00750F38"/>
    <w:rsid w:val="00751850"/>
    <w:rsid w:val="00752F93"/>
    <w:rsid w:val="0075455C"/>
    <w:rsid w:val="00754B88"/>
    <w:rsid w:val="0075622C"/>
    <w:rsid w:val="00756FF8"/>
    <w:rsid w:val="00757AAE"/>
    <w:rsid w:val="0076069A"/>
    <w:rsid w:val="00760E74"/>
    <w:rsid w:val="007610A9"/>
    <w:rsid w:val="007621FB"/>
    <w:rsid w:val="00762BC5"/>
    <w:rsid w:val="0076328E"/>
    <w:rsid w:val="0076332A"/>
    <w:rsid w:val="007638AD"/>
    <w:rsid w:val="00763A4B"/>
    <w:rsid w:val="007647BD"/>
    <w:rsid w:val="00764B98"/>
    <w:rsid w:val="007663B9"/>
    <w:rsid w:val="0076689D"/>
    <w:rsid w:val="00767426"/>
    <w:rsid w:val="00767669"/>
    <w:rsid w:val="00771867"/>
    <w:rsid w:val="00771A8D"/>
    <w:rsid w:val="00771E3F"/>
    <w:rsid w:val="00775E29"/>
    <w:rsid w:val="00777706"/>
    <w:rsid w:val="007801BA"/>
    <w:rsid w:val="007822EE"/>
    <w:rsid w:val="007834B9"/>
    <w:rsid w:val="00784E04"/>
    <w:rsid w:val="00785885"/>
    <w:rsid w:val="007873D2"/>
    <w:rsid w:val="00791C61"/>
    <w:rsid w:val="00796D6F"/>
    <w:rsid w:val="0079717C"/>
    <w:rsid w:val="00797582"/>
    <w:rsid w:val="007A0A6D"/>
    <w:rsid w:val="007A16CF"/>
    <w:rsid w:val="007A1EDA"/>
    <w:rsid w:val="007A32CC"/>
    <w:rsid w:val="007A3583"/>
    <w:rsid w:val="007A4FD9"/>
    <w:rsid w:val="007A50EA"/>
    <w:rsid w:val="007A5EC4"/>
    <w:rsid w:val="007A7ED2"/>
    <w:rsid w:val="007B1308"/>
    <w:rsid w:val="007B2F30"/>
    <w:rsid w:val="007B3224"/>
    <w:rsid w:val="007B40B2"/>
    <w:rsid w:val="007B4E45"/>
    <w:rsid w:val="007B53EC"/>
    <w:rsid w:val="007B55A8"/>
    <w:rsid w:val="007B6987"/>
    <w:rsid w:val="007B69E7"/>
    <w:rsid w:val="007B73CB"/>
    <w:rsid w:val="007C0A90"/>
    <w:rsid w:val="007C16BC"/>
    <w:rsid w:val="007C1968"/>
    <w:rsid w:val="007C2FA9"/>
    <w:rsid w:val="007C331E"/>
    <w:rsid w:val="007C43ED"/>
    <w:rsid w:val="007C4BAD"/>
    <w:rsid w:val="007C4BFC"/>
    <w:rsid w:val="007C541E"/>
    <w:rsid w:val="007C6427"/>
    <w:rsid w:val="007C661C"/>
    <w:rsid w:val="007D0BA3"/>
    <w:rsid w:val="007D123A"/>
    <w:rsid w:val="007D2874"/>
    <w:rsid w:val="007D3C70"/>
    <w:rsid w:val="007D3F76"/>
    <w:rsid w:val="007D5402"/>
    <w:rsid w:val="007D5657"/>
    <w:rsid w:val="007D5B30"/>
    <w:rsid w:val="007E08D4"/>
    <w:rsid w:val="007E1C0F"/>
    <w:rsid w:val="007E1C67"/>
    <w:rsid w:val="007E3FC6"/>
    <w:rsid w:val="007E41B4"/>
    <w:rsid w:val="007E532B"/>
    <w:rsid w:val="007E6251"/>
    <w:rsid w:val="007F0958"/>
    <w:rsid w:val="007F0DEF"/>
    <w:rsid w:val="007F286B"/>
    <w:rsid w:val="007F2D43"/>
    <w:rsid w:val="007F5C17"/>
    <w:rsid w:val="007F5C25"/>
    <w:rsid w:val="007F7C8E"/>
    <w:rsid w:val="008015A5"/>
    <w:rsid w:val="008027BE"/>
    <w:rsid w:val="00802C3F"/>
    <w:rsid w:val="00802E46"/>
    <w:rsid w:val="00803A9E"/>
    <w:rsid w:val="008041B1"/>
    <w:rsid w:val="00804A36"/>
    <w:rsid w:val="00810751"/>
    <w:rsid w:val="00810D0B"/>
    <w:rsid w:val="00811730"/>
    <w:rsid w:val="008142B3"/>
    <w:rsid w:val="00815FDA"/>
    <w:rsid w:val="00816BD0"/>
    <w:rsid w:val="00817352"/>
    <w:rsid w:val="00817395"/>
    <w:rsid w:val="008173BF"/>
    <w:rsid w:val="0081768C"/>
    <w:rsid w:val="00817CB0"/>
    <w:rsid w:val="008217DB"/>
    <w:rsid w:val="0082287E"/>
    <w:rsid w:val="00822C41"/>
    <w:rsid w:val="00823648"/>
    <w:rsid w:val="00823E39"/>
    <w:rsid w:val="0082462E"/>
    <w:rsid w:val="00824AB3"/>
    <w:rsid w:val="00827ED2"/>
    <w:rsid w:val="00830AD6"/>
    <w:rsid w:val="0083181F"/>
    <w:rsid w:val="00832DB7"/>
    <w:rsid w:val="00832EFA"/>
    <w:rsid w:val="00833401"/>
    <w:rsid w:val="008354C2"/>
    <w:rsid w:val="0083623F"/>
    <w:rsid w:val="00837640"/>
    <w:rsid w:val="00837A46"/>
    <w:rsid w:val="00841971"/>
    <w:rsid w:val="00843B1F"/>
    <w:rsid w:val="00844CB3"/>
    <w:rsid w:val="00845762"/>
    <w:rsid w:val="00845B82"/>
    <w:rsid w:val="008461AD"/>
    <w:rsid w:val="008466C4"/>
    <w:rsid w:val="0084738F"/>
    <w:rsid w:val="008520D5"/>
    <w:rsid w:val="008536BB"/>
    <w:rsid w:val="0085450C"/>
    <w:rsid w:val="00854B3E"/>
    <w:rsid w:val="008560D6"/>
    <w:rsid w:val="00856675"/>
    <w:rsid w:val="008572A4"/>
    <w:rsid w:val="00861394"/>
    <w:rsid w:val="0086163B"/>
    <w:rsid w:val="00861A9A"/>
    <w:rsid w:val="0086203C"/>
    <w:rsid w:val="00862179"/>
    <w:rsid w:val="008621CC"/>
    <w:rsid w:val="0086270A"/>
    <w:rsid w:val="00865C03"/>
    <w:rsid w:val="00866268"/>
    <w:rsid w:val="00866FFD"/>
    <w:rsid w:val="008719B8"/>
    <w:rsid w:val="00872320"/>
    <w:rsid w:val="0087280E"/>
    <w:rsid w:val="0087731B"/>
    <w:rsid w:val="00877F56"/>
    <w:rsid w:val="008820E9"/>
    <w:rsid w:val="00882763"/>
    <w:rsid w:val="00883346"/>
    <w:rsid w:val="00883E4E"/>
    <w:rsid w:val="00887877"/>
    <w:rsid w:val="00887D73"/>
    <w:rsid w:val="008903B2"/>
    <w:rsid w:val="008927C0"/>
    <w:rsid w:val="00892AE3"/>
    <w:rsid w:val="00893775"/>
    <w:rsid w:val="00894893"/>
    <w:rsid w:val="008957B6"/>
    <w:rsid w:val="00897BC5"/>
    <w:rsid w:val="008A0ACD"/>
    <w:rsid w:val="008A13E6"/>
    <w:rsid w:val="008A1703"/>
    <w:rsid w:val="008A206F"/>
    <w:rsid w:val="008A2305"/>
    <w:rsid w:val="008A2953"/>
    <w:rsid w:val="008A5F18"/>
    <w:rsid w:val="008A71F4"/>
    <w:rsid w:val="008B04F9"/>
    <w:rsid w:val="008B259B"/>
    <w:rsid w:val="008B4D9A"/>
    <w:rsid w:val="008B548A"/>
    <w:rsid w:val="008B5DA1"/>
    <w:rsid w:val="008B5EF7"/>
    <w:rsid w:val="008C2592"/>
    <w:rsid w:val="008C30BB"/>
    <w:rsid w:val="008C485E"/>
    <w:rsid w:val="008C5EBD"/>
    <w:rsid w:val="008C6533"/>
    <w:rsid w:val="008C692A"/>
    <w:rsid w:val="008C7236"/>
    <w:rsid w:val="008D04E8"/>
    <w:rsid w:val="008D0949"/>
    <w:rsid w:val="008D27DD"/>
    <w:rsid w:val="008D5211"/>
    <w:rsid w:val="008D6E93"/>
    <w:rsid w:val="008D758F"/>
    <w:rsid w:val="008E0C74"/>
    <w:rsid w:val="008E490F"/>
    <w:rsid w:val="008E6832"/>
    <w:rsid w:val="008E68FB"/>
    <w:rsid w:val="008E72A6"/>
    <w:rsid w:val="008E736E"/>
    <w:rsid w:val="008E77DD"/>
    <w:rsid w:val="008E7A05"/>
    <w:rsid w:val="008E7B6F"/>
    <w:rsid w:val="008F0D96"/>
    <w:rsid w:val="008F1352"/>
    <w:rsid w:val="008F1B7A"/>
    <w:rsid w:val="008F2074"/>
    <w:rsid w:val="008F2CF7"/>
    <w:rsid w:val="008F34A5"/>
    <w:rsid w:val="008F39DB"/>
    <w:rsid w:val="008F4412"/>
    <w:rsid w:val="008F499A"/>
    <w:rsid w:val="008F664E"/>
    <w:rsid w:val="008F7ACC"/>
    <w:rsid w:val="008F7C81"/>
    <w:rsid w:val="00900391"/>
    <w:rsid w:val="00900B8A"/>
    <w:rsid w:val="00901BF9"/>
    <w:rsid w:val="009039CB"/>
    <w:rsid w:val="009056D2"/>
    <w:rsid w:val="00905E48"/>
    <w:rsid w:val="00905EEC"/>
    <w:rsid w:val="0090771B"/>
    <w:rsid w:val="00911308"/>
    <w:rsid w:val="0091159B"/>
    <w:rsid w:val="00911C6B"/>
    <w:rsid w:val="0091276E"/>
    <w:rsid w:val="00914855"/>
    <w:rsid w:val="00914A4A"/>
    <w:rsid w:val="00916ACB"/>
    <w:rsid w:val="00916BEA"/>
    <w:rsid w:val="009175B3"/>
    <w:rsid w:val="009200A6"/>
    <w:rsid w:val="009216F0"/>
    <w:rsid w:val="00922DE2"/>
    <w:rsid w:val="00922E89"/>
    <w:rsid w:val="0092471B"/>
    <w:rsid w:val="00924E17"/>
    <w:rsid w:val="009255FF"/>
    <w:rsid w:val="0092562C"/>
    <w:rsid w:val="009268D5"/>
    <w:rsid w:val="00927574"/>
    <w:rsid w:val="00927A9F"/>
    <w:rsid w:val="0093107C"/>
    <w:rsid w:val="009318EC"/>
    <w:rsid w:val="009321F4"/>
    <w:rsid w:val="0093235C"/>
    <w:rsid w:val="00932A3A"/>
    <w:rsid w:val="00932CAE"/>
    <w:rsid w:val="00932E46"/>
    <w:rsid w:val="009330AB"/>
    <w:rsid w:val="009331D7"/>
    <w:rsid w:val="00933A8D"/>
    <w:rsid w:val="00933C01"/>
    <w:rsid w:val="00935090"/>
    <w:rsid w:val="00935276"/>
    <w:rsid w:val="00935EBA"/>
    <w:rsid w:val="00941480"/>
    <w:rsid w:val="00941EBA"/>
    <w:rsid w:val="00942BA9"/>
    <w:rsid w:val="009434F9"/>
    <w:rsid w:val="0094359F"/>
    <w:rsid w:val="0094444C"/>
    <w:rsid w:val="0094519E"/>
    <w:rsid w:val="0094598F"/>
    <w:rsid w:val="00946409"/>
    <w:rsid w:val="00946AB2"/>
    <w:rsid w:val="00947595"/>
    <w:rsid w:val="00947605"/>
    <w:rsid w:val="0095063A"/>
    <w:rsid w:val="00952877"/>
    <w:rsid w:val="009529AD"/>
    <w:rsid w:val="00952EF2"/>
    <w:rsid w:val="00953457"/>
    <w:rsid w:val="009537D8"/>
    <w:rsid w:val="009539A1"/>
    <w:rsid w:val="00953EEF"/>
    <w:rsid w:val="009545A9"/>
    <w:rsid w:val="00955FB6"/>
    <w:rsid w:val="009575FA"/>
    <w:rsid w:val="00957960"/>
    <w:rsid w:val="0096206A"/>
    <w:rsid w:val="00962105"/>
    <w:rsid w:val="009629CB"/>
    <w:rsid w:val="009632E1"/>
    <w:rsid w:val="00963B6C"/>
    <w:rsid w:val="009647BE"/>
    <w:rsid w:val="00966A2D"/>
    <w:rsid w:val="009673B8"/>
    <w:rsid w:val="00967418"/>
    <w:rsid w:val="00970727"/>
    <w:rsid w:val="00970CA8"/>
    <w:rsid w:val="00971906"/>
    <w:rsid w:val="00971ED0"/>
    <w:rsid w:val="00972392"/>
    <w:rsid w:val="00972F9D"/>
    <w:rsid w:val="009738A7"/>
    <w:rsid w:val="009751C6"/>
    <w:rsid w:val="009759E0"/>
    <w:rsid w:val="00977976"/>
    <w:rsid w:val="00977C64"/>
    <w:rsid w:val="0098066A"/>
    <w:rsid w:val="00981AA0"/>
    <w:rsid w:val="00982722"/>
    <w:rsid w:val="009829CD"/>
    <w:rsid w:val="00982C90"/>
    <w:rsid w:val="00985062"/>
    <w:rsid w:val="00987D53"/>
    <w:rsid w:val="0099153D"/>
    <w:rsid w:val="0099163E"/>
    <w:rsid w:val="009918D0"/>
    <w:rsid w:val="00991A96"/>
    <w:rsid w:val="00991E72"/>
    <w:rsid w:val="00992623"/>
    <w:rsid w:val="0099297B"/>
    <w:rsid w:val="009930EE"/>
    <w:rsid w:val="009930F7"/>
    <w:rsid w:val="00993B42"/>
    <w:rsid w:val="00995A84"/>
    <w:rsid w:val="00996884"/>
    <w:rsid w:val="00997035"/>
    <w:rsid w:val="009A0CC7"/>
    <w:rsid w:val="009A1B2E"/>
    <w:rsid w:val="009A285C"/>
    <w:rsid w:val="009A2BB7"/>
    <w:rsid w:val="009A36B3"/>
    <w:rsid w:val="009A42FF"/>
    <w:rsid w:val="009A4426"/>
    <w:rsid w:val="009B140E"/>
    <w:rsid w:val="009B28B1"/>
    <w:rsid w:val="009B2A42"/>
    <w:rsid w:val="009B2DD4"/>
    <w:rsid w:val="009B40A3"/>
    <w:rsid w:val="009B411F"/>
    <w:rsid w:val="009B57A5"/>
    <w:rsid w:val="009B6419"/>
    <w:rsid w:val="009B7375"/>
    <w:rsid w:val="009B7F8C"/>
    <w:rsid w:val="009C08CE"/>
    <w:rsid w:val="009C2059"/>
    <w:rsid w:val="009C2212"/>
    <w:rsid w:val="009C349F"/>
    <w:rsid w:val="009C4550"/>
    <w:rsid w:val="009C5E6B"/>
    <w:rsid w:val="009C6F0F"/>
    <w:rsid w:val="009D22AE"/>
    <w:rsid w:val="009D25D5"/>
    <w:rsid w:val="009D3058"/>
    <w:rsid w:val="009D383F"/>
    <w:rsid w:val="009D3F44"/>
    <w:rsid w:val="009D4536"/>
    <w:rsid w:val="009D46F2"/>
    <w:rsid w:val="009D59A7"/>
    <w:rsid w:val="009D5DBA"/>
    <w:rsid w:val="009D61CD"/>
    <w:rsid w:val="009D657D"/>
    <w:rsid w:val="009D65EB"/>
    <w:rsid w:val="009D750C"/>
    <w:rsid w:val="009E0B96"/>
    <w:rsid w:val="009E0C48"/>
    <w:rsid w:val="009E0E68"/>
    <w:rsid w:val="009E288E"/>
    <w:rsid w:val="009E2E63"/>
    <w:rsid w:val="009E3764"/>
    <w:rsid w:val="009E37F2"/>
    <w:rsid w:val="009E422B"/>
    <w:rsid w:val="009E5566"/>
    <w:rsid w:val="009E5BA8"/>
    <w:rsid w:val="009E64EA"/>
    <w:rsid w:val="009E6588"/>
    <w:rsid w:val="009E75CE"/>
    <w:rsid w:val="009F0382"/>
    <w:rsid w:val="009F0B6D"/>
    <w:rsid w:val="009F138C"/>
    <w:rsid w:val="009F14B0"/>
    <w:rsid w:val="009F168B"/>
    <w:rsid w:val="009F1AF6"/>
    <w:rsid w:val="009F2109"/>
    <w:rsid w:val="009F2C92"/>
    <w:rsid w:val="009F67F3"/>
    <w:rsid w:val="009F74EF"/>
    <w:rsid w:val="00A0033A"/>
    <w:rsid w:val="00A025DE"/>
    <w:rsid w:val="00A026CA"/>
    <w:rsid w:val="00A03CBE"/>
    <w:rsid w:val="00A04879"/>
    <w:rsid w:val="00A04CC7"/>
    <w:rsid w:val="00A05BA3"/>
    <w:rsid w:val="00A061C5"/>
    <w:rsid w:val="00A06FE9"/>
    <w:rsid w:val="00A071BD"/>
    <w:rsid w:val="00A07351"/>
    <w:rsid w:val="00A10754"/>
    <w:rsid w:val="00A10A72"/>
    <w:rsid w:val="00A11284"/>
    <w:rsid w:val="00A11BD2"/>
    <w:rsid w:val="00A13BC3"/>
    <w:rsid w:val="00A14C1D"/>
    <w:rsid w:val="00A15988"/>
    <w:rsid w:val="00A161FA"/>
    <w:rsid w:val="00A17140"/>
    <w:rsid w:val="00A21969"/>
    <w:rsid w:val="00A22079"/>
    <w:rsid w:val="00A2291A"/>
    <w:rsid w:val="00A22B31"/>
    <w:rsid w:val="00A22C97"/>
    <w:rsid w:val="00A2337E"/>
    <w:rsid w:val="00A23ACF"/>
    <w:rsid w:val="00A23BAF"/>
    <w:rsid w:val="00A250EE"/>
    <w:rsid w:val="00A2681E"/>
    <w:rsid w:val="00A26DD7"/>
    <w:rsid w:val="00A27AB0"/>
    <w:rsid w:val="00A31A67"/>
    <w:rsid w:val="00A32857"/>
    <w:rsid w:val="00A35895"/>
    <w:rsid w:val="00A36001"/>
    <w:rsid w:val="00A3632A"/>
    <w:rsid w:val="00A36687"/>
    <w:rsid w:val="00A370A0"/>
    <w:rsid w:val="00A3763C"/>
    <w:rsid w:val="00A376D1"/>
    <w:rsid w:val="00A407F8"/>
    <w:rsid w:val="00A41263"/>
    <w:rsid w:val="00A41C2F"/>
    <w:rsid w:val="00A42932"/>
    <w:rsid w:val="00A42DB2"/>
    <w:rsid w:val="00A43BB0"/>
    <w:rsid w:val="00A450C4"/>
    <w:rsid w:val="00A450EA"/>
    <w:rsid w:val="00A47606"/>
    <w:rsid w:val="00A47DBB"/>
    <w:rsid w:val="00A51768"/>
    <w:rsid w:val="00A51F7E"/>
    <w:rsid w:val="00A53D8E"/>
    <w:rsid w:val="00A53F71"/>
    <w:rsid w:val="00A540C8"/>
    <w:rsid w:val="00A54C98"/>
    <w:rsid w:val="00A55631"/>
    <w:rsid w:val="00A55DAF"/>
    <w:rsid w:val="00A55E64"/>
    <w:rsid w:val="00A60AF5"/>
    <w:rsid w:val="00A619D8"/>
    <w:rsid w:val="00A61B96"/>
    <w:rsid w:val="00A62C6E"/>
    <w:rsid w:val="00A64B22"/>
    <w:rsid w:val="00A65597"/>
    <w:rsid w:val="00A657A6"/>
    <w:rsid w:val="00A65980"/>
    <w:rsid w:val="00A67336"/>
    <w:rsid w:val="00A676BD"/>
    <w:rsid w:val="00A67A98"/>
    <w:rsid w:val="00A70EF3"/>
    <w:rsid w:val="00A726F9"/>
    <w:rsid w:val="00A72AA7"/>
    <w:rsid w:val="00A72B6D"/>
    <w:rsid w:val="00A73DB3"/>
    <w:rsid w:val="00A74754"/>
    <w:rsid w:val="00A74868"/>
    <w:rsid w:val="00A74D66"/>
    <w:rsid w:val="00A758A7"/>
    <w:rsid w:val="00A75EC9"/>
    <w:rsid w:val="00A77702"/>
    <w:rsid w:val="00A77A3B"/>
    <w:rsid w:val="00A80EA2"/>
    <w:rsid w:val="00A82E0C"/>
    <w:rsid w:val="00A84DB2"/>
    <w:rsid w:val="00A86344"/>
    <w:rsid w:val="00A863BF"/>
    <w:rsid w:val="00A869E4"/>
    <w:rsid w:val="00A914C3"/>
    <w:rsid w:val="00A91E2A"/>
    <w:rsid w:val="00A929C4"/>
    <w:rsid w:val="00A931A8"/>
    <w:rsid w:val="00A93E4A"/>
    <w:rsid w:val="00A94BFD"/>
    <w:rsid w:val="00A9555D"/>
    <w:rsid w:val="00A95B9B"/>
    <w:rsid w:val="00A971D5"/>
    <w:rsid w:val="00A97D2B"/>
    <w:rsid w:val="00AA056B"/>
    <w:rsid w:val="00AA074A"/>
    <w:rsid w:val="00AA0F93"/>
    <w:rsid w:val="00AA203C"/>
    <w:rsid w:val="00AA2E78"/>
    <w:rsid w:val="00AA46B6"/>
    <w:rsid w:val="00AA710D"/>
    <w:rsid w:val="00AB0277"/>
    <w:rsid w:val="00AB21C2"/>
    <w:rsid w:val="00AB2AD9"/>
    <w:rsid w:val="00AB2BA2"/>
    <w:rsid w:val="00AB4121"/>
    <w:rsid w:val="00AB4323"/>
    <w:rsid w:val="00AB5806"/>
    <w:rsid w:val="00AB5E46"/>
    <w:rsid w:val="00AC20D2"/>
    <w:rsid w:val="00AC5810"/>
    <w:rsid w:val="00AC6844"/>
    <w:rsid w:val="00AC6A56"/>
    <w:rsid w:val="00AC6B91"/>
    <w:rsid w:val="00AC74F0"/>
    <w:rsid w:val="00AD0029"/>
    <w:rsid w:val="00AD059B"/>
    <w:rsid w:val="00AD0BB8"/>
    <w:rsid w:val="00AD0EDA"/>
    <w:rsid w:val="00AD2AF4"/>
    <w:rsid w:val="00AD2C41"/>
    <w:rsid w:val="00AD4D41"/>
    <w:rsid w:val="00AD68B1"/>
    <w:rsid w:val="00AD7E8B"/>
    <w:rsid w:val="00AE06C6"/>
    <w:rsid w:val="00AE1827"/>
    <w:rsid w:val="00AE298B"/>
    <w:rsid w:val="00AE4EF5"/>
    <w:rsid w:val="00AE5519"/>
    <w:rsid w:val="00AE5D92"/>
    <w:rsid w:val="00AE775B"/>
    <w:rsid w:val="00AF3E08"/>
    <w:rsid w:val="00AF4AC5"/>
    <w:rsid w:val="00AF6DCF"/>
    <w:rsid w:val="00AF71CF"/>
    <w:rsid w:val="00B007DA"/>
    <w:rsid w:val="00B02493"/>
    <w:rsid w:val="00B0278F"/>
    <w:rsid w:val="00B033A6"/>
    <w:rsid w:val="00B0348F"/>
    <w:rsid w:val="00B03794"/>
    <w:rsid w:val="00B03DDD"/>
    <w:rsid w:val="00B03F08"/>
    <w:rsid w:val="00B054DC"/>
    <w:rsid w:val="00B068E2"/>
    <w:rsid w:val="00B071CC"/>
    <w:rsid w:val="00B104C7"/>
    <w:rsid w:val="00B10CDE"/>
    <w:rsid w:val="00B126E4"/>
    <w:rsid w:val="00B13813"/>
    <w:rsid w:val="00B14303"/>
    <w:rsid w:val="00B17106"/>
    <w:rsid w:val="00B17BE7"/>
    <w:rsid w:val="00B2229F"/>
    <w:rsid w:val="00B2246E"/>
    <w:rsid w:val="00B2398B"/>
    <w:rsid w:val="00B241B0"/>
    <w:rsid w:val="00B25CF3"/>
    <w:rsid w:val="00B266AB"/>
    <w:rsid w:val="00B26A3E"/>
    <w:rsid w:val="00B30660"/>
    <w:rsid w:val="00B310D3"/>
    <w:rsid w:val="00B3226A"/>
    <w:rsid w:val="00B32F21"/>
    <w:rsid w:val="00B3446E"/>
    <w:rsid w:val="00B35073"/>
    <w:rsid w:val="00B35639"/>
    <w:rsid w:val="00B433ED"/>
    <w:rsid w:val="00B43400"/>
    <w:rsid w:val="00B43792"/>
    <w:rsid w:val="00B44E98"/>
    <w:rsid w:val="00B455C6"/>
    <w:rsid w:val="00B4569A"/>
    <w:rsid w:val="00B4670D"/>
    <w:rsid w:val="00B469B4"/>
    <w:rsid w:val="00B46E37"/>
    <w:rsid w:val="00B471D8"/>
    <w:rsid w:val="00B50032"/>
    <w:rsid w:val="00B5070F"/>
    <w:rsid w:val="00B51ADD"/>
    <w:rsid w:val="00B521C8"/>
    <w:rsid w:val="00B52791"/>
    <w:rsid w:val="00B53425"/>
    <w:rsid w:val="00B54275"/>
    <w:rsid w:val="00B548D9"/>
    <w:rsid w:val="00B54AAB"/>
    <w:rsid w:val="00B55485"/>
    <w:rsid w:val="00B56387"/>
    <w:rsid w:val="00B57AAE"/>
    <w:rsid w:val="00B62A03"/>
    <w:rsid w:val="00B66D4A"/>
    <w:rsid w:val="00B671DD"/>
    <w:rsid w:val="00B70646"/>
    <w:rsid w:val="00B70CE5"/>
    <w:rsid w:val="00B71119"/>
    <w:rsid w:val="00B73EF0"/>
    <w:rsid w:val="00B74095"/>
    <w:rsid w:val="00B74994"/>
    <w:rsid w:val="00B7585A"/>
    <w:rsid w:val="00B76300"/>
    <w:rsid w:val="00B76822"/>
    <w:rsid w:val="00B773F4"/>
    <w:rsid w:val="00B77C41"/>
    <w:rsid w:val="00B80C01"/>
    <w:rsid w:val="00B80D82"/>
    <w:rsid w:val="00B82770"/>
    <w:rsid w:val="00B83AC6"/>
    <w:rsid w:val="00B84AD7"/>
    <w:rsid w:val="00B854C8"/>
    <w:rsid w:val="00B85663"/>
    <w:rsid w:val="00B91029"/>
    <w:rsid w:val="00B9425E"/>
    <w:rsid w:val="00B942E7"/>
    <w:rsid w:val="00B954D8"/>
    <w:rsid w:val="00B9626D"/>
    <w:rsid w:val="00B96899"/>
    <w:rsid w:val="00B975CD"/>
    <w:rsid w:val="00B97DA4"/>
    <w:rsid w:val="00B97EEE"/>
    <w:rsid w:val="00BA44C5"/>
    <w:rsid w:val="00BA605A"/>
    <w:rsid w:val="00BA759A"/>
    <w:rsid w:val="00BA7B55"/>
    <w:rsid w:val="00BB09F6"/>
    <w:rsid w:val="00BB15D6"/>
    <w:rsid w:val="00BB1793"/>
    <w:rsid w:val="00BB52C6"/>
    <w:rsid w:val="00BB5988"/>
    <w:rsid w:val="00BB59E3"/>
    <w:rsid w:val="00BB5D17"/>
    <w:rsid w:val="00BB6830"/>
    <w:rsid w:val="00BB7B78"/>
    <w:rsid w:val="00BC0486"/>
    <w:rsid w:val="00BC15E2"/>
    <w:rsid w:val="00BC21A7"/>
    <w:rsid w:val="00BC2B6E"/>
    <w:rsid w:val="00BC33D4"/>
    <w:rsid w:val="00BC3604"/>
    <w:rsid w:val="00BC45D5"/>
    <w:rsid w:val="00BC46D7"/>
    <w:rsid w:val="00BC46EB"/>
    <w:rsid w:val="00BC6C90"/>
    <w:rsid w:val="00BC73A3"/>
    <w:rsid w:val="00BC789C"/>
    <w:rsid w:val="00BC7DB2"/>
    <w:rsid w:val="00BD1A6C"/>
    <w:rsid w:val="00BD2A31"/>
    <w:rsid w:val="00BD5B14"/>
    <w:rsid w:val="00BD5DE5"/>
    <w:rsid w:val="00BD6E7C"/>
    <w:rsid w:val="00BD72C0"/>
    <w:rsid w:val="00BE109E"/>
    <w:rsid w:val="00BE1656"/>
    <w:rsid w:val="00BE42C6"/>
    <w:rsid w:val="00BE573C"/>
    <w:rsid w:val="00BE61FD"/>
    <w:rsid w:val="00BE663C"/>
    <w:rsid w:val="00BE6E66"/>
    <w:rsid w:val="00BE7EA7"/>
    <w:rsid w:val="00BF0B7A"/>
    <w:rsid w:val="00BF1362"/>
    <w:rsid w:val="00BF27D8"/>
    <w:rsid w:val="00BF38E5"/>
    <w:rsid w:val="00BF3C40"/>
    <w:rsid w:val="00BF3F5E"/>
    <w:rsid w:val="00BF529A"/>
    <w:rsid w:val="00BF562B"/>
    <w:rsid w:val="00BF5D8E"/>
    <w:rsid w:val="00BF5E50"/>
    <w:rsid w:val="00BF75ED"/>
    <w:rsid w:val="00BF777A"/>
    <w:rsid w:val="00C007E3"/>
    <w:rsid w:val="00C010C0"/>
    <w:rsid w:val="00C03405"/>
    <w:rsid w:val="00C03498"/>
    <w:rsid w:val="00C03EDA"/>
    <w:rsid w:val="00C04A1F"/>
    <w:rsid w:val="00C04D5C"/>
    <w:rsid w:val="00C0530D"/>
    <w:rsid w:val="00C05BCD"/>
    <w:rsid w:val="00C07574"/>
    <w:rsid w:val="00C07E24"/>
    <w:rsid w:val="00C103F2"/>
    <w:rsid w:val="00C10418"/>
    <w:rsid w:val="00C112E8"/>
    <w:rsid w:val="00C11B6F"/>
    <w:rsid w:val="00C11F19"/>
    <w:rsid w:val="00C124F6"/>
    <w:rsid w:val="00C1348B"/>
    <w:rsid w:val="00C137A2"/>
    <w:rsid w:val="00C13EBD"/>
    <w:rsid w:val="00C13FA7"/>
    <w:rsid w:val="00C1434A"/>
    <w:rsid w:val="00C155DD"/>
    <w:rsid w:val="00C1585F"/>
    <w:rsid w:val="00C170F5"/>
    <w:rsid w:val="00C17D38"/>
    <w:rsid w:val="00C210F2"/>
    <w:rsid w:val="00C22BEA"/>
    <w:rsid w:val="00C23992"/>
    <w:rsid w:val="00C25980"/>
    <w:rsid w:val="00C25B90"/>
    <w:rsid w:val="00C31B73"/>
    <w:rsid w:val="00C325EE"/>
    <w:rsid w:val="00C32DD6"/>
    <w:rsid w:val="00C3317A"/>
    <w:rsid w:val="00C3409D"/>
    <w:rsid w:val="00C34981"/>
    <w:rsid w:val="00C3579C"/>
    <w:rsid w:val="00C36370"/>
    <w:rsid w:val="00C36C1F"/>
    <w:rsid w:val="00C36E23"/>
    <w:rsid w:val="00C37FE0"/>
    <w:rsid w:val="00C42390"/>
    <w:rsid w:val="00C43E74"/>
    <w:rsid w:val="00C45857"/>
    <w:rsid w:val="00C4664B"/>
    <w:rsid w:val="00C46E48"/>
    <w:rsid w:val="00C477B1"/>
    <w:rsid w:val="00C47A7A"/>
    <w:rsid w:val="00C5136F"/>
    <w:rsid w:val="00C54DB5"/>
    <w:rsid w:val="00C55000"/>
    <w:rsid w:val="00C55436"/>
    <w:rsid w:val="00C55730"/>
    <w:rsid w:val="00C55C08"/>
    <w:rsid w:val="00C55EE4"/>
    <w:rsid w:val="00C5646F"/>
    <w:rsid w:val="00C57298"/>
    <w:rsid w:val="00C57461"/>
    <w:rsid w:val="00C5749C"/>
    <w:rsid w:val="00C57E2A"/>
    <w:rsid w:val="00C6311E"/>
    <w:rsid w:val="00C64F2D"/>
    <w:rsid w:val="00C65278"/>
    <w:rsid w:val="00C6645F"/>
    <w:rsid w:val="00C66FDD"/>
    <w:rsid w:val="00C679A7"/>
    <w:rsid w:val="00C71F9F"/>
    <w:rsid w:val="00C73282"/>
    <w:rsid w:val="00C73F89"/>
    <w:rsid w:val="00C74E77"/>
    <w:rsid w:val="00C75AC3"/>
    <w:rsid w:val="00C76C44"/>
    <w:rsid w:val="00C77ED2"/>
    <w:rsid w:val="00C81211"/>
    <w:rsid w:val="00C819C2"/>
    <w:rsid w:val="00C84B9B"/>
    <w:rsid w:val="00C867FB"/>
    <w:rsid w:val="00C86A3F"/>
    <w:rsid w:val="00C8717C"/>
    <w:rsid w:val="00C87B25"/>
    <w:rsid w:val="00C9001E"/>
    <w:rsid w:val="00C90885"/>
    <w:rsid w:val="00C90ADD"/>
    <w:rsid w:val="00C91891"/>
    <w:rsid w:val="00C927AF"/>
    <w:rsid w:val="00C948B0"/>
    <w:rsid w:val="00C949F2"/>
    <w:rsid w:val="00C958EF"/>
    <w:rsid w:val="00C960FD"/>
    <w:rsid w:val="00C96259"/>
    <w:rsid w:val="00C964E0"/>
    <w:rsid w:val="00C96676"/>
    <w:rsid w:val="00C97293"/>
    <w:rsid w:val="00CA357F"/>
    <w:rsid w:val="00CA633F"/>
    <w:rsid w:val="00CA776C"/>
    <w:rsid w:val="00CB09E4"/>
    <w:rsid w:val="00CB1124"/>
    <w:rsid w:val="00CB1660"/>
    <w:rsid w:val="00CB1BE9"/>
    <w:rsid w:val="00CB243F"/>
    <w:rsid w:val="00CB386B"/>
    <w:rsid w:val="00CB3A87"/>
    <w:rsid w:val="00CB490D"/>
    <w:rsid w:val="00CB5A23"/>
    <w:rsid w:val="00CC092A"/>
    <w:rsid w:val="00CC4482"/>
    <w:rsid w:val="00CC6050"/>
    <w:rsid w:val="00CC64E9"/>
    <w:rsid w:val="00CD09CA"/>
    <w:rsid w:val="00CD2728"/>
    <w:rsid w:val="00CD2C4E"/>
    <w:rsid w:val="00CD3D73"/>
    <w:rsid w:val="00CD5B3E"/>
    <w:rsid w:val="00CD680F"/>
    <w:rsid w:val="00CD7123"/>
    <w:rsid w:val="00CE018F"/>
    <w:rsid w:val="00CE051F"/>
    <w:rsid w:val="00CE1066"/>
    <w:rsid w:val="00CE1227"/>
    <w:rsid w:val="00CE1FB7"/>
    <w:rsid w:val="00CE2EE0"/>
    <w:rsid w:val="00CE5A53"/>
    <w:rsid w:val="00CE5C91"/>
    <w:rsid w:val="00CE61CD"/>
    <w:rsid w:val="00CE63A3"/>
    <w:rsid w:val="00CF0145"/>
    <w:rsid w:val="00CF2E83"/>
    <w:rsid w:val="00CF3004"/>
    <w:rsid w:val="00CF308B"/>
    <w:rsid w:val="00CF3502"/>
    <w:rsid w:val="00CF4C9A"/>
    <w:rsid w:val="00CF5A40"/>
    <w:rsid w:val="00CF6368"/>
    <w:rsid w:val="00D00821"/>
    <w:rsid w:val="00D017D2"/>
    <w:rsid w:val="00D01944"/>
    <w:rsid w:val="00D01A69"/>
    <w:rsid w:val="00D02530"/>
    <w:rsid w:val="00D03A37"/>
    <w:rsid w:val="00D04487"/>
    <w:rsid w:val="00D053EE"/>
    <w:rsid w:val="00D066D0"/>
    <w:rsid w:val="00D07BFD"/>
    <w:rsid w:val="00D07E03"/>
    <w:rsid w:val="00D1015C"/>
    <w:rsid w:val="00D109E3"/>
    <w:rsid w:val="00D10FCB"/>
    <w:rsid w:val="00D116F6"/>
    <w:rsid w:val="00D11F71"/>
    <w:rsid w:val="00D122F2"/>
    <w:rsid w:val="00D1462B"/>
    <w:rsid w:val="00D14899"/>
    <w:rsid w:val="00D16066"/>
    <w:rsid w:val="00D1634F"/>
    <w:rsid w:val="00D17859"/>
    <w:rsid w:val="00D20FD1"/>
    <w:rsid w:val="00D22B41"/>
    <w:rsid w:val="00D238EE"/>
    <w:rsid w:val="00D23D61"/>
    <w:rsid w:val="00D240BE"/>
    <w:rsid w:val="00D24CD1"/>
    <w:rsid w:val="00D25678"/>
    <w:rsid w:val="00D2759F"/>
    <w:rsid w:val="00D27C2A"/>
    <w:rsid w:val="00D30289"/>
    <w:rsid w:val="00D306D5"/>
    <w:rsid w:val="00D32264"/>
    <w:rsid w:val="00D33040"/>
    <w:rsid w:val="00D331FE"/>
    <w:rsid w:val="00D3398F"/>
    <w:rsid w:val="00D33F3B"/>
    <w:rsid w:val="00D34677"/>
    <w:rsid w:val="00D35022"/>
    <w:rsid w:val="00D358D9"/>
    <w:rsid w:val="00D3606C"/>
    <w:rsid w:val="00D3619E"/>
    <w:rsid w:val="00D36406"/>
    <w:rsid w:val="00D36FF6"/>
    <w:rsid w:val="00D37DF2"/>
    <w:rsid w:val="00D40D16"/>
    <w:rsid w:val="00D40D7F"/>
    <w:rsid w:val="00D41102"/>
    <w:rsid w:val="00D41970"/>
    <w:rsid w:val="00D446A9"/>
    <w:rsid w:val="00D44B78"/>
    <w:rsid w:val="00D452C4"/>
    <w:rsid w:val="00D45574"/>
    <w:rsid w:val="00D45965"/>
    <w:rsid w:val="00D463E1"/>
    <w:rsid w:val="00D4662B"/>
    <w:rsid w:val="00D47722"/>
    <w:rsid w:val="00D47A08"/>
    <w:rsid w:val="00D50D59"/>
    <w:rsid w:val="00D5200F"/>
    <w:rsid w:val="00D53A77"/>
    <w:rsid w:val="00D540D8"/>
    <w:rsid w:val="00D54717"/>
    <w:rsid w:val="00D55230"/>
    <w:rsid w:val="00D5541E"/>
    <w:rsid w:val="00D57440"/>
    <w:rsid w:val="00D57516"/>
    <w:rsid w:val="00D5799A"/>
    <w:rsid w:val="00D61B92"/>
    <w:rsid w:val="00D620B4"/>
    <w:rsid w:val="00D63FDE"/>
    <w:rsid w:val="00D653C3"/>
    <w:rsid w:val="00D655F6"/>
    <w:rsid w:val="00D65724"/>
    <w:rsid w:val="00D65D1C"/>
    <w:rsid w:val="00D67550"/>
    <w:rsid w:val="00D7076E"/>
    <w:rsid w:val="00D70B5D"/>
    <w:rsid w:val="00D7110B"/>
    <w:rsid w:val="00D713AF"/>
    <w:rsid w:val="00D71EFE"/>
    <w:rsid w:val="00D721EA"/>
    <w:rsid w:val="00D72D3D"/>
    <w:rsid w:val="00D73D06"/>
    <w:rsid w:val="00D74CD3"/>
    <w:rsid w:val="00D75714"/>
    <w:rsid w:val="00D802C2"/>
    <w:rsid w:val="00D8066F"/>
    <w:rsid w:val="00D8111F"/>
    <w:rsid w:val="00D8243C"/>
    <w:rsid w:val="00D82BF7"/>
    <w:rsid w:val="00D84392"/>
    <w:rsid w:val="00D8497C"/>
    <w:rsid w:val="00D87E6F"/>
    <w:rsid w:val="00D91995"/>
    <w:rsid w:val="00D92336"/>
    <w:rsid w:val="00D927BC"/>
    <w:rsid w:val="00D92D2D"/>
    <w:rsid w:val="00D931CE"/>
    <w:rsid w:val="00D93451"/>
    <w:rsid w:val="00D93B54"/>
    <w:rsid w:val="00D979EB"/>
    <w:rsid w:val="00DA0060"/>
    <w:rsid w:val="00DA07D7"/>
    <w:rsid w:val="00DA0C9D"/>
    <w:rsid w:val="00DA1156"/>
    <w:rsid w:val="00DA2DE3"/>
    <w:rsid w:val="00DA2ECE"/>
    <w:rsid w:val="00DA2F41"/>
    <w:rsid w:val="00DA30AB"/>
    <w:rsid w:val="00DA3CEE"/>
    <w:rsid w:val="00DA3F6E"/>
    <w:rsid w:val="00DA4CB6"/>
    <w:rsid w:val="00DA6968"/>
    <w:rsid w:val="00DB018D"/>
    <w:rsid w:val="00DB0E64"/>
    <w:rsid w:val="00DB3D48"/>
    <w:rsid w:val="00DB3D9D"/>
    <w:rsid w:val="00DB50C3"/>
    <w:rsid w:val="00DB516F"/>
    <w:rsid w:val="00DB5E14"/>
    <w:rsid w:val="00DB6DD3"/>
    <w:rsid w:val="00DB7A0C"/>
    <w:rsid w:val="00DB7FE8"/>
    <w:rsid w:val="00DC0CA9"/>
    <w:rsid w:val="00DC24AC"/>
    <w:rsid w:val="00DC2CF4"/>
    <w:rsid w:val="00DC32D1"/>
    <w:rsid w:val="00DC377E"/>
    <w:rsid w:val="00DC5A34"/>
    <w:rsid w:val="00DC6D31"/>
    <w:rsid w:val="00DD0200"/>
    <w:rsid w:val="00DD051E"/>
    <w:rsid w:val="00DD0F06"/>
    <w:rsid w:val="00DD1040"/>
    <w:rsid w:val="00DD1094"/>
    <w:rsid w:val="00DD1314"/>
    <w:rsid w:val="00DD1359"/>
    <w:rsid w:val="00DD19ED"/>
    <w:rsid w:val="00DD25F7"/>
    <w:rsid w:val="00DD4A73"/>
    <w:rsid w:val="00DD5898"/>
    <w:rsid w:val="00DD64B4"/>
    <w:rsid w:val="00DD6683"/>
    <w:rsid w:val="00DD7E5D"/>
    <w:rsid w:val="00DE18D0"/>
    <w:rsid w:val="00DE41EF"/>
    <w:rsid w:val="00DE454E"/>
    <w:rsid w:val="00DE5133"/>
    <w:rsid w:val="00DE553F"/>
    <w:rsid w:val="00DE5BD5"/>
    <w:rsid w:val="00DE5FED"/>
    <w:rsid w:val="00DE603B"/>
    <w:rsid w:val="00DE6D99"/>
    <w:rsid w:val="00DE74CC"/>
    <w:rsid w:val="00DF12C1"/>
    <w:rsid w:val="00DF34E5"/>
    <w:rsid w:val="00DF3E32"/>
    <w:rsid w:val="00DF41E7"/>
    <w:rsid w:val="00DF41EB"/>
    <w:rsid w:val="00E00186"/>
    <w:rsid w:val="00E004B0"/>
    <w:rsid w:val="00E00B6A"/>
    <w:rsid w:val="00E01731"/>
    <w:rsid w:val="00E01A2B"/>
    <w:rsid w:val="00E02710"/>
    <w:rsid w:val="00E03AF0"/>
    <w:rsid w:val="00E03C44"/>
    <w:rsid w:val="00E045E9"/>
    <w:rsid w:val="00E04C5D"/>
    <w:rsid w:val="00E05663"/>
    <w:rsid w:val="00E10174"/>
    <w:rsid w:val="00E1255A"/>
    <w:rsid w:val="00E12BD7"/>
    <w:rsid w:val="00E1337A"/>
    <w:rsid w:val="00E13D7B"/>
    <w:rsid w:val="00E1518E"/>
    <w:rsid w:val="00E1711B"/>
    <w:rsid w:val="00E17C7F"/>
    <w:rsid w:val="00E224F4"/>
    <w:rsid w:val="00E2264B"/>
    <w:rsid w:val="00E22E4C"/>
    <w:rsid w:val="00E22FF2"/>
    <w:rsid w:val="00E25472"/>
    <w:rsid w:val="00E2705B"/>
    <w:rsid w:val="00E31B99"/>
    <w:rsid w:val="00E31C8F"/>
    <w:rsid w:val="00E326DD"/>
    <w:rsid w:val="00E335E7"/>
    <w:rsid w:val="00E33C0D"/>
    <w:rsid w:val="00E36859"/>
    <w:rsid w:val="00E37CCA"/>
    <w:rsid w:val="00E40422"/>
    <w:rsid w:val="00E4092F"/>
    <w:rsid w:val="00E40FBD"/>
    <w:rsid w:val="00E425A6"/>
    <w:rsid w:val="00E42B6B"/>
    <w:rsid w:val="00E42B7D"/>
    <w:rsid w:val="00E44F3D"/>
    <w:rsid w:val="00E50278"/>
    <w:rsid w:val="00E506D2"/>
    <w:rsid w:val="00E51355"/>
    <w:rsid w:val="00E518A0"/>
    <w:rsid w:val="00E51907"/>
    <w:rsid w:val="00E52D89"/>
    <w:rsid w:val="00E54294"/>
    <w:rsid w:val="00E543F9"/>
    <w:rsid w:val="00E55117"/>
    <w:rsid w:val="00E55964"/>
    <w:rsid w:val="00E56718"/>
    <w:rsid w:val="00E56F0E"/>
    <w:rsid w:val="00E57610"/>
    <w:rsid w:val="00E612EB"/>
    <w:rsid w:val="00E623A5"/>
    <w:rsid w:val="00E64821"/>
    <w:rsid w:val="00E648EB"/>
    <w:rsid w:val="00E64E7A"/>
    <w:rsid w:val="00E6548E"/>
    <w:rsid w:val="00E65D6B"/>
    <w:rsid w:val="00E6640F"/>
    <w:rsid w:val="00E6699B"/>
    <w:rsid w:val="00E67196"/>
    <w:rsid w:val="00E672E7"/>
    <w:rsid w:val="00E674D6"/>
    <w:rsid w:val="00E71FDD"/>
    <w:rsid w:val="00E7229D"/>
    <w:rsid w:val="00E73F64"/>
    <w:rsid w:val="00E742AF"/>
    <w:rsid w:val="00E743F2"/>
    <w:rsid w:val="00E744D3"/>
    <w:rsid w:val="00E74837"/>
    <w:rsid w:val="00E757FE"/>
    <w:rsid w:val="00E762F0"/>
    <w:rsid w:val="00E76E21"/>
    <w:rsid w:val="00E77EF4"/>
    <w:rsid w:val="00E806FB"/>
    <w:rsid w:val="00E809D1"/>
    <w:rsid w:val="00E80B5D"/>
    <w:rsid w:val="00E810D1"/>
    <w:rsid w:val="00E81AA0"/>
    <w:rsid w:val="00E8463A"/>
    <w:rsid w:val="00E851F8"/>
    <w:rsid w:val="00E863C6"/>
    <w:rsid w:val="00E86466"/>
    <w:rsid w:val="00E875B0"/>
    <w:rsid w:val="00E90110"/>
    <w:rsid w:val="00E906CB"/>
    <w:rsid w:val="00E927FA"/>
    <w:rsid w:val="00E93D2A"/>
    <w:rsid w:val="00E945F9"/>
    <w:rsid w:val="00E94DBE"/>
    <w:rsid w:val="00E95674"/>
    <w:rsid w:val="00E97A59"/>
    <w:rsid w:val="00EA0F53"/>
    <w:rsid w:val="00EA11F6"/>
    <w:rsid w:val="00EA1547"/>
    <w:rsid w:val="00EA36A7"/>
    <w:rsid w:val="00EA3ADB"/>
    <w:rsid w:val="00EA4581"/>
    <w:rsid w:val="00EA60EB"/>
    <w:rsid w:val="00EA674D"/>
    <w:rsid w:val="00EA7CA2"/>
    <w:rsid w:val="00EB08CC"/>
    <w:rsid w:val="00EB0D97"/>
    <w:rsid w:val="00EB4011"/>
    <w:rsid w:val="00EB51CC"/>
    <w:rsid w:val="00EB7034"/>
    <w:rsid w:val="00EB7826"/>
    <w:rsid w:val="00EB785E"/>
    <w:rsid w:val="00EB7885"/>
    <w:rsid w:val="00EC0030"/>
    <w:rsid w:val="00EC03B9"/>
    <w:rsid w:val="00EC199D"/>
    <w:rsid w:val="00EC2F21"/>
    <w:rsid w:val="00EC349E"/>
    <w:rsid w:val="00EC49A8"/>
    <w:rsid w:val="00EC568B"/>
    <w:rsid w:val="00EC56B6"/>
    <w:rsid w:val="00EC7C15"/>
    <w:rsid w:val="00EC7E83"/>
    <w:rsid w:val="00ED0CFF"/>
    <w:rsid w:val="00ED0F28"/>
    <w:rsid w:val="00ED27C2"/>
    <w:rsid w:val="00ED372A"/>
    <w:rsid w:val="00ED5158"/>
    <w:rsid w:val="00ED5E04"/>
    <w:rsid w:val="00ED763A"/>
    <w:rsid w:val="00EE132E"/>
    <w:rsid w:val="00EE2B37"/>
    <w:rsid w:val="00EE2F3B"/>
    <w:rsid w:val="00EE3180"/>
    <w:rsid w:val="00EE3512"/>
    <w:rsid w:val="00EE368E"/>
    <w:rsid w:val="00EE3C91"/>
    <w:rsid w:val="00EE3E30"/>
    <w:rsid w:val="00EE654F"/>
    <w:rsid w:val="00EE6925"/>
    <w:rsid w:val="00EE725B"/>
    <w:rsid w:val="00EF25A1"/>
    <w:rsid w:val="00EF2AE9"/>
    <w:rsid w:val="00EF3EE2"/>
    <w:rsid w:val="00EF443B"/>
    <w:rsid w:val="00EF44A1"/>
    <w:rsid w:val="00EF4DBC"/>
    <w:rsid w:val="00EF51BA"/>
    <w:rsid w:val="00EF6C5A"/>
    <w:rsid w:val="00EF6D2F"/>
    <w:rsid w:val="00F00FE7"/>
    <w:rsid w:val="00F013A7"/>
    <w:rsid w:val="00F01ED3"/>
    <w:rsid w:val="00F0270D"/>
    <w:rsid w:val="00F0506F"/>
    <w:rsid w:val="00F05094"/>
    <w:rsid w:val="00F05D46"/>
    <w:rsid w:val="00F07221"/>
    <w:rsid w:val="00F11F3A"/>
    <w:rsid w:val="00F12842"/>
    <w:rsid w:val="00F14001"/>
    <w:rsid w:val="00F15368"/>
    <w:rsid w:val="00F15B66"/>
    <w:rsid w:val="00F17EBB"/>
    <w:rsid w:val="00F227CE"/>
    <w:rsid w:val="00F25654"/>
    <w:rsid w:val="00F264FB"/>
    <w:rsid w:val="00F26F7C"/>
    <w:rsid w:val="00F2744F"/>
    <w:rsid w:val="00F3149D"/>
    <w:rsid w:val="00F3253D"/>
    <w:rsid w:val="00F3335A"/>
    <w:rsid w:val="00F33E88"/>
    <w:rsid w:val="00F33E8E"/>
    <w:rsid w:val="00F3555B"/>
    <w:rsid w:val="00F36F37"/>
    <w:rsid w:val="00F402C5"/>
    <w:rsid w:val="00F406F2"/>
    <w:rsid w:val="00F407A6"/>
    <w:rsid w:val="00F40C0A"/>
    <w:rsid w:val="00F4124C"/>
    <w:rsid w:val="00F416AF"/>
    <w:rsid w:val="00F42C25"/>
    <w:rsid w:val="00F43A1B"/>
    <w:rsid w:val="00F4400C"/>
    <w:rsid w:val="00F4411F"/>
    <w:rsid w:val="00F442F4"/>
    <w:rsid w:val="00F460B4"/>
    <w:rsid w:val="00F464C8"/>
    <w:rsid w:val="00F46915"/>
    <w:rsid w:val="00F46DB4"/>
    <w:rsid w:val="00F507A9"/>
    <w:rsid w:val="00F508E5"/>
    <w:rsid w:val="00F51169"/>
    <w:rsid w:val="00F54038"/>
    <w:rsid w:val="00F5475A"/>
    <w:rsid w:val="00F55D9E"/>
    <w:rsid w:val="00F56D58"/>
    <w:rsid w:val="00F60097"/>
    <w:rsid w:val="00F6028D"/>
    <w:rsid w:val="00F60BD3"/>
    <w:rsid w:val="00F60FF8"/>
    <w:rsid w:val="00F6100C"/>
    <w:rsid w:val="00F61C2B"/>
    <w:rsid w:val="00F62106"/>
    <w:rsid w:val="00F628D7"/>
    <w:rsid w:val="00F6352B"/>
    <w:rsid w:val="00F636CD"/>
    <w:rsid w:val="00F6397A"/>
    <w:rsid w:val="00F6458E"/>
    <w:rsid w:val="00F64F94"/>
    <w:rsid w:val="00F65269"/>
    <w:rsid w:val="00F657B3"/>
    <w:rsid w:val="00F65882"/>
    <w:rsid w:val="00F672A7"/>
    <w:rsid w:val="00F7324A"/>
    <w:rsid w:val="00F73B1F"/>
    <w:rsid w:val="00F74E17"/>
    <w:rsid w:val="00F76836"/>
    <w:rsid w:val="00F76E89"/>
    <w:rsid w:val="00F77779"/>
    <w:rsid w:val="00F805C0"/>
    <w:rsid w:val="00F81366"/>
    <w:rsid w:val="00F81E6D"/>
    <w:rsid w:val="00F85FE5"/>
    <w:rsid w:val="00F864FB"/>
    <w:rsid w:val="00F91431"/>
    <w:rsid w:val="00F91ADB"/>
    <w:rsid w:val="00F934BC"/>
    <w:rsid w:val="00F959E8"/>
    <w:rsid w:val="00F962DB"/>
    <w:rsid w:val="00F96A86"/>
    <w:rsid w:val="00F97757"/>
    <w:rsid w:val="00FA1F8A"/>
    <w:rsid w:val="00FA23F5"/>
    <w:rsid w:val="00FA3899"/>
    <w:rsid w:val="00FA656D"/>
    <w:rsid w:val="00FA6F15"/>
    <w:rsid w:val="00FB1103"/>
    <w:rsid w:val="00FB1592"/>
    <w:rsid w:val="00FB169C"/>
    <w:rsid w:val="00FB2CD9"/>
    <w:rsid w:val="00FB3028"/>
    <w:rsid w:val="00FB41BC"/>
    <w:rsid w:val="00FB5BF7"/>
    <w:rsid w:val="00FB61B2"/>
    <w:rsid w:val="00FB68D1"/>
    <w:rsid w:val="00FB6D6D"/>
    <w:rsid w:val="00FB71B1"/>
    <w:rsid w:val="00FC1923"/>
    <w:rsid w:val="00FC275C"/>
    <w:rsid w:val="00FC2C7E"/>
    <w:rsid w:val="00FC2D59"/>
    <w:rsid w:val="00FC5140"/>
    <w:rsid w:val="00FC74B8"/>
    <w:rsid w:val="00FC7C69"/>
    <w:rsid w:val="00FD0F37"/>
    <w:rsid w:val="00FD2455"/>
    <w:rsid w:val="00FD2CD7"/>
    <w:rsid w:val="00FD4FA1"/>
    <w:rsid w:val="00FD5514"/>
    <w:rsid w:val="00FD5F9D"/>
    <w:rsid w:val="00FD7799"/>
    <w:rsid w:val="00FE07B7"/>
    <w:rsid w:val="00FE10EE"/>
    <w:rsid w:val="00FE1556"/>
    <w:rsid w:val="00FE23D2"/>
    <w:rsid w:val="00FE2458"/>
    <w:rsid w:val="00FE34F5"/>
    <w:rsid w:val="00FE5E2D"/>
    <w:rsid w:val="00FE644C"/>
    <w:rsid w:val="00FF0367"/>
    <w:rsid w:val="00FF0C5D"/>
    <w:rsid w:val="00FF1875"/>
    <w:rsid w:val="00FF1CF9"/>
    <w:rsid w:val="00FF23C6"/>
    <w:rsid w:val="00FF2481"/>
    <w:rsid w:val="00FF2F90"/>
    <w:rsid w:val="00FF30A6"/>
    <w:rsid w:val="00FF5B73"/>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oNotEmbedSmartTags/>
  <w:decimalSymbol w:val="."/>
  <w:listSeparator w:val=","/>
  <w14:docId w14:val="7898E78B"/>
  <w15:docId w15:val="{D55D95E6-A5CF-4492-964B-E0CACD414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Times New Roman" w:hAnsi="Franklin Gothic Book" w:cs="Times New Roman"/>
        <w:sz w:val="22"/>
        <w:szCs w:val="22"/>
        <w:lang w:val="en-US" w:eastAsia="en-US" w:bidi="ar-SA"/>
      </w:rPr>
    </w:rPrDefault>
    <w:pPrDefault>
      <w:pPr>
        <w:spacing w:before="200" w:after="200"/>
      </w:pPr>
    </w:pPrDefault>
  </w:docDefaults>
  <w:latentStyles w:defLockedState="0" w:defUIPriority="99" w:defSemiHidden="0" w:defUnhideWhenUsed="0" w:defQFormat="0" w:count="375">
    <w:lsdException w:name="Normal" w:uiPriority="0"/>
    <w:lsdException w:name="heading 1" w:uiPriority="2" w:qFormat="1"/>
    <w:lsdException w:name="heading 2" w:uiPriority="2" w:qFormat="1"/>
    <w:lsdException w:name="heading 3" w:uiPriority="2" w:qFormat="1"/>
    <w:lsdException w:name="heading 4" w:uiPriority="2" w:qFormat="1"/>
    <w:lsdException w:name="heading 5" w:uiPriority="2" w:qFormat="1"/>
    <w:lsdException w:name="heading 6" w:uiPriority="2"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1" w:unhideWhenUsed="1"/>
    <w:lsdException w:name="header" w:semiHidden="1" w:uiPriority="96"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0"/>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iPriority="0" w:unhideWhenUsed="1"/>
    <w:lsdException w:name="Table Grid" w:uiPriority="0"/>
    <w:lsdException w:name="Table Theme"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qFormat="1"/>
    <w:lsdException w:name="Bibliography" w:semiHidden="1" w:uiPriority="37" w:unhideWhenUsed="1"/>
    <w:lsdException w:name="TOC Heading" w:semiHidden="1" w:uiPriority="54"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next w:val="BodyText"/>
    <w:semiHidden/>
    <w:rsid w:val="00253EEB"/>
    <w:pPr>
      <w:jc w:val="both"/>
    </w:pPr>
    <w:rPr>
      <w:szCs w:val="24"/>
    </w:rPr>
  </w:style>
  <w:style w:type="paragraph" w:styleId="Heading1">
    <w:name w:val="heading 1"/>
    <w:next w:val="Normal"/>
    <w:link w:val="Heading1Char"/>
    <w:uiPriority w:val="2"/>
    <w:qFormat/>
    <w:rsid w:val="00FE10EE"/>
    <w:pPr>
      <w:keepNext/>
      <w:keepLines/>
      <w:suppressAutoHyphens/>
      <w:spacing w:after="240"/>
      <w:outlineLvl w:val="0"/>
    </w:pPr>
    <w:rPr>
      <w:rFonts w:ascii="Franklin Gothic Medium" w:hAnsi="Franklin Gothic Medium"/>
      <w:color w:val="053572"/>
      <w:sz w:val="36"/>
      <w:szCs w:val="24"/>
    </w:rPr>
  </w:style>
  <w:style w:type="paragraph" w:styleId="Heading2">
    <w:name w:val="heading 2"/>
    <w:basedOn w:val="Heading1"/>
    <w:next w:val="Normal"/>
    <w:link w:val="Heading2Char"/>
    <w:uiPriority w:val="2"/>
    <w:qFormat/>
    <w:rsid w:val="00CD5B3E"/>
    <w:pPr>
      <w:numPr>
        <w:ilvl w:val="1"/>
      </w:numPr>
      <w:spacing w:before="280" w:after="200"/>
      <w:outlineLvl w:val="1"/>
    </w:pPr>
    <w:rPr>
      <w:color w:val="1295D8"/>
      <w:sz w:val="32"/>
    </w:rPr>
  </w:style>
  <w:style w:type="paragraph" w:styleId="Heading3">
    <w:name w:val="heading 3"/>
    <w:basedOn w:val="Heading2"/>
    <w:next w:val="Normal"/>
    <w:link w:val="Heading3Char"/>
    <w:uiPriority w:val="2"/>
    <w:qFormat/>
    <w:rsid w:val="00651421"/>
    <w:pPr>
      <w:keepNext w:val="0"/>
      <w:keepLines w:val="0"/>
      <w:numPr>
        <w:ilvl w:val="2"/>
        <w:numId w:val="10"/>
      </w:numPr>
      <w:suppressAutoHyphens w:val="0"/>
      <w:spacing w:before="240"/>
      <w:outlineLvl w:val="2"/>
    </w:pPr>
    <w:rPr>
      <w:rFonts w:cs="Arial"/>
      <w:bCs/>
      <w:color w:val="4D4D4F"/>
      <w:sz w:val="28"/>
      <w:szCs w:val="26"/>
    </w:rPr>
  </w:style>
  <w:style w:type="paragraph" w:styleId="Heading4">
    <w:name w:val="heading 4"/>
    <w:basedOn w:val="Heading3"/>
    <w:next w:val="BodyText"/>
    <w:link w:val="Heading4Char"/>
    <w:uiPriority w:val="2"/>
    <w:qFormat/>
    <w:rsid w:val="008A13E6"/>
    <w:pPr>
      <w:numPr>
        <w:numId w:val="0"/>
      </w:numPr>
      <w:spacing w:after="180"/>
      <w:outlineLvl w:val="3"/>
    </w:pPr>
    <w:rPr>
      <w:color w:val="053572" w:themeColor="text2"/>
      <w:sz w:val="24"/>
      <w:szCs w:val="24"/>
    </w:rPr>
  </w:style>
  <w:style w:type="paragraph" w:styleId="Heading5">
    <w:name w:val="heading 5"/>
    <w:basedOn w:val="Heading4"/>
    <w:next w:val="BodyText"/>
    <w:link w:val="Heading5Char"/>
    <w:uiPriority w:val="2"/>
    <w:qFormat/>
    <w:rsid w:val="008A13E6"/>
    <w:pPr>
      <w:spacing w:after="160"/>
      <w:outlineLvl w:val="4"/>
    </w:pPr>
    <w:rPr>
      <w:iCs/>
      <w:color w:val="1295D8"/>
      <w:sz w:val="22"/>
      <w:szCs w:val="22"/>
    </w:rPr>
  </w:style>
  <w:style w:type="paragraph" w:styleId="Heading6">
    <w:name w:val="heading 6"/>
    <w:basedOn w:val="Heading5"/>
    <w:next w:val="BodyText"/>
    <w:link w:val="Heading6Char"/>
    <w:uiPriority w:val="2"/>
    <w:qFormat/>
    <w:rsid w:val="008A13E6"/>
    <w:pPr>
      <w:spacing w:after="120"/>
      <w:outlineLvl w:val="5"/>
    </w:pPr>
    <w:rPr>
      <w:color w:val="696969"/>
      <w:szCs w:val="21"/>
    </w:rPr>
  </w:style>
  <w:style w:type="paragraph" w:styleId="Heading7">
    <w:name w:val="heading 7"/>
    <w:basedOn w:val="Normal"/>
    <w:next w:val="Normal"/>
    <w:uiPriority w:val="2"/>
    <w:semiHidden/>
    <w:unhideWhenUsed/>
    <w:rsid w:val="00B51ADD"/>
    <w:pPr>
      <w:spacing w:before="240" w:after="60"/>
      <w:jc w:val="left"/>
      <w:outlineLvl w:val="6"/>
    </w:pPr>
    <w:rPr>
      <w:szCs w:val="22"/>
    </w:rPr>
  </w:style>
  <w:style w:type="paragraph" w:styleId="Heading8">
    <w:name w:val="heading 8"/>
    <w:basedOn w:val="Normal"/>
    <w:next w:val="Normal"/>
    <w:uiPriority w:val="2"/>
    <w:unhideWhenUsed/>
    <w:qFormat/>
    <w:rsid w:val="00B51ADD"/>
    <w:pPr>
      <w:numPr>
        <w:ilvl w:val="7"/>
        <w:numId w:val="6"/>
      </w:numPr>
      <w:spacing w:before="240" w:after="60"/>
      <w:jc w:val="left"/>
      <w:outlineLvl w:val="7"/>
    </w:pPr>
    <w:rPr>
      <w:i/>
      <w:iCs/>
      <w:szCs w:val="22"/>
    </w:rPr>
  </w:style>
  <w:style w:type="paragraph" w:styleId="Heading9">
    <w:name w:val="heading 9"/>
    <w:basedOn w:val="Normal"/>
    <w:next w:val="Normal"/>
    <w:uiPriority w:val="2"/>
    <w:unhideWhenUsed/>
    <w:qFormat/>
    <w:rsid w:val="00B51ADD"/>
    <w:pPr>
      <w:numPr>
        <w:ilvl w:val="8"/>
        <w:numId w:val="6"/>
      </w:numPr>
      <w:spacing w:before="240" w:after="60"/>
      <w:jc w:val="left"/>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Text Char Char Char Char Char Char Char Char Char Char Char Char Char Char Char,Body Text1 Char Char Char Char,Body Text Char Char1 Char Char Char Char Char Char,Body Text Char Char,bt Char,Body Text Char1 Char,Memo Body Text"/>
    <w:link w:val="BodyTextChar"/>
    <w:uiPriority w:val="99"/>
    <w:qFormat/>
    <w:rsid w:val="00633B61"/>
    <w:pPr>
      <w:jc w:val="both"/>
    </w:pPr>
    <w:rPr>
      <w:szCs w:val="24"/>
    </w:rPr>
  </w:style>
  <w:style w:type="character" w:customStyle="1" w:styleId="BodyTextChar">
    <w:name w:val="Body Text Char"/>
    <w:aliases w:val="bt Char1,body text Char,Body Text Char Char Char Char Char Char Char Char Char Char Char Char Char Char Char Char,Body Text1 Char Char Char Char Char,Body Text Char Char1 Char Char Char Char Char Char Char,Body Text Char Char Char"/>
    <w:basedOn w:val="DefaultParagraphFont"/>
    <w:link w:val="BodyText"/>
    <w:uiPriority w:val="99"/>
    <w:rsid w:val="00F12842"/>
    <w:rPr>
      <w:szCs w:val="24"/>
    </w:rPr>
  </w:style>
  <w:style w:type="character" w:customStyle="1" w:styleId="Heading1Char">
    <w:name w:val="Heading 1 Char"/>
    <w:basedOn w:val="DefaultParagraphFont"/>
    <w:link w:val="Heading1"/>
    <w:uiPriority w:val="2"/>
    <w:rsid w:val="00FE10EE"/>
    <w:rPr>
      <w:rFonts w:ascii="Franklin Gothic Medium" w:hAnsi="Franklin Gothic Medium"/>
      <w:color w:val="053572"/>
      <w:sz w:val="36"/>
      <w:szCs w:val="24"/>
    </w:rPr>
  </w:style>
  <w:style w:type="paragraph" w:styleId="BlockText">
    <w:name w:val="Block Text"/>
    <w:basedOn w:val="BodyText"/>
    <w:uiPriority w:val="99"/>
    <w:rsid w:val="00B51ADD"/>
    <w:pPr>
      <w:ind w:left="1440" w:right="1440"/>
    </w:pPr>
    <w:rPr>
      <w:i/>
    </w:rPr>
  </w:style>
  <w:style w:type="character" w:customStyle="1" w:styleId="Heading4Char">
    <w:name w:val="Heading 4 Char"/>
    <w:basedOn w:val="DefaultParagraphFont"/>
    <w:link w:val="Heading4"/>
    <w:uiPriority w:val="2"/>
    <w:rsid w:val="008A13E6"/>
    <w:rPr>
      <w:rFonts w:ascii="Franklin Gothic Medium" w:hAnsi="Franklin Gothic Medium" w:cs="Arial"/>
      <w:bCs/>
      <w:color w:val="053572" w:themeColor="text2"/>
      <w:sz w:val="24"/>
      <w:szCs w:val="24"/>
    </w:rPr>
  </w:style>
  <w:style w:type="character" w:styleId="CommentReference">
    <w:name w:val="annotation reference"/>
    <w:basedOn w:val="DefaultParagraphFont"/>
    <w:semiHidden/>
    <w:rsid w:val="00B51ADD"/>
    <w:rPr>
      <w:sz w:val="16"/>
      <w:szCs w:val="16"/>
    </w:rPr>
  </w:style>
  <w:style w:type="paragraph" w:styleId="CommentText">
    <w:name w:val="annotation text"/>
    <w:basedOn w:val="Normal"/>
    <w:link w:val="CommentTextChar"/>
    <w:uiPriority w:val="1"/>
    <w:rsid w:val="00B51ADD"/>
    <w:rPr>
      <w:sz w:val="20"/>
      <w:szCs w:val="20"/>
    </w:rPr>
  </w:style>
  <w:style w:type="paragraph" w:styleId="CommentSubject">
    <w:name w:val="annotation subject"/>
    <w:basedOn w:val="CommentText"/>
    <w:next w:val="CommentText"/>
    <w:semiHidden/>
    <w:rsid w:val="00B51ADD"/>
    <w:rPr>
      <w:b/>
      <w:bCs/>
    </w:rPr>
  </w:style>
  <w:style w:type="paragraph" w:styleId="BalloonText">
    <w:name w:val="Balloon Text"/>
    <w:basedOn w:val="Normal"/>
    <w:semiHidden/>
    <w:rsid w:val="00B51ADD"/>
    <w:rPr>
      <w:rFonts w:ascii="Tahoma" w:hAnsi="Tahoma" w:cs="Tahoma"/>
      <w:sz w:val="16"/>
      <w:szCs w:val="16"/>
    </w:rPr>
  </w:style>
  <w:style w:type="paragraph" w:styleId="FootnoteText">
    <w:name w:val="footnote text"/>
    <w:aliases w:val="Footnote_Text,EMI Footnote Text,Footnote Text1 Char,Footnote Text Char Ch,TBG Style,ALTS FOOTNOTE,Footnote Text 2,fn,Footnote text,FOOTNOTE,Footnote Text Char Ch Char Char Char,Footnote Text Char Ch Char Char,Footnote Text1 Char Char Char"/>
    <w:basedOn w:val="Normal"/>
    <w:link w:val="FootnoteTextChar"/>
    <w:qFormat/>
    <w:rsid w:val="0033220B"/>
    <w:pPr>
      <w:spacing w:after="80"/>
    </w:pPr>
    <w:rPr>
      <w:sz w:val="18"/>
      <w:szCs w:val="20"/>
    </w:rPr>
  </w:style>
  <w:style w:type="character" w:styleId="FootnoteReference">
    <w:name w:val="footnote reference"/>
    <w:aliases w:val="Footnote_Reference"/>
    <w:basedOn w:val="DefaultParagraphFont"/>
    <w:qFormat/>
    <w:rsid w:val="00B51ADD"/>
    <w:rPr>
      <w:vertAlign w:val="superscript"/>
    </w:rPr>
  </w:style>
  <w:style w:type="paragraph" w:styleId="TOC1">
    <w:name w:val="toc 1"/>
    <w:aliases w:val="ODC TOC 1"/>
    <w:basedOn w:val="Normal"/>
    <w:next w:val="Normal"/>
    <w:autoRedefine/>
    <w:uiPriority w:val="39"/>
    <w:qFormat/>
    <w:rsid w:val="00802C3F"/>
    <w:pPr>
      <w:tabs>
        <w:tab w:val="right" w:leader="dot" w:pos="9360"/>
      </w:tabs>
      <w:spacing w:before="120" w:after="120"/>
      <w:ind w:left="360" w:hanging="360"/>
    </w:pPr>
    <w:rPr>
      <w:noProof/>
    </w:rPr>
  </w:style>
  <w:style w:type="paragraph" w:styleId="TOC2">
    <w:name w:val="toc 2"/>
    <w:basedOn w:val="Normal"/>
    <w:next w:val="Normal"/>
    <w:autoRedefine/>
    <w:uiPriority w:val="39"/>
    <w:rsid w:val="00802C3F"/>
    <w:pPr>
      <w:tabs>
        <w:tab w:val="left" w:pos="1152"/>
        <w:tab w:val="right" w:leader="dot" w:pos="9360"/>
      </w:tabs>
      <w:ind w:left="936" w:hanging="504"/>
    </w:pPr>
  </w:style>
  <w:style w:type="character" w:styleId="Hyperlink">
    <w:name w:val="Hyperlink"/>
    <w:basedOn w:val="DefaultParagraphFont"/>
    <w:uiPriority w:val="99"/>
    <w:rsid w:val="00B51ADD"/>
    <w:rPr>
      <w:color w:val="0000FF"/>
      <w:u w:val="single"/>
    </w:rPr>
  </w:style>
  <w:style w:type="paragraph" w:styleId="TOC3">
    <w:name w:val="toc 3"/>
    <w:basedOn w:val="Normal"/>
    <w:next w:val="Normal"/>
    <w:autoRedefine/>
    <w:uiPriority w:val="99"/>
    <w:rsid w:val="00802C3F"/>
    <w:pPr>
      <w:tabs>
        <w:tab w:val="right" w:leader="dot" w:pos="9360"/>
      </w:tabs>
      <w:spacing w:before="100"/>
      <w:ind w:left="1584" w:hanging="648"/>
    </w:pPr>
  </w:style>
  <w:style w:type="paragraph" w:styleId="Caption">
    <w:name w:val="caption"/>
    <w:aliases w:val="Table Caption,Char"/>
    <w:basedOn w:val="BodyText"/>
    <w:next w:val="BodyText"/>
    <w:link w:val="CaptionChar"/>
    <w:autoRedefine/>
    <w:uiPriority w:val="35"/>
    <w:qFormat/>
    <w:rsid w:val="00D2759F"/>
    <w:pPr>
      <w:keepNext/>
      <w:spacing w:before="120" w:after="120"/>
      <w:jc w:val="center"/>
    </w:pPr>
    <w:rPr>
      <w:b/>
      <w:bCs/>
      <w:szCs w:val="20"/>
    </w:rPr>
  </w:style>
  <w:style w:type="character" w:customStyle="1" w:styleId="CaptionChar">
    <w:name w:val="Caption Char"/>
    <w:aliases w:val="Table Caption Char,Char Char"/>
    <w:basedOn w:val="DefaultParagraphFont"/>
    <w:link w:val="Caption"/>
    <w:uiPriority w:val="35"/>
    <w:rsid w:val="00D2759F"/>
    <w:rPr>
      <w:b/>
      <w:bCs/>
      <w:szCs w:val="20"/>
    </w:rPr>
  </w:style>
  <w:style w:type="paragraph" w:customStyle="1" w:styleId="Bullet1">
    <w:name w:val="Bullet 1"/>
    <w:basedOn w:val="Normal"/>
    <w:next w:val="BodyText"/>
    <w:link w:val="Bullet1Char"/>
    <w:qFormat/>
    <w:rsid w:val="00D07BFD"/>
    <w:pPr>
      <w:numPr>
        <w:numId w:val="7"/>
      </w:numPr>
      <w:spacing w:after="120"/>
    </w:pPr>
  </w:style>
  <w:style w:type="paragraph" w:customStyle="1" w:styleId="Bullet2">
    <w:name w:val="Bullet 2"/>
    <w:basedOn w:val="Normal"/>
    <w:next w:val="BodyText"/>
    <w:qFormat/>
    <w:rsid w:val="00D07BFD"/>
    <w:pPr>
      <w:numPr>
        <w:ilvl w:val="1"/>
        <w:numId w:val="7"/>
      </w:numPr>
      <w:spacing w:after="120"/>
    </w:pPr>
  </w:style>
  <w:style w:type="paragraph" w:customStyle="1" w:styleId="Bullet3">
    <w:name w:val="Bullet 3"/>
    <w:basedOn w:val="Normal"/>
    <w:next w:val="BodyText"/>
    <w:uiPriority w:val="1"/>
    <w:qFormat/>
    <w:rsid w:val="00D07BFD"/>
    <w:pPr>
      <w:numPr>
        <w:ilvl w:val="2"/>
        <w:numId w:val="7"/>
      </w:numPr>
      <w:spacing w:after="120"/>
    </w:pPr>
  </w:style>
  <w:style w:type="paragraph" w:styleId="TableofFigures">
    <w:name w:val="table of figures"/>
    <w:aliases w:val="TOC Tables &amp; Figures entries"/>
    <w:basedOn w:val="BodyText"/>
    <w:next w:val="BodyText"/>
    <w:uiPriority w:val="99"/>
    <w:rsid w:val="0092562C"/>
    <w:pPr>
      <w:spacing w:before="120" w:after="120"/>
    </w:pPr>
  </w:style>
  <w:style w:type="paragraph" w:styleId="Index1">
    <w:name w:val="index 1"/>
    <w:basedOn w:val="Normal"/>
    <w:next w:val="Normal"/>
    <w:autoRedefine/>
    <w:semiHidden/>
    <w:rsid w:val="00B51ADD"/>
    <w:pPr>
      <w:ind w:left="240" w:hanging="240"/>
    </w:pPr>
  </w:style>
  <w:style w:type="character" w:customStyle="1" w:styleId="FooterChar">
    <w:name w:val="Footer Char"/>
    <w:basedOn w:val="DefaultParagraphFont"/>
    <w:link w:val="Footer"/>
    <w:uiPriority w:val="99"/>
    <w:rsid w:val="00206419"/>
    <w:rPr>
      <w:rFonts w:ascii="Verdana" w:hAnsi="Verdana"/>
      <w:i/>
      <w:noProof/>
      <w:sz w:val="20"/>
      <w:szCs w:val="20"/>
    </w:rPr>
  </w:style>
  <w:style w:type="paragraph" w:styleId="TOCHeading">
    <w:name w:val="TOC Heading"/>
    <w:basedOn w:val="Normal"/>
    <w:next w:val="TOC1"/>
    <w:uiPriority w:val="54"/>
    <w:rsid w:val="00B51ADD"/>
    <w:pPr>
      <w:pBdr>
        <w:bottom w:val="thickThinSmallGap" w:sz="24" w:space="1" w:color="003366"/>
      </w:pBdr>
      <w:spacing w:after="360"/>
    </w:pPr>
    <w:rPr>
      <w:rFonts w:ascii="Verdana" w:hAnsi="Verdana"/>
      <w:b/>
      <w:smallCaps/>
      <w:color w:val="003366"/>
      <w:sz w:val="40"/>
      <w:szCs w:val="40"/>
    </w:rPr>
  </w:style>
  <w:style w:type="paragraph" w:customStyle="1" w:styleId="TitlePgPreparedforby">
    <w:name w:val="TitlePg_Prepared for&amp; by"/>
    <w:basedOn w:val="BodyText"/>
    <w:uiPriority w:val="84"/>
    <w:rsid w:val="00B51ADD"/>
    <w:pPr>
      <w:spacing w:before="600"/>
    </w:pPr>
    <w:rPr>
      <w:bCs/>
      <w:i/>
      <w:iCs/>
      <w:szCs w:val="20"/>
    </w:rPr>
  </w:style>
  <w:style w:type="character" w:customStyle="1" w:styleId="Heading2Char">
    <w:name w:val="Heading 2 Char"/>
    <w:basedOn w:val="DefaultParagraphFont"/>
    <w:link w:val="Heading2"/>
    <w:uiPriority w:val="2"/>
    <w:rsid w:val="00446BAF"/>
    <w:rPr>
      <w:rFonts w:ascii="Franklin Gothic Medium" w:hAnsi="Franklin Gothic Medium"/>
      <w:color w:val="1295D8"/>
      <w:sz w:val="32"/>
      <w:szCs w:val="24"/>
    </w:rPr>
  </w:style>
  <w:style w:type="paragraph" w:styleId="Header">
    <w:name w:val="header"/>
    <w:basedOn w:val="Normal"/>
    <w:link w:val="HeaderChar"/>
    <w:uiPriority w:val="96"/>
    <w:rsid w:val="001461D5"/>
    <w:pPr>
      <w:tabs>
        <w:tab w:val="right" w:pos="9360"/>
      </w:tabs>
    </w:pPr>
    <w:rPr>
      <w:rFonts w:ascii="Verdana" w:hAnsi="Verdana"/>
      <w:i/>
      <w:noProof/>
      <w:sz w:val="20"/>
      <w:szCs w:val="20"/>
    </w:rPr>
  </w:style>
  <w:style w:type="paragraph" w:styleId="Footer">
    <w:name w:val="footer"/>
    <w:basedOn w:val="BodyText"/>
    <w:next w:val="FooterLine2"/>
    <w:link w:val="FooterChar"/>
    <w:uiPriority w:val="99"/>
    <w:rsid w:val="00206419"/>
    <w:pPr>
      <w:pBdr>
        <w:top w:val="single" w:sz="4" w:space="1" w:color="auto"/>
      </w:pBdr>
      <w:tabs>
        <w:tab w:val="center" w:pos="4320"/>
        <w:tab w:val="right" w:pos="9360"/>
      </w:tabs>
      <w:spacing w:before="100" w:beforeAutospacing="1" w:after="0"/>
    </w:pPr>
    <w:rPr>
      <w:rFonts w:ascii="Verdana" w:hAnsi="Verdana"/>
      <w:i/>
      <w:noProof/>
      <w:sz w:val="20"/>
      <w:szCs w:val="20"/>
    </w:rPr>
  </w:style>
  <w:style w:type="table" w:styleId="Table3Deffects1">
    <w:name w:val="Table 3D effects 1"/>
    <w:basedOn w:val="TableNormal"/>
    <w:rsid w:val="00B51ADD"/>
    <w:pPr>
      <w:spacing w:after="16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Heading3Char">
    <w:name w:val="Heading 3 Char"/>
    <w:basedOn w:val="DefaultParagraphFont"/>
    <w:link w:val="Heading3"/>
    <w:uiPriority w:val="2"/>
    <w:rsid w:val="00651421"/>
    <w:rPr>
      <w:rFonts w:ascii="Franklin Gothic Medium" w:hAnsi="Franklin Gothic Medium" w:cs="Arial"/>
      <w:bCs/>
      <w:color w:val="4D4D4F"/>
      <w:sz w:val="28"/>
      <w:szCs w:val="26"/>
    </w:rPr>
  </w:style>
  <w:style w:type="character" w:customStyle="1" w:styleId="Heading5Char">
    <w:name w:val="Heading 5 Char"/>
    <w:basedOn w:val="DefaultParagraphFont"/>
    <w:link w:val="Heading5"/>
    <w:uiPriority w:val="2"/>
    <w:rsid w:val="008A13E6"/>
    <w:rPr>
      <w:rFonts w:ascii="Franklin Gothic Medium" w:hAnsi="Franklin Gothic Medium" w:cs="Arial"/>
      <w:bCs/>
      <w:iCs/>
      <w:color w:val="1295D8"/>
    </w:rPr>
  </w:style>
  <w:style w:type="paragraph" w:customStyle="1" w:styleId="HeadingAppendix">
    <w:name w:val="Heading_Appendix"/>
    <w:basedOn w:val="Heading1"/>
    <w:next w:val="BodyText"/>
    <w:uiPriority w:val="2"/>
    <w:qFormat/>
    <w:locked/>
    <w:rsid w:val="00F60FF8"/>
    <w:pPr>
      <w:pageBreakBefore/>
      <w:numPr>
        <w:numId w:val="4"/>
      </w:numPr>
    </w:pPr>
  </w:style>
  <w:style w:type="paragraph" w:customStyle="1" w:styleId="FooterLine2">
    <w:name w:val="Footer_Line2"/>
    <w:basedOn w:val="Footer"/>
    <w:uiPriority w:val="97"/>
    <w:rsid w:val="00B51ADD"/>
    <w:pPr>
      <w:pBdr>
        <w:top w:val="none" w:sz="0" w:space="0" w:color="auto"/>
      </w:pBdr>
      <w:spacing w:before="0" w:beforeAutospacing="0"/>
    </w:pPr>
  </w:style>
  <w:style w:type="table" w:customStyle="1" w:styleId="ODCBasic-1">
    <w:name w:val="ODC_Basic-1"/>
    <w:basedOn w:val="TableClassic1"/>
    <w:uiPriority w:val="99"/>
    <w:qFormat/>
    <w:rsid w:val="0003692B"/>
    <w:pPr>
      <w:spacing w:before="0" w:after="0"/>
      <w:jc w:val="center"/>
    </w:pPr>
    <w:rPr>
      <w:color w:val="4D4D4F"/>
      <w:sz w:val="20"/>
      <w:szCs w:val="20"/>
      <w:lang w:eastAsia="zh-CN"/>
    </w:rPr>
    <w:tblPr>
      <w:tblStyleRowBandSize w:val="1"/>
      <w:tblStyleColBandSize w:val="1"/>
      <w:jc w:val="center"/>
      <w:tblBorders>
        <w:top w:val="single" w:sz="4" w:space="0" w:color="4D4D4F"/>
        <w:left w:val="single" w:sz="4" w:space="0" w:color="4D4D4F"/>
        <w:bottom w:val="single" w:sz="4" w:space="0" w:color="4D4D4F"/>
        <w:right w:val="single" w:sz="4" w:space="0" w:color="4D4D4F"/>
        <w:insideH w:val="single" w:sz="4" w:space="0" w:color="4D4D4F"/>
        <w:insideV w:val="single" w:sz="4" w:space="0" w:color="4D4D4F"/>
      </w:tblBorders>
      <w:tblCellMar>
        <w:top w:w="29" w:type="dxa"/>
        <w:left w:w="72" w:type="dxa"/>
        <w:bottom w:w="29" w:type="dxa"/>
        <w:right w:w="72" w:type="dxa"/>
      </w:tblCellMar>
    </w:tblPr>
    <w:trPr>
      <w:jc w:val="center"/>
    </w:trPr>
    <w:tcPr>
      <w:shd w:val="clear" w:color="auto" w:fill="auto"/>
    </w:tcPr>
    <w:tblStylePr w:type="firstRow">
      <w:pPr>
        <w:wordWrap/>
        <w:jc w:val="center"/>
        <w:outlineLvl w:val="9"/>
      </w:pPr>
      <w:rPr>
        <w:rFonts w:ascii="Franklin Gothic Medium" w:hAnsi="Franklin Gothic Medium"/>
        <w:b w:val="0"/>
        <w:i w:val="0"/>
        <w:iCs/>
        <w:color w:val="FFFFFF"/>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053572"/>
      </w:tcPr>
    </w:tblStylePr>
    <w:tblStylePr w:type="lastRow">
      <w:pPr>
        <w:jc w:val="left"/>
      </w:pPr>
      <w:rPr>
        <w:rFonts w:ascii="Franklin Gothic Medium" w:hAnsi="Franklin Gothic Medium"/>
        <w:b/>
        <w:color w:val="auto"/>
        <w:sz w:val="20"/>
      </w:rPr>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firstCol">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l2br w:val="none" w:sz="0" w:space="0" w:color="auto"/>
          <w:tr2bl w:val="none" w:sz="0" w:space="0" w:color="auto"/>
        </w:tcBorders>
        <w:shd w:val="clear" w:color="auto" w:fill="auto"/>
      </w:tcPr>
    </w:tblStylePr>
    <w:tblStylePr w:type="lastCol">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Vert">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Vert">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1Horz">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band2Horz">
      <w:tblPr/>
      <w:tcPr>
        <w:tcBorders>
          <w:top w:val="single" w:sz="4" w:space="0" w:color="4D4D4F"/>
          <w:left w:val="single" w:sz="4" w:space="0" w:color="4D4D4F"/>
          <w:bottom w:val="single" w:sz="4" w:space="0" w:color="4D4D4F"/>
          <w:right w:val="single" w:sz="4" w:space="0" w:color="4D4D4F"/>
          <w:insideH w:val="single" w:sz="4" w:space="0" w:color="4D4D4F"/>
          <w:insideV w:val="single" w:sz="4" w:space="0" w:color="4D4D4F"/>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Footnote">
    <w:name w:val="Table_Footnote"/>
    <w:basedOn w:val="BodyText"/>
    <w:uiPriority w:val="3"/>
    <w:rsid w:val="00B51ADD"/>
    <w:pPr>
      <w:spacing w:before="40" w:after="60"/>
    </w:pPr>
    <w:rPr>
      <w:sz w:val="19"/>
      <w:szCs w:val="19"/>
    </w:rPr>
  </w:style>
  <w:style w:type="paragraph" w:customStyle="1" w:styleId="TableNumbers">
    <w:name w:val="Table_Numbers"/>
    <w:basedOn w:val="Normal"/>
    <w:uiPriority w:val="3"/>
    <w:qFormat/>
    <w:rsid w:val="00B51ADD"/>
    <w:pPr>
      <w:spacing w:after="0"/>
      <w:ind w:right="184"/>
      <w:jc w:val="right"/>
    </w:pPr>
    <w:rPr>
      <w:szCs w:val="22"/>
    </w:rPr>
  </w:style>
  <w:style w:type="table" w:styleId="TableGrid">
    <w:name w:val="Table Grid"/>
    <w:basedOn w:val="TableNormal"/>
    <w:rsid w:val="00B51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1"/>
    <w:rsid w:val="00B51ADD"/>
  </w:style>
  <w:style w:type="paragraph" w:styleId="ListParagraph">
    <w:name w:val="List Paragraph"/>
    <w:basedOn w:val="Normal"/>
    <w:uiPriority w:val="34"/>
    <w:qFormat/>
    <w:rsid w:val="00B51ADD"/>
    <w:pPr>
      <w:numPr>
        <w:numId w:val="5"/>
      </w:numPr>
      <w:jc w:val="left"/>
    </w:pPr>
    <w:rPr>
      <w:szCs w:val="22"/>
    </w:rPr>
  </w:style>
  <w:style w:type="numbering" w:customStyle="1" w:styleId="NumberList">
    <w:name w:val="Number List"/>
    <w:uiPriority w:val="99"/>
    <w:rsid w:val="00B51ADD"/>
    <w:pPr>
      <w:numPr>
        <w:numId w:val="1"/>
      </w:numPr>
    </w:pPr>
  </w:style>
  <w:style w:type="table" w:styleId="TableClassic1">
    <w:name w:val="Table Classic 1"/>
    <w:basedOn w:val="TableNormal"/>
    <w:rsid w:val="00B51ADD"/>
    <w:pPr>
      <w:spacing w:after="16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itlePgCompanyName">
    <w:name w:val="TitlePg_CompanyName"/>
    <w:uiPriority w:val="84"/>
    <w:rsid w:val="00B51ADD"/>
    <w:pPr>
      <w:jc w:val="center"/>
    </w:pPr>
    <w:rPr>
      <w:b/>
      <w:bCs/>
      <w:smallCaps/>
      <w:sz w:val="28"/>
      <w:szCs w:val="28"/>
    </w:rPr>
  </w:style>
  <w:style w:type="paragraph" w:customStyle="1" w:styleId="TitlePgReportTitle">
    <w:name w:val="TitlePg_Report Title"/>
    <w:uiPriority w:val="84"/>
    <w:rsid w:val="00B51ADD"/>
    <w:pPr>
      <w:jc w:val="center"/>
    </w:pPr>
    <w:rPr>
      <w:rFonts w:ascii="Arial" w:hAnsi="Arial"/>
      <w:b/>
      <w:bCs/>
      <w:smallCaps/>
      <w:sz w:val="48"/>
      <w:szCs w:val="48"/>
    </w:rPr>
  </w:style>
  <w:style w:type="paragraph" w:customStyle="1" w:styleId="TitlePgReportType">
    <w:name w:val="TitlePg_Report Type"/>
    <w:basedOn w:val="Header"/>
    <w:uiPriority w:val="84"/>
    <w:rsid w:val="00B51ADD"/>
    <w:pPr>
      <w:jc w:val="center"/>
    </w:pPr>
    <w:rPr>
      <w:b/>
      <w:i w:val="0"/>
      <w:sz w:val="32"/>
    </w:rPr>
  </w:style>
  <w:style w:type="paragraph" w:customStyle="1" w:styleId="TitlePgAddress">
    <w:name w:val="TitlePg_Address"/>
    <w:basedOn w:val="BodyText"/>
    <w:uiPriority w:val="84"/>
    <w:rsid w:val="00B51ADD"/>
    <w:pPr>
      <w:spacing w:before="0" w:after="0"/>
    </w:pPr>
  </w:style>
  <w:style w:type="paragraph" w:customStyle="1" w:styleId="TitlePgContactDate">
    <w:name w:val="TitlePg_Contact &amp; Date"/>
    <w:basedOn w:val="TitlePgAddress"/>
    <w:uiPriority w:val="84"/>
    <w:rsid w:val="00B51ADD"/>
    <w:pPr>
      <w:spacing w:line="480" w:lineRule="auto"/>
    </w:pPr>
  </w:style>
  <w:style w:type="paragraph" w:customStyle="1" w:styleId="TitlePgLogo">
    <w:name w:val="TitlePg_Logo"/>
    <w:basedOn w:val="BodyText"/>
    <w:uiPriority w:val="84"/>
    <w:rsid w:val="00B51ADD"/>
    <w:rPr>
      <w:noProof/>
    </w:rPr>
  </w:style>
  <w:style w:type="character" w:styleId="EndnoteReference">
    <w:name w:val="endnote reference"/>
    <w:basedOn w:val="DefaultParagraphFont"/>
    <w:uiPriority w:val="99"/>
    <w:rsid w:val="00B51ADD"/>
    <w:rPr>
      <w:vertAlign w:val="superscript"/>
    </w:rPr>
  </w:style>
  <w:style w:type="paragraph" w:styleId="EndnoteText">
    <w:name w:val="endnote text"/>
    <w:basedOn w:val="Normal"/>
    <w:link w:val="EndnoteTextChar"/>
    <w:uiPriority w:val="99"/>
    <w:rsid w:val="000C607B"/>
    <w:pPr>
      <w:spacing w:after="0"/>
    </w:pPr>
    <w:rPr>
      <w:sz w:val="18"/>
      <w:szCs w:val="20"/>
    </w:rPr>
  </w:style>
  <w:style w:type="character" w:customStyle="1" w:styleId="EndnoteTextChar">
    <w:name w:val="Endnote Text Char"/>
    <w:basedOn w:val="DefaultParagraphFont"/>
    <w:link w:val="EndnoteText"/>
    <w:uiPriority w:val="99"/>
    <w:rsid w:val="000C607B"/>
    <w:rPr>
      <w:sz w:val="18"/>
      <w:szCs w:val="20"/>
    </w:rPr>
  </w:style>
  <w:style w:type="paragraph" w:styleId="Signature">
    <w:name w:val="Signature"/>
    <w:basedOn w:val="Normal"/>
    <w:link w:val="SignatureChar"/>
    <w:uiPriority w:val="1"/>
    <w:rsid w:val="00B51ADD"/>
    <w:pPr>
      <w:spacing w:after="0"/>
      <w:ind w:left="4320"/>
    </w:pPr>
  </w:style>
  <w:style w:type="character" w:customStyle="1" w:styleId="SignatureChar">
    <w:name w:val="Signature Char"/>
    <w:basedOn w:val="DefaultParagraphFont"/>
    <w:link w:val="Signature"/>
    <w:uiPriority w:val="1"/>
    <w:rsid w:val="00F12842"/>
    <w:rPr>
      <w:szCs w:val="24"/>
    </w:rPr>
  </w:style>
  <w:style w:type="character" w:styleId="Strong">
    <w:name w:val="Strong"/>
    <w:basedOn w:val="DefaultParagraphFont"/>
    <w:uiPriority w:val="1"/>
    <w:rsid w:val="00B51ADD"/>
    <w:rPr>
      <w:b/>
      <w:bCs/>
    </w:rPr>
  </w:style>
  <w:style w:type="character" w:styleId="Emphasis">
    <w:name w:val="Emphasis"/>
    <w:basedOn w:val="DefaultParagraphFont"/>
    <w:uiPriority w:val="99"/>
    <w:qFormat/>
    <w:rsid w:val="00B51ADD"/>
    <w:rPr>
      <w:i/>
      <w:iCs/>
    </w:rPr>
  </w:style>
  <w:style w:type="paragraph" w:styleId="DocumentMap">
    <w:name w:val="Document Map"/>
    <w:basedOn w:val="Normal"/>
    <w:link w:val="DocumentMapChar"/>
    <w:uiPriority w:val="99"/>
    <w:unhideWhenUsed/>
    <w:rsid w:val="00B51ADD"/>
    <w:pPr>
      <w:spacing w:after="0"/>
    </w:pPr>
    <w:rPr>
      <w:rFonts w:ascii="Tahoma" w:hAnsi="Tahoma" w:cs="Tahoma"/>
      <w:sz w:val="16"/>
      <w:szCs w:val="16"/>
    </w:rPr>
  </w:style>
  <w:style w:type="character" w:customStyle="1" w:styleId="DocumentMapChar">
    <w:name w:val="Document Map Char"/>
    <w:basedOn w:val="DefaultParagraphFont"/>
    <w:link w:val="DocumentMap"/>
    <w:uiPriority w:val="99"/>
    <w:rsid w:val="00B51ADD"/>
    <w:rPr>
      <w:rFonts w:ascii="Tahoma" w:hAnsi="Tahoma" w:cs="Tahoma"/>
      <w:sz w:val="16"/>
      <w:szCs w:val="16"/>
    </w:rPr>
  </w:style>
  <w:style w:type="paragraph" w:styleId="NormalWeb">
    <w:name w:val="Normal (Web)"/>
    <w:basedOn w:val="Normal"/>
    <w:uiPriority w:val="99"/>
    <w:semiHidden/>
    <w:rsid w:val="00B51ADD"/>
    <w:pPr>
      <w:spacing w:before="100" w:beforeAutospacing="1" w:after="100" w:afterAutospacing="1"/>
    </w:pPr>
    <w:rPr>
      <w:rFonts w:ascii="Times New Roman" w:hAnsi="Times New Roman"/>
    </w:rPr>
  </w:style>
  <w:style w:type="paragraph" w:customStyle="1" w:styleId="NumberList1">
    <w:name w:val="Number_List1"/>
    <w:basedOn w:val="BodyText"/>
    <w:uiPriority w:val="1"/>
    <w:semiHidden/>
    <w:qFormat/>
    <w:locked/>
    <w:rsid w:val="00B51ADD"/>
    <w:pPr>
      <w:numPr>
        <w:ilvl w:val="1"/>
        <w:numId w:val="2"/>
      </w:numPr>
    </w:pPr>
  </w:style>
  <w:style w:type="paragraph" w:customStyle="1" w:styleId="NumberList1-a">
    <w:name w:val="Number_List1-a"/>
    <w:basedOn w:val="NumberList1"/>
    <w:uiPriority w:val="1"/>
    <w:semiHidden/>
    <w:qFormat/>
    <w:locked/>
    <w:rsid w:val="00B51ADD"/>
    <w:pPr>
      <w:numPr>
        <w:ilvl w:val="2"/>
        <w:numId w:val="3"/>
      </w:numPr>
    </w:pPr>
  </w:style>
  <w:style w:type="paragraph" w:customStyle="1" w:styleId="Graphic">
    <w:name w:val="Graphic"/>
    <w:basedOn w:val="Normal"/>
    <w:uiPriority w:val="2"/>
    <w:qFormat/>
    <w:locked/>
    <w:rsid w:val="00B51ADD"/>
    <w:pPr>
      <w:suppressAutoHyphens/>
      <w:spacing w:after="240"/>
      <w:jc w:val="center"/>
    </w:pPr>
    <w:rPr>
      <w:b/>
      <w:bCs/>
      <w:noProof/>
      <w:szCs w:val="20"/>
    </w:rPr>
  </w:style>
  <w:style w:type="paragraph" w:customStyle="1" w:styleId="Formula">
    <w:name w:val="Formula"/>
    <w:basedOn w:val="BodyText"/>
    <w:uiPriority w:val="3"/>
    <w:qFormat/>
    <w:locked/>
    <w:rsid w:val="00B51ADD"/>
    <w:pPr>
      <w:spacing w:after="240"/>
    </w:pPr>
    <w:rPr>
      <w:rFonts w:ascii="Cambria Math" w:hAnsi="Cambria Math"/>
      <w:i/>
    </w:rPr>
  </w:style>
  <w:style w:type="paragraph" w:customStyle="1" w:styleId="zSRnote">
    <w:name w:val="zSR note"/>
    <w:basedOn w:val="Normal"/>
    <w:uiPriority w:val="99"/>
    <w:unhideWhenUsed/>
    <w:locked/>
    <w:rsid w:val="00B51ADD"/>
    <w:pPr>
      <w:spacing w:after="0"/>
    </w:pPr>
    <w:rPr>
      <w:color w:val="FF0000"/>
    </w:rPr>
  </w:style>
  <w:style w:type="paragraph" w:customStyle="1" w:styleId="Figure">
    <w:name w:val="Figure"/>
    <w:basedOn w:val="Graphic"/>
    <w:uiPriority w:val="1"/>
    <w:locked/>
    <w:rsid w:val="00B51ADD"/>
    <w:pPr>
      <w:spacing w:after="360"/>
    </w:pPr>
  </w:style>
  <w:style w:type="paragraph" w:customStyle="1" w:styleId="FigureCaption">
    <w:name w:val="Figure_Caption"/>
    <w:basedOn w:val="Normal"/>
    <w:next w:val="Figure"/>
    <w:uiPriority w:val="3"/>
    <w:semiHidden/>
    <w:qFormat/>
    <w:locked/>
    <w:rsid w:val="00B51ADD"/>
    <w:pPr>
      <w:keepNext/>
      <w:keepLines/>
      <w:suppressAutoHyphens/>
      <w:spacing w:before="320" w:after="120"/>
      <w:jc w:val="center"/>
    </w:pPr>
    <w:rPr>
      <w:b/>
    </w:rPr>
  </w:style>
  <w:style w:type="paragraph" w:customStyle="1" w:styleId="GraphFootnote">
    <w:name w:val="Graph Footnote"/>
    <w:basedOn w:val="Normal"/>
    <w:next w:val="Normal"/>
    <w:uiPriority w:val="99"/>
    <w:semiHidden/>
    <w:locked/>
    <w:rsid w:val="00B51ADD"/>
    <w:pPr>
      <w:spacing w:after="0"/>
    </w:pPr>
    <w:rPr>
      <w:rFonts w:ascii="Times New Roman" w:hAnsi="Times New Roman"/>
      <w:i/>
      <w:sz w:val="18"/>
    </w:rPr>
  </w:style>
  <w:style w:type="paragraph" w:customStyle="1" w:styleId="Headernone">
    <w:name w:val="Header_none"/>
    <w:basedOn w:val="Header"/>
    <w:uiPriority w:val="1"/>
    <w:semiHidden/>
    <w:locked/>
    <w:rsid w:val="00B51ADD"/>
  </w:style>
  <w:style w:type="paragraph" w:customStyle="1" w:styleId="NumberList1-a-Body">
    <w:name w:val="Number_List1-a-Body"/>
    <w:basedOn w:val="NumberList1-a"/>
    <w:uiPriority w:val="1"/>
    <w:semiHidden/>
    <w:locked/>
    <w:rsid w:val="00B51ADD"/>
    <w:pPr>
      <w:numPr>
        <w:ilvl w:val="0"/>
        <w:numId w:val="0"/>
      </w:numPr>
      <w:ind w:left="1080"/>
    </w:pPr>
  </w:style>
  <w:style w:type="paragraph" w:customStyle="1" w:styleId="NumberList1-Body">
    <w:name w:val="Number_List1-Body"/>
    <w:basedOn w:val="NumberList1"/>
    <w:uiPriority w:val="1"/>
    <w:semiHidden/>
    <w:locked/>
    <w:rsid w:val="00B51ADD"/>
    <w:pPr>
      <w:numPr>
        <w:ilvl w:val="0"/>
        <w:numId w:val="0"/>
      </w:numPr>
      <w:ind w:left="720"/>
    </w:pPr>
  </w:style>
  <w:style w:type="paragraph" w:styleId="TOC9">
    <w:name w:val="toc 9"/>
    <w:basedOn w:val="Normal"/>
    <w:next w:val="Normal"/>
    <w:autoRedefine/>
    <w:uiPriority w:val="99"/>
    <w:semiHidden/>
    <w:rsid w:val="00102DB2"/>
    <w:pPr>
      <w:spacing w:after="100"/>
      <w:ind w:left="1760"/>
    </w:pPr>
  </w:style>
  <w:style w:type="character" w:customStyle="1" w:styleId="EmployeePosition">
    <w:name w:val="Employee Position"/>
    <w:basedOn w:val="DefaultParagraphFont"/>
    <w:uiPriority w:val="1"/>
    <w:rsid w:val="00932CAE"/>
    <w:rPr>
      <w:rFonts w:ascii="Franklin Gothic Book" w:hAnsi="Franklin Gothic Book"/>
    </w:rPr>
  </w:style>
  <w:style w:type="paragraph" w:customStyle="1" w:styleId="ODCDocumentTitle">
    <w:name w:val="ODC Document Title"/>
    <w:basedOn w:val="Normal"/>
    <w:link w:val="ODCDocumentTitleChar"/>
    <w:qFormat/>
    <w:rsid w:val="00507551"/>
    <w:pPr>
      <w:spacing w:before="0" w:after="0" w:line="290" w:lineRule="atLeast"/>
    </w:pPr>
    <w:rPr>
      <w:color w:val="053572"/>
      <w:sz w:val="72"/>
      <w:szCs w:val="72"/>
    </w:rPr>
  </w:style>
  <w:style w:type="paragraph" w:customStyle="1" w:styleId="ODCDocumentSubtitle">
    <w:name w:val="ODC Document Subtitle"/>
    <w:basedOn w:val="BodyText"/>
    <w:link w:val="ODCDocumentSubtitleChar"/>
    <w:qFormat/>
    <w:rsid w:val="00946409"/>
    <w:pPr>
      <w:spacing w:before="0" w:after="0" w:line="290" w:lineRule="atLeast"/>
      <w:jc w:val="left"/>
    </w:pPr>
    <w:rPr>
      <w:color w:val="053572"/>
      <w:sz w:val="44"/>
      <w:szCs w:val="44"/>
    </w:rPr>
  </w:style>
  <w:style w:type="character" w:customStyle="1" w:styleId="ODCDocumentTitleChar">
    <w:name w:val="ODC Document Title Char"/>
    <w:basedOn w:val="DefaultParagraphFont"/>
    <w:link w:val="ODCDocumentTitle"/>
    <w:rsid w:val="00507551"/>
    <w:rPr>
      <w:color w:val="053572"/>
      <w:sz w:val="72"/>
      <w:szCs w:val="72"/>
    </w:rPr>
  </w:style>
  <w:style w:type="paragraph" w:customStyle="1" w:styleId="ODCtel">
    <w:name w:val="ODC tel"/>
    <w:aliases w:val="fax,toll"/>
    <w:basedOn w:val="Normal"/>
    <w:link w:val="ODCtelChar"/>
    <w:uiPriority w:val="1"/>
    <w:qFormat/>
    <w:rsid w:val="00507551"/>
    <w:pPr>
      <w:spacing w:before="0" w:after="0"/>
    </w:pPr>
    <w:rPr>
      <w:color w:val="1295D8"/>
      <w:sz w:val="16"/>
      <w:szCs w:val="16"/>
    </w:rPr>
  </w:style>
  <w:style w:type="character" w:customStyle="1" w:styleId="ODCDocumentSubtitleChar">
    <w:name w:val="ODC Document Subtitle Char"/>
    <w:basedOn w:val="BodyTextChar"/>
    <w:link w:val="ODCDocumentSubtitle"/>
    <w:rsid w:val="00946409"/>
    <w:rPr>
      <w:color w:val="053572"/>
      <w:sz w:val="44"/>
      <w:szCs w:val="44"/>
    </w:rPr>
  </w:style>
  <w:style w:type="paragraph" w:customStyle="1" w:styleId="EmployeeName">
    <w:name w:val="Employee Name"/>
    <w:basedOn w:val="BodyText"/>
    <w:link w:val="EmployeeNameChar"/>
    <w:uiPriority w:val="1"/>
    <w:qFormat/>
    <w:rsid w:val="001C674D"/>
    <w:pPr>
      <w:spacing w:before="0" w:after="0" w:line="290" w:lineRule="atLeast"/>
      <w:jc w:val="left"/>
    </w:pPr>
    <w:rPr>
      <w:rFonts w:ascii="Franklin Gothic Medium" w:hAnsi="Franklin Gothic Medium"/>
      <w:color w:val="4D4D4F"/>
      <w:sz w:val="28"/>
      <w:szCs w:val="28"/>
    </w:rPr>
  </w:style>
  <w:style w:type="character" w:customStyle="1" w:styleId="ODCtelChar">
    <w:name w:val="ODC tel Char"/>
    <w:aliases w:val="fax Char,toll Char"/>
    <w:basedOn w:val="DefaultParagraphFont"/>
    <w:link w:val="ODCtel"/>
    <w:uiPriority w:val="1"/>
    <w:rsid w:val="00F12842"/>
    <w:rPr>
      <w:color w:val="1295D8"/>
      <w:sz w:val="16"/>
      <w:szCs w:val="16"/>
    </w:rPr>
  </w:style>
  <w:style w:type="paragraph" w:customStyle="1" w:styleId="ODCPosition-Date">
    <w:name w:val="ODC Position-Date"/>
    <w:basedOn w:val="BodyText"/>
    <w:link w:val="ODCPosition-DateChar"/>
    <w:qFormat/>
    <w:rsid w:val="005A1A2F"/>
    <w:pPr>
      <w:spacing w:before="0" w:after="0" w:line="290" w:lineRule="atLeast"/>
    </w:pPr>
    <w:rPr>
      <w:sz w:val="28"/>
      <w:szCs w:val="28"/>
    </w:rPr>
  </w:style>
  <w:style w:type="character" w:customStyle="1" w:styleId="EmployeeNameChar">
    <w:name w:val="Employee Name Char"/>
    <w:basedOn w:val="BodyTextChar"/>
    <w:link w:val="EmployeeName"/>
    <w:uiPriority w:val="1"/>
    <w:rsid w:val="00F12842"/>
    <w:rPr>
      <w:rFonts w:ascii="Franklin Gothic Medium" w:hAnsi="Franklin Gothic Medium"/>
      <w:color w:val="4D4D4F"/>
      <w:sz w:val="28"/>
      <w:szCs w:val="28"/>
    </w:rPr>
  </w:style>
  <w:style w:type="paragraph" w:customStyle="1" w:styleId="FooterPagerNumber">
    <w:name w:val="Footer Pager Number"/>
    <w:basedOn w:val="Normal"/>
    <w:uiPriority w:val="1"/>
    <w:rsid w:val="00E945F9"/>
    <w:pPr>
      <w:spacing w:before="0" w:after="0" w:line="290" w:lineRule="atLeast"/>
      <w:jc w:val="right"/>
    </w:pPr>
    <w:rPr>
      <w:rFonts w:asciiTheme="minorHAnsi" w:eastAsiaTheme="minorEastAsia" w:hAnsiTheme="minorHAnsi" w:cstheme="minorBidi"/>
      <w:color w:val="053572" w:themeColor="text2"/>
      <w:sz w:val="16"/>
      <w:szCs w:val="16"/>
    </w:rPr>
  </w:style>
  <w:style w:type="character" w:customStyle="1" w:styleId="ODCPosition-DateChar">
    <w:name w:val="ODC Position-Date Char"/>
    <w:basedOn w:val="BodyTextChar"/>
    <w:link w:val="ODCPosition-Date"/>
    <w:rsid w:val="005A1A2F"/>
    <w:rPr>
      <w:sz w:val="28"/>
      <w:szCs w:val="28"/>
    </w:rPr>
  </w:style>
  <w:style w:type="paragraph" w:styleId="TOC4">
    <w:name w:val="toc 4"/>
    <w:basedOn w:val="Normal"/>
    <w:next w:val="Normal"/>
    <w:autoRedefine/>
    <w:uiPriority w:val="39"/>
    <w:unhideWhenUsed/>
    <w:rsid w:val="00721364"/>
    <w:pPr>
      <w:spacing w:before="0" w:after="0" w:line="290" w:lineRule="atLeast"/>
      <w:ind w:left="660"/>
      <w:jc w:val="left"/>
    </w:pPr>
    <w:rPr>
      <w:rFonts w:asciiTheme="minorHAnsi" w:eastAsiaTheme="minorEastAsia" w:hAnsiTheme="minorHAnsi" w:cstheme="minorBidi"/>
      <w:sz w:val="20"/>
      <w:szCs w:val="20"/>
    </w:rPr>
  </w:style>
  <w:style w:type="paragraph" w:styleId="TOC5">
    <w:name w:val="toc 5"/>
    <w:basedOn w:val="Normal"/>
    <w:next w:val="Normal"/>
    <w:autoRedefine/>
    <w:uiPriority w:val="39"/>
    <w:unhideWhenUsed/>
    <w:rsid w:val="00721364"/>
    <w:pPr>
      <w:spacing w:before="0" w:after="0" w:line="290" w:lineRule="atLeast"/>
      <w:ind w:left="880"/>
      <w:jc w:val="left"/>
    </w:pPr>
    <w:rPr>
      <w:rFonts w:asciiTheme="minorHAnsi" w:eastAsiaTheme="minorEastAsia" w:hAnsiTheme="minorHAnsi" w:cstheme="minorBidi"/>
      <w:sz w:val="20"/>
      <w:szCs w:val="20"/>
    </w:rPr>
  </w:style>
  <w:style w:type="paragraph" w:styleId="TOC6">
    <w:name w:val="toc 6"/>
    <w:basedOn w:val="Normal"/>
    <w:next w:val="Normal"/>
    <w:autoRedefine/>
    <w:uiPriority w:val="39"/>
    <w:unhideWhenUsed/>
    <w:rsid w:val="00721364"/>
    <w:pPr>
      <w:spacing w:before="0" w:after="0" w:line="290" w:lineRule="atLeast"/>
      <w:ind w:left="1100"/>
      <w:jc w:val="left"/>
    </w:pPr>
    <w:rPr>
      <w:rFonts w:asciiTheme="minorHAnsi" w:eastAsiaTheme="minorEastAsia" w:hAnsiTheme="minorHAnsi" w:cstheme="minorBidi"/>
      <w:sz w:val="20"/>
      <w:szCs w:val="20"/>
    </w:rPr>
  </w:style>
  <w:style w:type="paragraph" w:customStyle="1" w:styleId="TableofContentsStyle1">
    <w:name w:val="Table of Contents Style 1"/>
    <w:basedOn w:val="Heading1"/>
    <w:link w:val="TableofContentsStyle1Char"/>
    <w:uiPriority w:val="1"/>
    <w:qFormat/>
    <w:rsid w:val="00754B88"/>
    <w:pPr>
      <w:pageBreakBefore/>
      <w:suppressAutoHyphens w:val="0"/>
      <w:spacing w:before="0" w:after="360" w:line="480" w:lineRule="exact"/>
    </w:pPr>
    <w:rPr>
      <w:rFonts w:eastAsiaTheme="majorEastAsia" w:cstheme="majorBidi"/>
      <w:b/>
      <w:bCs/>
      <w:color w:val="053572" w:themeColor="accent1"/>
      <w:szCs w:val="32"/>
    </w:rPr>
  </w:style>
  <w:style w:type="character" w:customStyle="1" w:styleId="TableofContentsStyle1Char">
    <w:name w:val="Table of Contents Style 1 Char"/>
    <w:basedOn w:val="Heading1Char"/>
    <w:link w:val="TableofContentsStyle1"/>
    <w:uiPriority w:val="1"/>
    <w:rsid w:val="00F12842"/>
    <w:rPr>
      <w:rFonts w:ascii="Franklin Gothic Medium" w:eastAsiaTheme="majorEastAsia" w:hAnsi="Franklin Gothic Medium" w:cstheme="majorBidi"/>
      <w:b/>
      <w:bCs/>
      <w:color w:val="053572" w:themeColor="accent1"/>
      <w:sz w:val="36"/>
      <w:szCs w:val="32"/>
    </w:rPr>
  </w:style>
  <w:style w:type="character" w:customStyle="1" w:styleId="HeaderChar">
    <w:name w:val="Header Char"/>
    <w:basedOn w:val="DefaultParagraphFont"/>
    <w:link w:val="Header"/>
    <w:uiPriority w:val="96"/>
    <w:rsid w:val="001461D5"/>
    <w:rPr>
      <w:rFonts w:ascii="Verdana" w:hAnsi="Verdana"/>
      <w:i/>
      <w:noProof/>
      <w:sz w:val="20"/>
      <w:szCs w:val="20"/>
    </w:rPr>
  </w:style>
  <w:style w:type="character" w:customStyle="1" w:styleId="FootnoteTextChar">
    <w:name w:val="Footnote Text Char"/>
    <w:aliases w:val="Footnote_Text Char,EMI Footnote Text Char,Footnote Text1 Char Char,Footnote Text Char Ch Char,TBG Style Char,ALTS FOOTNOTE Char,Footnote Text 2 Char,fn Char,Footnote text Char,FOOTNOTE Char,Footnote Text Char Ch Char Char Char Char"/>
    <w:basedOn w:val="DefaultParagraphFont"/>
    <w:link w:val="FootnoteText"/>
    <w:rsid w:val="0033220B"/>
    <w:rPr>
      <w:sz w:val="18"/>
      <w:szCs w:val="20"/>
    </w:rPr>
  </w:style>
  <w:style w:type="character" w:customStyle="1" w:styleId="Heading6Char">
    <w:name w:val="Heading 6 Char"/>
    <w:basedOn w:val="DefaultParagraphFont"/>
    <w:link w:val="Heading6"/>
    <w:uiPriority w:val="2"/>
    <w:rsid w:val="00AD4D41"/>
    <w:rPr>
      <w:rFonts w:ascii="Franklin Gothic Medium" w:hAnsi="Franklin Gothic Medium" w:cs="Arial"/>
      <w:bCs/>
      <w:iCs/>
      <w:color w:val="696969"/>
      <w:szCs w:val="21"/>
    </w:rPr>
  </w:style>
  <w:style w:type="character" w:customStyle="1" w:styleId="ContactPage">
    <w:name w:val="Contact Page"/>
    <w:basedOn w:val="DefaultParagraphFont"/>
    <w:uiPriority w:val="1"/>
    <w:rsid w:val="00F60BD3"/>
    <w:rPr>
      <w:rFonts w:ascii="Franklin Gothic Medium" w:hAnsi="Franklin Gothic Medium"/>
      <w:color w:val="053572"/>
      <w:sz w:val="28"/>
    </w:rPr>
  </w:style>
  <w:style w:type="paragraph" w:customStyle="1" w:styleId="ContactPgEmployeeName">
    <w:name w:val="Contact Pg Employee Name"/>
    <w:basedOn w:val="EmployeeName"/>
    <w:uiPriority w:val="1"/>
    <w:rsid w:val="00946409"/>
  </w:style>
  <w:style w:type="table" w:styleId="Table3Deffects3">
    <w:name w:val="Table 3D effects 3"/>
    <w:basedOn w:val="TableNormal"/>
    <w:rsid w:val="004B54F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ODCTabletext">
    <w:name w:val="ODC Table text"/>
    <w:basedOn w:val="BodyText"/>
    <w:link w:val="ODCTabletextChar"/>
    <w:qFormat/>
    <w:rsid w:val="00575C34"/>
    <w:pPr>
      <w:spacing w:before="0" w:after="0"/>
    </w:pPr>
    <w:rPr>
      <w:color w:val="4D4D4F"/>
      <w:sz w:val="20"/>
    </w:rPr>
  </w:style>
  <w:style w:type="table" w:customStyle="1" w:styleId="GridTable1Light-Accent11">
    <w:name w:val="Grid Table 1 Light - Accent 11"/>
    <w:basedOn w:val="TableNormal"/>
    <w:uiPriority w:val="46"/>
    <w:rsid w:val="00D721EA"/>
    <w:pPr>
      <w:spacing w:after="0"/>
    </w:pPr>
    <w:tblPr>
      <w:tblStyleRowBandSize w:val="1"/>
      <w:tblStyleColBandSize w:val="1"/>
      <w:tblBorders>
        <w:top w:val="single" w:sz="4" w:space="0" w:color="68A7F8" w:themeColor="accent1" w:themeTint="66"/>
        <w:left w:val="single" w:sz="4" w:space="0" w:color="68A7F8" w:themeColor="accent1" w:themeTint="66"/>
        <w:bottom w:val="single" w:sz="4" w:space="0" w:color="68A7F8" w:themeColor="accent1" w:themeTint="66"/>
        <w:right w:val="single" w:sz="4" w:space="0" w:color="68A7F8" w:themeColor="accent1" w:themeTint="66"/>
        <w:insideH w:val="single" w:sz="4" w:space="0" w:color="68A7F8" w:themeColor="accent1" w:themeTint="66"/>
        <w:insideV w:val="single" w:sz="4" w:space="0" w:color="68A7F8" w:themeColor="accent1" w:themeTint="66"/>
      </w:tblBorders>
    </w:tblPr>
    <w:tblStylePr w:type="firstRow">
      <w:rPr>
        <w:b/>
        <w:bCs/>
      </w:rPr>
      <w:tblPr/>
      <w:tcPr>
        <w:tcBorders>
          <w:bottom w:val="single" w:sz="12" w:space="0" w:color="1E7CF5" w:themeColor="accent1" w:themeTint="99"/>
        </w:tcBorders>
      </w:tcPr>
    </w:tblStylePr>
    <w:tblStylePr w:type="lastRow">
      <w:rPr>
        <w:b/>
        <w:bCs/>
      </w:rPr>
      <w:tblPr/>
      <w:tcPr>
        <w:tcBorders>
          <w:top w:val="double" w:sz="2" w:space="0" w:color="1E7CF5" w:themeColor="accent1" w:themeTint="99"/>
        </w:tcBorders>
      </w:tcPr>
    </w:tblStylePr>
    <w:tblStylePr w:type="firstCol">
      <w:rPr>
        <w:b/>
        <w:bCs/>
      </w:rPr>
    </w:tblStylePr>
    <w:tblStylePr w:type="lastCol">
      <w:rPr>
        <w:b/>
        <w:bCs/>
      </w:rPr>
    </w:tblStylePr>
  </w:style>
  <w:style w:type="character" w:customStyle="1" w:styleId="ODCTabletextChar">
    <w:name w:val="ODC Table text Char"/>
    <w:basedOn w:val="BodyTextChar"/>
    <w:link w:val="ODCTabletext"/>
    <w:rsid w:val="00575C34"/>
    <w:rPr>
      <w:color w:val="4D4D4F"/>
      <w:sz w:val="20"/>
      <w:szCs w:val="24"/>
    </w:rPr>
  </w:style>
  <w:style w:type="paragraph" w:customStyle="1" w:styleId="ODCBodyText">
    <w:name w:val="ODC Body Text"/>
    <w:link w:val="ODCBodyTextChar"/>
    <w:qFormat/>
    <w:rsid w:val="00127B25"/>
    <w:pPr>
      <w:jc w:val="both"/>
    </w:pPr>
    <w:rPr>
      <w:szCs w:val="24"/>
    </w:rPr>
  </w:style>
  <w:style w:type="paragraph" w:customStyle="1" w:styleId="CaptionFigure">
    <w:name w:val="Caption Figure"/>
    <w:basedOn w:val="Caption"/>
    <w:link w:val="CaptionFigureChar"/>
    <w:qFormat/>
    <w:rsid w:val="00633B61"/>
    <w:pPr>
      <w:numPr>
        <w:numId w:val="8"/>
      </w:numPr>
      <w:spacing w:before="200" w:after="80"/>
    </w:pPr>
  </w:style>
  <w:style w:type="character" w:customStyle="1" w:styleId="ODCBodyTextChar">
    <w:name w:val="ODC Body Text Char"/>
    <w:basedOn w:val="BodyTextChar"/>
    <w:link w:val="ODCBodyText"/>
    <w:rsid w:val="00127B25"/>
    <w:rPr>
      <w:szCs w:val="24"/>
    </w:rPr>
  </w:style>
  <w:style w:type="paragraph" w:customStyle="1" w:styleId="CaptionTable">
    <w:name w:val="Caption Table"/>
    <w:basedOn w:val="Caption"/>
    <w:link w:val="CaptionTableChar"/>
    <w:qFormat/>
    <w:rsid w:val="00633B61"/>
    <w:pPr>
      <w:numPr>
        <w:numId w:val="9"/>
      </w:numPr>
      <w:spacing w:before="200" w:after="80"/>
      <w:ind w:left="0"/>
    </w:pPr>
  </w:style>
  <w:style w:type="character" w:customStyle="1" w:styleId="CaptionFigureChar">
    <w:name w:val="Caption Figure Char"/>
    <w:basedOn w:val="CaptionChar"/>
    <w:link w:val="CaptionFigure"/>
    <w:rsid w:val="00633B61"/>
    <w:rPr>
      <w:b/>
      <w:bCs/>
      <w:color w:val="4D4D4F"/>
      <w:szCs w:val="20"/>
    </w:rPr>
  </w:style>
  <w:style w:type="character" w:customStyle="1" w:styleId="CaptionTableChar">
    <w:name w:val="Caption Table Char"/>
    <w:basedOn w:val="CaptionChar"/>
    <w:link w:val="CaptionTable"/>
    <w:rsid w:val="00633B61"/>
    <w:rPr>
      <w:b/>
      <w:bCs/>
      <w:color w:val="4D4D4F"/>
      <w:szCs w:val="20"/>
    </w:rPr>
  </w:style>
  <w:style w:type="paragraph" w:customStyle="1" w:styleId="ESMemoHeading2">
    <w:name w:val="ES/Memo Heading 2"/>
    <w:aliases w:val="M2"/>
    <w:next w:val="Normal"/>
    <w:qFormat/>
    <w:rsid w:val="002D1A0C"/>
    <w:pPr>
      <w:keepNext/>
      <w:spacing w:before="360" w:after="220"/>
    </w:pPr>
    <w:rPr>
      <w:rFonts w:ascii="Proxima Nova Light" w:eastAsiaTheme="minorEastAsia" w:hAnsi="Proxima Nova Light" w:cstheme="minorBidi"/>
      <w:color w:val="A4A4A7" w:themeColor="text1" w:themeTint="80"/>
      <w:sz w:val="30"/>
      <w:szCs w:val="24"/>
    </w:rPr>
  </w:style>
  <w:style w:type="paragraph" w:customStyle="1" w:styleId="ESMemoHeading3">
    <w:name w:val="ES/Memo Heading 3"/>
    <w:aliases w:val="M3"/>
    <w:next w:val="Normal"/>
    <w:qFormat/>
    <w:rsid w:val="002D1A0C"/>
    <w:pPr>
      <w:keepNext/>
      <w:spacing w:before="360"/>
    </w:pPr>
    <w:rPr>
      <w:rFonts w:ascii="Proxima Nova Light" w:eastAsiaTheme="minorEastAsia" w:hAnsi="Proxima Nova Light" w:cstheme="minorBidi"/>
      <w:color w:val="A4A4A7" w:themeColor="text1" w:themeTint="80"/>
      <w:sz w:val="24"/>
      <w:szCs w:val="24"/>
    </w:rPr>
  </w:style>
  <w:style w:type="paragraph" w:styleId="List2">
    <w:name w:val="List 2"/>
    <w:aliases w:val="EMI List 2,l2"/>
    <w:basedOn w:val="Normal"/>
    <w:uiPriority w:val="99"/>
    <w:rsid w:val="00A77A3B"/>
    <w:pPr>
      <w:numPr>
        <w:ilvl w:val="1"/>
        <w:numId w:val="11"/>
      </w:numPr>
      <w:spacing w:before="60" w:after="60"/>
      <w:jc w:val="left"/>
    </w:pPr>
    <w:rPr>
      <w:rFonts w:ascii="Times New Roman" w:eastAsia="Cambria" w:hAnsi="Times New Roman"/>
      <w:szCs w:val="22"/>
    </w:rPr>
  </w:style>
  <w:style w:type="paragraph" w:styleId="List3">
    <w:name w:val="List 3"/>
    <w:aliases w:val="EMI List 3,l3"/>
    <w:basedOn w:val="Normal"/>
    <w:uiPriority w:val="99"/>
    <w:rsid w:val="00A77A3B"/>
    <w:pPr>
      <w:numPr>
        <w:ilvl w:val="2"/>
        <w:numId w:val="11"/>
      </w:numPr>
      <w:spacing w:before="60" w:after="60"/>
      <w:jc w:val="left"/>
    </w:pPr>
    <w:rPr>
      <w:rFonts w:ascii="Times New Roman" w:eastAsia="Cambria" w:hAnsi="Times New Roman"/>
      <w:szCs w:val="22"/>
    </w:rPr>
  </w:style>
  <w:style w:type="paragraph" w:styleId="List">
    <w:name w:val="List"/>
    <w:aliases w:val="EMI List,l1"/>
    <w:basedOn w:val="Normal"/>
    <w:uiPriority w:val="99"/>
    <w:rsid w:val="00A77A3B"/>
    <w:pPr>
      <w:numPr>
        <w:numId w:val="11"/>
      </w:numPr>
      <w:spacing w:before="60" w:after="60"/>
      <w:jc w:val="left"/>
    </w:pPr>
    <w:rPr>
      <w:rFonts w:ascii="Times New Roman" w:eastAsia="Cambria" w:hAnsi="Times New Roman"/>
      <w:szCs w:val="22"/>
    </w:rPr>
  </w:style>
  <w:style w:type="numbering" w:customStyle="1" w:styleId="NumberedList">
    <w:name w:val="Numbered List"/>
    <w:aliases w:val="EMI Numbering,num"/>
    <w:rsid w:val="00A77A3B"/>
    <w:pPr>
      <w:numPr>
        <w:numId w:val="13"/>
      </w:numPr>
    </w:pPr>
  </w:style>
  <w:style w:type="paragraph" w:customStyle="1" w:styleId="body">
    <w:name w:val="body"/>
    <w:basedOn w:val="Normal"/>
    <w:rsid w:val="003E56F0"/>
    <w:pPr>
      <w:tabs>
        <w:tab w:val="left" w:pos="360"/>
        <w:tab w:val="left" w:pos="720"/>
        <w:tab w:val="left" w:pos="1080"/>
        <w:tab w:val="left" w:pos="1440"/>
      </w:tabs>
      <w:spacing w:before="120" w:after="120"/>
      <w:jc w:val="left"/>
    </w:pPr>
    <w:rPr>
      <w:rFonts w:ascii="Times New Roman" w:hAnsi="Times New Roman"/>
      <w:sz w:val="24"/>
      <w:szCs w:val="20"/>
    </w:rPr>
  </w:style>
  <w:style w:type="paragraph" w:customStyle="1" w:styleId="bullet1stlevel">
    <w:name w:val="bullet: 1st level"/>
    <w:basedOn w:val="Normal"/>
    <w:link w:val="bullet1stlevelChar"/>
    <w:uiPriority w:val="99"/>
    <w:rsid w:val="003E56F0"/>
    <w:pPr>
      <w:spacing w:before="240" w:after="0"/>
      <w:ind w:left="720" w:hanging="432"/>
      <w:jc w:val="left"/>
    </w:pPr>
    <w:rPr>
      <w:rFonts w:ascii="Times New Roman" w:hAnsi="Times New Roman"/>
      <w:sz w:val="24"/>
    </w:rPr>
  </w:style>
  <w:style w:type="character" w:customStyle="1" w:styleId="bullet1stlevelChar">
    <w:name w:val="bullet: 1st level Char"/>
    <w:basedOn w:val="DefaultParagraphFont"/>
    <w:link w:val="bullet1stlevel"/>
    <w:uiPriority w:val="99"/>
    <w:locked/>
    <w:rsid w:val="003E56F0"/>
    <w:rPr>
      <w:rFonts w:ascii="Times New Roman" w:hAnsi="Times New Roman"/>
      <w:sz w:val="24"/>
      <w:szCs w:val="24"/>
    </w:rPr>
  </w:style>
  <w:style w:type="character" w:styleId="FollowedHyperlink">
    <w:name w:val="FollowedHyperlink"/>
    <w:basedOn w:val="DefaultParagraphFont"/>
    <w:semiHidden/>
    <w:rsid w:val="00193069"/>
    <w:rPr>
      <w:color w:val="800080"/>
      <w:u w:val="single"/>
    </w:rPr>
  </w:style>
  <w:style w:type="paragraph" w:styleId="Revision">
    <w:name w:val="Revision"/>
    <w:hidden/>
    <w:uiPriority w:val="99"/>
    <w:semiHidden/>
    <w:rsid w:val="001F5639"/>
    <w:pPr>
      <w:spacing w:before="0" w:after="0"/>
    </w:pPr>
    <w:rPr>
      <w:szCs w:val="24"/>
    </w:rPr>
  </w:style>
  <w:style w:type="character" w:customStyle="1" w:styleId="Bullet1Char">
    <w:name w:val="Bullet 1 Char"/>
    <w:basedOn w:val="DefaultParagraphFont"/>
    <w:link w:val="Bullet1"/>
    <w:locked/>
    <w:rsid w:val="009D657D"/>
    <w:rPr>
      <w:szCs w:val="24"/>
    </w:rPr>
  </w:style>
  <w:style w:type="paragraph" w:customStyle="1" w:styleId="TableNote">
    <w:name w:val="TableNote"/>
    <w:basedOn w:val="BodyText"/>
    <w:link w:val="TableNoteChar"/>
    <w:qFormat/>
    <w:rsid w:val="009D657D"/>
    <w:pPr>
      <w:spacing w:before="60"/>
    </w:pPr>
    <w:rPr>
      <w:color w:val="4D4D4F" w:themeColor="accent3"/>
      <w:sz w:val="18"/>
      <w:szCs w:val="18"/>
    </w:rPr>
  </w:style>
  <w:style w:type="character" w:customStyle="1" w:styleId="TableNoteChar">
    <w:name w:val="TableNote Char"/>
    <w:basedOn w:val="BodyTextChar"/>
    <w:link w:val="TableNote"/>
    <w:rsid w:val="009D657D"/>
    <w:rPr>
      <w:color w:val="4D4D4F" w:themeColor="accent3"/>
      <w:sz w:val="18"/>
      <w:szCs w:val="18"/>
    </w:rPr>
  </w:style>
  <w:style w:type="paragraph" w:customStyle="1" w:styleId="CaptionEquation">
    <w:name w:val="Caption Equation"/>
    <w:basedOn w:val="CaptionFigure"/>
    <w:link w:val="CaptionEquationChar"/>
    <w:qFormat/>
    <w:rsid w:val="009D657D"/>
    <w:pPr>
      <w:numPr>
        <w:numId w:val="0"/>
      </w:numPr>
    </w:pPr>
    <w:rPr>
      <w:color w:val="4D4D4F"/>
    </w:rPr>
  </w:style>
  <w:style w:type="character" w:customStyle="1" w:styleId="CaptionEquationChar">
    <w:name w:val="Caption Equation Char"/>
    <w:basedOn w:val="CaptionFigureChar"/>
    <w:link w:val="CaptionEquation"/>
    <w:rsid w:val="009D657D"/>
    <w:rPr>
      <w:b/>
      <w:bCs/>
      <w:color w:val="4D4D4F"/>
      <w:szCs w:val="20"/>
    </w:rPr>
  </w:style>
  <w:style w:type="character" w:customStyle="1" w:styleId="CommentTextChar">
    <w:name w:val="Comment Text Char"/>
    <w:basedOn w:val="DefaultParagraphFont"/>
    <w:link w:val="CommentText"/>
    <w:uiPriority w:val="1"/>
    <w:rsid w:val="006E2375"/>
    <w:rPr>
      <w:sz w:val="20"/>
      <w:szCs w:val="20"/>
    </w:rPr>
  </w:style>
  <w:style w:type="character" w:styleId="PlaceholderText">
    <w:name w:val="Placeholder Text"/>
    <w:basedOn w:val="DefaultParagraphFont"/>
    <w:uiPriority w:val="99"/>
    <w:semiHidden/>
    <w:rsid w:val="009175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724">
      <w:bodyDiv w:val="1"/>
      <w:marLeft w:val="0"/>
      <w:marRight w:val="0"/>
      <w:marTop w:val="0"/>
      <w:marBottom w:val="0"/>
      <w:divBdr>
        <w:top w:val="none" w:sz="0" w:space="0" w:color="auto"/>
        <w:left w:val="none" w:sz="0" w:space="0" w:color="auto"/>
        <w:bottom w:val="none" w:sz="0" w:space="0" w:color="auto"/>
        <w:right w:val="none" w:sz="0" w:space="0" w:color="auto"/>
      </w:divBdr>
    </w:div>
    <w:div w:id="43063988">
      <w:bodyDiv w:val="1"/>
      <w:marLeft w:val="0"/>
      <w:marRight w:val="0"/>
      <w:marTop w:val="0"/>
      <w:marBottom w:val="0"/>
      <w:divBdr>
        <w:top w:val="none" w:sz="0" w:space="0" w:color="auto"/>
        <w:left w:val="none" w:sz="0" w:space="0" w:color="auto"/>
        <w:bottom w:val="none" w:sz="0" w:space="0" w:color="auto"/>
        <w:right w:val="none" w:sz="0" w:space="0" w:color="auto"/>
      </w:divBdr>
    </w:div>
    <w:div w:id="111949430">
      <w:bodyDiv w:val="1"/>
      <w:marLeft w:val="0"/>
      <w:marRight w:val="0"/>
      <w:marTop w:val="0"/>
      <w:marBottom w:val="0"/>
      <w:divBdr>
        <w:top w:val="none" w:sz="0" w:space="0" w:color="auto"/>
        <w:left w:val="none" w:sz="0" w:space="0" w:color="auto"/>
        <w:bottom w:val="none" w:sz="0" w:space="0" w:color="auto"/>
        <w:right w:val="none" w:sz="0" w:space="0" w:color="auto"/>
      </w:divBdr>
    </w:div>
    <w:div w:id="144013785">
      <w:bodyDiv w:val="1"/>
      <w:marLeft w:val="0"/>
      <w:marRight w:val="0"/>
      <w:marTop w:val="0"/>
      <w:marBottom w:val="0"/>
      <w:divBdr>
        <w:top w:val="none" w:sz="0" w:space="0" w:color="auto"/>
        <w:left w:val="none" w:sz="0" w:space="0" w:color="auto"/>
        <w:bottom w:val="none" w:sz="0" w:space="0" w:color="auto"/>
        <w:right w:val="none" w:sz="0" w:space="0" w:color="auto"/>
      </w:divBdr>
    </w:div>
    <w:div w:id="149947369">
      <w:bodyDiv w:val="1"/>
      <w:marLeft w:val="0"/>
      <w:marRight w:val="0"/>
      <w:marTop w:val="0"/>
      <w:marBottom w:val="0"/>
      <w:divBdr>
        <w:top w:val="none" w:sz="0" w:space="0" w:color="auto"/>
        <w:left w:val="none" w:sz="0" w:space="0" w:color="auto"/>
        <w:bottom w:val="none" w:sz="0" w:space="0" w:color="auto"/>
        <w:right w:val="none" w:sz="0" w:space="0" w:color="auto"/>
      </w:divBdr>
      <w:divsChild>
        <w:div w:id="1818106125">
          <w:marLeft w:val="1166"/>
          <w:marRight w:val="0"/>
          <w:marTop w:val="58"/>
          <w:marBottom w:val="0"/>
          <w:divBdr>
            <w:top w:val="none" w:sz="0" w:space="0" w:color="auto"/>
            <w:left w:val="none" w:sz="0" w:space="0" w:color="auto"/>
            <w:bottom w:val="none" w:sz="0" w:space="0" w:color="auto"/>
            <w:right w:val="none" w:sz="0" w:space="0" w:color="auto"/>
          </w:divBdr>
        </w:div>
      </w:divsChild>
    </w:div>
    <w:div w:id="219173204">
      <w:bodyDiv w:val="1"/>
      <w:marLeft w:val="0"/>
      <w:marRight w:val="0"/>
      <w:marTop w:val="0"/>
      <w:marBottom w:val="0"/>
      <w:divBdr>
        <w:top w:val="none" w:sz="0" w:space="0" w:color="auto"/>
        <w:left w:val="none" w:sz="0" w:space="0" w:color="auto"/>
        <w:bottom w:val="none" w:sz="0" w:space="0" w:color="auto"/>
        <w:right w:val="none" w:sz="0" w:space="0" w:color="auto"/>
      </w:divBdr>
    </w:div>
    <w:div w:id="271281379">
      <w:bodyDiv w:val="1"/>
      <w:marLeft w:val="0"/>
      <w:marRight w:val="0"/>
      <w:marTop w:val="0"/>
      <w:marBottom w:val="0"/>
      <w:divBdr>
        <w:top w:val="none" w:sz="0" w:space="0" w:color="auto"/>
        <w:left w:val="none" w:sz="0" w:space="0" w:color="auto"/>
        <w:bottom w:val="none" w:sz="0" w:space="0" w:color="auto"/>
        <w:right w:val="none" w:sz="0" w:space="0" w:color="auto"/>
      </w:divBdr>
    </w:div>
    <w:div w:id="291712497">
      <w:bodyDiv w:val="1"/>
      <w:marLeft w:val="0"/>
      <w:marRight w:val="0"/>
      <w:marTop w:val="0"/>
      <w:marBottom w:val="0"/>
      <w:divBdr>
        <w:top w:val="none" w:sz="0" w:space="0" w:color="auto"/>
        <w:left w:val="none" w:sz="0" w:space="0" w:color="auto"/>
        <w:bottom w:val="none" w:sz="0" w:space="0" w:color="auto"/>
        <w:right w:val="none" w:sz="0" w:space="0" w:color="auto"/>
      </w:divBdr>
    </w:div>
    <w:div w:id="409812605">
      <w:bodyDiv w:val="1"/>
      <w:marLeft w:val="0"/>
      <w:marRight w:val="0"/>
      <w:marTop w:val="0"/>
      <w:marBottom w:val="0"/>
      <w:divBdr>
        <w:top w:val="none" w:sz="0" w:space="0" w:color="auto"/>
        <w:left w:val="none" w:sz="0" w:space="0" w:color="auto"/>
        <w:bottom w:val="none" w:sz="0" w:space="0" w:color="auto"/>
        <w:right w:val="none" w:sz="0" w:space="0" w:color="auto"/>
      </w:divBdr>
    </w:div>
    <w:div w:id="425922046">
      <w:bodyDiv w:val="1"/>
      <w:marLeft w:val="0"/>
      <w:marRight w:val="0"/>
      <w:marTop w:val="0"/>
      <w:marBottom w:val="0"/>
      <w:divBdr>
        <w:top w:val="none" w:sz="0" w:space="0" w:color="auto"/>
        <w:left w:val="none" w:sz="0" w:space="0" w:color="auto"/>
        <w:bottom w:val="none" w:sz="0" w:space="0" w:color="auto"/>
        <w:right w:val="none" w:sz="0" w:space="0" w:color="auto"/>
      </w:divBdr>
    </w:div>
    <w:div w:id="446312592">
      <w:bodyDiv w:val="1"/>
      <w:marLeft w:val="0"/>
      <w:marRight w:val="0"/>
      <w:marTop w:val="0"/>
      <w:marBottom w:val="0"/>
      <w:divBdr>
        <w:top w:val="none" w:sz="0" w:space="0" w:color="auto"/>
        <w:left w:val="none" w:sz="0" w:space="0" w:color="auto"/>
        <w:bottom w:val="none" w:sz="0" w:space="0" w:color="auto"/>
        <w:right w:val="none" w:sz="0" w:space="0" w:color="auto"/>
      </w:divBdr>
    </w:div>
    <w:div w:id="534192108">
      <w:bodyDiv w:val="1"/>
      <w:marLeft w:val="0"/>
      <w:marRight w:val="0"/>
      <w:marTop w:val="0"/>
      <w:marBottom w:val="0"/>
      <w:divBdr>
        <w:top w:val="none" w:sz="0" w:space="0" w:color="auto"/>
        <w:left w:val="none" w:sz="0" w:space="0" w:color="auto"/>
        <w:bottom w:val="none" w:sz="0" w:space="0" w:color="auto"/>
        <w:right w:val="none" w:sz="0" w:space="0" w:color="auto"/>
      </w:divBdr>
    </w:div>
    <w:div w:id="582960304">
      <w:bodyDiv w:val="1"/>
      <w:marLeft w:val="0"/>
      <w:marRight w:val="0"/>
      <w:marTop w:val="0"/>
      <w:marBottom w:val="0"/>
      <w:divBdr>
        <w:top w:val="none" w:sz="0" w:space="0" w:color="auto"/>
        <w:left w:val="none" w:sz="0" w:space="0" w:color="auto"/>
        <w:bottom w:val="none" w:sz="0" w:space="0" w:color="auto"/>
        <w:right w:val="none" w:sz="0" w:space="0" w:color="auto"/>
      </w:divBdr>
    </w:div>
    <w:div w:id="628897576">
      <w:bodyDiv w:val="1"/>
      <w:marLeft w:val="0"/>
      <w:marRight w:val="0"/>
      <w:marTop w:val="0"/>
      <w:marBottom w:val="0"/>
      <w:divBdr>
        <w:top w:val="none" w:sz="0" w:space="0" w:color="auto"/>
        <w:left w:val="none" w:sz="0" w:space="0" w:color="auto"/>
        <w:bottom w:val="none" w:sz="0" w:space="0" w:color="auto"/>
        <w:right w:val="none" w:sz="0" w:space="0" w:color="auto"/>
      </w:divBdr>
    </w:div>
    <w:div w:id="936719972">
      <w:bodyDiv w:val="1"/>
      <w:marLeft w:val="0"/>
      <w:marRight w:val="0"/>
      <w:marTop w:val="0"/>
      <w:marBottom w:val="0"/>
      <w:divBdr>
        <w:top w:val="none" w:sz="0" w:space="0" w:color="auto"/>
        <w:left w:val="none" w:sz="0" w:space="0" w:color="auto"/>
        <w:bottom w:val="none" w:sz="0" w:space="0" w:color="auto"/>
        <w:right w:val="none" w:sz="0" w:space="0" w:color="auto"/>
      </w:divBdr>
    </w:div>
    <w:div w:id="1005741971">
      <w:bodyDiv w:val="1"/>
      <w:marLeft w:val="0"/>
      <w:marRight w:val="0"/>
      <w:marTop w:val="0"/>
      <w:marBottom w:val="0"/>
      <w:divBdr>
        <w:top w:val="none" w:sz="0" w:space="0" w:color="auto"/>
        <w:left w:val="none" w:sz="0" w:space="0" w:color="auto"/>
        <w:bottom w:val="none" w:sz="0" w:space="0" w:color="auto"/>
        <w:right w:val="none" w:sz="0" w:space="0" w:color="auto"/>
      </w:divBdr>
    </w:div>
    <w:div w:id="1086077905">
      <w:bodyDiv w:val="1"/>
      <w:marLeft w:val="0"/>
      <w:marRight w:val="0"/>
      <w:marTop w:val="0"/>
      <w:marBottom w:val="0"/>
      <w:divBdr>
        <w:top w:val="none" w:sz="0" w:space="0" w:color="auto"/>
        <w:left w:val="none" w:sz="0" w:space="0" w:color="auto"/>
        <w:bottom w:val="none" w:sz="0" w:space="0" w:color="auto"/>
        <w:right w:val="none" w:sz="0" w:space="0" w:color="auto"/>
      </w:divBdr>
    </w:div>
    <w:div w:id="1129133644">
      <w:bodyDiv w:val="1"/>
      <w:marLeft w:val="0"/>
      <w:marRight w:val="0"/>
      <w:marTop w:val="0"/>
      <w:marBottom w:val="0"/>
      <w:divBdr>
        <w:top w:val="none" w:sz="0" w:space="0" w:color="auto"/>
        <w:left w:val="none" w:sz="0" w:space="0" w:color="auto"/>
        <w:bottom w:val="none" w:sz="0" w:space="0" w:color="auto"/>
        <w:right w:val="none" w:sz="0" w:space="0" w:color="auto"/>
      </w:divBdr>
    </w:div>
    <w:div w:id="1149132904">
      <w:bodyDiv w:val="1"/>
      <w:marLeft w:val="0"/>
      <w:marRight w:val="0"/>
      <w:marTop w:val="0"/>
      <w:marBottom w:val="0"/>
      <w:divBdr>
        <w:top w:val="none" w:sz="0" w:space="0" w:color="auto"/>
        <w:left w:val="none" w:sz="0" w:space="0" w:color="auto"/>
        <w:bottom w:val="none" w:sz="0" w:space="0" w:color="auto"/>
        <w:right w:val="none" w:sz="0" w:space="0" w:color="auto"/>
      </w:divBdr>
    </w:div>
    <w:div w:id="1171094663">
      <w:bodyDiv w:val="1"/>
      <w:marLeft w:val="0"/>
      <w:marRight w:val="0"/>
      <w:marTop w:val="0"/>
      <w:marBottom w:val="0"/>
      <w:divBdr>
        <w:top w:val="none" w:sz="0" w:space="0" w:color="auto"/>
        <w:left w:val="none" w:sz="0" w:space="0" w:color="auto"/>
        <w:bottom w:val="none" w:sz="0" w:space="0" w:color="auto"/>
        <w:right w:val="none" w:sz="0" w:space="0" w:color="auto"/>
      </w:divBdr>
    </w:div>
    <w:div w:id="1248684521">
      <w:bodyDiv w:val="1"/>
      <w:marLeft w:val="0"/>
      <w:marRight w:val="0"/>
      <w:marTop w:val="0"/>
      <w:marBottom w:val="0"/>
      <w:divBdr>
        <w:top w:val="none" w:sz="0" w:space="0" w:color="auto"/>
        <w:left w:val="none" w:sz="0" w:space="0" w:color="auto"/>
        <w:bottom w:val="none" w:sz="0" w:space="0" w:color="auto"/>
        <w:right w:val="none" w:sz="0" w:space="0" w:color="auto"/>
      </w:divBdr>
    </w:div>
    <w:div w:id="1284993726">
      <w:bodyDiv w:val="1"/>
      <w:marLeft w:val="0"/>
      <w:marRight w:val="0"/>
      <w:marTop w:val="0"/>
      <w:marBottom w:val="0"/>
      <w:divBdr>
        <w:top w:val="none" w:sz="0" w:space="0" w:color="auto"/>
        <w:left w:val="none" w:sz="0" w:space="0" w:color="auto"/>
        <w:bottom w:val="none" w:sz="0" w:space="0" w:color="auto"/>
        <w:right w:val="none" w:sz="0" w:space="0" w:color="auto"/>
      </w:divBdr>
      <w:divsChild>
        <w:div w:id="786509986">
          <w:marLeft w:val="1166"/>
          <w:marRight w:val="0"/>
          <w:marTop w:val="58"/>
          <w:marBottom w:val="0"/>
          <w:divBdr>
            <w:top w:val="none" w:sz="0" w:space="0" w:color="auto"/>
            <w:left w:val="none" w:sz="0" w:space="0" w:color="auto"/>
            <w:bottom w:val="none" w:sz="0" w:space="0" w:color="auto"/>
            <w:right w:val="none" w:sz="0" w:space="0" w:color="auto"/>
          </w:divBdr>
        </w:div>
      </w:divsChild>
    </w:div>
    <w:div w:id="1354039582">
      <w:bodyDiv w:val="1"/>
      <w:marLeft w:val="0"/>
      <w:marRight w:val="0"/>
      <w:marTop w:val="0"/>
      <w:marBottom w:val="0"/>
      <w:divBdr>
        <w:top w:val="none" w:sz="0" w:space="0" w:color="auto"/>
        <w:left w:val="none" w:sz="0" w:space="0" w:color="auto"/>
        <w:bottom w:val="none" w:sz="0" w:space="0" w:color="auto"/>
        <w:right w:val="none" w:sz="0" w:space="0" w:color="auto"/>
      </w:divBdr>
    </w:div>
    <w:div w:id="1354922797">
      <w:bodyDiv w:val="1"/>
      <w:marLeft w:val="0"/>
      <w:marRight w:val="0"/>
      <w:marTop w:val="0"/>
      <w:marBottom w:val="0"/>
      <w:divBdr>
        <w:top w:val="none" w:sz="0" w:space="0" w:color="auto"/>
        <w:left w:val="none" w:sz="0" w:space="0" w:color="auto"/>
        <w:bottom w:val="none" w:sz="0" w:space="0" w:color="auto"/>
        <w:right w:val="none" w:sz="0" w:space="0" w:color="auto"/>
      </w:divBdr>
    </w:div>
    <w:div w:id="1534923343">
      <w:bodyDiv w:val="1"/>
      <w:marLeft w:val="0"/>
      <w:marRight w:val="0"/>
      <w:marTop w:val="0"/>
      <w:marBottom w:val="0"/>
      <w:divBdr>
        <w:top w:val="none" w:sz="0" w:space="0" w:color="auto"/>
        <w:left w:val="none" w:sz="0" w:space="0" w:color="auto"/>
        <w:bottom w:val="none" w:sz="0" w:space="0" w:color="auto"/>
        <w:right w:val="none" w:sz="0" w:space="0" w:color="auto"/>
      </w:divBdr>
    </w:div>
    <w:div w:id="1549878302">
      <w:bodyDiv w:val="1"/>
      <w:marLeft w:val="0"/>
      <w:marRight w:val="0"/>
      <w:marTop w:val="0"/>
      <w:marBottom w:val="0"/>
      <w:divBdr>
        <w:top w:val="none" w:sz="0" w:space="0" w:color="auto"/>
        <w:left w:val="none" w:sz="0" w:space="0" w:color="auto"/>
        <w:bottom w:val="none" w:sz="0" w:space="0" w:color="auto"/>
        <w:right w:val="none" w:sz="0" w:space="0" w:color="auto"/>
      </w:divBdr>
    </w:div>
    <w:div w:id="1601256952">
      <w:bodyDiv w:val="1"/>
      <w:marLeft w:val="0"/>
      <w:marRight w:val="0"/>
      <w:marTop w:val="0"/>
      <w:marBottom w:val="0"/>
      <w:divBdr>
        <w:top w:val="none" w:sz="0" w:space="0" w:color="auto"/>
        <w:left w:val="none" w:sz="0" w:space="0" w:color="auto"/>
        <w:bottom w:val="none" w:sz="0" w:space="0" w:color="auto"/>
        <w:right w:val="none" w:sz="0" w:space="0" w:color="auto"/>
      </w:divBdr>
    </w:div>
    <w:div w:id="1730884872">
      <w:bodyDiv w:val="1"/>
      <w:marLeft w:val="0"/>
      <w:marRight w:val="0"/>
      <w:marTop w:val="0"/>
      <w:marBottom w:val="0"/>
      <w:divBdr>
        <w:top w:val="none" w:sz="0" w:space="0" w:color="auto"/>
        <w:left w:val="none" w:sz="0" w:space="0" w:color="auto"/>
        <w:bottom w:val="none" w:sz="0" w:space="0" w:color="auto"/>
        <w:right w:val="none" w:sz="0" w:space="0" w:color="auto"/>
      </w:divBdr>
    </w:div>
    <w:div w:id="1731267926">
      <w:bodyDiv w:val="1"/>
      <w:marLeft w:val="0"/>
      <w:marRight w:val="0"/>
      <w:marTop w:val="0"/>
      <w:marBottom w:val="0"/>
      <w:divBdr>
        <w:top w:val="none" w:sz="0" w:space="0" w:color="auto"/>
        <w:left w:val="none" w:sz="0" w:space="0" w:color="auto"/>
        <w:bottom w:val="none" w:sz="0" w:space="0" w:color="auto"/>
        <w:right w:val="none" w:sz="0" w:space="0" w:color="auto"/>
      </w:divBdr>
    </w:div>
    <w:div w:id="1806121243">
      <w:bodyDiv w:val="1"/>
      <w:marLeft w:val="0"/>
      <w:marRight w:val="0"/>
      <w:marTop w:val="0"/>
      <w:marBottom w:val="0"/>
      <w:divBdr>
        <w:top w:val="none" w:sz="0" w:space="0" w:color="auto"/>
        <w:left w:val="none" w:sz="0" w:space="0" w:color="auto"/>
        <w:bottom w:val="none" w:sz="0" w:space="0" w:color="auto"/>
        <w:right w:val="none" w:sz="0" w:space="0" w:color="auto"/>
      </w:divBdr>
    </w:div>
    <w:div w:id="1898320122">
      <w:bodyDiv w:val="1"/>
      <w:marLeft w:val="0"/>
      <w:marRight w:val="0"/>
      <w:marTop w:val="0"/>
      <w:marBottom w:val="0"/>
      <w:divBdr>
        <w:top w:val="none" w:sz="0" w:space="0" w:color="auto"/>
        <w:left w:val="none" w:sz="0" w:space="0" w:color="auto"/>
        <w:bottom w:val="none" w:sz="0" w:space="0" w:color="auto"/>
        <w:right w:val="none" w:sz="0" w:space="0" w:color="auto"/>
      </w:divBdr>
    </w:div>
    <w:div w:id="2029871998">
      <w:bodyDiv w:val="1"/>
      <w:marLeft w:val="0"/>
      <w:marRight w:val="0"/>
      <w:marTop w:val="0"/>
      <w:marBottom w:val="0"/>
      <w:divBdr>
        <w:top w:val="none" w:sz="0" w:space="0" w:color="auto"/>
        <w:left w:val="none" w:sz="0" w:space="0" w:color="auto"/>
        <w:bottom w:val="none" w:sz="0" w:space="0" w:color="auto"/>
        <w:right w:val="none" w:sz="0" w:space="0" w:color="auto"/>
      </w:divBdr>
    </w:div>
    <w:div w:id="2052224591">
      <w:bodyDiv w:val="1"/>
      <w:marLeft w:val="0"/>
      <w:marRight w:val="0"/>
      <w:marTop w:val="0"/>
      <w:marBottom w:val="0"/>
      <w:divBdr>
        <w:top w:val="none" w:sz="0" w:space="0" w:color="auto"/>
        <w:left w:val="none" w:sz="0" w:space="0" w:color="auto"/>
        <w:bottom w:val="none" w:sz="0" w:space="0" w:color="auto"/>
        <w:right w:val="none" w:sz="0" w:space="0" w:color="auto"/>
      </w:divBdr>
    </w:div>
    <w:div w:id="2118402606">
      <w:bodyDiv w:val="1"/>
      <w:marLeft w:val="0"/>
      <w:marRight w:val="0"/>
      <w:marTop w:val="0"/>
      <w:marBottom w:val="0"/>
      <w:divBdr>
        <w:top w:val="none" w:sz="0" w:space="0" w:color="auto"/>
        <w:left w:val="none" w:sz="0" w:space="0" w:color="auto"/>
        <w:bottom w:val="none" w:sz="0" w:space="0" w:color="auto"/>
        <w:right w:val="none" w:sz="0" w:space="0" w:color="auto"/>
      </w:divBdr>
    </w:div>
    <w:div w:id="214311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ayland.ODC\Downloads\Template_Memo.dotx" TargetMode="External"/></Relationships>
</file>

<file path=word/theme/theme1.xml><?xml version="1.0" encoding="utf-8"?>
<a:theme xmlns:a="http://schemas.openxmlformats.org/drawingml/2006/main" name="Office Theme">
  <a:themeElements>
    <a:clrScheme name="ODC Theme">
      <a:dk1>
        <a:srgbClr val="4D4D4F"/>
      </a:dk1>
      <a:lt1>
        <a:srgbClr val="1295D8"/>
      </a:lt1>
      <a:dk2>
        <a:srgbClr val="053572"/>
      </a:dk2>
      <a:lt2>
        <a:srgbClr val="FFFFFF"/>
      </a:lt2>
      <a:accent1>
        <a:srgbClr val="053572"/>
      </a:accent1>
      <a:accent2>
        <a:srgbClr val="1295D8"/>
      </a:accent2>
      <a:accent3>
        <a:srgbClr val="4D4D4F"/>
      </a:accent3>
      <a:accent4>
        <a:srgbClr val="0069B6"/>
      </a:accent4>
      <a:accent5>
        <a:srgbClr val="64B3E8"/>
      </a:accent5>
      <a:accent6>
        <a:srgbClr val="696969"/>
      </a:accent6>
      <a:hlink>
        <a:srgbClr val="FF6C2F"/>
      </a:hlink>
      <a:folHlink>
        <a:srgbClr val="FFB51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A073E00-8DB5-4719-8DB4-EF7E60D20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58EF17A-7038-4602-85E2-AC67FBC31009}">
  <ds:schemaRefs>
    <ds:schemaRef ds:uri="http://schemas.microsoft.com/sharepoint/v3/contenttype/forms"/>
  </ds:schemaRefs>
</ds:datastoreItem>
</file>

<file path=customXml/itemProps3.xml><?xml version="1.0" encoding="utf-8"?>
<ds:datastoreItem xmlns:ds="http://schemas.openxmlformats.org/officeDocument/2006/customXml" ds:itemID="{D7BA97CF-464D-45BF-A10C-90E8C174DC87}">
  <ds:schemaRefs>
    <ds:schemaRef ds:uri="http://schemas.microsoft.com/office/2006/documentManagement/types"/>
    <ds:schemaRef ds:uri="http://schemas.microsoft.com/office/2006/metadata/properti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4701FD11-43FB-4D23-A05F-0807483B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Template_Memo</Template>
  <TotalTime>0</TotalTime>
  <Pages>5</Pages>
  <Words>1759</Words>
  <Characters>10029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Report Template v2012.0403</vt:lpstr>
    </vt:vector>
  </TitlesOfParts>
  <Company>Opinion Dynamics Corporation</Company>
  <LinksUpToDate>false</LinksUpToDate>
  <CharactersWithSpaces>11765</CharactersWithSpaces>
  <SharedDoc>false</SharedDoc>
  <HLinks>
    <vt:vector size="36" baseType="variant">
      <vt:variant>
        <vt:i4>1048627</vt:i4>
      </vt:variant>
      <vt:variant>
        <vt:i4>47</vt:i4>
      </vt:variant>
      <vt:variant>
        <vt:i4>0</vt:i4>
      </vt:variant>
      <vt:variant>
        <vt:i4>5</vt:i4>
      </vt:variant>
      <vt:variant>
        <vt:lpwstr/>
      </vt:variant>
      <vt:variant>
        <vt:lpwstr>_Toc214678284</vt:lpwstr>
      </vt:variant>
      <vt:variant>
        <vt:i4>1048627</vt:i4>
      </vt:variant>
      <vt:variant>
        <vt:i4>38</vt:i4>
      </vt:variant>
      <vt:variant>
        <vt:i4>0</vt:i4>
      </vt:variant>
      <vt:variant>
        <vt:i4>5</vt:i4>
      </vt:variant>
      <vt:variant>
        <vt:lpwstr/>
      </vt:variant>
      <vt:variant>
        <vt:lpwstr>_Toc214678282</vt:lpwstr>
      </vt:variant>
      <vt:variant>
        <vt:i4>2031667</vt:i4>
      </vt:variant>
      <vt:variant>
        <vt:i4>29</vt:i4>
      </vt:variant>
      <vt:variant>
        <vt:i4>0</vt:i4>
      </vt:variant>
      <vt:variant>
        <vt:i4>5</vt:i4>
      </vt:variant>
      <vt:variant>
        <vt:lpwstr/>
      </vt:variant>
      <vt:variant>
        <vt:lpwstr>_Toc214678279</vt:lpwstr>
      </vt:variant>
      <vt:variant>
        <vt:i4>2031667</vt:i4>
      </vt:variant>
      <vt:variant>
        <vt:i4>20</vt:i4>
      </vt:variant>
      <vt:variant>
        <vt:i4>0</vt:i4>
      </vt:variant>
      <vt:variant>
        <vt:i4>5</vt:i4>
      </vt:variant>
      <vt:variant>
        <vt:lpwstr/>
      </vt:variant>
      <vt:variant>
        <vt:lpwstr>_Toc214678276</vt:lpwstr>
      </vt:variant>
      <vt:variant>
        <vt:i4>2031667</vt:i4>
      </vt:variant>
      <vt:variant>
        <vt:i4>11</vt:i4>
      </vt:variant>
      <vt:variant>
        <vt:i4>0</vt:i4>
      </vt:variant>
      <vt:variant>
        <vt:i4>5</vt:i4>
      </vt:variant>
      <vt:variant>
        <vt:lpwstr/>
      </vt:variant>
      <vt:variant>
        <vt:lpwstr>_Toc214678274</vt:lpwstr>
      </vt:variant>
      <vt:variant>
        <vt:i4>2031667</vt:i4>
      </vt:variant>
      <vt:variant>
        <vt:i4>5</vt:i4>
      </vt:variant>
      <vt:variant>
        <vt:i4>0</vt:i4>
      </vt:variant>
      <vt:variant>
        <vt:i4>5</vt:i4>
      </vt:variant>
      <vt:variant>
        <vt:lpwstr/>
      </vt:variant>
      <vt:variant>
        <vt:lpwstr>_Toc214678273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 v2012.0403</dc:title>
  <dc:subject>Template</dc:subject>
  <dc:creator>Seth Wayland</dc:creator>
  <cp:keywords>template, report</cp:keywords>
  <cp:lastModifiedBy>Sam Dent</cp:lastModifiedBy>
  <cp:revision>2</cp:revision>
  <cp:lastPrinted>2017-12-11T16:26:00Z</cp:lastPrinted>
  <dcterms:created xsi:type="dcterms:W3CDTF">2018-08-02T14:09:00Z</dcterms:created>
  <dcterms:modified xsi:type="dcterms:W3CDTF">2018-08-02T14:09:00Z</dcterms:modified>
  <cp:category>Reports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ed">
    <vt:lpwstr>S Roswit</vt:lpwstr>
  </property>
  <property fmtid="{D5CDD505-2E9C-101B-9397-08002B2CF9AE}" pid="3" name="ContentTypeId">
    <vt:lpwstr>0x010100AD57B319AB822E4A9207DC7F31971FB9</vt:lpwstr>
  </property>
</Properties>
</file>