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theme/themeOverride3.xml" ContentType="application/vnd.openxmlformats-officedocument.themeOverride+xml"/>
  <Override PartName="/word/drawings/drawing5.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charts/chart8.xml" ContentType="application/vnd.openxmlformats-officedocument.drawingml.chart+xml"/>
  <Override PartName="/word/drawings/drawing6.xml" ContentType="application/vnd.openxmlformats-officedocument.drawingml.chartshapes+xml"/>
  <Override PartName="/word/charts/chart9.xml" ContentType="application/vnd.openxmlformats-officedocument.drawingml.chart+xml"/>
  <Override PartName="/word/drawings/drawing7.xml" ContentType="application/vnd.openxmlformats-officedocument.drawingml.chartshapes+xml"/>
  <Override PartName="/word/charts/chart10.xml" ContentType="application/vnd.openxmlformats-officedocument.drawingml.chart+xml"/>
  <Override PartName="/word/drawings/drawing8.xml" ContentType="application/vnd.openxmlformats-officedocument.drawingml.chartshapes+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4D" w:rsidRDefault="00902B4D" w:rsidP="0046018E">
      <w:bookmarkStart w:id="0" w:name="_GoBack"/>
      <w:bookmarkEnd w:id="0"/>
    </w:p>
    <w:p w:rsidR="00902B4D" w:rsidRDefault="00902B4D" w:rsidP="00902B4D">
      <w:pPr>
        <w:jc w:val="center"/>
      </w:pPr>
    </w:p>
    <w:p w:rsidR="00902B4D" w:rsidRDefault="00902B4D" w:rsidP="00902B4D">
      <w:pPr>
        <w:jc w:val="center"/>
      </w:pPr>
    </w:p>
    <w:p w:rsidR="00902B4D" w:rsidRDefault="00902B4D" w:rsidP="00902B4D">
      <w:pPr>
        <w:jc w:val="center"/>
      </w:pPr>
    </w:p>
    <w:p w:rsidR="00902B4D" w:rsidRDefault="00902B4D" w:rsidP="00902B4D">
      <w:pPr>
        <w:jc w:val="center"/>
      </w:pPr>
    </w:p>
    <w:p w:rsidR="00902B4D" w:rsidRDefault="00902B4D" w:rsidP="00902B4D">
      <w:pPr>
        <w:jc w:val="center"/>
      </w:pPr>
    </w:p>
    <w:p w:rsidR="00902B4D" w:rsidRDefault="00902B4D" w:rsidP="00902B4D">
      <w:pPr>
        <w:jc w:val="center"/>
      </w:pPr>
    </w:p>
    <w:p w:rsidR="00902B4D" w:rsidRDefault="00902B4D" w:rsidP="00902B4D">
      <w:pPr>
        <w:jc w:val="center"/>
      </w:pPr>
    </w:p>
    <w:p w:rsidR="00902B4D" w:rsidRDefault="00902B4D" w:rsidP="00902B4D">
      <w:pPr>
        <w:jc w:val="center"/>
      </w:pPr>
    </w:p>
    <w:p w:rsidR="00902B4D" w:rsidRDefault="00CF2B62" w:rsidP="00902B4D">
      <w:pPr>
        <w:jc w:val="center"/>
      </w:pPr>
      <w:r>
        <w:rPr>
          <w:noProof/>
        </w:rPr>
        <w:drawing>
          <wp:inline distT="0" distB="0" distL="0" distR="0" wp14:anchorId="43A3D153" wp14:editId="43A3D154">
            <wp:extent cx="5822950" cy="82804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22950" cy="828040"/>
                    </a:xfrm>
                    <a:prstGeom prst="rect">
                      <a:avLst/>
                    </a:prstGeom>
                    <a:noFill/>
                    <a:ln w="9525">
                      <a:noFill/>
                      <a:miter lim="800000"/>
                      <a:headEnd/>
                      <a:tailEnd/>
                    </a:ln>
                  </pic:spPr>
                </pic:pic>
              </a:graphicData>
            </a:graphic>
          </wp:inline>
        </w:drawing>
      </w:r>
    </w:p>
    <w:tbl>
      <w:tblPr>
        <w:tblW w:w="9216" w:type="dxa"/>
        <w:jc w:val="center"/>
        <w:tblLayout w:type="fixed"/>
        <w:tblCellMar>
          <w:top w:w="58" w:type="dxa"/>
          <w:left w:w="115" w:type="dxa"/>
          <w:bottom w:w="58" w:type="dxa"/>
          <w:right w:w="115" w:type="dxa"/>
        </w:tblCellMar>
        <w:tblLook w:val="04A0" w:firstRow="1" w:lastRow="0" w:firstColumn="1" w:lastColumn="0" w:noHBand="0" w:noVBand="1"/>
      </w:tblPr>
      <w:tblGrid>
        <w:gridCol w:w="4158"/>
        <w:gridCol w:w="5040"/>
        <w:gridCol w:w="18"/>
      </w:tblGrid>
      <w:tr w:rsidR="00902B4D" w:rsidRPr="00D032EF" w:rsidTr="00777662">
        <w:trPr>
          <w:trHeight w:val="1365"/>
          <w:jc w:val="center"/>
        </w:trPr>
        <w:tc>
          <w:tcPr>
            <w:tcW w:w="9216" w:type="dxa"/>
            <w:gridSpan w:val="3"/>
            <w:tcBorders>
              <w:top w:val="single" w:sz="12" w:space="0" w:color="003E74"/>
              <w:bottom w:val="single" w:sz="6" w:space="0" w:color="4C789D"/>
            </w:tcBorders>
          </w:tcPr>
          <w:p w:rsidR="00902B4D" w:rsidRPr="00B11554" w:rsidRDefault="002A64E6" w:rsidP="00902B4D">
            <w:pPr>
              <w:pStyle w:val="ReportTitle"/>
              <w:rPr>
                <w:b/>
                <w:sz w:val="36"/>
              </w:rPr>
            </w:pPr>
            <w:r w:rsidRPr="00B11554">
              <w:rPr>
                <w:b/>
                <w:sz w:val="36"/>
              </w:rPr>
              <w:t>Ameren Illinois</w:t>
            </w:r>
            <w:r w:rsidR="00902B4D" w:rsidRPr="00B11554">
              <w:rPr>
                <w:b/>
                <w:sz w:val="36"/>
              </w:rPr>
              <w:t xml:space="preserve"> Energy Efficiency </w:t>
            </w:r>
          </w:p>
          <w:p w:rsidR="00902B4D" w:rsidRPr="00B11554" w:rsidRDefault="00902B4D" w:rsidP="00902B4D">
            <w:pPr>
              <w:pStyle w:val="ReportTitle"/>
              <w:rPr>
                <w:b/>
                <w:sz w:val="36"/>
              </w:rPr>
            </w:pPr>
            <w:r w:rsidRPr="00B11554">
              <w:rPr>
                <w:b/>
                <w:sz w:val="36"/>
              </w:rPr>
              <w:t>Market Potential Assessment</w:t>
            </w:r>
          </w:p>
          <w:p w:rsidR="00902B4D" w:rsidRDefault="002A64E6" w:rsidP="008D7810">
            <w:pPr>
              <w:pStyle w:val="ReportData"/>
              <w:spacing w:before="60" w:after="60"/>
              <w:rPr>
                <w:sz w:val="22"/>
              </w:rPr>
            </w:pPr>
            <w:r>
              <w:rPr>
                <w:sz w:val="22"/>
              </w:rPr>
              <w:t>Report Number 1404</w:t>
            </w:r>
          </w:p>
          <w:p w:rsidR="008D7810" w:rsidRPr="00777662" w:rsidRDefault="008D7810" w:rsidP="004C5FFF">
            <w:pPr>
              <w:pStyle w:val="ReportData"/>
              <w:spacing w:before="60" w:after="60"/>
              <w:rPr>
                <w:highlight w:val="green"/>
              </w:rPr>
            </w:pPr>
            <w:r>
              <w:rPr>
                <w:sz w:val="22"/>
              </w:rPr>
              <w:t xml:space="preserve">Volume </w:t>
            </w:r>
            <w:r w:rsidR="00136317">
              <w:rPr>
                <w:sz w:val="22"/>
              </w:rPr>
              <w:t>5</w:t>
            </w:r>
            <w:r>
              <w:rPr>
                <w:sz w:val="22"/>
              </w:rPr>
              <w:t xml:space="preserve">: </w:t>
            </w:r>
            <w:r w:rsidR="00ED7530">
              <w:rPr>
                <w:sz w:val="22"/>
              </w:rPr>
              <w:t>Supply Curves</w:t>
            </w:r>
            <w:r w:rsidR="0054411D">
              <w:rPr>
                <w:sz w:val="22"/>
              </w:rPr>
              <w:t xml:space="preserve"> </w:t>
            </w:r>
          </w:p>
        </w:tc>
      </w:tr>
      <w:tr w:rsidR="00902B4D" w:rsidRPr="00B500AE" w:rsidTr="00777662">
        <w:trPr>
          <w:jc w:val="center"/>
        </w:trPr>
        <w:tc>
          <w:tcPr>
            <w:tcW w:w="4158" w:type="dxa"/>
            <w:tcBorders>
              <w:top w:val="single" w:sz="6" w:space="0" w:color="4C789D"/>
            </w:tcBorders>
            <w:vAlign w:val="center"/>
          </w:tcPr>
          <w:p w:rsidR="00902B4D" w:rsidRPr="00B500AE" w:rsidRDefault="00902B4D" w:rsidP="00902B4D">
            <w:pPr>
              <w:pStyle w:val="ReportData"/>
            </w:pPr>
          </w:p>
        </w:tc>
        <w:tc>
          <w:tcPr>
            <w:tcW w:w="5058" w:type="dxa"/>
            <w:gridSpan w:val="2"/>
            <w:tcBorders>
              <w:top w:val="single" w:sz="6" w:space="0" w:color="4C789D"/>
            </w:tcBorders>
            <w:vAlign w:val="center"/>
          </w:tcPr>
          <w:p w:rsidR="00902B4D" w:rsidRPr="00B500AE" w:rsidRDefault="00902B4D" w:rsidP="00902B4D">
            <w:pPr>
              <w:pStyle w:val="ReportData"/>
            </w:pPr>
          </w:p>
        </w:tc>
      </w:tr>
      <w:tr w:rsidR="00902B4D" w:rsidRPr="00D032EF" w:rsidTr="00777662">
        <w:trPr>
          <w:gridAfter w:val="1"/>
          <w:wAfter w:w="18" w:type="dxa"/>
          <w:trHeight w:val="793"/>
          <w:jc w:val="center"/>
        </w:trPr>
        <w:tc>
          <w:tcPr>
            <w:tcW w:w="4158" w:type="dxa"/>
            <w:vMerge w:val="restart"/>
          </w:tcPr>
          <w:p w:rsidR="00902B4D" w:rsidRPr="006B72CD" w:rsidRDefault="00902B4D" w:rsidP="00902B4D">
            <w:pPr>
              <w:pStyle w:val="ReportData"/>
            </w:pPr>
            <w:r w:rsidRPr="006B72CD">
              <w:t>EnerNOC Utility Solutions Consulting</w:t>
            </w:r>
          </w:p>
          <w:p w:rsidR="00902B4D" w:rsidRPr="006B72CD" w:rsidRDefault="00902B4D" w:rsidP="00902B4D">
            <w:pPr>
              <w:pStyle w:val="ReportData"/>
            </w:pPr>
            <w:r w:rsidRPr="006B72CD">
              <w:t>500 Ygnacio Valley Road</w:t>
            </w:r>
          </w:p>
          <w:p w:rsidR="00902B4D" w:rsidRPr="006B72CD" w:rsidRDefault="00902B4D" w:rsidP="00902B4D">
            <w:pPr>
              <w:pStyle w:val="ReportData"/>
            </w:pPr>
            <w:r w:rsidRPr="006B72CD">
              <w:t>Suite 450</w:t>
            </w:r>
          </w:p>
          <w:p w:rsidR="00902B4D" w:rsidRPr="006B72CD" w:rsidRDefault="00902B4D" w:rsidP="00902B4D">
            <w:pPr>
              <w:pStyle w:val="ReportData"/>
            </w:pPr>
            <w:r w:rsidRPr="006B72CD">
              <w:t>Walnut Creek, CA 94596</w:t>
            </w:r>
          </w:p>
          <w:p w:rsidR="00902B4D" w:rsidRPr="006B72CD" w:rsidRDefault="00902B4D" w:rsidP="00902B4D">
            <w:pPr>
              <w:pStyle w:val="ReportData"/>
            </w:pPr>
            <w:r w:rsidRPr="006B72CD">
              <w:t>925.482.2000</w:t>
            </w:r>
          </w:p>
          <w:p w:rsidR="00902B4D" w:rsidRPr="00777662" w:rsidRDefault="00902B4D" w:rsidP="00902B4D">
            <w:pPr>
              <w:pStyle w:val="ReportData"/>
              <w:rPr>
                <w:rFonts w:cs="Arial"/>
              </w:rPr>
            </w:pPr>
            <w:r w:rsidRPr="00C06829">
              <w:t>www.enernoc.com</w:t>
            </w:r>
          </w:p>
        </w:tc>
        <w:tc>
          <w:tcPr>
            <w:tcW w:w="5040" w:type="dxa"/>
          </w:tcPr>
          <w:p w:rsidR="00902B4D" w:rsidRPr="00777662" w:rsidRDefault="00902B4D" w:rsidP="00902B4D">
            <w:pPr>
              <w:pStyle w:val="ReportData"/>
              <w:rPr>
                <w:i/>
              </w:rPr>
            </w:pPr>
            <w:r w:rsidRPr="00777662">
              <w:rPr>
                <w:i/>
              </w:rPr>
              <w:t>Prepared for:</w:t>
            </w:r>
          </w:p>
          <w:p w:rsidR="00902B4D" w:rsidRPr="00777662" w:rsidRDefault="002A64E6" w:rsidP="00777662">
            <w:pPr>
              <w:pStyle w:val="ReportData"/>
              <w:spacing w:after="120"/>
              <w:rPr>
                <w:rFonts w:cs="Arial"/>
              </w:rPr>
            </w:pPr>
            <w:r>
              <w:t>Ameren Illinois</w:t>
            </w:r>
          </w:p>
        </w:tc>
      </w:tr>
      <w:tr w:rsidR="00902B4D" w:rsidRPr="00D032EF" w:rsidTr="00777662">
        <w:trPr>
          <w:gridAfter w:val="1"/>
          <w:wAfter w:w="18" w:type="dxa"/>
          <w:trHeight w:val="720"/>
          <w:jc w:val="center"/>
        </w:trPr>
        <w:tc>
          <w:tcPr>
            <w:tcW w:w="4158" w:type="dxa"/>
            <w:vMerge/>
            <w:tcBorders>
              <w:bottom w:val="single" w:sz="12" w:space="0" w:color="003E74"/>
            </w:tcBorders>
          </w:tcPr>
          <w:p w:rsidR="00902B4D" w:rsidRPr="006B72CD" w:rsidRDefault="00902B4D" w:rsidP="00902B4D">
            <w:pPr>
              <w:pStyle w:val="ReportData"/>
            </w:pPr>
          </w:p>
        </w:tc>
        <w:tc>
          <w:tcPr>
            <w:tcW w:w="5040" w:type="dxa"/>
            <w:tcBorders>
              <w:bottom w:val="single" w:sz="12" w:space="0" w:color="003E74"/>
            </w:tcBorders>
          </w:tcPr>
          <w:p w:rsidR="00902B4D" w:rsidRPr="00777662" w:rsidRDefault="00902B4D" w:rsidP="00902B4D">
            <w:pPr>
              <w:pStyle w:val="ReportData"/>
              <w:rPr>
                <w:i/>
              </w:rPr>
            </w:pPr>
            <w:r w:rsidRPr="00777662">
              <w:rPr>
                <w:i/>
              </w:rPr>
              <w:t>Presented on:</w:t>
            </w:r>
          </w:p>
          <w:p w:rsidR="00902B4D" w:rsidRPr="00777662" w:rsidRDefault="00CF637C" w:rsidP="00EE1C26">
            <w:pPr>
              <w:pStyle w:val="ReportData"/>
              <w:rPr>
                <w:i/>
              </w:rPr>
            </w:pPr>
            <w:r>
              <w:t xml:space="preserve">July </w:t>
            </w:r>
            <w:r w:rsidR="00EE1C26">
              <w:t>5</w:t>
            </w:r>
            <w:r w:rsidR="00223A9C">
              <w:t>, 2013</w:t>
            </w:r>
          </w:p>
        </w:tc>
      </w:tr>
    </w:tbl>
    <w:p w:rsidR="00902B4D" w:rsidRDefault="00902B4D" w:rsidP="00902B4D"/>
    <w:p w:rsidR="00421579" w:rsidRDefault="00421579" w:rsidP="00902B4D"/>
    <w:p w:rsidR="00421579" w:rsidRDefault="00421579">
      <w:r>
        <w:br w:type="page"/>
      </w:r>
    </w:p>
    <w:p w:rsidR="00421579" w:rsidRDefault="00421579" w:rsidP="00421579">
      <w:pPr>
        <w:pStyle w:val="BodyText"/>
        <w:spacing w:before="1920"/>
      </w:pPr>
    </w:p>
    <w:p w:rsidR="00421579" w:rsidRDefault="00421579" w:rsidP="00421579">
      <w:pPr>
        <w:pStyle w:val="BodyText"/>
        <w:spacing w:before="1920"/>
      </w:pPr>
    </w:p>
    <w:p w:rsidR="00421579" w:rsidRDefault="00421579" w:rsidP="00421579">
      <w:pPr>
        <w:pStyle w:val="BodyText"/>
        <w:spacing w:before="1920"/>
      </w:pPr>
    </w:p>
    <w:p w:rsidR="00421579" w:rsidRDefault="00421579" w:rsidP="00421579">
      <w:pPr>
        <w:pStyle w:val="BodyText"/>
        <w:spacing w:before="1920"/>
      </w:pPr>
    </w:p>
    <w:p w:rsidR="00421579" w:rsidRDefault="00421579" w:rsidP="00421579">
      <w:pPr>
        <w:pStyle w:val="BodyText"/>
        <w:spacing w:before="1920"/>
      </w:pPr>
    </w:p>
    <w:p w:rsidR="00421579" w:rsidRPr="005D54E3" w:rsidRDefault="00421579" w:rsidP="00421579">
      <w:pPr>
        <w:pStyle w:val="BodyText"/>
      </w:pPr>
      <w:r w:rsidRPr="005D54E3">
        <w:t>This report was prepared by</w:t>
      </w:r>
    </w:p>
    <w:p w:rsidR="00421579" w:rsidRDefault="00421579" w:rsidP="00421579">
      <w:pPr>
        <w:pStyle w:val="BodyText"/>
      </w:pPr>
      <w:r w:rsidRPr="006B72CD">
        <w:t>EnerNOC Utility Solutions Consulting</w:t>
      </w:r>
      <w:r w:rsidRPr="006B72CD">
        <w:br/>
        <w:t>500 Ygnacio Valley Blvd., Suite 450</w:t>
      </w:r>
      <w:r w:rsidRPr="006B72CD">
        <w:br/>
        <w:t>Walnut Creek, CA 94596</w:t>
      </w:r>
    </w:p>
    <w:p w:rsidR="00421579" w:rsidRDefault="00421579" w:rsidP="00421579">
      <w:pPr>
        <w:pStyle w:val="BodyText"/>
        <w:spacing w:after="0"/>
      </w:pPr>
      <w:r w:rsidRPr="00D70EC0">
        <w:br/>
      </w:r>
      <w:r w:rsidRPr="00402176">
        <w:t>I. Rohmund</w:t>
      </w:r>
      <w:r>
        <w:t>, Project Director</w:t>
      </w:r>
      <w:r w:rsidRPr="00402176">
        <w:br/>
      </w:r>
      <w:r>
        <w:t>B. Kester, Project Manager</w:t>
      </w:r>
    </w:p>
    <w:p w:rsidR="00421579" w:rsidRDefault="00421579" w:rsidP="00421579">
      <w:pPr>
        <w:pStyle w:val="BodyText"/>
        <w:spacing w:after="0"/>
      </w:pPr>
    </w:p>
    <w:p w:rsidR="00421579" w:rsidRDefault="00421579" w:rsidP="00421579">
      <w:pPr>
        <w:pStyle w:val="BodyText"/>
        <w:spacing w:after="0"/>
      </w:pPr>
      <w:r>
        <w:t>Subcontractor</w:t>
      </w:r>
    </w:p>
    <w:p w:rsidR="00421579" w:rsidRDefault="00421579" w:rsidP="00421579">
      <w:pPr>
        <w:pStyle w:val="BodyText"/>
        <w:spacing w:after="0"/>
      </w:pPr>
      <w:r>
        <w:t>YouGov|Definitive Insights</w:t>
      </w:r>
    </w:p>
    <w:p w:rsidR="00421579" w:rsidRDefault="00421579" w:rsidP="00421579">
      <w:pPr>
        <w:pStyle w:val="BodyText"/>
        <w:spacing w:after="0"/>
      </w:pPr>
      <w:r>
        <w:t>Washington University in St. Louis</w:t>
      </w:r>
    </w:p>
    <w:p w:rsidR="00421579" w:rsidRDefault="00421579" w:rsidP="00421579">
      <w:pPr>
        <w:pStyle w:val="BodyText"/>
        <w:spacing w:after="0"/>
      </w:pPr>
    </w:p>
    <w:p w:rsidR="00421579" w:rsidRDefault="00421579" w:rsidP="00421579">
      <w:pPr>
        <w:pStyle w:val="BodyText"/>
        <w:spacing w:after="0"/>
      </w:pPr>
    </w:p>
    <w:p w:rsidR="00421579" w:rsidRDefault="00421579" w:rsidP="00421579">
      <w:pPr>
        <w:pStyle w:val="BodyText"/>
        <w:spacing w:after="0"/>
      </w:pPr>
      <w:r>
        <w:t>In cooperation with</w:t>
      </w:r>
    </w:p>
    <w:p w:rsidR="00421579" w:rsidRDefault="00421579" w:rsidP="00421579">
      <w:pPr>
        <w:pStyle w:val="BodyText"/>
        <w:spacing w:after="0"/>
      </w:pPr>
      <w:r>
        <w:t>Applied Energy Group</w:t>
      </w:r>
    </w:p>
    <w:p w:rsidR="00902B4D" w:rsidRDefault="00902B4D" w:rsidP="00902B4D">
      <w:pPr>
        <w:pStyle w:val="BodyText"/>
        <w:spacing w:before="2040"/>
        <w:ind w:left="-540" w:firstLine="1980"/>
        <w:rPr>
          <w:rFonts w:ascii="Verdana" w:hAnsi="Verdana"/>
          <w:b/>
        </w:rPr>
        <w:sectPr w:rsidR="00902B4D" w:rsidSect="00421579">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152" w:right="1440" w:bottom="1152" w:left="1440" w:header="720" w:footer="720" w:gutter="0"/>
          <w:pgNumType w:fmt="lowerRoman"/>
          <w:cols w:space="720"/>
          <w:docGrid w:linePitch="272"/>
        </w:sectPr>
      </w:pPr>
    </w:p>
    <w:tbl>
      <w:tblPr>
        <w:tblW w:w="5000" w:type="pct"/>
        <w:tblCellMar>
          <w:left w:w="58" w:type="dxa"/>
          <w:right w:w="29" w:type="dxa"/>
        </w:tblCellMar>
        <w:tblLook w:val="0000" w:firstRow="0" w:lastRow="0" w:firstColumn="0" w:lastColumn="0" w:noHBand="0" w:noVBand="0"/>
      </w:tblPr>
      <w:tblGrid>
        <w:gridCol w:w="1297"/>
        <w:gridCol w:w="7790"/>
      </w:tblGrid>
      <w:tr w:rsidR="008554E6" w:rsidRPr="00500201" w:rsidTr="00067F6E">
        <w:trPr>
          <w:cantSplit/>
          <w:trHeight w:hRule="exact" w:val="288"/>
        </w:trPr>
        <w:tc>
          <w:tcPr>
            <w:tcW w:w="1297" w:type="dxa"/>
            <w:shd w:val="clear" w:color="auto" w:fill="auto"/>
            <w:vAlign w:val="center"/>
          </w:tcPr>
          <w:p w:rsidR="008554E6" w:rsidRPr="00500201" w:rsidRDefault="008554E6" w:rsidP="007A277C">
            <w:pPr>
              <w:pStyle w:val="Chapter"/>
              <w:framePr w:hSpace="0" w:wrap="auto" w:vAnchor="margin" w:hAnchor="text" w:yAlign="inline"/>
            </w:pPr>
          </w:p>
        </w:tc>
        <w:tc>
          <w:tcPr>
            <w:tcW w:w="7790" w:type="dxa"/>
            <w:shd w:val="clear" w:color="auto" w:fill="auto"/>
            <w:vAlign w:val="center"/>
          </w:tcPr>
          <w:p w:rsidR="008554E6" w:rsidRPr="00132BB4" w:rsidRDefault="008554E6" w:rsidP="00274498">
            <w:pPr>
              <w:pStyle w:val="Chapter"/>
              <w:framePr w:wrap="around"/>
            </w:pPr>
          </w:p>
        </w:tc>
      </w:tr>
    </w:tbl>
    <w:p w:rsidR="00B3398E" w:rsidRPr="00433CA8" w:rsidRDefault="00B3398E" w:rsidP="00B3398E">
      <w:pPr>
        <w:pStyle w:val="ContentsTitle"/>
      </w:pPr>
      <w:r>
        <w:t>Contents</w:t>
      </w:r>
    </w:p>
    <w:p w:rsidR="00D87CC7" w:rsidRDefault="005F1165">
      <w:pPr>
        <w:pStyle w:val="TOC1"/>
        <w:rPr>
          <w:rFonts w:asciiTheme="minorHAnsi" w:eastAsiaTheme="minorEastAsia" w:hAnsiTheme="minorHAnsi" w:cstheme="minorBidi"/>
          <w:b w:val="0"/>
          <w:caps w:val="0"/>
          <w:noProof/>
          <w:sz w:val="22"/>
          <w:szCs w:val="22"/>
        </w:rPr>
      </w:pPr>
      <w:r>
        <w:fldChar w:fldCharType="begin"/>
      </w:r>
      <w:r w:rsidR="00765034">
        <w:instrText xml:space="preserve"> TOC \o "3-3" \h \z \t "Heading 2,2,Chapter Title,1,Appendix Title,6,ES Title,7" </w:instrText>
      </w:r>
      <w:r>
        <w:fldChar w:fldCharType="separate"/>
      </w:r>
      <w:hyperlink w:anchor="_Toc356917060" w:history="1">
        <w:r w:rsidR="00D87CC7" w:rsidRPr="00EC5D52">
          <w:rPr>
            <w:rStyle w:val="Hyperlink"/>
            <w:noProof/>
          </w:rPr>
          <w:t>Introduction</w:t>
        </w:r>
        <w:r w:rsidR="00D87CC7">
          <w:rPr>
            <w:noProof/>
            <w:webHidden/>
          </w:rPr>
          <w:tab/>
        </w:r>
        <w:r>
          <w:rPr>
            <w:noProof/>
            <w:webHidden/>
          </w:rPr>
          <w:fldChar w:fldCharType="begin"/>
        </w:r>
        <w:r w:rsidR="00D87CC7">
          <w:rPr>
            <w:noProof/>
            <w:webHidden/>
          </w:rPr>
          <w:instrText xml:space="preserve"> PAGEREF _Toc356917060 \h </w:instrText>
        </w:r>
        <w:r>
          <w:rPr>
            <w:noProof/>
            <w:webHidden/>
          </w:rPr>
        </w:r>
        <w:r>
          <w:rPr>
            <w:noProof/>
            <w:webHidden/>
          </w:rPr>
          <w:fldChar w:fldCharType="separate"/>
        </w:r>
        <w:r w:rsidR="00D85F60">
          <w:rPr>
            <w:noProof/>
            <w:webHidden/>
          </w:rPr>
          <w:t>1-4</w:t>
        </w:r>
        <w:r>
          <w:rPr>
            <w:noProof/>
            <w:webHidden/>
          </w:rPr>
          <w:fldChar w:fldCharType="end"/>
        </w:r>
      </w:hyperlink>
    </w:p>
    <w:p w:rsidR="00D87CC7" w:rsidRDefault="0046077A">
      <w:pPr>
        <w:pStyle w:val="TOC2"/>
        <w:rPr>
          <w:rFonts w:asciiTheme="minorHAnsi" w:eastAsiaTheme="minorEastAsia" w:hAnsiTheme="minorHAnsi" w:cstheme="minorBidi"/>
          <w:noProof/>
          <w:sz w:val="22"/>
          <w:szCs w:val="22"/>
        </w:rPr>
      </w:pPr>
      <w:hyperlink w:anchor="_Toc356917061" w:history="1">
        <w:r w:rsidR="00D87CC7" w:rsidRPr="00EC5D52">
          <w:rPr>
            <w:rStyle w:val="Hyperlink"/>
            <w:noProof/>
          </w:rPr>
          <w:t>Background</w:t>
        </w:r>
        <w:r w:rsidR="00D87CC7">
          <w:rPr>
            <w:noProof/>
            <w:webHidden/>
          </w:rPr>
          <w:tab/>
        </w:r>
        <w:r w:rsidR="005F1165">
          <w:rPr>
            <w:noProof/>
            <w:webHidden/>
          </w:rPr>
          <w:fldChar w:fldCharType="begin"/>
        </w:r>
        <w:r w:rsidR="00D87CC7">
          <w:rPr>
            <w:noProof/>
            <w:webHidden/>
          </w:rPr>
          <w:instrText xml:space="preserve"> PAGEREF _Toc356917061 \h </w:instrText>
        </w:r>
        <w:r w:rsidR="005F1165">
          <w:rPr>
            <w:noProof/>
            <w:webHidden/>
          </w:rPr>
        </w:r>
        <w:r w:rsidR="005F1165">
          <w:rPr>
            <w:noProof/>
            <w:webHidden/>
          </w:rPr>
          <w:fldChar w:fldCharType="separate"/>
        </w:r>
        <w:r w:rsidR="00D85F60">
          <w:rPr>
            <w:noProof/>
            <w:webHidden/>
          </w:rPr>
          <w:t>1-4</w:t>
        </w:r>
        <w:r w:rsidR="005F1165">
          <w:rPr>
            <w:noProof/>
            <w:webHidden/>
          </w:rPr>
          <w:fldChar w:fldCharType="end"/>
        </w:r>
      </w:hyperlink>
    </w:p>
    <w:p w:rsidR="00D87CC7" w:rsidRDefault="0046077A">
      <w:pPr>
        <w:pStyle w:val="TOC2"/>
        <w:rPr>
          <w:rFonts w:asciiTheme="minorHAnsi" w:eastAsiaTheme="minorEastAsia" w:hAnsiTheme="minorHAnsi" w:cstheme="minorBidi"/>
          <w:noProof/>
          <w:sz w:val="22"/>
          <w:szCs w:val="22"/>
        </w:rPr>
      </w:pPr>
      <w:hyperlink w:anchor="_Toc356917062" w:history="1">
        <w:r w:rsidR="00D87CC7" w:rsidRPr="00EC5D52">
          <w:rPr>
            <w:rStyle w:val="Hyperlink"/>
            <w:noProof/>
          </w:rPr>
          <w:t>Objectives</w:t>
        </w:r>
        <w:r w:rsidR="00D87CC7">
          <w:rPr>
            <w:noProof/>
            <w:webHidden/>
          </w:rPr>
          <w:tab/>
        </w:r>
        <w:r w:rsidR="005F1165">
          <w:rPr>
            <w:noProof/>
            <w:webHidden/>
          </w:rPr>
          <w:fldChar w:fldCharType="begin"/>
        </w:r>
        <w:r w:rsidR="00D87CC7">
          <w:rPr>
            <w:noProof/>
            <w:webHidden/>
          </w:rPr>
          <w:instrText xml:space="preserve"> PAGEREF _Toc356917062 \h </w:instrText>
        </w:r>
        <w:r w:rsidR="005F1165">
          <w:rPr>
            <w:noProof/>
            <w:webHidden/>
          </w:rPr>
        </w:r>
        <w:r w:rsidR="005F1165">
          <w:rPr>
            <w:noProof/>
            <w:webHidden/>
          </w:rPr>
          <w:fldChar w:fldCharType="separate"/>
        </w:r>
        <w:r w:rsidR="00D85F60">
          <w:rPr>
            <w:noProof/>
            <w:webHidden/>
          </w:rPr>
          <w:t>1-4</w:t>
        </w:r>
        <w:r w:rsidR="005F1165">
          <w:rPr>
            <w:noProof/>
            <w:webHidden/>
          </w:rPr>
          <w:fldChar w:fldCharType="end"/>
        </w:r>
      </w:hyperlink>
    </w:p>
    <w:p w:rsidR="00D87CC7" w:rsidRDefault="0046077A">
      <w:pPr>
        <w:pStyle w:val="TOC2"/>
        <w:rPr>
          <w:rFonts w:asciiTheme="minorHAnsi" w:eastAsiaTheme="minorEastAsia" w:hAnsiTheme="minorHAnsi" w:cstheme="minorBidi"/>
          <w:noProof/>
          <w:sz w:val="22"/>
          <w:szCs w:val="22"/>
        </w:rPr>
      </w:pPr>
      <w:hyperlink w:anchor="_Toc356917063" w:history="1">
        <w:r w:rsidR="00D87CC7" w:rsidRPr="00EC5D52">
          <w:rPr>
            <w:rStyle w:val="Hyperlink"/>
            <w:noProof/>
          </w:rPr>
          <w:t>Report Organization</w:t>
        </w:r>
        <w:r w:rsidR="00D87CC7">
          <w:rPr>
            <w:noProof/>
            <w:webHidden/>
          </w:rPr>
          <w:tab/>
        </w:r>
        <w:r w:rsidR="005F1165">
          <w:rPr>
            <w:noProof/>
            <w:webHidden/>
          </w:rPr>
          <w:fldChar w:fldCharType="begin"/>
        </w:r>
        <w:r w:rsidR="00D87CC7">
          <w:rPr>
            <w:noProof/>
            <w:webHidden/>
          </w:rPr>
          <w:instrText xml:space="preserve"> PAGEREF _Toc356917063 \h </w:instrText>
        </w:r>
        <w:r w:rsidR="005F1165">
          <w:rPr>
            <w:noProof/>
            <w:webHidden/>
          </w:rPr>
        </w:r>
        <w:r w:rsidR="005F1165">
          <w:rPr>
            <w:noProof/>
            <w:webHidden/>
          </w:rPr>
          <w:fldChar w:fldCharType="separate"/>
        </w:r>
        <w:r w:rsidR="00D85F60">
          <w:rPr>
            <w:noProof/>
            <w:webHidden/>
          </w:rPr>
          <w:t>1-4</w:t>
        </w:r>
        <w:r w:rsidR="005F1165">
          <w:rPr>
            <w:noProof/>
            <w:webHidden/>
          </w:rPr>
          <w:fldChar w:fldCharType="end"/>
        </w:r>
      </w:hyperlink>
    </w:p>
    <w:p w:rsidR="00D87CC7" w:rsidRDefault="0046077A">
      <w:pPr>
        <w:pStyle w:val="TOC1"/>
        <w:rPr>
          <w:rFonts w:asciiTheme="minorHAnsi" w:eastAsiaTheme="minorEastAsia" w:hAnsiTheme="minorHAnsi" w:cstheme="minorBidi"/>
          <w:b w:val="0"/>
          <w:caps w:val="0"/>
          <w:noProof/>
          <w:sz w:val="22"/>
          <w:szCs w:val="22"/>
        </w:rPr>
      </w:pPr>
      <w:hyperlink w:anchor="_Toc356917064" w:history="1">
        <w:r w:rsidR="00D87CC7" w:rsidRPr="00EC5D52">
          <w:rPr>
            <w:rStyle w:val="Hyperlink"/>
            <w:noProof/>
          </w:rPr>
          <w:t>Analysis Approach</w:t>
        </w:r>
        <w:r w:rsidR="00D87CC7">
          <w:rPr>
            <w:noProof/>
            <w:webHidden/>
          </w:rPr>
          <w:tab/>
        </w:r>
        <w:r w:rsidR="005F1165">
          <w:rPr>
            <w:noProof/>
            <w:webHidden/>
          </w:rPr>
          <w:fldChar w:fldCharType="begin"/>
        </w:r>
        <w:r w:rsidR="00D87CC7">
          <w:rPr>
            <w:noProof/>
            <w:webHidden/>
          </w:rPr>
          <w:instrText xml:space="preserve"> PAGEREF _Toc356917064 \h </w:instrText>
        </w:r>
        <w:r w:rsidR="005F1165">
          <w:rPr>
            <w:noProof/>
            <w:webHidden/>
          </w:rPr>
        </w:r>
        <w:r w:rsidR="005F1165">
          <w:rPr>
            <w:noProof/>
            <w:webHidden/>
          </w:rPr>
          <w:fldChar w:fldCharType="separate"/>
        </w:r>
        <w:r w:rsidR="00D85F60">
          <w:rPr>
            <w:noProof/>
            <w:webHidden/>
          </w:rPr>
          <w:t>1-4</w:t>
        </w:r>
        <w:r w:rsidR="005F1165">
          <w:rPr>
            <w:noProof/>
            <w:webHidden/>
          </w:rPr>
          <w:fldChar w:fldCharType="end"/>
        </w:r>
      </w:hyperlink>
    </w:p>
    <w:p w:rsidR="00D87CC7" w:rsidRDefault="0046077A">
      <w:pPr>
        <w:pStyle w:val="TOC2"/>
        <w:rPr>
          <w:rFonts w:asciiTheme="minorHAnsi" w:eastAsiaTheme="minorEastAsia" w:hAnsiTheme="minorHAnsi" w:cstheme="minorBidi"/>
          <w:noProof/>
          <w:sz w:val="22"/>
          <w:szCs w:val="22"/>
        </w:rPr>
      </w:pPr>
      <w:hyperlink w:anchor="_Toc356917065" w:history="1">
        <w:r w:rsidR="00D87CC7" w:rsidRPr="00EC5D52">
          <w:rPr>
            <w:rStyle w:val="Hyperlink"/>
            <w:noProof/>
          </w:rPr>
          <w:t>Overall Savings and Costs</w:t>
        </w:r>
        <w:r w:rsidR="00D87CC7">
          <w:rPr>
            <w:noProof/>
            <w:webHidden/>
          </w:rPr>
          <w:tab/>
        </w:r>
        <w:r w:rsidR="005F1165">
          <w:rPr>
            <w:noProof/>
            <w:webHidden/>
          </w:rPr>
          <w:fldChar w:fldCharType="begin"/>
        </w:r>
        <w:r w:rsidR="00D87CC7">
          <w:rPr>
            <w:noProof/>
            <w:webHidden/>
          </w:rPr>
          <w:instrText xml:space="preserve"> PAGEREF _Toc356917065 \h </w:instrText>
        </w:r>
        <w:r w:rsidR="005F1165">
          <w:rPr>
            <w:noProof/>
            <w:webHidden/>
          </w:rPr>
        </w:r>
        <w:r w:rsidR="005F1165">
          <w:rPr>
            <w:noProof/>
            <w:webHidden/>
          </w:rPr>
          <w:fldChar w:fldCharType="separate"/>
        </w:r>
        <w:r w:rsidR="00D85F60">
          <w:rPr>
            <w:noProof/>
            <w:webHidden/>
          </w:rPr>
          <w:t>2-4</w:t>
        </w:r>
        <w:r w:rsidR="005F1165">
          <w:rPr>
            <w:noProof/>
            <w:webHidden/>
          </w:rPr>
          <w:fldChar w:fldCharType="end"/>
        </w:r>
      </w:hyperlink>
    </w:p>
    <w:p w:rsidR="00D87CC7" w:rsidRDefault="0046077A">
      <w:pPr>
        <w:pStyle w:val="TOC3"/>
        <w:rPr>
          <w:rFonts w:asciiTheme="minorHAnsi" w:eastAsiaTheme="minorEastAsia" w:hAnsiTheme="minorHAnsi" w:cstheme="minorBidi"/>
          <w:noProof/>
          <w:sz w:val="22"/>
          <w:szCs w:val="22"/>
        </w:rPr>
      </w:pPr>
      <w:hyperlink w:anchor="_Toc356917066" w:history="1">
        <w:r w:rsidR="00D87CC7" w:rsidRPr="00EC5D52">
          <w:rPr>
            <w:rStyle w:val="Hyperlink"/>
            <w:noProof/>
          </w:rPr>
          <w:t>Using RAP and MAP to Interpolate or Extrapolate to New Portfolio Scenarios</w:t>
        </w:r>
        <w:r w:rsidR="00D87CC7">
          <w:rPr>
            <w:noProof/>
            <w:webHidden/>
          </w:rPr>
          <w:tab/>
        </w:r>
        <w:r w:rsidR="005F1165">
          <w:rPr>
            <w:noProof/>
            <w:webHidden/>
          </w:rPr>
          <w:fldChar w:fldCharType="begin"/>
        </w:r>
        <w:r w:rsidR="00D87CC7">
          <w:rPr>
            <w:noProof/>
            <w:webHidden/>
          </w:rPr>
          <w:instrText xml:space="preserve"> PAGEREF _Toc356917066 \h </w:instrText>
        </w:r>
        <w:r w:rsidR="005F1165">
          <w:rPr>
            <w:noProof/>
            <w:webHidden/>
          </w:rPr>
        </w:r>
        <w:r w:rsidR="005F1165">
          <w:rPr>
            <w:noProof/>
            <w:webHidden/>
          </w:rPr>
          <w:fldChar w:fldCharType="separate"/>
        </w:r>
        <w:r w:rsidR="00D85F60">
          <w:rPr>
            <w:noProof/>
            <w:webHidden/>
          </w:rPr>
          <w:t>2-4</w:t>
        </w:r>
        <w:r w:rsidR="005F1165">
          <w:rPr>
            <w:noProof/>
            <w:webHidden/>
          </w:rPr>
          <w:fldChar w:fldCharType="end"/>
        </w:r>
      </w:hyperlink>
    </w:p>
    <w:p w:rsidR="00D87CC7" w:rsidRDefault="0046077A">
      <w:pPr>
        <w:pStyle w:val="TOC2"/>
        <w:rPr>
          <w:rFonts w:asciiTheme="minorHAnsi" w:eastAsiaTheme="minorEastAsia" w:hAnsiTheme="minorHAnsi" w:cstheme="minorBidi"/>
          <w:noProof/>
          <w:sz w:val="22"/>
          <w:szCs w:val="22"/>
        </w:rPr>
      </w:pPr>
      <w:hyperlink w:anchor="_Toc356917067" w:history="1">
        <w:r w:rsidR="00D87CC7" w:rsidRPr="00EC5D52">
          <w:rPr>
            <w:rStyle w:val="Hyperlink"/>
            <w:noProof/>
          </w:rPr>
          <w:t>Supply Curve Formats</w:t>
        </w:r>
        <w:r w:rsidR="00D87CC7">
          <w:rPr>
            <w:noProof/>
            <w:webHidden/>
          </w:rPr>
          <w:tab/>
        </w:r>
        <w:r w:rsidR="005F1165">
          <w:rPr>
            <w:noProof/>
            <w:webHidden/>
          </w:rPr>
          <w:fldChar w:fldCharType="begin"/>
        </w:r>
        <w:r w:rsidR="00D87CC7">
          <w:rPr>
            <w:noProof/>
            <w:webHidden/>
          </w:rPr>
          <w:instrText xml:space="preserve"> PAGEREF _Toc356917067 \h </w:instrText>
        </w:r>
        <w:r w:rsidR="005F1165">
          <w:rPr>
            <w:noProof/>
            <w:webHidden/>
          </w:rPr>
        </w:r>
        <w:r w:rsidR="005F1165">
          <w:rPr>
            <w:noProof/>
            <w:webHidden/>
          </w:rPr>
          <w:fldChar w:fldCharType="separate"/>
        </w:r>
        <w:r w:rsidR="00D85F60">
          <w:rPr>
            <w:noProof/>
            <w:webHidden/>
          </w:rPr>
          <w:t>2-4</w:t>
        </w:r>
        <w:r w:rsidR="005F1165">
          <w:rPr>
            <w:noProof/>
            <w:webHidden/>
          </w:rPr>
          <w:fldChar w:fldCharType="end"/>
        </w:r>
      </w:hyperlink>
    </w:p>
    <w:p w:rsidR="00D87CC7" w:rsidRDefault="0046077A">
      <w:pPr>
        <w:pStyle w:val="TOC1"/>
        <w:rPr>
          <w:rFonts w:asciiTheme="minorHAnsi" w:eastAsiaTheme="minorEastAsia" w:hAnsiTheme="minorHAnsi" w:cstheme="minorBidi"/>
          <w:b w:val="0"/>
          <w:caps w:val="0"/>
          <w:noProof/>
          <w:sz w:val="22"/>
          <w:szCs w:val="22"/>
        </w:rPr>
      </w:pPr>
      <w:hyperlink w:anchor="_Toc356917068" w:history="1">
        <w:r w:rsidR="00D87CC7" w:rsidRPr="00EC5D52">
          <w:rPr>
            <w:rStyle w:val="Hyperlink"/>
            <w:noProof/>
          </w:rPr>
          <w:t>Electricity Supply Curve Results</w:t>
        </w:r>
        <w:r w:rsidR="00D87CC7">
          <w:rPr>
            <w:noProof/>
            <w:webHidden/>
          </w:rPr>
          <w:tab/>
        </w:r>
        <w:r w:rsidR="005F1165">
          <w:rPr>
            <w:noProof/>
            <w:webHidden/>
          </w:rPr>
          <w:fldChar w:fldCharType="begin"/>
        </w:r>
        <w:r w:rsidR="00D87CC7">
          <w:rPr>
            <w:noProof/>
            <w:webHidden/>
          </w:rPr>
          <w:instrText xml:space="preserve"> PAGEREF _Toc356917068 \h </w:instrText>
        </w:r>
        <w:r w:rsidR="005F1165">
          <w:rPr>
            <w:noProof/>
            <w:webHidden/>
          </w:rPr>
        </w:r>
        <w:r w:rsidR="005F1165">
          <w:rPr>
            <w:noProof/>
            <w:webHidden/>
          </w:rPr>
          <w:fldChar w:fldCharType="separate"/>
        </w:r>
        <w:r w:rsidR="00D85F60">
          <w:rPr>
            <w:noProof/>
            <w:webHidden/>
          </w:rPr>
          <w:t>3-4</w:t>
        </w:r>
        <w:r w:rsidR="005F1165">
          <w:rPr>
            <w:noProof/>
            <w:webHidden/>
          </w:rPr>
          <w:fldChar w:fldCharType="end"/>
        </w:r>
      </w:hyperlink>
    </w:p>
    <w:p w:rsidR="00D87CC7" w:rsidRDefault="0046077A">
      <w:pPr>
        <w:pStyle w:val="TOC3"/>
        <w:rPr>
          <w:rFonts w:asciiTheme="minorHAnsi" w:eastAsiaTheme="minorEastAsia" w:hAnsiTheme="minorHAnsi" w:cstheme="minorBidi"/>
          <w:noProof/>
          <w:sz w:val="22"/>
          <w:szCs w:val="22"/>
        </w:rPr>
      </w:pPr>
      <w:hyperlink w:anchor="_Toc356917069" w:history="1">
        <w:r w:rsidR="00D87CC7" w:rsidRPr="00EC5D52">
          <w:rPr>
            <w:rStyle w:val="Hyperlink"/>
            <w:noProof/>
          </w:rPr>
          <w:t>Analysis and Recommendations</w:t>
        </w:r>
        <w:r w:rsidR="00D87CC7">
          <w:rPr>
            <w:noProof/>
            <w:webHidden/>
          </w:rPr>
          <w:tab/>
        </w:r>
        <w:r w:rsidR="005F1165">
          <w:rPr>
            <w:noProof/>
            <w:webHidden/>
          </w:rPr>
          <w:fldChar w:fldCharType="begin"/>
        </w:r>
        <w:r w:rsidR="00D87CC7">
          <w:rPr>
            <w:noProof/>
            <w:webHidden/>
          </w:rPr>
          <w:instrText xml:space="preserve"> PAGEREF _Toc356917069 \h </w:instrText>
        </w:r>
        <w:r w:rsidR="005F1165">
          <w:rPr>
            <w:noProof/>
            <w:webHidden/>
          </w:rPr>
        </w:r>
        <w:r w:rsidR="005F1165">
          <w:rPr>
            <w:noProof/>
            <w:webHidden/>
          </w:rPr>
          <w:fldChar w:fldCharType="separate"/>
        </w:r>
        <w:r w:rsidR="00D85F60">
          <w:rPr>
            <w:noProof/>
            <w:webHidden/>
          </w:rPr>
          <w:t>3-4</w:t>
        </w:r>
        <w:r w:rsidR="005F1165">
          <w:rPr>
            <w:noProof/>
            <w:webHidden/>
          </w:rPr>
          <w:fldChar w:fldCharType="end"/>
        </w:r>
      </w:hyperlink>
    </w:p>
    <w:p w:rsidR="00D87CC7" w:rsidRDefault="0046077A">
      <w:pPr>
        <w:pStyle w:val="TOC1"/>
        <w:rPr>
          <w:rFonts w:asciiTheme="minorHAnsi" w:eastAsiaTheme="minorEastAsia" w:hAnsiTheme="minorHAnsi" w:cstheme="minorBidi"/>
          <w:b w:val="0"/>
          <w:caps w:val="0"/>
          <w:noProof/>
          <w:sz w:val="22"/>
          <w:szCs w:val="22"/>
        </w:rPr>
      </w:pPr>
      <w:hyperlink w:anchor="_Toc356917070" w:history="1">
        <w:r w:rsidR="00D87CC7" w:rsidRPr="00EC5D52">
          <w:rPr>
            <w:rStyle w:val="Hyperlink"/>
            <w:noProof/>
          </w:rPr>
          <w:t>Natural Gas Supply Curve Results</w:t>
        </w:r>
        <w:r w:rsidR="00D87CC7">
          <w:rPr>
            <w:noProof/>
            <w:webHidden/>
          </w:rPr>
          <w:tab/>
        </w:r>
        <w:r w:rsidR="005F1165">
          <w:rPr>
            <w:noProof/>
            <w:webHidden/>
          </w:rPr>
          <w:fldChar w:fldCharType="begin"/>
        </w:r>
        <w:r w:rsidR="00D87CC7">
          <w:rPr>
            <w:noProof/>
            <w:webHidden/>
          </w:rPr>
          <w:instrText xml:space="preserve"> PAGEREF _Toc356917070 \h </w:instrText>
        </w:r>
        <w:r w:rsidR="005F1165">
          <w:rPr>
            <w:noProof/>
            <w:webHidden/>
          </w:rPr>
        </w:r>
        <w:r w:rsidR="005F1165">
          <w:rPr>
            <w:noProof/>
            <w:webHidden/>
          </w:rPr>
          <w:fldChar w:fldCharType="separate"/>
        </w:r>
        <w:r w:rsidR="00D85F60">
          <w:rPr>
            <w:noProof/>
            <w:webHidden/>
          </w:rPr>
          <w:t>4-4</w:t>
        </w:r>
        <w:r w:rsidR="005F1165">
          <w:rPr>
            <w:noProof/>
            <w:webHidden/>
          </w:rPr>
          <w:fldChar w:fldCharType="end"/>
        </w:r>
      </w:hyperlink>
    </w:p>
    <w:p w:rsidR="00D87CC7" w:rsidRDefault="0046077A">
      <w:pPr>
        <w:pStyle w:val="TOC3"/>
        <w:rPr>
          <w:rFonts w:asciiTheme="minorHAnsi" w:eastAsiaTheme="minorEastAsia" w:hAnsiTheme="minorHAnsi" w:cstheme="minorBidi"/>
          <w:noProof/>
          <w:sz w:val="22"/>
          <w:szCs w:val="22"/>
        </w:rPr>
      </w:pPr>
      <w:hyperlink w:anchor="_Toc356917071" w:history="1">
        <w:r w:rsidR="00D87CC7" w:rsidRPr="00EC5D52">
          <w:rPr>
            <w:rStyle w:val="Hyperlink"/>
            <w:noProof/>
          </w:rPr>
          <w:t>Analysis and Recommendations</w:t>
        </w:r>
        <w:r w:rsidR="00D87CC7">
          <w:rPr>
            <w:noProof/>
            <w:webHidden/>
          </w:rPr>
          <w:tab/>
        </w:r>
        <w:r w:rsidR="005F1165">
          <w:rPr>
            <w:noProof/>
            <w:webHidden/>
          </w:rPr>
          <w:fldChar w:fldCharType="begin"/>
        </w:r>
        <w:r w:rsidR="00D87CC7">
          <w:rPr>
            <w:noProof/>
            <w:webHidden/>
          </w:rPr>
          <w:instrText xml:space="preserve"> PAGEREF _Toc356917071 \h </w:instrText>
        </w:r>
        <w:r w:rsidR="005F1165">
          <w:rPr>
            <w:noProof/>
            <w:webHidden/>
          </w:rPr>
        </w:r>
        <w:r w:rsidR="005F1165">
          <w:rPr>
            <w:noProof/>
            <w:webHidden/>
          </w:rPr>
          <w:fldChar w:fldCharType="separate"/>
        </w:r>
        <w:r w:rsidR="00D85F60">
          <w:rPr>
            <w:noProof/>
            <w:webHidden/>
          </w:rPr>
          <w:t>4-4</w:t>
        </w:r>
        <w:r w:rsidR="005F1165">
          <w:rPr>
            <w:noProof/>
            <w:webHidden/>
          </w:rPr>
          <w:fldChar w:fldCharType="end"/>
        </w:r>
      </w:hyperlink>
    </w:p>
    <w:p w:rsidR="00F02110" w:rsidRDefault="005F1165" w:rsidP="00D97C75">
      <w:pPr>
        <w:pStyle w:val="BodyText"/>
        <w:rPr>
          <w:spacing w:val="0"/>
          <w:szCs w:val="20"/>
        </w:rPr>
      </w:pPr>
      <w:r>
        <w:rPr>
          <w:spacing w:val="0"/>
          <w:szCs w:val="20"/>
        </w:rPr>
        <w:fldChar w:fldCharType="end"/>
      </w:r>
    </w:p>
    <w:p w:rsidR="00F02110" w:rsidRPr="00D97C75" w:rsidRDefault="00F02110" w:rsidP="00D97C75">
      <w:pPr>
        <w:pStyle w:val="BodyText"/>
        <w:sectPr w:rsidR="00F02110" w:rsidRPr="00D97C75" w:rsidSect="00D200C9">
          <w:headerReference w:type="first" r:id="rId19"/>
          <w:footerReference w:type="first" r:id="rId20"/>
          <w:type w:val="oddPage"/>
          <w:pgSz w:w="12240" w:h="15840" w:code="1"/>
          <w:pgMar w:top="1152" w:right="1440" w:bottom="1152" w:left="1440" w:header="720" w:footer="720" w:gutter="360"/>
          <w:pgNumType w:fmt="lowerRoman"/>
          <w:cols w:space="720"/>
          <w:titlePg/>
          <w:docGrid w:linePitch="231"/>
        </w:sectPr>
      </w:pPr>
    </w:p>
    <w:tbl>
      <w:tblPr>
        <w:tblW w:w="5000" w:type="pct"/>
        <w:tblCellMar>
          <w:left w:w="58" w:type="dxa"/>
          <w:right w:w="29" w:type="dxa"/>
        </w:tblCellMar>
        <w:tblLook w:val="0000" w:firstRow="0" w:lastRow="0" w:firstColumn="0" w:lastColumn="0" w:noHBand="0" w:noVBand="0"/>
      </w:tblPr>
      <w:tblGrid>
        <w:gridCol w:w="6983"/>
        <w:gridCol w:w="2104"/>
      </w:tblGrid>
      <w:tr w:rsidR="00283424" w:rsidRPr="00500201" w:rsidTr="00B3398E">
        <w:trPr>
          <w:cantSplit/>
          <w:trHeight w:hRule="exact" w:val="288"/>
        </w:trPr>
        <w:tc>
          <w:tcPr>
            <w:tcW w:w="6983" w:type="dxa"/>
            <w:shd w:val="clear" w:color="auto" w:fill="auto"/>
            <w:vAlign w:val="center"/>
          </w:tcPr>
          <w:p w:rsidR="00B3398E" w:rsidRPr="00433CA8" w:rsidRDefault="00B3398E" w:rsidP="00B3398E">
            <w:pPr>
              <w:pStyle w:val="ContentsTitle"/>
            </w:pPr>
            <w:r>
              <w:t>Contents</w:t>
            </w:r>
          </w:p>
          <w:p w:rsidR="00283424" w:rsidRPr="00500201" w:rsidRDefault="00283424" w:rsidP="00B3398E">
            <w:pPr>
              <w:pStyle w:val="Chapter"/>
              <w:framePr w:hSpace="0" w:wrap="auto" w:vAnchor="margin" w:hAnchor="text" w:yAlign="inline"/>
            </w:pPr>
          </w:p>
        </w:tc>
        <w:tc>
          <w:tcPr>
            <w:tcW w:w="2104" w:type="dxa"/>
            <w:shd w:val="clear" w:color="auto" w:fill="auto"/>
            <w:vAlign w:val="center"/>
          </w:tcPr>
          <w:p w:rsidR="00283424" w:rsidRPr="00132BB4" w:rsidRDefault="00283424" w:rsidP="00477A53">
            <w:pPr>
              <w:pStyle w:val="Chapter"/>
              <w:framePr w:wrap="around"/>
            </w:pPr>
          </w:p>
        </w:tc>
      </w:tr>
    </w:tbl>
    <w:p w:rsidR="00283424" w:rsidRDefault="00283424" w:rsidP="00283424">
      <w:pPr>
        <w:pStyle w:val="ContentsTitle"/>
      </w:pPr>
      <w:r>
        <w:t>List of Figures</w:t>
      </w:r>
    </w:p>
    <w:p w:rsidR="00D87CC7" w:rsidRDefault="005F1165">
      <w:pPr>
        <w:pStyle w:val="TableofFigures"/>
        <w:rPr>
          <w:rFonts w:asciiTheme="minorHAnsi" w:eastAsiaTheme="minorEastAsia" w:hAnsiTheme="minorHAnsi" w:cstheme="minorBidi"/>
          <w:noProof/>
          <w:sz w:val="22"/>
          <w:szCs w:val="22"/>
        </w:rPr>
      </w:pPr>
      <w:r>
        <w:rPr>
          <w:rFonts w:ascii="Verdana" w:hAnsi="Verdana"/>
          <w:noProof/>
        </w:rPr>
        <w:fldChar w:fldCharType="begin"/>
      </w:r>
      <w:r w:rsidR="00280628">
        <w:instrText xml:space="preserve"> TOC \c "Figure" </w:instrText>
      </w:r>
      <w:r>
        <w:rPr>
          <w:rFonts w:ascii="Verdana" w:hAnsi="Verdana"/>
          <w:noProof/>
        </w:rPr>
        <w:fldChar w:fldCharType="separate"/>
      </w:r>
      <w:r w:rsidR="00D87CC7">
        <w:rPr>
          <w:noProof/>
        </w:rPr>
        <w:t>Figure 2-1</w:t>
      </w:r>
      <w:r w:rsidR="00D87CC7">
        <w:rPr>
          <w:rFonts w:asciiTheme="minorHAnsi" w:eastAsiaTheme="minorEastAsia" w:hAnsiTheme="minorHAnsi" w:cstheme="minorBidi"/>
          <w:noProof/>
          <w:sz w:val="22"/>
          <w:szCs w:val="22"/>
        </w:rPr>
        <w:tab/>
      </w:r>
      <w:r w:rsidR="00D87CC7">
        <w:rPr>
          <w:noProof/>
        </w:rPr>
        <w:t>Net Incremental Electricity Savings (MWh)</w:t>
      </w:r>
      <w:r w:rsidR="00D87CC7">
        <w:rPr>
          <w:noProof/>
        </w:rPr>
        <w:tab/>
      </w:r>
      <w:r>
        <w:rPr>
          <w:noProof/>
        </w:rPr>
        <w:fldChar w:fldCharType="begin"/>
      </w:r>
      <w:r w:rsidR="00D87CC7">
        <w:rPr>
          <w:noProof/>
        </w:rPr>
        <w:instrText xml:space="preserve"> PAGEREF _Toc356917072 \h </w:instrText>
      </w:r>
      <w:r>
        <w:rPr>
          <w:noProof/>
        </w:rPr>
      </w:r>
      <w:r>
        <w:rPr>
          <w:noProof/>
        </w:rPr>
        <w:fldChar w:fldCharType="separate"/>
      </w:r>
      <w:r w:rsidR="00D85F60">
        <w:rPr>
          <w:noProof/>
        </w:rPr>
        <w:t>2-4</w:t>
      </w:r>
      <w:r>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2-2</w:t>
      </w:r>
      <w:r>
        <w:rPr>
          <w:rFonts w:asciiTheme="minorHAnsi" w:eastAsiaTheme="minorEastAsia" w:hAnsiTheme="minorHAnsi" w:cstheme="minorBidi"/>
          <w:noProof/>
          <w:sz w:val="22"/>
          <w:szCs w:val="22"/>
        </w:rPr>
        <w:tab/>
      </w:r>
      <w:r>
        <w:rPr>
          <w:noProof/>
        </w:rPr>
        <w:t>Total Electric Program Costs</w:t>
      </w:r>
      <w:r>
        <w:rPr>
          <w:noProof/>
        </w:rPr>
        <w:tab/>
      </w:r>
      <w:r w:rsidR="005F1165">
        <w:rPr>
          <w:noProof/>
        </w:rPr>
        <w:fldChar w:fldCharType="begin"/>
      </w:r>
      <w:r>
        <w:rPr>
          <w:noProof/>
        </w:rPr>
        <w:instrText xml:space="preserve"> PAGEREF _Toc356917073 \h </w:instrText>
      </w:r>
      <w:r w:rsidR="005F1165">
        <w:rPr>
          <w:noProof/>
        </w:rPr>
      </w:r>
      <w:r w:rsidR="005F1165">
        <w:rPr>
          <w:noProof/>
        </w:rPr>
        <w:fldChar w:fldCharType="separate"/>
      </w:r>
      <w:r w:rsidR="00D85F60">
        <w:rPr>
          <w:noProof/>
        </w:rPr>
        <w:t>2-4</w:t>
      </w:r>
      <w:r w:rsidR="005F1165">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2-3</w:t>
      </w:r>
      <w:r>
        <w:rPr>
          <w:rFonts w:asciiTheme="minorHAnsi" w:eastAsiaTheme="minorEastAsia" w:hAnsiTheme="minorHAnsi" w:cstheme="minorBidi"/>
          <w:noProof/>
          <w:sz w:val="22"/>
          <w:szCs w:val="22"/>
        </w:rPr>
        <w:tab/>
      </w:r>
      <w:r>
        <w:rPr>
          <w:noProof/>
        </w:rPr>
        <w:t>Net Incremental Natural Gas Savings (1,000 therms)</w:t>
      </w:r>
      <w:r>
        <w:rPr>
          <w:noProof/>
        </w:rPr>
        <w:tab/>
      </w:r>
      <w:r w:rsidR="005F1165">
        <w:rPr>
          <w:noProof/>
        </w:rPr>
        <w:fldChar w:fldCharType="begin"/>
      </w:r>
      <w:r>
        <w:rPr>
          <w:noProof/>
        </w:rPr>
        <w:instrText xml:space="preserve"> PAGEREF _Toc356917074 \h </w:instrText>
      </w:r>
      <w:r w:rsidR="005F1165">
        <w:rPr>
          <w:noProof/>
        </w:rPr>
      </w:r>
      <w:r w:rsidR="005F1165">
        <w:rPr>
          <w:noProof/>
        </w:rPr>
        <w:fldChar w:fldCharType="separate"/>
      </w:r>
      <w:r w:rsidR="00D85F60">
        <w:rPr>
          <w:noProof/>
        </w:rPr>
        <w:t>2-4</w:t>
      </w:r>
      <w:r w:rsidR="005F1165">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2-4</w:t>
      </w:r>
      <w:r>
        <w:rPr>
          <w:rFonts w:asciiTheme="minorHAnsi" w:eastAsiaTheme="minorEastAsia" w:hAnsiTheme="minorHAnsi" w:cstheme="minorBidi"/>
          <w:noProof/>
          <w:sz w:val="22"/>
          <w:szCs w:val="22"/>
        </w:rPr>
        <w:tab/>
      </w:r>
      <w:r>
        <w:rPr>
          <w:noProof/>
        </w:rPr>
        <w:t>Total Natural Gas Program Costs</w:t>
      </w:r>
      <w:r>
        <w:rPr>
          <w:noProof/>
        </w:rPr>
        <w:tab/>
      </w:r>
      <w:r w:rsidR="005F1165">
        <w:rPr>
          <w:noProof/>
        </w:rPr>
        <w:fldChar w:fldCharType="begin"/>
      </w:r>
      <w:r>
        <w:rPr>
          <w:noProof/>
        </w:rPr>
        <w:instrText xml:space="preserve"> PAGEREF _Toc356917075 \h </w:instrText>
      </w:r>
      <w:r w:rsidR="005F1165">
        <w:rPr>
          <w:noProof/>
        </w:rPr>
      </w:r>
      <w:r w:rsidR="005F1165">
        <w:rPr>
          <w:noProof/>
        </w:rPr>
        <w:fldChar w:fldCharType="separate"/>
      </w:r>
      <w:r w:rsidR="00D85F60">
        <w:rPr>
          <w:noProof/>
        </w:rPr>
        <w:t>2-4</w:t>
      </w:r>
      <w:r w:rsidR="005F1165">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3-1</w:t>
      </w:r>
      <w:r>
        <w:rPr>
          <w:rFonts w:asciiTheme="minorHAnsi" w:eastAsiaTheme="minorEastAsia" w:hAnsiTheme="minorHAnsi" w:cstheme="minorBidi"/>
          <w:noProof/>
          <w:sz w:val="22"/>
          <w:szCs w:val="22"/>
        </w:rPr>
        <w:tab/>
      </w:r>
      <w:r>
        <w:rPr>
          <w:noProof/>
        </w:rPr>
        <w:t>Electric Energy Efficiency Program Supply Curves—Potential in 2014</w:t>
      </w:r>
      <w:r>
        <w:rPr>
          <w:noProof/>
        </w:rPr>
        <w:tab/>
      </w:r>
      <w:r w:rsidR="005F1165">
        <w:rPr>
          <w:noProof/>
        </w:rPr>
        <w:fldChar w:fldCharType="begin"/>
      </w:r>
      <w:r>
        <w:rPr>
          <w:noProof/>
        </w:rPr>
        <w:instrText xml:space="preserve"> PAGEREF _Toc356917076 \h </w:instrText>
      </w:r>
      <w:r w:rsidR="005F1165">
        <w:rPr>
          <w:noProof/>
        </w:rPr>
      </w:r>
      <w:r w:rsidR="005F1165">
        <w:rPr>
          <w:noProof/>
        </w:rPr>
        <w:fldChar w:fldCharType="separate"/>
      </w:r>
      <w:r w:rsidR="00D85F60">
        <w:rPr>
          <w:noProof/>
        </w:rPr>
        <w:t>3-4</w:t>
      </w:r>
      <w:r w:rsidR="005F1165">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3-2</w:t>
      </w:r>
      <w:r>
        <w:rPr>
          <w:rFonts w:asciiTheme="minorHAnsi" w:eastAsiaTheme="minorEastAsia" w:hAnsiTheme="minorHAnsi" w:cstheme="minorBidi"/>
          <w:noProof/>
          <w:sz w:val="22"/>
          <w:szCs w:val="22"/>
        </w:rPr>
        <w:tab/>
      </w:r>
      <w:r>
        <w:rPr>
          <w:noProof/>
        </w:rPr>
        <w:t>Electric Energy Efficiency Program Supply Curves—Potential in 2015</w:t>
      </w:r>
      <w:r>
        <w:rPr>
          <w:noProof/>
        </w:rPr>
        <w:tab/>
      </w:r>
      <w:r w:rsidR="005F1165">
        <w:rPr>
          <w:noProof/>
        </w:rPr>
        <w:fldChar w:fldCharType="begin"/>
      </w:r>
      <w:r>
        <w:rPr>
          <w:noProof/>
        </w:rPr>
        <w:instrText xml:space="preserve"> PAGEREF _Toc356917077 \h </w:instrText>
      </w:r>
      <w:r w:rsidR="005F1165">
        <w:rPr>
          <w:noProof/>
        </w:rPr>
      </w:r>
      <w:r w:rsidR="005F1165">
        <w:rPr>
          <w:noProof/>
        </w:rPr>
        <w:fldChar w:fldCharType="separate"/>
      </w:r>
      <w:r w:rsidR="00D85F60">
        <w:rPr>
          <w:noProof/>
        </w:rPr>
        <w:t>3-4</w:t>
      </w:r>
      <w:r w:rsidR="005F1165">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3-3</w:t>
      </w:r>
      <w:r>
        <w:rPr>
          <w:rFonts w:asciiTheme="minorHAnsi" w:eastAsiaTheme="minorEastAsia" w:hAnsiTheme="minorHAnsi" w:cstheme="minorBidi"/>
          <w:noProof/>
          <w:sz w:val="22"/>
          <w:szCs w:val="22"/>
        </w:rPr>
        <w:tab/>
      </w:r>
      <w:r>
        <w:rPr>
          <w:noProof/>
        </w:rPr>
        <w:t>Electric Energy Efficiency Program Supply Curves—Potential in 2016</w:t>
      </w:r>
      <w:r>
        <w:rPr>
          <w:noProof/>
        </w:rPr>
        <w:tab/>
      </w:r>
      <w:r w:rsidR="005F1165">
        <w:rPr>
          <w:noProof/>
        </w:rPr>
        <w:fldChar w:fldCharType="begin"/>
      </w:r>
      <w:r>
        <w:rPr>
          <w:noProof/>
        </w:rPr>
        <w:instrText xml:space="preserve"> PAGEREF _Toc356917078 \h </w:instrText>
      </w:r>
      <w:r w:rsidR="005F1165">
        <w:rPr>
          <w:noProof/>
        </w:rPr>
      </w:r>
      <w:r w:rsidR="005F1165">
        <w:rPr>
          <w:noProof/>
        </w:rPr>
        <w:fldChar w:fldCharType="separate"/>
      </w:r>
      <w:r w:rsidR="00D85F60">
        <w:rPr>
          <w:noProof/>
        </w:rPr>
        <w:t>3-4</w:t>
      </w:r>
      <w:r w:rsidR="005F1165">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4-1</w:t>
      </w:r>
      <w:r>
        <w:rPr>
          <w:rFonts w:asciiTheme="minorHAnsi" w:eastAsiaTheme="minorEastAsia" w:hAnsiTheme="minorHAnsi" w:cstheme="minorBidi"/>
          <w:noProof/>
          <w:sz w:val="22"/>
          <w:szCs w:val="22"/>
        </w:rPr>
        <w:tab/>
      </w:r>
      <w:r>
        <w:rPr>
          <w:noProof/>
        </w:rPr>
        <w:t>Natural Gas Energy Efficiency Program Supply Curves—Potential in 2014</w:t>
      </w:r>
      <w:r>
        <w:rPr>
          <w:noProof/>
        </w:rPr>
        <w:tab/>
      </w:r>
      <w:r w:rsidR="005F1165">
        <w:rPr>
          <w:noProof/>
        </w:rPr>
        <w:fldChar w:fldCharType="begin"/>
      </w:r>
      <w:r>
        <w:rPr>
          <w:noProof/>
        </w:rPr>
        <w:instrText xml:space="preserve"> PAGEREF _Toc356917079 \h </w:instrText>
      </w:r>
      <w:r w:rsidR="005F1165">
        <w:rPr>
          <w:noProof/>
        </w:rPr>
      </w:r>
      <w:r w:rsidR="005F1165">
        <w:rPr>
          <w:noProof/>
        </w:rPr>
        <w:fldChar w:fldCharType="separate"/>
      </w:r>
      <w:r w:rsidR="00D85F60">
        <w:rPr>
          <w:noProof/>
        </w:rPr>
        <w:t>4-4</w:t>
      </w:r>
      <w:r w:rsidR="005F1165">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4-2</w:t>
      </w:r>
      <w:r>
        <w:rPr>
          <w:rFonts w:asciiTheme="minorHAnsi" w:eastAsiaTheme="minorEastAsia" w:hAnsiTheme="minorHAnsi" w:cstheme="minorBidi"/>
          <w:noProof/>
          <w:sz w:val="22"/>
          <w:szCs w:val="22"/>
        </w:rPr>
        <w:tab/>
      </w:r>
      <w:r>
        <w:rPr>
          <w:noProof/>
        </w:rPr>
        <w:t>Natural Gas Energy Efficiency Program Supply Curves—Potential in 2015</w:t>
      </w:r>
      <w:r>
        <w:rPr>
          <w:noProof/>
        </w:rPr>
        <w:tab/>
      </w:r>
      <w:r w:rsidR="005F1165">
        <w:rPr>
          <w:noProof/>
        </w:rPr>
        <w:fldChar w:fldCharType="begin"/>
      </w:r>
      <w:r>
        <w:rPr>
          <w:noProof/>
        </w:rPr>
        <w:instrText xml:space="preserve"> PAGEREF _Toc356917080 \h </w:instrText>
      </w:r>
      <w:r w:rsidR="005F1165">
        <w:rPr>
          <w:noProof/>
        </w:rPr>
      </w:r>
      <w:r w:rsidR="005F1165">
        <w:rPr>
          <w:noProof/>
        </w:rPr>
        <w:fldChar w:fldCharType="separate"/>
      </w:r>
      <w:r w:rsidR="00D85F60">
        <w:rPr>
          <w:noProof/>
        </w:rPr>
        <w:t>4-4</w:t>
      </w:r>
      <w:r w:rsidR="005F1165">
        <w:rPr>
          <w:noProof/>
        </w:rPr>
        <w:fldChar w:fldCharType="end"/>
      </w:r>
    </w:p>
    <w:p w:rsidR="00D87CC7" w:rsidRDefault="00D87CC7">
      <w:pPr>
        <w:pStyle w:val="TableofFigures"/>
        <w:rPr>
          <w:rFonts w:asciiTheme="minorHAnsi" w:eastAsiaTheme="minorEastAsia" w:hAnsiTheme="minorHAnsi" w:cstheme="minorBidi"/>
          <w:noProof/>
          <w:sz w:val="22"/>
          <w:szCs w:val="22"/>
        </w:rPr>
      </w:pPr>
      <w:r>
        <w:rPr>
          <w:noProof/>
        </w:rPr>
        <w:t>Figure 4-3</w:t>
      </w:r>
      <w:r>
        <w:rPr>
          <w:rFonts w:asciiTheme="minorHAnsi" w:eastAsiaTheme="minorEastAsia" w:hAnsiTheme="minorHAnsi" w:cstheme="minorBidi"/>
          <w:noProof/>
          <w:sz w:val="22"/>
          <w:szCs w:val="22"/>
        </w:rPr>
        <w:tab/>
      </w:r>
      <w:r>
        <w:rPr>
          <w:noProof/>
        </w:rPr>
        <w:t>Natural Gas Energy Efficiency Program Supply Curves—Potential in 2016</w:t>
      </w:r>
      <w:r>
        <w:rPr>
          <w:noProof/>
        </w:rPr>
        <w:tab/>
      </w:r>
      <w:r w:rsidR="005F1165">
        <w:rPr>
          <w:noProof/>
        </w:rPr>
        <w:fldChar w:fldCharType="begin"/>
      </w:r>
      <w:r>
        <w:rPr>
          <w:noProof/>
        </w:rPr>
        <w:instrText xml:space="preserve"> PAGEREF _Toc356917081 \h </w:instrText>
      </w:r>
      <w:r w:rsidR="005F1165">
        <w:rPr>
          <w:noProof/>
        </w:rPr>
      </w:r>
      <w:r w:rsidR="005F1165">
        <w:rPr>
          <w:noProof/>
        </w:rPr>
        <w:fldChar w:fldCharType="separate"/>
      </w:r>
      <w:r w:rsidR="00D85F60">
        <w:rPr>
          <w:noProof/>
        </w:rPr>
        <w:t>4-4</w:t>
      </w:r>
      <w:r w:rsidR="005F1165">
        <w:rPr>
          <w:noProof/>
        </w:rPr>
        <w:fldChar w:fldCharType="end"/>
      </w:r>
    </w:p>
    <w:p w:rsidR="00283424" w:rsidRPr="00433CA8" w:rsidRDefault="005F1165" w:rsidP="00283424">
      <w:pPr>
        <w:pStyle w:val="BodyText"/>
      </w:pPr>
      <w:r>
        <w:fldChar w:fldCharType="end"/>
      </w:r>
    </w:p>
    <w:p w:rsidR="00AB54A6" w:rsidRDefault="00AB54A6" w:rsidP="00477A53">
      <w:pPr>
        <w:pStyle w:val="Chapter"/>
        <w:framePr w:hSpace="0" w:wrap="auto" w:vAnchor="margin" w:hAnchor="text" w:yAlign="inline"/>
        <w:sectPr w:rsidR="00AB54A6" w:rsidSect="00D200C9">
          <w:type w:val="oddPage"/>
          <w:pgSz w:w="12240" w:h="15840" w:code="1"/>
          <w:pgMar w:top="1152" w:right="1440" w:bottom="1152" w:left="1800" w:header="720" w:footer="720" w:gutter="0"/>
          <w:pgNumType w:fmt="lowerRoman"/>
          <w:cols w:space="720"/>
          <w:titlePg/>
          <w:docGrid w:linePitch="231"/>
        </w:sectPr>
      </w:pPr>
    </w:p>
    <w:tbl>
      <w:tblPr>
        <w:tblW w:w="5000" w:type="pct"/>
        <w:tblCellMar>
          <w:left w:w="58" w:type="dxa"/>
          <w:right w:w="29" w:type="dxa"/>
        </w:tblCellMar>
        <w:tblLook w:val="0000" w:firstRow="0" w:lastRow="0" w:firstColumn="0" w:lastColumn="0" w:noHBand="0" w:noVBand="0"/>
      </w:tblPr>
      <w:tblGrid>
        <w:gridCol w:w="1297"/>
        <w:gridCol w:w="7790"/>
      </w:tblGrid>
      <w:tr w:rsidR="00283424" w:rsidRPr="00500201" w:rsidTr="00AB54A6">
        <w:trPr>
          <w:cantSplit/>
          <w:trHeight w:hRule="exact" w:val="288"/>
        </w:trPr>
        <w:tc>
          <w:tcPr>
            <w:tcW w:w="1297" w:type="dxa"/>
            <w:shd w:val="clear" w:color="auto" w:fill="auto"/>
            <w:vAlign w:val="center"/>
          </w:tcPr>
          <w:p w:rsidR="00283424" w:rsidRPr="00500201" w:rsidRDefault="00283424" w:rsidP="00477A53">
            <w:pPr>
              <w:pStyle w:val="Chapter"/>
              <w:framePr w:hSpace="0" w:wrap="auto" w:vAnchor="margin" w:hAnchor="text" w:yAlign="inline"/>
            </w:pPr>
          </w:p>
        </w:tc>
        <w:tc>
          <w:tcPr>
            <w:tcW w:w="7790" w:type="dxa"/>
            <w:shd w:val="clear" w:color="auto" w:fill="auto"/>
            <w:vAlign w:val="center"/>
          </w:tcPr>
          <w:p w:rsidR="00283424" w:rsidRPr="00A914B8" w:rsidRDefault="00283424" w:rsidP="00477A53">
            <w:pPr>
              <w:pStyle w:val="Chapter"/>
              <w:framePr w:wrap="around"/>
              <w:rPr>
                <w:b/>
              </w:rPr>
            </w:pPr>
          </w:p>
        </w:tc>
      </w:tr>
    </w:tbl>
    <w:p w:rsidR="00283424" w:rsidRPr="00433CA8" w:rsidRDefault="00283424" w:rsidP="00283424">
      <w:pPr>
        <w:pStyle w:val="ContentsTitle"/>
      </w:pPr>
      <w:r>
        <w:t>List of Tables</w:t>
      </w:r>
    </w:p>
    <w:p w:rsidR="00D87CC7" w:rsidRDefault="005F1165">
      <w:pPr>
        <w:pStyle w:val="TableofFigures"/>
        <w:rPr>
          <w:rFonts w:asciiTheme="minorHAnsi" w:eastAsiaTheme="minorEastAsia" w:hAnsiTheme="minorHAnsi" w:cstheme="minorBidi"/>
          <w:noProof/>
          <w:sz w:val="22"/>
          <w:szCs w:val="22"/>
        </w:rPr>
      </w:pPr>
      <w:r>
        <w:rPr>
          <w:rFonts w:ascii="Times New Roman" w:hAnsi="Times New Roman"/>
          <w:noProof/>
          <w:sz w:val="24"/>
          <w:szCs w:val="24"/>
        </w:rPr>
        <w:fldChar w:fldCharType="begin"/>
      </w:r>
      <w:r w:rsidR="00F47F23">
        <w:rPr>
          <w:rFonts w:ascii="Times New Roman" w:hAnsi="Times New Roman"/>
          <w:sz w:val="24"/>
          <w:szCs w:val="24"/>
        </w:rPr>
        <w:instrText xml:space="preserve"> TOC \c "Table" </w:instrText>
      </w:r>
      <w:r>
        <w:rPr>
          <w:rFonts w:ascii="Times New Roman" w:hAnsi="Times New Roman"/>
          <w:noProof/>
          <w:sz w:val="24"/>
          <w:szCs w:val="24"/>
        </w:rPr>
        <w:fldChar w:fldCharType="separate"/>
      </w:r>
      <w:r w:rsidR="00D87CC7">
        <w:rPr>
          <w:noProof/>
        </w:rPr>
        <w:t>Table 2-1</w:t>
      </w:r>
      <w:r w:rsidR="00D87CC7">
        <w:rPr>
          <w:rFonts w:asciiTheme="minorHAnsi" w:eastAsiaTheme="minorEastAsia" w:hAnsiTheme="minorHAnsi" w:cstheme="minorBidi"/>
          <w:noProof/>
          <w:sz w:val="22"/>
          <w:szCs w:val="22"/>
        </w:rPr>
        <w:tab/>
      </w:r>
      <w:r w:rsidR="00D87CC7">
        <w:rPr>
          <w:noProof/>
        </w:rPr>
        <w:t>Example of Measure Data Preparation for Supply Curve</w:t>
      </w:r>
      <w:r w:rsidR="00D87CC7">
        <w:rPr>
          <w:noProof/>
        </w:rPr>
        <w:tab/>
      </w:r>
      <w:r>
        <w:rPr>
          <w:noProof/>
        </w:rPr>
        <w:fldChar w:fldCharType="begin"/>
      </w:r>
      <w:r w:rsidR="00D87CC7">
        <w:rPr>
          <w:noProof/>
        </w:rPr>
        <w:instrText xml:space="preserve"> PAGEREF _Toc356917082 \h </w:instrText>
      </w:r>
      <w:r>
        <w:rPr>
          <w:noProof/>
        </w:rPr>
      </w:r>
      <w:r>
        <w:rPr>
          <w:noProof/>
        </w:rPr>
        <w:fldChar w:fldCharType="separate"/>
      </w:r>
      <w:r w:rsidR="00D85F60">
        <w:rPr>
          <w:noProof/>
        </w:rPr>
        <w:t>2-4</w:t>
      </w:r>
      <w:r>
        <w:rPr>
          <w:noProof/>
        </w:rPr>
        <w:fldChar w:fldCharType="end"/>
      </w:r>
    </w:p>
    <w:p w:rsidR="008554E6" w:rsidRDefault="005F1165" w:rsidP="00C61D7A">
      <w:pPr>
        <w:pStyle w:val="BodyText"/>
        <w:rPr>
          <w:rFonts w:ascii="Times New Roman" w:hAnsi="Times New Roman"/>
          <w:spacing w:val="0"/>
          <w:sz w:val="24"/>
          <w:szCs w:val="24"/>
        </w:rPr>
      </w:pPr>
      <w:r>
        <w:rPr>
          <w:rFonts w:ascii="Times New Roman" w:hAnsi="Times New Roman"/>
          <w:spacing w:val="0"/>
          <w:sz w:val="24"/>
          <w:szCs w:val="24"/>
        </w:rPr>
        <w:fldChar w:fldCharType="end"/>
      </w:r>
    </w:p>
    <w:p w:rsidR="0054411D" w:rsidRDefault="0054411D" w:rsidP="0054411D">
      <w:pPr>
        <w:pStyle w:val="BodyText"/>
      </w:pPr>
    </w:p>
    <w:p w:rsidR="0054411D" w:rsidRDefault="0054411D" w:rsidP="0054411D">
      <w:pPr>
        <w:pStyle w:val="Chapter"/>
        <w:framePr w:hSpace="0" w:wrap="auto" w:vAnchor="margin" w:hAnchor="text" w:yAlign="inline"/>
        <w:sectPr w:rsidR="0054411D" w:rsidSect="00136317">
          <w:type w:val="oddPage"/>
          <w:pgSz w:w="12240" w:h="15840" w:code="1"/>
          <w:pgMar w:top="1152" w:right="1440" w:bottom="1152" w:left="1800" w:header="720" w:footer="720" w:gutter="0"/>
          <w:pgNumType w:fmt="lowerRoman"/>
          <w:cols w:space="720"/>
          <w:titlePg/>
          <w:docGrid w:linePitch="231"/>
        </w:sectPr>
      </w:pPr>
    </w:p>
    <w:tbl>
      <w:tblPr>
        <w:tblW w:w="5000" w:type="pct"/>
        <w:tblBorders>
          <w:insideV w:val="single" w:sz="4" w:space="0" w:color="808080"/>
        </w:tblBorders>
        <w:tblCellMar>
          <w:left w:w="58" w:type="dxa"/>
          <w:right w:w="29" w:type="dxa"/>
        </w:tblCellMar>
        <w:tblLook w:val="0000" w:firstRow="0" w:lastRow="0" w:firstColumn="0" w:lastColumn="0" w:noHBand="0" w:noVBand="0"/>
      </w:tblPr>
      <w:tblGrid>
        <w:gridCol w:w="1297"/>
        <w:gridCol w:w="7790"/>
      </w:tblGrid>
      <w:tr w:rsidR="0054411D" w:rsidRPr="00351A80" w:rsidTr="00CD4B28">
        <w:trPr>
          <w:cantSplit/>
          <w:trHeight w:hRule="exact" w:val="288"/>
        </w:trPr>
        <w:tc>
          <w:tcPr>
            <w:tcW w:w="1297" w:type="dxa"/>
            <w:shd w:val="clear" w:color="auto" w:fill="auto"/>
            <w:vAlign w:val="center"/>
          </w:tcPr>
          <w:p w:rsidR="0054411D" w:rsidRPr="00351A80" w:rsidRDefault="0054411D" w:rsidP="00CD4B28">
            <w:pPr>
              <w:pStyle w:val="Chapter"/>
              <w:framePr w:wrap="around"/>
            </w:pPr>
            <w:r w:rsidRPr="00351A80">
              <w:t>Chapter</w:t>
            </w:r>
          </w:p>
        </w:tc>
        <w:tc>
          <w:tcPr>
            <w:tcW w:w="7790" w:type="dxa"/>
            <w:shd w:val="clear" w:color="auto" w:fill="auto"/>
            <w:tcMar>
              <w:left w:w="173" w:type="dxa"/>
            </w:tcMar>
            <w:vAlign w:val="center"/>
          </w:tcPr>
          <w:p w:rsidR="0054411D" w:rsidRPr="00351A80" w:rsidRDefault="0054411D" w:rsidP="00CD4B28">
            <w:pPr>
              <w:pStyle w:val="Heading1"/>
            </w:pPr>
          </w:p>
        </w:tc>
      </w:tr>
    </w:tbl>
    <w:p w:rsidR="0054411D" w:rsidRDefault="0054411D" w:rsidP="0054411D">
      <w:pPr>
        <w:pStyle w:val="ChapterTitle"/>
      </w:pPr>
      <w:bookmarkStart w:id="1" w:name="_Toc356817247"/>
      <w:bookmarkStart w:id="2" w:name="_Toc356917060"/>
      <w:r>
        <w:t>Introduction</w:t>
      </w:r>
      <w:bookmarkEnd w:id="1"/>
      <w:bookmarkEnd w:id="2"/>
    </w:p>
    <w:p w:rsidR="0054411D" w:rsidRDefault="0054411D" w:rsidP="0054411D">
      <w:pPr>
        <w:pStyle w:val="Heading2"/>
      </w:pPr>
      <w:bookmarkStart w:id="3" w:name="_Toc356817248"/>
      <w:bookmarkStart w:id="4" w:name="_Toc356917061"/>
      <w:r>
        <w:t>Background</w:t>
      </w:r>
      <w:bookmarkEnd w:id="3"/>
      <w:bookmarkEnd w:id="4"/>
    </w:p>
    <w:p w:rsidR="0054411D" w:rsidRDefault="0054411D" w:rsidP="0054411D">
      <w:pPr>
        <w:pStyle w:val="BodyText"/>
      </w:pPr>
      <w:r>
        <w:t>Ameren Illinois contracted with EnerNOC to conduct an electricity and natural gas Energy Efficiency (EE) Market Potential study covering the period of performance from June 1, 2014 through May 31, 2017 to aid the development of a three year plan for programs implemented by Ameren Illinois in Cycle 3. In addition, the analysis also included the period of performance from June 1, 2017 through May 31, 2024 to aid in benchmarking and other tasks related to future analyses.</w:t>
      </w:r>
      <w:r w:rsidRPr="00A0413C">
        <w:t xml:space="preserve"> </w:t>
      </w:r>
      <w:r>
        <w:t xml:space="preserve">This study identifies the potential to achieve the kWh and therm annual load reduction targets within the </w:t>
      </w:r>
      <w:r w:rsidR="00C6413E">
        <w:t xml:space="preserve">rate </w:t>
      </w:r>
      <w:r>
        <w:t xml:space="preserve">caps identified in Sections 8-103 and 8-104 of the Illinois Public Utilities Act. In addition, the electric component of the study identifies the potential to achieve additional kWh savings per Section </w:t>
      </w:r>
      <w:r w:rsidRPr="00C6413E">
        <w:rPr>
          <w:i/>
        </w:rPr>
        <w:t>5/16-111.5Bnew</w:t>
      </w:r>
      <w:r>
        <w:t xml:space="preserve"> of the Act absent rate cap limitations. This comprehensive study includes primary market research, a full demand side management (DSM) potential analysis for electricity and natural gas, energy efficiency program design, supply curve development, and analysis of wasted energy.</w:t>
      </w:r>
    </w:p>
    <w:p w:rsidR="0054411D" w:rsidRDefault="0054411D" w:rsidP="0054411D">
      <w:pPr>
        <w:pStyle w:val="BodyText"/>
      </w:pPr>
      <w:r>
        <w:t xml:space="preserve">EnerNOC teamed with YouGov|Definitive Insights and Washington University in St. Louis to perform saturation surveys and program-interest research with Ameren Illinois customers. The EnerNOC team worked in collaboration with Applied Energy Group who, under separate contract with Ameren Illinois, performed the program analysis. This report represents the combined effort of these four organizations. </w:t>
      </w:r>
    </w:p>
    <w:p w:rsidR="008356F4" w:rsidRDefault="008356F4" w:rsidP="008356F4">
      <w:pPr>
        <w:pStyle w:val="Heading2"/>
      </w:pPr>
      <w:bookmarkStart w:id="5" w:name="_Toc349115588"/>
      <w:bookmarkStart w:id="6" w:name="_Toc356917062"/>
      <w:bookmarkStart w:id="7" w:name="_Toc356817250"/>
      <w:r>
        <w:t>Objectives</w:t>
      </w:r>
      <w:bookmarkEnd w:id="5"/>
      <w:bookmarkEnd w:id="6"/>
    </w:p>
    <w:p w:rsidR="008356F4" w:rsidRPr="00A0413C" w:rsidRDefault="008356F4" w:rsidP="008356F4">
      <w:pPr>
        <w:pStyle w:val="BodyText"/>
      </w:pPr>
      <w:r w:rsidRPr="00A0413C">
        <w:t xml:space="preserve">The study addresses energy efficiency </w:t>
      </w:r>
      <w:r>
        <w:t>potential and</w:t>
      </w:r>
      <w:r w:rsidRPr="00A0413C">
        <w:t xml:space="preserve"> inform</w:t>
      </w:r>
      <w:r>
        <w:t>s</w:t>
      </w:r>
      <w:r w:rsidRPr="00A0413C">
        <w:t xml:space="preserve"> the </w:t>
      </w:r>
      <w:r>
        <w:t>program design</w:t>
      </w:r>
      <w:r w:rsidRPr="00A0413C">
        <w:t xml:space="preserve"> process</w:t>
      </w:r>
      <w:r>
        <w:t xml:space="preserve"> in the following ways</w:t>
      </w:r>
      <w:r w:rsidRPr="00A0413C">
        <w:t>:</w:t>
      </w:r>
    </w:p>
    <w:p w:rsidR="008356F4" w:rsidRPr="00A0413C" w:rsidRDefault="008356F4" w:rsidP="008356F4">
      <w:pPr>
        <w:pStyle w:val="BulletedList"/>
      </w:pPr>
      <w:r w:rsidRPr="00A0413C">
        <w:t>D</w:t>
      </w:r>
      <w:r>
        <w:t xml:space="preserve">evelop </w:t>
      </w:r>
      <w:r w:rsidR="0063446B">
        <w:t>three</w:t>
      </w:r>
      <w:r>
        <w:t>-year plan for electric and natural gas EE programs implemented in Cycle 3 (2014-2017)</w:t>
      </w:r>
    </w:p>
    <w:p w:rsidR="008356F4" w:rsidRPr="00A0413C" w:rsidRDefault="008356F4" w:rsidP="008356F4">
      <w:pPr>
        <w:pStyle w:val="BulletedList"/>
      </w:pPr>
      <w:r>
        <w:t>Develop EE potential estimates for 2017-2024 for benchmarking and future analyses</w:t>
      </w:r>
    </w:p>
    <w:p w:rsidR="008356F4" w:rsidRDefault="008356F4" w:rsidP="008356F4">
      <w:pPr>
        <w:pStyle w:val="BulletedList"/>
      </w:pPr>
      <w:r>
        <w:t>Conduct market research to better represent customers in the Ameren Illinois service territory</w:t>
      </w:r>
    </w:p>
    <w:p w:rsidR="008356F4" w:rsidRDefault="008356F4" w:rsidP="008356F4">
      <w:pPr>
        <w:pStyle w:val="BulletedList"/>
      </w:pPr>
      <w:r>
        <w:t>Quantify wasted energy due to customer behavior</w:t>
      </w:r>
    </w:p>
    <w:p w:rsidR="008356F4" w:rsidRDefault="008356F4" w:rsidP="008356F4">
      <w:pPr>
        <w:pStyle w:val="Heading2"/>
      </w:pPr>
      <w:bookmarkStart w:id="8" w:name="_Toc356917063"/>
      <w:r>
        <w:t>Report Organization</w:t>
      </w:r>
      <w:bookmarkEnd w:id="7"/>
      <w:bookmarkEnd w:id="8"/>
    </w:p>
    <w:p w:rsidR="008356F4" w:rsidRPr="0054411D" w:rsidRDefault="008356F4" w:rsidP="008356F4">
      <w:pPr>
        <w:pStyle w:val="BodyText"/>
      </w:pPr>
      <w:r w:rsidRPr="00862FF0">
        <w:t xml:space="preserve">This report is presented in </w:t>
      </w:r>
      <w:r>
        <w:t>6</w:t>
      </w:r>
      <w:r w:rsidRPr="00862FF0">
        <w:t xml:space="preserve"> volumes</w:t>
      </w:r>
      <w:r>
        <w:t xml:space="preserve"> as outlined below. This document is </w:t>
      </w:r>
      <w:r>
        <w:rPr>
          <w:b/>
        </w:rPr>
        <w:t>Volume 5</w:t>
      </w:r>
      <w:r w:rsidRPr="00862FF0">
        <w:rPr>
          <w:b/>
        </w:rPr>
        <w:t xml:space="preserve">: </w:t>
      </w:r>
      <w:r>
        <w:rPr>
          <w:b/>
        </w:rPr>
        <w:t>Supply Curves</w:t>
      </w:r>
      <w:r w:rsidRPr="00862FF0">
        <w:t>.</w:t>
      </w:r>
      <w:r w:rsidRPr="00862FF0">
        <w:rPr>
          <w:b/>
        </w:rPr>
        <w:t xml:space="preserve"> </w:t>
      </w:r>
    </w:p>
    <w:p w:rsidR="008356F4" w:rsidRPr="00862FF0" w:rsidRDefault="008356F4" w:rsidP="008356F4">
      <w:pPr>
        <w:pStyle w:val="BulletedList"/>
      </w:pPr>
      <w:r w:rsidRPr="00862FF0">
        <w:t>Volume 1, Executive Summary</w:t>
      </w:r>
    </w:p>
    <w:p w:rsidR="008356F4" w:rsidRPr="00862FF0" w:rsidRDefault="008356F4" w:rsidP="008356F4">
      <w:pPr>
        <w:pStyle w:val="BulletedList"/>
      </w:pPr>
      <w:r>
        <w:t>Volume 2</w:t>
      </w:r>
      <w:r w:rsidRPr="00862FF0">
        <w:t xml:space="preserve">, </w:t>
      </w:r>
      <w:r>
        <w:t>Market Research Report</w:t>
      </w:r>
    </w:p>
    <w:p w:rsidR="008356F4" w:rsidRDefault="008356F4" w:rsidP="008356F4">
      <w:pPr>
        <w:pStyle w:val="BulletedList"/>
      </w:pPr>
      <w:r w:rsidRPr="00862FF0">
        <w:t xml:space="preserve">Volume </w:t>
      </w:r>
      <w:r>
        <w:t>3</w:t>
      </w:r>
      <w:r w:rsidRPr="00862FF0">
        <w:t xml:space="preserve">, </w:t>
      </w:r>
      <w:r>
        <w:t>Energy Efficiency Potential Analysis</w:t>
      </w:r>
    </w:p>
    <w:p w:rsidR="008356F4" w:rsidRDefault="008356F4" w:rsidP="008356F4">
      <w:pPr>
        <w:pStyle w:val="BulletedList"/>
      </w:pPr>
      <w:r>
        <w:t xml:space="preserve">Volume 4, Program Analysis </w:t>
      </w:r>
    </w:p>
    <w:p w:rsidR="008356F4" w:rsidRDefault="008356F4" w:rsidP="008356F4">
      <w:pPr>
        <w:pStyle w:val="BulletedList"/>
      </w:pPr>
      <w:r>
        <w:t>Volume 5, Supply Curves</w:t>
      </w:r>
    </w:p>
    <w:p w:rsidR="008356F4" w:rsidRDefault="008356F4" w:rsidP="008356F4">
      <w:pPr>
        <w:pStyle w:val="BulletedList"/>
      </w:pPr>
      <w:r w:rsidRPr="00862FF0">
        <w:t xml:space="preserve">Volume </w:t>
      </w:r>
      <w:r>
        <w:t>6</w:t>
      </w:r>
      <w:r w:rsidRPr="00862FF0">
        <w:t xml:space="preserve">, </w:t>
      </w:r>
      <w:r>
        <w:t>EE Potential Analysis Appendice</w:t>
      </w:r>
      <w:r w:rsidR="00421579">
        <w:t>s</w:t>
      </w:r>
    </w:p>
    <w:p w:rsidR="006D5EFA" w:rsidRDefault="006D5EFA" w:rsidP="006D5EFA">
      <w:pPr>
        <w:pStyle w:val="BulletedList"/>
        <w:numPr>
          <w:ilvl w:val="0"/>
          <w:numId w:val="0"/>
        </w:numPr>
        <w:ind w:left="360" w:hanging="360"/>
        <w:sectPr w:rsidR="006D5EFA" w:rsidSect="00D85F60">
          <w:headerReference w:type="even" r:id="rId21"/>
          <w:headerReference w:type="default" r:id="rId22"/>
          <w:footerReference w:type="default" r:id="rId23"/>
          <w:footerReference w:type="first" r:id="rId24"/>
          <w:pgSz w:w="12240" w:h="15840" w:code="1"/>
          <w:pgMar w:top="1152" w:right="1440" w:bottom="1152" w:left="1800" w:header="720" w:footer="720" w:gutter="0"/>
          <w:pgNumType w:start="1" w:chapStyle="1"/>
          <w:cols w:space="720"/>
          <w:titlePg/>
          <w:docGrid w:linePitch="272"/>
        </w:sectPr>
      </w:pPr>
    </w:p>
    <w:tbl>
      <w:tblPr>
        <w:tblW w:w="5000" w:type="pct"/>
        <w:tblBorders>
          <w:insideV w:val="single" w:sz="4" w:space="0" w:color="808080"/>
        </w:tblBorders>
        <w:tblCellMar>
          <w:left w:w="58" w:type="dxa"/>
          <w:right w:w="29" w:type="dxa"/>
        </w:tblCellMar>
        <w:tblLook w:val="0000" w:firstRow="0" w:lastRow="0" w:firstColumn="0" w:lastColumn="0" w:noHBand="0" w:noVBand="0"/>
      </w:tblPr>
      <w:tblGrid>
        <w:gridCol w:w="1297"/>
        <w:gridCol w:w="7790"/>
      </w:tblGrid>
      <w:tr w:rsidR="006D5EFA" w:rsidRPr="00351A80" w:rsidTr="006D5EFA">
        <w:trPr>
          <w:cantSplit/>
          <w:trHeight w:hRule="exact" w:val="288"/>
        </w:trPr>
        <w:tc>
          <w:tcPr>
            <w:tcW w:w="1297" w:type="dxa"/>
            <w:shd w:val="clear" w:color="auto" w:fill="auto"/>
            <w:vAlign w:val="center"/>
          </w:tcPr>
          <w:p w:rsidR="006D5EFA" w:rsidRPr="00351A80" w:rsidRDefault="006D5EFA" w:rsidP="006D5EFA">
            <w:pPr>
              <w:pStyle w:val="Chapter"/>
              <w:framePr w:hSpace="0" w:wrap="auto" w:vAnchor="margin" w:hAnchor="text" w:yAlign="inline"/>
            </w:pPr>
            <w:bookmarkStart w:id="9" w:name="_Toc356917064"/>
            <w:r w:rsidRPr="00351A80">
              <w:t>Chapter</w:t>
            </w:r>
          </w:p>
        </w:tc>
        <w:tc>
          <w:tcPr>
            <w:tcW w:w="7790" w:type="dxa"/>
            <w:shd w:val="clear" w:color="auto" w:fill="auto"/>
            <w:tcMar>
              <w:left w:w="173" w:type="dxa"/>
            </w:tcMar>
            <w:vAlign w:val="center"/>
          </w:tcPr>
          <w:p w:rsidR="006D5EFA" w:rsidRPr="00351A80" w:rsidRDefault="006D5EFA" w:rsidP="006D5EFA">
            <w:pPr>
              <w:pStyle w:val="Heading1"/>
            </w:pPr>
          </w:p>
        </w:tc>
      </w:tr>
    </w:tbl>
    <w:p w:rsidR="008356F4" w:rsidRDefault="008356F4" w:rsidP="008356F4">
      <w:pPr>
        <w:pStyle w:val="ChapterTitle"/>
      </w:pPr>
      <w:r>
        <w:t>Analysis Approach</w:t>
      </w:r>
      <w:bookmarkEnd w:id="9"/>
    </w:p>
    <w:p w:rsidR="008356F4" w:rsidRDefault="008356F4" w:rsidP="008356F4">
      <w:pPr>
        <w:pStyle w:val="BodyText"/>
      </w:pPr>
      <w:r>
        <w:t>The purpose of supply curves is to better understand the relationship between energy efficiency savings and the costs required to reach those savings levels. Supply curves can yield insights about a portfolio of conservation programs that are not easily attained by looking at the impacts and costs associated with any one individual program.</w:t>
      </w:r>
    </w:p>
    <w:p w:rsidR="008356F4" w:rsidRDefault="008356F4" w:rsidP="008356F4">
      <w:pPr>
        <w:pStyle w:val="BodyText"/>
      </w:pPr>
      <w:r>
        <w:t xml:space="preserve">Energy efficiency measures and/or programs and their associated impacts are rank-ordered according to their cost per unit of savings. The two data points (unit cost and savings impacts) are plotted </w:t>
      </w:r>
      <w:r w:rsidR="00C6413E">
        <w:t>successively on a set of axes to create a curve</w:t>
      </w:r>
      <w:r>
        <w:t xml:space="preserve">. As programs become more expensive, there is a point on the supply curve where it appears that significantly greater cost will be required to reach </w:t>
      </w:r>
      <w:r w:rsidR="00C6413E">
        <w:t xml:space="preserve">a diminishing amount of </w:t>
      </w:r>
      <w:r>
        <w:t>EE savings.</w:t>
      </w:r>
    </w:p>
    <w:p w:rsidR="008356F4" w:rsidRDefault="008356F4" w:rsidP="008356F4">
      <w:pPr>
        <w:pStyle w:val="BodyText"/>
      </w:pPr>
      <w:r>
        <w:t>Supply curves consist of two axes – a y-axis that depicts the cost of the saved energy, and an x-axis that shows the energy savings impacts. The following data were considered and assembled as part of the supply curve.</w:t>
      </w:r>
    </w:p>
    <w:p w:rsidR="008356F4" w:rsidRPr="00281671" w:rsidRDefault="008356F4" w:rsidP="008356F4">
      <w:pPr>
        <w:pStyle w:val="BodyText"/>
        <w:rPr>
          <w:rStyle w:val="Emphasis"/>
        </w:rPr>
      </w:pPr>
      <w:r w:rsidRPr="00281671">
        <w:rPr>
          <w:rStyle w:val="Emphasis"/>
        </w:rPr>
        <w:t>Y-axis: Unit Cost</w:t>
      </w:r>
    </w:p>
    <w:p w:rsidR="008356F4" w:rsidRDefault="008356F4" w:rsidP="008356F4">
      <w:pPr>
        <w:pStyle w:val="BodyText"/>
      </w:pPr>
      <w:r>
        <w:t xml:space="preserve">To construct the data for the y component of the supply curve data pairs, one must represent each measure or program’s cost per unit of energy saved. This can be done on a first-year basis or a levelized/lifetime basis, wherein the cost is amortized or spread across the lifetime of the savings. Once this data is assembled, it is rank-ordered from least cost to highest cost. An example data set is shown in </w:t>
      </w:r>
      <w:r w:rsidR="005F1165">
        <w:fldChar w:fldCharType="begin"/>
      </w:r>
      <w:r w:rsidR="00E91E70">
        <w:instrText xml:space="preserve"> REF _Ref356916732 \h </w:instrText>
      </w:r>
      <w:r w:rsidR="005F1165">
        <w:fldChar w:fldCharType="separate"/>
      </w:r>
      <w:r w:rsidR="00D85F60" w:rsidRPr="00711A6B">
        <w:t xml:space="preserve">Table </w:t>
      </w:r>
      <w:r w:rsidR="00D85F60">
        <w:rPr>
          <w:noProof/>
        </w:rPr>
        <w:t>2</w:t>
      </w:r>
      <w:r w:rsidR="00D85F60" w:rsidRPr="00F36BD8">
        <w:t>-</w:t>
      </w:r>
      <w:r w:rsidR="00D85F60">
        <w:rPr>
          <w:noProof/>
        </w:rPr>
        <w:t>1</w:t>
      </w:r>
      <w:r w:rsidR="005F1165">
        <w:fldChar w:fldCharType="end"/>
      </w:r>
      <w:r w:rsidR="00E91E70">
        <w:t xml:space="preserve"> </w:t>
      </w:r>
      <w:r>
        <w:t>below.</w:t>
      </w:r>
    </w:p>
    <w:p w:rsidR="008356F4" w:rsidRPr="00281671" w:rsidRDefault="008356F4" w:rsidP="008356F4">
      <w:pPr>
        <w:pStyle w:val="BodyText"/>
        <w:rPr>
          <w:rStyle w:val="Emphasis"/>
        </w:rPr>
      </w:pPr>
      <w:r w:rsidRPr="00281671">
        <w:rPr>
          <w:rStyle w:val="Emphasis"/>
        </w:rPr>
        <w:t>X-axis: Energy Savings Impacts</w:t>
      </w:r>
    </w:p>
    <w:p w:rsidR="008356F4" w:rsidRDefault="008356F4" w:rsidP="008356F4">
      <w:pPr>
        <w:pStyle w:val="BodyText"/>
      </w:pPr>
      <w:r>
        <w:t xml:space="preserve">To construct the data for the x-axis, one must represent the energy savings obtained by each measure or program. This can be done in terms of absolute energy savings or as a percentage of the baseline forecast. The supply curve and associated data can also be prepared for a single year at a time, or for a summation of cumulative savings over multiple years. Different formulations are useful for different purposes, and it is important to specify the assumptions when presenting the data. An example data set is show in </w:t>
      </w:r>
      <w:r w:rsidR="005F1165">
        <w:fldChar w:fldCharType="begin"/>
      </w:r>
      <w:r w:rsidR="00E91E70">
        <w:instrText xml:space="preserve"> REF _Ref356916732 \h </w:instrText>
      </w:r>
      <w:r w:rsidR="005F1165">
        <w:fldChar w:fldCharType="separate"/>
      </w:r>
      <w:r w:rsidR="00D85F60" w:rsidRPr="00711A6B">
        <w:t xml:space="preserve">Table </w:t>
      </w:r>
      <w:r w:rsidR="00D85F60">
        <w:rPr>
          <w:noProof/>
        </w:rPr>
        <w:t>2</w:t>
      </w:r>
      <w:r w:rsidR="00D85F60" w:rsidRPr="00F36BD8">
        <w:t>-</w:t>
      </w:r>
      <w:r w:rsidR="00D85F60">
        <w:rPr>
          <w:noProof/>
        </w:rPr>
        <w:t>1</w:t>
      </w:r>
      <w:r w:rsidR="005F1165">
        <w:fldChar w:fldCharType="end"/>
      </w:r>
      <w:r w:rsidR="00E91E70">
        <w:t xml:space="preserve"> </w:t>
      </w:r>
      <w:r>
        <w:t>below.</w:t>
      </w:r>
    </w:p>
    <w:p w:rsidR="008356F4" w:rsidRDefault="008356F4" w:rsidP="008356F4">
      <w:pPr>
        <w:pStyle w:val="TableCaption"/>
      </w:pPr>
      <w:bookmarkStart w:id="10" w:name="_Ref356916732"/>
      <w:bookmarkStart w:id="11" w:name="_Toc356917082"/>
      <w:r w:rsidRPr="00711A6B">
        <w:t xml:space="preserve">Table </w:t>
      </w:r>
      <w:r w:rsidR="005F1165" w:rsidRPr="00F36BD8">
        <w:fldChar w:fldCharType="begin"/>
      </w:r>
      <w:r w:rsidRPr="00F36BD8">
        <w:instrText xml:space="preserve"> STYLEREF  "Heading 1,Chap Num"  \* MERGEFORMAT </w:instrText>
      </w:r>
      <w:r w:rsidR="005F1165" w:rsidRPr="00F36BD8">
        <w:fldChar w:fldCharType="end"/>
      </w:r>
      <w:r w:rsidR="0046077A">
        <w:fldChar w:fldCharType="begin"/>
      </w:r>
      <w:r w:rsidR="0046077A">
        <w:instrText xml:space="preserve"> STYLEREF  "Heading 1,Chap Num" \n  \* MERGEFORMAT </w:instrText>
      </w:r>
      <w:r w:rsidR="0046077A">
        <w:fldChar w:fldCharType="separate"/>
      </w:r>
      <w:r w:rsidR="00D85F60">
        <w:rPr>
          <w:noProof/>
        </w:rPr>
        <w:t>2</w:t>
      </w:r>
      <w:r w:rsidR="0046077A">
        <w:rPr>
          <w:noProof/>
        </w:rPr>
        <w:fldChar w:fldCharType="end"/>
      </w:r>
      <w:r w:rsidRPr="00F36BD8">
        <w:t>-</w:t>
      </w:r>
      <w:r w:rsidR="0046077A">
        <w:fldChar w:fldCharType="begin"/>
      </w:r>
      <w:r w:rsidR="0046077A">
        <w:instrText xml:space="preserve"> SEQ Table\s 1 \* MERGEFORMAT </w:instrText>
      </w:r>
      <w:r w:rsidR="0046077A">
        <w:fldChar w:fldCharType="separate"/>
      </w:r>
      <w:r w:rsidR="00D85F60">
        <w:rPr>
          <w:noProof/>
        </w:rPr>
        <w:t>1</w:t>
      </w:r>
      <w:r w:rsidR="0046077A">
        <w:rPr>
          <w:noProof/>
        </w:rPr>
        <w:fldChar w:fldCharType="end"/>
      </w:r>
      <w:bookmarkEnd w:id="10"/>
      <w:r>
        <w:tab/>
        <w:t>Example of Measure Data Preparation for Supply Curve</w:t>
      </w:r>
      <w:bookmarkEnd w:id="11"/>
    </w:p>
    <w:tbl>
      <w:tblPr>
        <w:tblW w:w="9288" w:type="dxa"/>
        <w:tblLook w:val="04A0" w:firstRow="1" w:lastRow="0" w:firstColumn="1" w:lastColumn="0" w:noHBand="0" w:noVBand="1"/>
      </w:tblPr>
      <w:tblGrid>
        <w:gridCol w:w="1381"/>
        <w:gridCol w:w="1265"/>
        <w:gridCol w:w="1021"/>
        <w:gridCol w:w="1302"/>
        <w:gridCol w:w="899"/>
        <w:gridCol w:w="1260"/>
        <w:gridCol w:w="1022"/>
        <w:gridCol w:w="1138"/>
      </w:tblGrid>
      <w:tr w:rsidR="008356F4" w:rsidRPr="00F85BA4" w:rsidTr="00E87AE1">
        <w:trPr>
          <w:trHeight w:val="525"/>
        </w:trPr>
        <w:tc>
          <w:tcPr>
            <w:tcW w:w="0" w:type="auto"/>
            <w:vMerge w:val="restart"/>
            <w:tcBorders>
              <w:top w:val="single" w:sz="8" w:space="0" w:color="999999"/>
              <w:left w:val="single" w:sz="8" w:space="0" w:color="999999"/>
              <w:bottom w:val="single" w:sz="8" w:space="0" w:color="999999"/>
              <w:right w:val="single" w:sz="8" w:space="0" w:color="999999"/>
            </w:tcBorders>
            <w:shd w:val="clear" w:color="000000" w:fill="003E74"/>
            <w:vAlign w:val="center"/>
            <w:hideMark/>
          </w:tcPr>
          <w:p w:rsidR="008356F4" w:rsidRPr="00E87AE1" w:rsidRDefault="008356F4" w:rsidP="00CD4B28">
            <w:pPr>
              <w:pStyle w:val="TableText"/>
              <w:jc w:val="left"/>
              <w:rPr>
                <w:b/>
                <w:sz w:val="18"/>
                <w:szCs w:val="18"/>
              </w:rPr>
            </w:pPr>
            <w:r w:rsidRPr="00E87AE1">
              <w:rPr>
                <w:b/>
                <w:sz w:val="18"/>
                <w:szCs w:val="18"/>
              </w:rPr>
              <w:t>Measures Entering Supply Curve</w:t>
            </w:r>
          </w:p>
        </w:tc>
        <w:tc>
          <w:tcPr>
            <w:tcW w:w="0" w:type="auto"/>
            <w:vMerge w:val="restart"/>
            <w:tcBorders>
              <w:top w:val="single" w:sz="8" w:space="0" w:color="999999"/>
              <w:left w:val="single" w:sz="8" w:space="0" w:color="999999"/>
              <w:bottom w:val="single" w:sz="8" w:space="0" w:color="999999"/>
              <w:right w:val="single" w:sz="8" w:space="0" w:color="999999"/>
            </w:tcBorders>
            <w:shd w:val="clear" w:color="000000" w:fill="808080"/>
            <w:vAlign w:val="center"/>
            <w:hideMark/>
          </w:tcPr>
          <w:p w:rsidR="008356F4" w:rsidRPr="00E87AE1" w:rsidRDefault="008356F4" w:rsidP="00CD4B28">
            <w:pPr>
              <w:pStyle w:val="TableText"/>
              <w:rPr>
                <w:b/>
                <w:sz w:val="18"/>
                <w:szCs w:val="18"/>
              </w:rPr>
            </w:pPr>
            <w:r w:rsidRPr="00E87AE1">
              <w:rPr>
                <w:b/>
                <w:sz w:val="18"/>
                <w:szCs w:val="18"/>
              </w:rPr>
              <w:t>Incremental Measure Cost</w:t>
            </w:r>
          </w:p>
        </w:tc>
        <w:tc>
          <w:tcPr>
            <w:tcW w:w="0" w:type="auto"/>
            <w:vMerge w:val="restart"/>
            <w:tcBorders>
              <w:top w:val="single" w:sz="8" w:space="0" w:color="999999"/>
              <w:left w:val="single" w:sz="8" w:space="0" w:color="999999"/>
              <w:bottom w:val="single" w:sz="8" w:space="0" w:color="999999"/>
              <w:right w:val="single" w:sz="8" w:space="0" w:color="999999"/>
            </w:tcBorders>
            <w:shd w:val="clear" w:color="000000" w:fill="808080"/>
            <w:vAlign w:val="center"/>
            <w:hideMark/>
          </w:tcPr>
          <w:p w:rsidR="008356F4" w:rsidRPr="00E87AE1" w:rsidRDefault="008356F4" w:rsidP="00CD4B28">
            <w:pPr>
              <w:pStyle w:val="TableText"/>
              <w:rPr>
                <w:b/>
                <w:sz w:val="18"/>
                <w:szCs w:val="18"/>
              </w:rPr>
            </w:pPr>
            <w:r w:rsidRPr="00E87AE1">
              <w:rPr>
                <w:b/>
                <w:sz w:val="18"/>
                <w:szCs w:val="18"/>
              </w:rPr>
              <w:t>Number of Units</w:t>
            </w:r>
          </w:p>
        </w:tc>
        <w:tc>
          <w:tcPr>
            <w:tcW w:w="0" w:type="auto"/>
            <w:vMerge w:val="restart"/>
            <w:tcBorders>
              <w:top w:val="single" w:sz="8" w:space="0" w:color="999999"/>
              <w:left w:val="single" w:sz="8" w:space="0" w:color="999999"/>
              <w:bottom w:val="single" w:sz="8" w:space="0" w:color="999999"/>
              <w:right w:val="single" w:sz="8" w:space="0" w:color="999999"/>
            </w:tcBorders>
            <w:shd w:val="clear" w:color="000000" w:fill="808080"/>
            <w:vAlign w:val="center"/>
            <w:hideMark/>
          </w:tcPr>
          <w:p w:rsidR="008356F4" w:rsidRPr="00E87AE1" w:rsidRDefault="008356F4" w:rsidP="00CD4B28">
            <w:pPr>
              <w:pStyle w:val="TableText"/>
              <w:rPr>
                <w:b/>
                <w:sz w:val="18"/>
                <w:szCs w:val="18"/>
              </w:rPr>
            </w:pPr>
            <w:r w:rsidRPr="00E87AE1">
              <w:rPr>
                <w:b/>
                <w:sz w:val="18"/>
                <w:szCs w:val="18"/>
              </w:rPr>
              <w:t>Annual kWh Savings/Unit</w:t>
            </w:r>
          </w:p>
        </w:tc>
        <w:tc>
          <w:tcPr>
            <w:tcW w:w="899" w:type="dxa"/>
            <w:vMerge w:val="restart"/>
            <w:tcBorders>
              <w:top w:val="single" w:sz="8" w:space="0" w:color="999999"/>
              <w:left w:val="single" w:sz="8" w:space="0" w:color="999999"/>
              <w:bottom w:val="single" w:sz="8" w:space="0" w:color="999999"/>
              <w:right w:val="single" w:sz="8" w:space="0" w:color="999999"/>
            </w:tcBorders>
            <w:shd w:val="clear" w:color="000000" w:fill="808080"/>
            <w:vAlign w:val="center"/>
            <w:hideMark/>
          </w:tcPr>
          <w:p w:rsidR="008356F4" w:rsidRPr="00E87AE1" w:rsidRDefault="008356F4" w:rsidP="00CD4B28">
            <w:pPr>
              <w:pStyle w:val="TableText"/>
              <w:rPr>
                <w:b/>
                <w:sz w:val="18"/>
                <w:szCs w:val="18"/>
              </w:rPr>
            </w:pPr>
            <w:r w:rsidRPr="00E87AE1">
              <w:rPr>
                <w:b/>
                <w:sz w:val="18"/>
                <w:szCs w:val="18"/>
              </w:rPr>
              <w:t>Effective Useful Life (years)</w:t>
            </w:r>
          </w:p>
        </w:tc>
        <w:tc>
          <w:tcPr>
            <w:tcW w:w="1260" w:type="dxa"/>
            <w:tcBorders>
              <w:top w:val="single" w:sz="8" w:space="0" w:color="999999"/>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8"/>
                <w:szCs w:val="18"/>
              </w:rPr>
            </w:pPr>
            <w:r w:rsidRPr="00E87AE1">
              <w:rPr>
                <w:b/>
                <w:sz w:val="18"/>
                <w:szCs w:val="18"/>
              </w:rPr>
              <w:t>X-Axis</w:t>
            </w:r>
          </w:p>
        </w:tc>
        <w:tc>
          <w:tcPr>
            <w:tcW w:w="1022" w:type="dxa"/>
            <w:tcBorders>
              <w:top w:val="single" w:sz="8" w:space="0" w:color="999999"/>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8"/>
                <w:szCs w:val="18"/>
              </w:rPr>
            </w:pPr>
            <w:r w:rsidRPr="00E87AE1">
              <w:rPr>
                <w:b/>
                <w:sz w:val="18"/>
                <w:szCs w:val="18"/>
              </w:rPr>
              <w:t xml:space="preserve">Y-Axis </w:t>
            </w:r>
            <w:r w:rsidRPr="00E87AE1">
              <w:rPr>
                <w:b/>
                <w:sz w:val="18"/>
                <w:szCs w:val="18"/>
              </w:rPr>
              <w:br/>
              <w:t>(option 1)</w:t>
            </w:r>
          </w:p>
        </w:tc>
        <w:tc>
          <w:tcPr>
            <w:tcW w:w="1138" w:type="dxa"/>
            <w:tcBorders>
              <w:top w:val="single" w:sz="8" w:space="0" w:color="999999"/>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8"/>
                <w:szCs w:val="18"/>
              </w:rPr>
            </w:pPr>
            <w:r w:rsidRPr="00E87AE1">
              <w:rPr>
                <w:b/>
                <w:sz w:val="18"/>
                <w:szCs w:val="18"/>
              </w:rPr>
              <w:t xml:space="preserve">Y-Axis </w:t>
            </w:r>
            <w:r w:rsidRPr="00E87AE1">
              <w:rPr>
                <w:b/>
                <w:sz w:val="18"/>
                <w:szCs w:val="18"/>
              </w:rPr>
              <w:br/>
              <w:t>(option 2)</w:t>
            </w:r>
          </w:p>
        </w:tc>
      </w:tr>
      <w:tr w:rsidR="008356F4" w:rsidRPr="00F85BA4" w:rsidTr="00E87AE1">
        <w:trPr>
          <w:trHeight w:val="780"/>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8356F4" w:rsidRPr="00E87AE1" w:rsidRDefault="008356F4" w:rsidP="00CD4B28">
            <w:pPr>
              <w:pStyle w:val="TableText"/>
              <w:jc w:val="left"/>
              <w:rPr>
                <w:sz w:val="18"/>
                <w:szCs w:val="18"/>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8356F4" w:rsidRPr="00E87AE1" w:rsidRDefault="008356F4" w:rsidP="00CD4B28">
            <w:pPr>
              <w:pStyle w:val="TableText"/>
              <w:rPr>
                <w:b/>
                <w:sz w:val="18"/>
                <w:szCs w:val="18"/>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8356F4" w:rsidRPr="00E87AE1" w:rsidRDefault="008356F4" w:rsidP="00CD4B28">
            <w:pPr>
              <w:pStyle w:val="TableText"/>
              <w:rPr>
                <w:b/>
                <w:sz w:val="18"/>
                <w:szCs w:val="18"/>
              </w:rPr>
            </w:pPr>
          </w:p>
        </w:tc>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8356F4" w:rsidRPr="00E87AE1" w:rsidRDefault="008356F4" w:rsidP="00CD4B28">
            <w:pPr>
              <w:pStyle w:val="TableText"/>
              <w:rPr>
                <w:b/>
                <w:sz w:val="18"/>
                <w:szCs w:val="18"/>
              </w:rPr>
            </w:pPr>
          </w:p>
        </w:tc>
        <w:tc>
          <w:tcPr>
            <w:tcW w:w="899" w:type="dxa"/>
            <w:vMerge/>
            <w:tcBorders>
              <w:top w:val="single" w:sz="8" w:space="0" w:color="999999"/>
              <w:left w:val="single" w:sz="8" w:space="0" w:color="999999"/>
              <w:bottom w:val="single" w:sz="8" w:space="0" w:color="999999"/>
              <w:right w:val="single" w:sz="8" w:space="0" w:color="999999"/>
            </w:tcBorders>
            <w:vAlign w:val="center"/>
            <w:hideMark/>
          </w:tcPr>
          <w:p w:rsidR="008356F4" w:rsidRPr="00E87AE1" w:rsidRDefault="008356F4" w:rsidP="00CD4B28">
            <w:pPr>
              <w:pStyle w:val="TableText"/>
              <w:rPr>
                <w:b/>
                <w:sz w:val="18"/>
                <w:szCs w:val="18"/>
              </w:rPr>
            </w:pPr>
          </w:p>
        </w:tc>
        <w:tc>
          <w:tcPr>
            <w:tcW w:w="1260" w:type="dxa"/>
            <w:tcBorders>
              <w:top w:val="nil"/>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8"/>
                <w:szCs w:val="18"/>
              </w:rPr>
            </w:pPr>
            <w:r w:rsidRPr="00E87AE1">
              <w:rPr>
                <w:b/>
                <w:sz w:val="18"/>
                <w:szCs w:val="18"/>
              </w:rPr>
              <w:t xml:space="preserve">Total First-Year kWh Savings </w:t>
            </w:r>
          </w:p>
        </w:tc>
        <w:tc>
          <w:tcPr>
            <w:tcW w:w="1022" w:type="dxa"/>
            <w:tcBorders>
              <w:top w:val="nil"/>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8"/>
                <w:szCs w:val="18"/>
              </w:rPr>
            </w:pPr>
            <w:r w:rsidRPr="00E87AE1">
              <w:rPr>
                <w:b/>
                <w:sz w:val="18"/>
                <w:szCs w:val="18"/>
              </w:rPr>
              <w:t>First-Year $/kWh</w:t>
            </w:r>
          </w:p>
        </w:tc>
        <w:tc>
          <w:tcPr>
            <w:tcW w:w="1138" w:type="dxa"/>
            <w:tcBorders>
              <w:top w:val="nil"/>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8"/>
                <w:szCs w:val="18"/>
              </w:rPr>
            </w:pPr>
            <w:r w:rsidRPr="00E87AE1">
              <w:rPr>
                <w:b/>
                <w:sz w:val="18"/>
                <w:szCs w:val="18"/>
              </w:rPr>
              <w:t>Lifetime or Levelized $/kWh*</w:t>
            </w:r>
          </w:p>
        </w:tc>
      </w:tr>
      <w:tr w:rsidR="008356F4" w:rsidRPr="00F85BA4" w:rsidTr="00E87AE1">
        <w:trPr>
          <w:trHeight w:val="525"/>
        </w:trPr>
        <w:tc>
          <w:tcPr>
            <w:tcW w:w="0" w:type="auto"/>
            <w:vMerge/>
            <w:tcBorders>
              <w:top w:val="single" w:sz="8" w:space="0" w:color="999999"/>
              <w:left w:val="single" w:sz="8" w:space="0" w:color="999999"/>
              <w:bottom w:val="single" w:sz="8" w:space="0" w:color="999999"/>
              <w:right w:val="single" w:sz="8" w:space="0" w:color="999999"/>
            </w:tcBorders>
            <w:vAlign w:val="center"/>
            <w:hideMark/>
          </w:tcPr>
          <w:p w:rsidR="008356F4" w:rsidRPr="00E87AE1" w:rsidRDefault="008356F4" w:rsidP="00CD4B28">
            <w:pPr>
              <w:pStyle w:val="TableText"/>
              <w:jc w:val="left"/>
              <w:rPr>
                <w:sz w:val="18"/>
                <w:szCs w:val="18"/>
              </w:rPr>
            </w:pPr>
          </w:p>
        </w:tc>
        <w:tc>
          <w:tcPr>
            <w:tcW w:w="0" w:type="auto"/>
            <w:tcBorders>
              <w:top w:val="nil"/>
              <w:left w:val="nil"/>
              <w:bottom w:val="single" w:sz="8" w:space="0" w:color="999999"/>
              <w:right w:val="single" w:sz="8" w:space="0" w:color="999999"/>
            </w:tcBorders>
            <w:shd w:val="clear" w:color="000000" w:fill="808080"/>
            <w:vAlign w:val="center"/>
            <w:hideMark/>
          </w:tcPr>
          <w:p w:rsidR="008356F4" w:rsidRPr="00E87AE1" w:rsidRDefault="008356F4" w:rsidP="00CD4B28">
            <w:pPr>
              <w:pStyle w:val="TableText"/>
              <w:rPr>
                <w:b/>
                <w:sz w:val="18"/>
                <w:szCs w:val="18"/>
              </w:rPr>
            </w:pPr>
            <w:r w:rsidRPr="00E87AE1">
              <w:rPr>
                <w:b/>
                <w:sz w:val="18"/>
                <w:szCs w:val="18"/>
              </w:rPr>
              <w:t>A</w:t>
            </w:r>
          </w:p>
        </w:tc>
        <w:tc>
          <w:tcPr>
            <w:tcW w:w="0" w:type="auto"/>
            <w:tcBorders>
              <w:top w:val="nil"/>
              <w:left w:val="nil"/>
              <w:bottom w:val="single" w:sz="8" w:space="0" w:color="999999"/>
              <w:right w:val="single" w:sz="8" w:space="0" w:color="999999"/>
            </w:tcBorders>
            <w:shd w:val="clear" w:color="000000" w:fill="808080"/>
            <w:vAlign w:val="center"/>
            <w:hideMark/>
          </w:tcPr>
          <w:p w:rsidR="008356F4" w:rsidRPr="00E87AE1" w:rsidRDefault="008356F4" w:rsidP="00CD4B28">
            <w:pPr>
              <w:pStyle w:val="TableText"/>
              <w:rPr>
                <w:b/>
                <w:sz w:val="18"/>
                <w:szCs w:val="18"/>
              </w:rPr>
            </w:pPr>
            <w:r w:rsidRPr="00E87AE1">
              <w:rPr>
                <w:b/>
                <w:sz w:val="18"/>
                <w:szCs w:val="18"/>
              </w:rPr>
              <w:t>B</w:t>
            </w:r>
          </w:p>
        </w:tc>
        <w:tc>
          <w:tcPr>
            <w:tcW w:w="0" w:type="auto"/>
            <w:tcBorders>
              <w:top w:val="nil"/>
              <w:left w:val="nil"/>
              <w:bottom w:val="single" w:sz="8" w:space="0" w:color="999999"/>
              <w:right w:val="single" w:sz="8" w:space="0" w:color="999999"/>
            </w:tcBorders>
            <w:shd w:val="clear" w:color="000000" w:fill="808080"/>
            <w:vAlign w:val="center"/>
            <w:hideMark/>
          </w:tcPr>
          <w:p w:rsidR="008356F4" w:rsidRPr="00E87AE1" w:rsidRDefault="008356F4" w:rsidP="00CD4B28">
            <w:pPr>
              <w:pStyle w:val="TableText"/>
              <w:rPr>
                <w:b/>
                <w:sz w:val="18"/>
                <w:szCs w:val="18"/>
              </w:rPr>
            </w:pPr>
            <w:r w:rsidRPr="00E87AE1">
              <w:rPr>
                <w:b/>
                <w:sz w:val="18"/>
                <w:szCs w:val="18"/>
              </w:rPr>
              <w:t>C</w:t>
            </w:r>
          </w:p>
        </w:tc>
        <w:tc>
          <w:tcPr>
            <w:tcW w:w="899" w:type="dxa"/>
            <w:tcBorders>
              <w:top w:val="nil"/>
              <w:left w:val="nil"/>
              <w:bottom w:val="single" w:sz="8" w:space="0" w:color="999999"/>
              <w:right w:val="single" w:sz="8" w:space="0" w:color="999999"/>
            </w:tcBorders>
            <w:shd w:val="clear" w:color="000000" w:fill="808080"/>
            <w:vAlign w:val="center"/>
            <w:hideMark/>
          </w:tcPr>
          <w:p w:rsidR="008356F4" w:rsidRPr="00E87AE1" w:rsidRDefault="008356F4" w:rsidP="00CD4B28">
            <w:pPr>
              <w:pStyle w:val="TableText"/>
              <w:rPr>
                <w:b/>
                <w:sz w:val="18"/>
                <w:szCs w:val="18"/>
              </w:rPr>
            </w:pPr>
            <w:r w:rsidRPr="00E87AE1">
              <w:rPr>
                <w:b/>
                <w:sz w:val="18"/>
                <w:szCs w:val="18"/>
              </w:rPr>
              <w:t>D</w:t>
            </w:r>
          </w:p>
        </w:tc>
        <w:tc>
          <w:tcPr>
            <w:tcW w:w="1260" w:type="dxa"/>
            <w:tcBorders>
              <w:top w:val="nil"/>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8"/>
                <w:szCs w:val="18"/>
              </w:rPr>
            </w:pPr>
            <w:r w:rsidRPr="00E87AE1">
              <w:rPr>
                <w:b/>
                <w:sz w:val="18"/>
                <w:szCs w:val="18"/>
              </w:rPr>
              <w:t>B * C</w:t>
            </w:r>
          </w:p>
        </w:tc>
        <w:tc>
          <w:tcPr>
            <w:tcW w:w="1022" w:type="dxa"/>
            <w:tcBorders>
              <w:top w:val="nil"/>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8"/>
                <w:szCs w:val="18"/>
              </w:rPr>
            </w:pPr>
            <w:r w:rsidRPr="00E87AE1">
              <w:rPr>
                <w:b/>
                <w:sz w:val="18"/>
                <w:szCs w:val="18"/>
              </w:rPr>
              <w:t>A / C</w:t>
            </w:r>
          </w:p>
        </w:tc>
        <w:tc>
          <w:tcPr>
            <w:tcW w:w="1138" w:type="dxa"/>
            <w:tcBorders>
              <w:top w:val="nil"/>
              <w:left w:val="nil"/>
              <w:bottom w:val="single" w:sz="8" w:space="0" w:color="999999"/>
              <w:right w:val="single" w:sz="8" w:space="0" w:color="999999"/>
            </w:tcBorders>
            <w:shd w:val="clear" w:color="000000" w:fill="003E74"/>
            <w:vAlign w:val="center"/>
            <w:hideMark/>
          </w:tcPr>
          <w:p w:rsidR="008356F4" w:rsidRPr="00E87AE1" w:rsidRDefault="008356F4" w:rsidP="00CD4B28">
            <w:pPr>
              <w:pStyle w:val="TableText"/>
              <w:rPr>
                <w:b/>
                <w:sz w:val="16"/>
                <w:szCs w:val="16"/>
              </w:rPr>
            </w:pPr>
            <w:r w:rsidRPr="00E87AE1">
              <w:rPr>
                <w:b/>
                <w:sz w:val="16"/>
                <w:szCs w:val="16"/>
              </w:rPr>
              <w:t>(A amortized over D)* / C</w:t>
            </w:r>
          </w:p>
        </w:tc>
      </w:tr>
      <w:tr w:rsidR="008356F4" w:rsidRPr="004B11CE" w:rsidTr="00E87AE1">
        <w:trPr>
          <w:trHeight w:val="315"/>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8356F4" w:rsidRPr="00E87AE1" w:rsidRDefault="008356F4" w:rsidP="00CD4B28">
            <w:pPr>
              <w:pStyle w:val="TableText"/>
              <w:jc w:val="left"/>
              <w:rPr>
                <w:color w:val="000000"/>
                <w:sz w:val="18"/>
                <w:szCs w:val="18"/>
              </w:rPr>
            </w:pPr>
            <w:r w:rsidRPr="00E87AE1">
              <w:rPr>
                <w:color w:val="000000"/>
                <w:sz w:val="18"/>
                <w:szCs w:val="18"/>
              </w:rPr>
              <w:t>CFL lamp</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$2</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100,000</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30</w:t>
            </w:r>
          </w:p>
        </w:tc>
        <w:tc>
          <w:tcPr>
            <w:tcW w:w="899"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5</w:t>
            </w:r>
          </w:p>
        </w:tc>
        <w:tc>
          <w:tcPr>
            <w:tcW w:w="1260"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3,000,000</w:t>
            </w:r>
          </w:p>
        </w:tc>
        <w:tc>
          <w:tcPr>
            <w:tcW w:w="1022"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$0.07</w:t>
            </w:r>
          </w:p>
        </w:tc>
        <w:tc>
          <w:tcPr>
            <w:tcW w:w="1138"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$0.01</w:t>
            </w:r>
          </w:p>
        </w:tc>
      </w:tr>
      <w:tr w:rsidR="008356F4" w:rsidRPr="004B11CE" w:rsidTr="00E87AE1">
        <w:trPr>
          <w:trHeight w:val="315"/>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8356F4" w:rsidRPr="00E87AE1" w:rsidRDefault="008356F4" w:rsidP="00CD4B28">
            <w:pPr>
              <w:pStyle w:val="TableText"/>
              <w:jc w:val="left"/>
              <w:rPr>
                <w:color w:val="000000"/>
                <w:sz w:val="18"/>
                <w:szCs w:val="18"/>
              </w:rPr>
            </w:pPr>
            <w:r w:rsidRPr="00E87AE1">
              <w:rPr>
                <w:color w:val="000000"/>
                <w:sz w:val="18"/>
                <w:szCs w:val="18"/>
              </w:rPr>
              <w:t xml:space="preserve">Ceiling Insulation </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$500</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1,200</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1500</w:t>
            </w:r>
          </w:p>
        </w:tc>
        <w:tc>
          <w:tcPr>
            <w:tcW w:w="899"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25</w:t>
            </w:r>
          </w:p>
        </w:tc>
        <w:tc>
          <w:tcPr>
            <w:tcW w:w="1260"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1,800,000</w:t>
            </w:r>
          </w:p>
        </w:tc>
        <w:tc>
          <w:tcPr>
            <w:tcW w:w="1022"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$0.33</w:t>
            </w:r>
          </w:p>
        </w:tc>
        <w:tc>
          <w:tcPr>
            <w:tcW w:w="1138"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$0.02</w:t>
            </w:r>
          </w:p>
        </w:tc>
      </w:tr>
      <w:tr w:rsidR="008356F4" w:rsidRPr="004B11CE" w:rsidTr="00E87AE1">
        <w:trPr>
          <w:trHeight w:val="315"/>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8356F4" w:rsidRPr="00E87AE1" w:rsidRDefault="008356F4" w:rsidP="00CD4B28">
            <w:pPr>
              <w:pStyle w:val="TableText"/>
              <w:jc w:val="left"/>
              <w:rPr>
                <w:color w:val="000000"/>
                <w:sz w:val="18"/>
                <w:szCs w:val="18"/>
              </w:rPr>
            </w:pPr>
            <w:r w:rsidRPr="00E87AE1">
              <w:rPr>
                <w:color w:val="000000"/>
                <w:sz w:val="18"/>
                <w:szCs w:val="18"/>
              </w:rPr>
              <w:t>SEER 16 AC</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$150</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800</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350</w:t>
            </w:r>
          </w:p>
        </w:tc>
        <w:tc>
          <w:tcPr>
            <w:tcW w:w="899"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14</w:t>
            </w:r>
          </w:p>
        </w:tc>
        <w:tc>
          <w:tcPr>
            <w:tcW w:w="1260"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280,000</w:t>
            </w:r>
          </w:p>
        </w:tc>
        <w:tc>
          <w:tcPr>
            <w:tcW w:w="1022"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$0.43</w:t>
            </w:r>
          </w:p>
        </w:tc>
        <w:tc>
          <w:tcPr>
            <w:tcW w:w="1138"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$0.04</w:t>
            </w:r>
          </w:p>
        </w:tc>
      </w:tr>
      <w:tr w:rsidR="008356F4" w:rsidRPr="004B11CE" w:rsidTr="00E87AE1">
        <w:trPr>
          <w:trHeight w:val="315"/>
        </w:trPr>
        <w:tc>
          <w:tcPr>
            <w:tcW w:w="0" w:type="auto"/>
            <w:tcBorders>
              <w:top w:val="nil"/>
              <w:left w:val="single" w:sz="8" w:space="0" w:color="999999"/>
              <w:bottom w:val="single" w:sz="8" w:space="0" w:color="999999"/>
              <w:right w:val="single" w:sz="8" w:space="0" w:color="999999"/>
            </w:tcBorders>
            <w:shd w:val="clear" w:color="auto" w:fill="auto"/>
            <w:vAlign w:val="center"/>
            <w:hideMark/>
          </w:tcPr>
          <w:p w:rsidR="008356F4" w:rsidRPr="00E87AE1" w:rsidRDefault="008356F4" w:rsidP="00CD4B28">
            <w:pPr>
              <w:pStyle w:val="TableText"/>
              <w:jc w:val="left"/>
              <w:rPr>
                <w:color w:val="000000"/>
                <w:sz w:val="18"/>
                <w:szCs w:val="18"/>
              </w:rPr>
            </w:pPr>
            <w:r w:rsidRPr="00E87AE1">
              <w:rPr>
                <w:color w:val="000000"/>
                <w:sz w:val="18"/>
                <w:szCs w:val="18"/>
              </w:rPr>
              <w:t>Heat Pump Maintenance</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$50</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150</w:t>
            </w:r>
          </w:p>
        </w:tc>
        <w:tc>
          <w:tcPr>
            <w:tcW w:w="0" w:type="auto"/>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90</w:t>
            </w:r>
          </w:p>
        </w:tc>
        <w:tc>
          <w:tcPr>
            <w:tcW w:w="899"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3</w:t>
            </w:r>
          </w:p>
        </w:tc>
        <w:tc>
          <w:tcPr>
            <w:tcW w:w="1260"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13,500</w:t>
            </w:r>
          </w:p>
        </w:tc>
        <w:tc>
          <w:tcPr>
            <w:tcW w:w="1022"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$0.56</w:t>
            </w:r>
          </w:p>
        </w:tc>
        <w:tc>
          <w:tcPr>
            <w:tcW w:w="1138" w:type="dxa"/>
            <w:tcBorders>
              <w:top w:val="nil"/>
              <w:left w:val="nil"/>
              <w:bottom w:val="single" w:sz="8" w:space="0" w:color="999999"/>
              <w:right w:val="single" w:sz="8" w:space="0" w:color="999999"/>
            </w:tcBorders>
            <w:shd w:val="clear" w:color="auto" w:fill="auto"/>
            <w:vAlign w:val="center"/>
            <w:hideMark/>
          </w:tcPr>
          <w:p w:rsidR="008356F4" w:rsidRPr="00E87AE1" w:rsidRDefault="008356F4" w:rsidP="00CD4B28">
            <w:pPr>
              <w:pStyle w:val="TableText"/>
              <w:ind w:right="144"/>
              <w:jc w:val="right"/>
              <w:rPr>
                <w:color w:val="000000"/>
                <w:sz w:val="18"/>
                <w:szCs w:val="18"/>
              </w:rPr>
            </w:pPr>
            <w:r w:rsidRPr="00E87AE1">
              <w:rPr>
                <w:color w:val="000000"/>
                <w:sz w:val="18"/>
                <w:szCs w:val="18"/>
              </w:rPr>
              <w:t>$0.19</w:t>
            </w:r>
          </w:p>
        </w:tc>
      </w:tr>
    </w:tbl>
    <w:p w:rsidR="008356F4" w:rsidRDefault="008356F4" w:rsidP="008356F4">
      <w:pPr>
        <w:pStyle w:val="BodyText"/>
      </w:pPr>
    </w:p>
    <w:p w:rsidR="008356F4" w:rsidRDefault="001360C5" w:rsidP="001360C5">
      <w:pPr>
        <w:pStyle w:val="Heading2"/>
      </w:pPr>
      <w:bookmarkStart w:id="12" w:name="_Toc356917065"/>
      <w:r>
        <w:t>Overall Savings and Costs</w:t>
      </w:r>
      <w:bookmarkEnd w:id="12"/>
    </w:p>
    <w:p w:rsidR="0032576B" w:rsidRDefault="008356F4" w:rsidP="008356F4">
      <w:pPr>
        <w:pStyle w:val="BodyText"/>
      </w:pPr>
      <w:r>
        <w:t xml:space="preserve">The first step toward creating the program-level supply curves was to create two separate scenarios that correspond to the measure-level energy efficiency potentials assessed in Volume 3: Energy Efficiency Potential: Realistic Achievable Potential (RAP) and Maximum Achievable Potential (MAP). </w:t>
      </w:r>
    </w:p>
    <w:p w:rsidR="008356F4" w:rsidRDefault="008356F4" w:rsidP="008356F4">
      <w:pPr>
        <w:pStyle w:val="BodyText"/>
      </w:pPr>
      <w:r>
        <w:t xml:space="preserve">EnerNOC provided the measure-level costs and savings to AEG, who in-turn developed the energy efficiency programs. </w:t>
      </w:r>
      <w:r w:rsidR="0032576B">
        <w:t xml:space="preserve"> </w:t>
      </w:r>
      <w:r>
        <w:t xml:space="preserve">The cost-effective measures were combined to develop two portfolios of energy efficiency programs – Program </w:t>
      </w:r>
      <w:r w:rsidR="001360C5">
        <w:t xml:space="preserve">RAP </w:t>
      </w:r>
      <w:r>
        <w:t xml:space="preserve">and Program </w:t>
      </w:r>
      <w:r w:rsidR="001360C5">
        <w:t>MAP</w:t>
      </w:r>
      <w:r>
        <w:t xml:space="preserve">. </w:t>
      </w:r>
      <w:r w:rsidR="0032576B">
        <w:t xml:space="preserve"> As described in Volume 4, the savings are levied with appropriate costs for incentives, implementation, marketing and education, evaluation, and program administration.  </w:t>
      </w:r>
      <w:r>
        <w:t xml:space="preserve">After applying all the delivery and cost structures, the Program </w:t>
      </w:r>
      <w:r w:rsidR="001360C5">
        <w:t xml:space="preserve">RAP </w:t>
      </w:r>
      <w:r>
        <w:t xml:space="preserve">and Program </w:t>
      </w:r>
      <w:r w:rsidR="001360C5">
        <w:t xml:space="preserve">MAP </w:t>
      </w:r>
      <w:r>
        <w:t>portfolios resulted in a set of program potential savings and estimated budgets.</w:t>
      </w:r>
      <w:r>
        <w:rPr>
          <w:rStyle w:val="FootnoteReference"/>
        </w:rPr>
        <w:footnoteReference w:id="1"/>
      </w:r>
    </w:p>
    <w:p w:rsidR="001360C5" w:rsidRDefault="001360C5" w:rsidP="001360C5">
      <w:pPr>
        <w:pStyle w:val="Heading3"/>
      </w:pPr>
      <w:bookmarkStart w:id="13" w:name="_Toc356917066"/>
      <w:r>
        <w:t xml:space="preserve">Using RAP and MAP to Interpolate or Extrapolate to New </w:t>
      </w:r>
      <w:r w:rsidR="00E0780C">
        <w:t>Portfolio Scenarios</w:t>
      </w:r>
      <w:bookmarkEnd w:id="13"/>
      <w:r w:rsidR="00E0780C">
        <w:t xml:space="preserve"> </w:t>
      </w:r>
    </w:p>
    <w:p w:rsidR="008356F4" w:rsidRDefault="008356F4" w:rsidP="008356F4">
      <w:pPr>
        <w:pStyle w:val="BodyText"/>
      </w:pPr>
      <w:r>
        <w:t xml:space="preserve">These </w:t>
      </w:r>
      <w:r w:rsidR="001360C5">
        <w:t xml:space="preserve">two </w:t>
      </w:r>
      <w:r>
        <w:t>portfolios provided guidelines, allowing us to create various portfolio scenarios by interpolating between Program</w:t>
      </w:r>
      <w:r w:rsidR="001360C5">
        <w:t xml:space="preserve"> RAP</w:t>
      </w:r>
      <w:r>
        <w:t xml:space="preserve"> and Program </w:t>
      </w:r>
      <w:r w:rsidR="001360C5">
        <w:t>MAP</w:t>
      </w:r>
      <w:r>
        <w:t xml:space="preserve">, optimizing to consider </w:t>
      </w:r>
      <w:r w:rsidR="001360C5">
        <w:t xml:space="preserve">a number of other scenarios relevant to </w:t>
      </w:r>
      <w:r w:rsidR="00E0780C">
        <w:t xml:space="preserve">planning considerations; namely: attainment of </w:t>
      </w:r>
      <w:r>
        <w:t xml:space="preserve">the Illinois state goals, </w:t>
      </w:r>
      <w:r w:rsidR="00E0780C">
        <w:t xml:space="preserve">spending exactly at the rate caps, and increments of spending between (for example: spending 3% of revenue or 4% of revenue). </w:t>
      </w:r>
    </w:p>
    <w:p w:rsidR="008356F4" w:rsidRDefault="005F1165" w:rsidP="008356F4">
      <w:pPr>
        <w:pStyle w:val="BodyText"/>
      </w:pPr>
      <w:r>
        <w:fldChar w:fldCharType="begin"/>
      </w:r>
      <w:r w:rsidR="00E91E70">
        <w:instrText xml:space="preserve"> REF _Ref356916778 \h </w:instrText>
      </w:r>
      <w:r>
        <w:fldChar w:fldCharType="separate"/>
      </w:r>
      <w:r w:rsidR="00D85F60" w:rsidRPr="00F75EB3">
        <w:t xml:space="preserve">Figure </w:t>
      </w:r>
      <w:r w:rsidR="00D85F60">
        <w:rPr>
          <w:noProof/>
        </w:rPr>
        <w:t>2</w:t>
      </w:r>
      <w:r w:rsidR="00D85F60" w:rsidRPr="00F75EB3">
        <w:t>-</w:t>
      </w:r>
      <w:r w:rsidR="00D85F60">
        <w:rPr>
          <w:noProof/>
        </w:rPr>
        <w:t>1</w:t>
      </w:r>
      <w:r>
        <w:fldChar w:fldCharType="end"/>
      </w:r>
      <w:r w:rsidR="00E91E70">
        <w:t xml:space="preserve"> </w:t>
      </w:r>
      <w:r w:rsidR="008356F4">
        <w:t>below shows the resulting Net Incremental MWh savings per year for the various portfolios, along with a line indicating the level of load reduction</w:t>
      </w:r>
      <w:r w:rsidR="00E0780C">
        <w:t xml:space="preserve"> necessary to meet the IL state</w:t>
      </w:r>
      <w:r w:rsidR="008356F4">
        <w:t xml:space="preserve"> targets in any year. </w:t>
      </w:r>
      <w:r>
        <w:fldChar w:fldCharType="begin"/>
      </w:r>
      <w:r w:rsidR="008356F4">
        <w:instrText xml:space="preserve"> REF _Ref356208020 \h </w:instrText>
      </w:r>
      <w:r>
        <w:fldChar w:fldCharType="separate"/>
      </w:r>
      <w:r w:rsidR="00D85F60" w:rsidRPr="00F75EB3">
        <w:t xml:space="preserve">Figure </w:t>
      </w:r>
      <w:r w:rsidR="00D85F60">
        <w:rPr>
          <w:noProof/>
        </w:rPr>
        <w:t>2</w:t>
      </w:r>
      <w:r w:rsidR="00D85F60" w:rsidRPr="00F75EB3">
        <w:t>-</w:t>
      </w:r>
      <w:r w:rsidR="00D85F60">
        <w:rPr>
          <w:noProof/>
        </w:rPr>
        <w:t>2</w:t>
      </w:r>
      <w:r>
        <w:fldChar w:fldCharType="end"/>
      </w:r>
      <w:r w:rsidR="008356F4">
        <w:t xml:space="preserve"> shows the total program costs to achieve these electricity savings.</w:t>
      </w:r>
    </w:p>
    <w:p w:rsidR="008356F4" w:rsidRDefault="008356F4" w:rsidP="008356F4">
      <w:pPr>
        <w:pStyle w:val="FigureCaption"/>
        <w:keepNext/>
      </w:pPr>
      <w:bookmarkStart w:id="14" w:name="_Ref356916778"/>
      <w:bookmarkStart w:id="15" w:name="_Toc356917072"/>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2</w:t>
      </w:r>
      <w:r w:rsidR="0046077A">
        <w:rPr>
          <w:noProof/>
        </w:rPr>
        <w:fldChar w:fldCharType="end"/>
      </w:r>
      <w:r w:rsidRPr="00F75EB3">
        <w:t>-</w:t>
      </w:r>
      <w:r w:rsidR="0046077A">
        <w:fldChar w:fldCharType="begin"/>
      </w:r>
      <w:r w:rsidR="0046077A">
        <w:instrText xml:space="preserve"> SEQ Figure\s 1 \* MERGEFORMAT </w:instrText>
      </w:r>
      <w:r w:rsidR="0046077A">
        <w:fldChar w:fldCharType="separate"/>
      </w:r>
      <w:r w:rsidR="00D85F60">
        <w:rPr>
          <w:noProof/>
        </w:rPr>
        <w:t>1</w:t>
      </w:r>
      <w:r w:rsidR="0046077A">
        <w:rPr>
          <w:noProof/>
        </w:rPr>
        <w:fldChar w:fldCharType="end"/>
      </w:r>
      <w:bookmarkEnd w:id="14"/>
      <w:r w:rsidRPr="00F75EB3">
        <w:tab/>
      </w:r>
      <w:r>
        <w:t>Net Incremental Electricity Savings (MWh)</w:t>
      </w:r>
      <w:bookmarkEnd w:id="15"/>
    </w:p>
    <w:p w:rsidR="008356F4" w:rsidRDefault="00621155" w:rsidP="008356F4">
      <w:pPr>
        <w:pStyle w:val="BodyText"/>
      </w:pPr>
      <w:r w:rsidRPr="00621155">
        <w:rPr>
          <w:noProof/>
        </w:rPr>
        <w:drawing>
          <wp:inline distT="0" distB="0" distL="0" distR="0" wp14:anchorId="43A3D155" wp14:editId="43A3D156">
            <wp:extent cx="5715000" cy="2996129"/>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56F4" w:rsidRDefault="008356F4" w:rsidP="008356F4">
      <w:pPr>
        <w:pStyle w:val="BodyText"/>
      </w:pPr>
    </w:p>
    <w:p w:rsidR="008356F4" w:rsidRDefault="008356F4" w:rsidP="008356F4">
      <w:pPr>
        <w:pStyle w:val="FigureCaption"/>
        <w:keepNext/>
      </w:pPr>
      <w:bookmarkStart w:id="16" w:name="_Ref356208020"/>
      <w:bookmarkStart w:id="17" w:name="_Toc356917073"/>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2</w:t>
      </w:r>
      <w:r w:rsidR="0046077A">
        <w:rPr>
          <w:noProof/>
        </w:rPr>
        <w:fldChar w:fldCharType="end"/>
      </w:r>
      <w:r w:rsidRPr="00F75EB3">
        <w:t>-</w:t>
      </w:r>
      <w:r w:rsidR="0046077A">
        <w:fldChar w:fldCharType="begin"/>
      </w:r>
      <w:r w:rsidR="0046077A">
        <w:instrText xml:space="preserve"> SEQ Figure\s 1 \* MERGEFORMAT </w:instrText>
      </w:r>
      <w:r w:rsidR="0046077A">
        <w:fldChar w:fldCharType="separate"/>
      </w:r>
      <w:r w:rsidR="00D85F60">
        <w:rPr>
          <w:noProof/>
        </w:rPr>
        <w:t>2</w:t>
      </w:r>
      <w:r w:rsidR="0046077A">
        <w:rPr>
          <w:noProof/>
        </w:rPr>
        <w:fldChar w:fldCharType="end"/>
      </w:r>
      <w:bookmarkEnd w:id="16"/>
      <w:r w:rsidRPr="00F75EB3">
        <w:tab/>
      </w:r>
      <w:r>
        <w:t>Total Electric Program Costs</w:t>
      </w:r>
      <w:bookmarkEnd w:id="17"/>
    </w:p>
    <w:p w:rsidR="008356F4" w:rsidRDefault="00621155" w:rsidP="008356F4">
      <w:pPr>
        <w:pStyle w:val="BodyText"/>
      </w:pPr>
      <w:r w:rsidRPr="00621155">
        <w:rPr>
          <w:noProof/>
        </w:rPr>
        <w:drawing>
          <wp:inline distT="0" distB="0" distL="0" distR="0" wp14:anchorId="43A3D157" wp14:editId="43A3D158">
            <wp:extent cx="5715000" cy="2901462"/>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56F4" w:rsidRDefault="008356F4" w:rsidP="008356F4">
      <w:pPr>
        <w:pStyle w:val="BodyText"/>
      </w:pPr>
      <w:r>
        <w:t xml:space="preserve">For the natural gas portfolios, the resulting Net Incremental therm savings per year are shown in </w:t>
      </w:r>
      <w:r w:rsidR="005F1165">
        <w:fldChar w:fldCharType="begin"/>
      </w:r>
      <w:r>
        <w:instrText xml:space="preserve"> REF _Ref356205487 \h </w:instrText>
      </w:r>
      <w:r w:rsidR="005F1165">
        <w:fldChar w:fldCharType="separate"/>
      </w:r>
      <w:r w:rsidR="00D85F60" w:rsidRPr="00F75EB3">
        <w:t xml:space="preserve">Figure </w:t>
      </w:r>
      <w:r w:rsidR="00D85F60">
        <w:rPr>
          <w:noProof/>
        </w:rPr>
        <w:t>2</w:t>
      </w:r>
      <w:r w:rsidR="00D85F60" w:rsidRPr="00F75EB3">
        <w:t>-</w:t>
      </w:r>
      <w:r w:rsidR="00D85F60">
        <w:rPr>
          <w:noProof/>
        </w:rPr>
        <w:t>3</w:t>
      </w:r>
      <w:r w:rsidR="005F1165">
        <w:fldChar w:fldCharType="end"/>
      </w:r>
      <w:r>
        <w:t xml:space="preserve">. The respective costs to achieve the savings are shown in </w:t>
      </w:r>
      <w:r w:rsidR="005F1165">
        <w:fldChar w:fldCharType="begin"/>
      </w:r>
      <w:r>
        <w:instrText xml:space="preserve"> REF _Ref356208031 \h </w:instrText>
      </w:r>
      <w:r w:rsidR="005F1165">
        <w:fldChar w:fldCharType="separate"/>
      </w:r>
      <w:r w:rsidR="00D85F60" w:rsidRPr="00F75EB3">
        <w:t xml:space="preserve">Figure </w:t>
      </w:r>
      <w:r w:rsidR="00D85F60">
        <w:rPr>
          <w:noProof/>
        </w:rPr>
        <w:t>2</w:t>
      </w:r>
      <w:r w:rsidR="00D85F60" w:rsidRPr="00F75EB3">
        <w:t>-</w:t>
      </w:r>
      <w:r w:rsidR="00D85F60">
        <w:rPr>
          <w:noProof/>
        </w:rPr>
        <w:t>4</w:t>
      </w:r>
      <w:r w:rsidR="005F1165">
        <w:fldChar w:fldCharType="end"/>
      </w:r>
      <w:r>
        <w:t xml:space="preserve"> below.</w:t>
      </w:r>
    </w:p>
    <w:p w:rsidR="008356F4" w:rsidRDefault="008356F4" w:rsidP="008356F4">
      <w:pPr>
        <w:pStyle w:val="FigureCaption"/>
        <w:keepNext/>
      </w:pPr>
      <w:bookmarkStart w:id="18" w:name="_Ref356205487"/>
      <w:bookmarkStart w:id="19" w:name="_Toc356917074"/>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2</w:t>
      </w:r>
      <w:r w:rsidR="0046077A">
        <w:rPr>
          <w:noProof/>
        </w:rPr>
        <w:fldChar w:fldCharType="end"/>
      </w:r>
      <w:r w:rsidRPr="00F75EB3">
        <w:t>-</w:t>
      </w:r>
      <w:r w:rsidR="0046077A">
        <w:fldChar w:fldCharType="begin"/>
      </w:r>
      <w:r w:rsidR="0046077A">
        <w:instrText xml:space="preserve"> SEQ Figure\s 1 \* </w:instrText>
      </w:r>
      <w:r w:rsidR="0046077A">
        <w:instrText xml:space="preserve">MERGEFORMAT </w:instrText>
      </w:r>
      <w:r w:rsidR="0046077A">
        <w:fldChar w:fldCharType="separate"/>
      </w:r>
      <w:r w:rsidR="00D85F60">
        <w:rPr>
          <w:noProof/>
        </w:rPr>
        <w:t>3</w:t>
      </w:r>
      <w:r w:rsidR="0046077A">
        <w:rPr>
          <w:noProof/>
        </w:rPr>
        <w:fldChar w:fldCharType="end"/>
      </w:r>
      <w:bookmarkEnd w:id="18"/>
      <w:r w:rsidRPr="00F75EB3">
        <w:tab/>
      </w:r>
      <w:r>
        <w:t>Net Incremental Natural Gas Savings (1,000 therms)</w:t>
      </w:r>
      <w:bookmarkEnd w:id="19"/>
    </w:p>
    <w:p w:rsidR="008356F4" w:rsidRDefault="00621155" w:rsidP="008356F4">
      <w:pPr>
        <w:pStyle w:val="BodyText"/>
      </w:pPr>
      <w:r w:rsidRPr="00621155">
        <w:rPr>
          <w:noProof/>
        </w:rPr>
        <w:drawing>
          <wp:inline distT="0" distB="0" distL="0" distR="0" wp14:anchorId="43A3D159" wp14:editId="43A3D15A">
            <wp:extent cx="5715000" cy="2901462"/>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56F4" w:rsidRDefault="008356F4" w:rsidP="008356F4">
      <w:pPr>
        <w:pStyle w:val="FigureCaption"/>
        <w:keepNext/>
      </w:pPr>
      <w:bookmarkStart w:id="20" w:name="_Ref356208031"/>
      <w:bookmarkStart w:id="21" w:name="_Toc356917075"/>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2</w:t>
      </w:r>
      <w:r w:rsidR="0046077A">
        <w:rPr>
          <w:noProof/>
        </w:rPr>
        <w:fldChar w:fldCharType="end"/>
      </w:r>
      <w:r w:rsidRPr="00F75EB3">
        <w:t>-</w:t>
      </w:r>
      <w:r w:rsidR="0046077A">
        <w:fldChar w:fldCharType="begin"/>
      </w:r>
      <w:r w:rsidR="0046077A">
        <w:instrText xml:space="preserve"> SEQ Figure\s 1 \* MERGEFORMAT </w:instrText>
      </w:r>
      <w:r w:rsidR="0046077A">
        <w:fldChar w:fldCharType="separate"/>
      </w:r>
      <w:r w:rsidR="00D85F60">
        <w:rPr>
          <w:noProof/>
        </w:rPr>
        <w:t>4</w:t>
      </w:r>
      <w:r w:rsidR="0046077A">
        <w:rPr>
          <w:noProof/>
        </w:rPr>
        <w:fldChar w:fldCharType="end"/>
      </w:r>
      <w:bookmarkEnd w:id="20"/>
      <w:r w:rsidRPr="00F75EB3">
        <w:tab/>
      </w:r>
      <w:r>
        <w:t>Total Natural Gas Program Costs</w:t>
      </w:r>
      <w:bookmarkEnd w:id="21"/>
    </w:p>
    <w:p w:rsidR="008356F4" w:rsidRPr="002A6DE7" w:rsidRDefault="00621155" w:rsidP="008356F4">
      <w:pPr>
        <w:pStyle w:val="BodyText"/>
      </w:pPr>
      <w:r w:rsidRPr="00621155">
        <w:rPr>
          <w:noProof/>
        </w:rPr>
        <w:drawing>
          <wp:inline distT="0" distB="0" distL="0" distR="0" wp14:anchorId="43A3D15B" wp14:editId="43A3D15C">
            <wp:extent cx="5715000" cy="2901462"/>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356F4" w:rsidRDefault="008356F4" w:rsidP="00E0780C">
      <w:pPr>
        <w:pStyle w:val="Heading2"/>
      </w:pPr>
      <w:bookmarkStart w:id="22" w:name="_Toc356917067"/>
      <w:r>
        <w:t>Supply Curve</w:t>
      </w:r>
      <w:r w:rsidR="0032576B">
        <w:t xml:space="preserve"> Format</w:t>
      </w:r>
      <w:r>
        <w:t>s</w:t>
      </w:r>
      <w:bookmarkEnd w:id="22"/>
    </w:p>
    <w:p w:rsidR="008356F4" w:rsidRDefault="008356F4" w:rsidP="008356F4">
      <w:pPr>
        <w:pStyle w:val="BodyText"/>
      </w:pPr>
      <w:r>
        <w:t>To develop the supply curves</w:t>
      </w:r>
      <w:r w:rsidR="00E0780C">
        <w:t xml:space="preserve"> in this report</w:t>
      </w:r>
      <w:r>
        <w:t xml:space="preserve">, the following </w:t>
      </w:r>
      <w:r w:rsidR="00E0780C">
        <w:t>formats and assumptions were applied</w:t>
      </w:r>
      <w:r>
        <w:t>:</w:t>
      </w:r>
    </w:p>
    <w:p w:rsidR="008356F4" w:rsidRDefault="008356F4" w:rsidP="008356F4">
      <w:pPr>
        <w:pStyle w:val="BulletedList"/>
      </w:pPr>
      <w:r>
        <w:t xml:space="preserve">First, values representing the y-axis of the curves were constructed. The y-axis </w:t>
      </w:r>
      <w:r w:rsidR="00E0780C">
        <w:t xml:space="preserve">values </w:t>
      </w:r>
      <w:r>
        <w:t xml:space="preserve">represent the </w:t>
      </w:r>
      <w:r w:rsidR="00E0780C">
        <w:t xml:space="preserve">total program </w:t>
      </w:r>
      <w:r>
        <w:t xml:space="preserve">cost divided by the program’s savings </w:t>
      </w:r>
      <w:r w:rsidR="00E0780C">
        <w:t xml:space="preserve">in the first year </w:t>
      </w:r>
      <w:r>
        <w:t xml:space="preserve">to yield </w:t>
      </w:r>
      <w:r w:rsidR="00E0780C">
        <w:t xml:space="preserve">an incremental or first-year </w:t>
      </w:r>
      <w:r>
        <w:t>cost per kilowatt-hour ($/</w:t>
      </w:r>
      <w:r w:rsidR="00E0780C">
        <w:t>k</w:t>
      </w:r>
      <w:r>
        <w:t>Wh).</w:t>
      </w:r>
      <w:r w:rsidR="00E0780C">
        <w:t xml:space="preserve">  This cost is considered to be the same for every unit of savings acquired in a given program, and therefore creates a unique horizontal line for each program. </w:t>
      </w:r>
    </w:p>
    <w:p w:rsidR="008356F4" w:rsidRDefault="008356F4" w:rsidP="008356F4">
      <w:pPr>
        <w:pStyle w:val="BulletedList"/>
      </w:pPr>
      <w:r>
        <w:t xml:space="preserve">Values representing the x-axis of the curves were then constructed. The x-axis values represent the </w:t>
      </w:r>
      <w:r w:rsidR="00E0780C">
        <w:t xml:space="preserve">first-year </w:t>
      </w:r>
      <w:r>
        <w:t xml:space="preserve">potential energy savings (in terms of annual MWh savings) by individual EE program for </w:t>
      </w:r>
      <w:r w:rsidR="00E0780C">
        <w:t xml:space="preserve">a given </w:t>
      </w:r>
      <w:r>
        <w:t>program year.</w:t>
      </w:r>
    </w:p>
    <w:p w:rsidR="008356F4" w:rsidRDefault="008356F4" w:rsidP="008356F4">
      <w:pPr>
        <w:pStyle w:val="BodyText"/>
      </w:pPr>
    </w:p>
    <w:p w:rsidR="008356F4" w:rsidRDefault="008356F4" w:rsidP="008356F4">
      <w:pPr>
        <w:pStyle w:val="BodyText"/>
      </w:pPr>
      <w:bookmarkStart w:id="23" w:name="_Toc319670865"/>
      <w:bookmarkStart w:id="24" w:name="_Toc319670921"/>
      <w:bookmarkStart w:id="25" w:name="_Toc319671868"/>
      <w:bookmarkStart w:id="26" w:name="_Toc319671968"/>
      <w:bookmarkStart w:id="27" w:name="_Toc319673035"/>
      <w:bookmarkStart w:id="28" w:name="_Toc319674534"/>
      <w:bookmarkStart w:id="29" w:name="_Toc329701176"/>
    </w:p>
    <w:p w:rsidR="008356F4" w:rsidRPr="008356F4" w:rsidRDefault="008356F4" w:rsidP="008356F4">
      <w:pPr>
        <w:pStyle w:val="BodyText"/>
        <w:sectPr w:rsidR="008356F4" w:rsidRPr="008356F4" w:rsidSect="006D5EFA">
          <w:type w:val="oddPage"/>
          <w:pgSz w:w="12240" w:h="15840" w:code="1"/>
          <w:pgMar w:top="1152" w:right="1440" w:bottom="1152" w:left="1800" w:header="720" w:footer="720" w:gutter="0"/>
          <w:pgNumType w:start="1" w:chapStyle="1"/>
          <w:cols w:space="720"/>
          <w:titlePg/>
          <w:docGrid w:linePitch="231"/>
        </w:sectPr>
      </w:pPr>
    </w:p>
    <w:tbl>
      <w:tblPr>
        <w:tblW w:w="5000" w:type="pct"/>
        <w:tblBorders>
          <w:insideV w:val="single" w:sz="4" w:space="0" w:color="808080"/>
        </w:tblBorders>
        <w:tblCellMar>
          <w:left w:w="58" w:type="dxa"/>
          <w:right w:w="29" w:type="dxa"/>
        </w:tblCellMar>
        <w:tblLook w:val="0000" w:firstRow="0" w:lastRow="0" w:firstColumn="0" w:lastColumn="0" w:noHBand="0" w:noVBand="0"/>
      </w:tblPr>
      <w:tblGrid>
        <w:gridCol w:w="1297"/>
        <w:gridCol w:w="7790"/>
      </w:tblGrid>
      <w:tr w:rsidR="008356F4" w:rsidRPr="00351A80" w:rsidTr="008356F4">
        <w:trPr>
          <w:cantSplit/>
          <w:trHeight w:hRule="exact" w:val="288"/>
        </w:trPr>
        <w:tc>
          <w:tcPr>
            <w:tcW w:w="1297" w:type="dxa"/>
            <w:shd w:val="clear" w:color="auto" w:fill="auto"/>
            <w:vAlign w:val="center"/>
          </w:tcPr>
          <w:p w:rsidR="008356F4" w:rsidRPr="00351A80" w:rsidRDefault="008356F4" w:rsidP="008356F4">
            <w:pPr>
              <w:pStyle w:val="Chapter"/>
              <w:framePr w:hSpace="0" w:wrap="auto" w:vAnchor="margin" w:hAnchor="text" w:yAlign="inline"/>
            </w:pPr>
            <w:r w:rsidRPr="00351A80">
              <w:t>Chapter</w:t>
            </w:r>
          </w:p>
        </w:tc>
        <w:tc>
          <w:tcPr>
            <w:tcW w:w="7790" w:type="dxa"/>
            <w:shd w:val="clear" w:color="auto" w:fill="auto"/>
            <w:tcMar>
              <w:left w:w="173" w:type="dxa"/>
            </w:tcMar>
            <w:vAlign w:val="center"/>
          </w:tcPr>
          <w:p w:rsidR="008356F4" w:rsidRPr="00351A80" w:rsidRDefault="008356F4" w:rsidP="008356F4">
            <w:pPr>
              <w:pStyle w:val="Heading1"/>
            </w:pPr>
          </w:p>
        </w:tc>
      </w:tr>
    </w:tbl>
    <w:p w:rsidR="00CE3825" w:rsidRDefault="0032576B" w:rsidP="00CE3825">
      <w:pPr>
        <w:pStyle w:val="ChapterTitle"/>
      </w:pPr>
      <w:bookmarkStart w:id="30" w:name="_Toc356917068"/>
      <w:r>
        <w:t xml:space="preserve">Electricity </w:t>
      </w:r>
      <w:r w:rsidR="00106011">
        <w:t>Supply Curve</w:t>
      </w:r>
      <w:r w:rsidR="008356F4">
        <w:t xml:space="preserve"> Results</w:t>
      </w:r>
      <w:bookmarkEnd w:id="30"/>
    </w:p>
    <w:p w:rsidR="002A6DE7" w:rsidRPr="00565166" w:rsidRDefault="005F1165" w:rsidP="00B65FE9">
      <w:pPr>
        <w:pStyle w:val="BodyText"/>
      </w:pPr>
      <w:r>
        <w:fldChar w:fldCharType="begin"/>
      </w:r>
      <w:r w:rsidR="00433FA3">
        <w:instrText xml:space="preserve"> REF _Ref332118865 \h </w:instrText>
      </w:r>
      <w:r>
        <w:fldChar w:fldCharType="separate"/>
      </w:r>
      <w:r w:rsidR="00D85F60" w:rsidRPr="00F75EB3">
        <w:t xml:space="preserve">Figure </w:t>
      </w:r>
      <w:r w:rsidR="00D85F60">
        <w:rPr>
          <w:noProof/>
        </w:rPr>
        <w:t>3</w:t>
      </w:r>
      <w:r w:rsidR="00D85F60" w:rsidRPr="00F75EB3">
        <w:t>-</w:t>
      </w:r>
      <w:r w:rsidR="00D85F60">
        <w:rPr>
          <w:noProof/>
        </w:rPr>
        <w:t>1</w:t>
      </w:r>
      <w:r>
        <w:fldChar w:fldCharType="end"/>
      </w:r>
      <w:r w:rsidR="00433FA3">
        <w:t xml:space="preserve"> through </w:t>
      </w:r>
      <w:r>
        <w:fldChar w:fldCharType="begin"/>
      </w:r>
      <w:r w:rsidR="00433FA3">
        <w:instrText xml:space="preserve"> REF _Ref356205525 \h </w:instrText>
      </w:r>
      <w:r>
        <w:fldChar w:fldCharType="separate"/>
      </w:r>
      <w:r w:rsidR="00D85F60" w:rsidRPr="00F75EB3">
        <w:t xml:space="preserve">Figure </w:t>
      </w:r>
      <w:r w:rsidR="00D85F60">
        <w:rPr>
          <w:noProof/>
        </w:rPr>
        <w:t>3</w:t>
      </w:r>
      <w:r w:rsidR="00D85F60" w:rsidRPr="00F75EB3">
        <w:t>-</w:t>
      </w:r>
      <w:r w:rsidR="00D85F60">
        <w:rPr>
          <w:noProof/>
        </w:rPr>
        <w:t>3</w:t>
      </w:r>
      <w:r>
        <w:fldChar w:fldCharType="end"/>
      </w:r>
      <w:r w:rsidR="00433FA3">
        <w:t xml:space="preserve"> </w:t>
      </w:r>
      <w:proofErr w:type="gramStart"/>
      <w:r w:rsidR="00433FA3">
        <w:t>show</w:t>
      </w:r>
      <w:proofErr w:type="gramEnd"/>
      <w:r w:rsidR="00433FA3">
        <w:t xml:space="preserve"> the supply curves for the various electric EE programs, at the various implementation levels, for the program years 2014-2016. Each horizontal line is a discrete program with a bundle of measures and an explicit delivery mechanism and cost structure. Several program levels are shown, as well as the supply curve for achieving the state target.</w:t>
      </w:r>
    </w:p>
    <w:p w:rsidR="00AA29AC" w:rsidRDefault="00AA29AC" w:rsidP="00AA29AC">
      <w:pPr>
        <w:pStyle w:val="FigureCaption"/>
        <w:keepNext/>
      </w:pPr>
      <w:bookmarkStart w:id="31" w:name="_Ref332118865"/>
      <w:bookmarkStart w:id="32" w:name="_Toc356917076"/>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3</w:t>
      </w:r>
      <w:r w:rsidR="0046077A">
        <w:rPr>
          <w:noProof/>
        </w:rPr>
        <w:fldChar w:fldCharType="end"/>
      </w:r>
      <w:r w:rsidRPr="00F75EB3">
        <w:t>-</w:t>
      </w:r>
      <w:r w:rsidR="0046077A">
        <w:fldChar w:fldCharType="begin"/>
      </w:r>
      <w:r w:rsidR="0046077A">
        <w:instrText xml:space="preserve"> SEQ Figure\s 1 \* MERGEFORMAT </w:instrText>
      </w:r>
      <w:r w:rsidR="0046077A">
        <w:fldChar w:fldCharType="separate"/>
      </w:r>
      <w:r w:rsidR="00D85F60">
        <w:rPr>
          <w:noProof/>
        </w:rPr>
        <w:t>1</w:t>
      </w:r>
      <w:r w:rsidR="0046077A">
        <w:rPr>
          <w:noProof/>
        </w:rPr>
        <w:fldChar w:fldCharType="end"/>
      </w:r>
      <w:bookmarkEnd w:id="31"/>
      <w:r w:rsidRPr="00F75EB3">
        <w:tab/>
      </w:r>
      <w:r w:rsidR="00C2555B">
        <w:t xml:space="preserve">Electric Energy Efficiency Program Supply Curves—Potential in </w:t>
      </w:r>
      <w:r w:rsidR="005D5684">
        <w:t>2014</w:t>
      </w:r>
      <w:bookmarkEnd w:id="32"/>
    </w:p>
    <w:p w:rsidR="00AA29AC" w:rsidRDefault="00621155" w:rsidP="00AA29AC">
      <w:pPr>
        <w:pStyle w:val="BodyText"/>
      </w:pPr>
      <w:r w:rsidRPr="00621155">
        <w:rPr>
          <w:noProof/>
        </w:rPr>
        <w:drawing>
          <wp:inline distT="0" distB="0" distL="0" distR="0" wp14:anchorId="43A3D15D" wp14:editId="43A3D15E">
            <wp:extent cx="5715000" cy="2901462"/>
            <wp:effectExtent l="0" t="0" r="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D5684" w:rsidRDefault="005D5684" w:rsidP="005D5684">
      <w:pPr>
        <w:pStyle w:val="FigureCaption"/>
        <w:keepNext/>
      </w:pPr>
      <w:bookmarkStart w:id="33" w:name="_Toc356917077"/>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3</w:t>
      </w:r>
      <w:r w:rsidR="0046077A">
        <w:rPr>
          <w:noProof/>
        </w:rPr>
        <w:fldChar w:fldCharType="end"/>
      </w:r>
      <w:r w:rsidRPr="00F75EB3">
        <w:t>-</w:t>
      </w:r>
      <w:r w:rsidR="0046077A">
        <w:fldChar w:fldCharType="begin"/>
      </w:r>
      <w:r w:rsidR="0046077A">
        <w:instrText xml:space="preserve"> SEQ Figure\s 1 \* MERGEFORMAT </w:instrText>
      </w:r>
      <w:r w:rsidR="0046077A">
        <w:fldChar w:fldCharType="separate"/>
      </w:r>
      <w:r w:rsidR="00D85F60">
        <w:rPr>
          <w:noProof/>
        </w:rPr>
        <w:t>2</w:t>
      </w:r>
      <w:r w:rsidR="0046077A">
        <w:rPr>
          <w:noProof/>
        </w:rPr>
        <w:fldChar w:fldCharType="end"/>
      </w:r>
      <w:r w:rsidRPr="00F75EB3">
        <w:tab/>
      </w:r>
      <w:r>
        <w:t>Electric Energy Efficiency Program Supply Curves—Potential in 2015</w:t>
      </w:r>
      <w:bookmarkEnd w:id="33"/>
    </w:p>
    <w:p w:rsidR="005D5684" w:rsidRDefault="00621155" w:rsidP="00AA29AC">
      <w:pPr>
        <w:pStyle w:val="BodyText"/>
      </w:pPr>
      <w:r w:rsidRPr="00621155">
        <w:rPr>
          <w:noProof/>
        </w:rPr>
        <w:drawing>
          <wp:inline distT="0" distB="0" distL="0" distR="0" wp14:anchorId="43A3D15F" wp14:editId="43A3D160">
            <wp:extent cx="5715000" cy="2901462"/>
            <wp:effectExtent l="0" t="0" r="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D5684" w:rsidRDefault="005D5684" w:rsidP="005D5684">
      <w:pPr>
        <w:pStyle w:val="FigureCaption"/>
        <w:keepNext/>
      </w:pPr>
      <w:bookmarkStart w:id="34" w:name="_Ref356205525"/>
      <w:bookmarkStart w:id="35" w:name="_Toc356917078"/>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3</w:t>
      </w:r>
      <w:r w:rsidR="0046077A">
        <w:rPr>
          <w:noProof/>
        </w:rPr>
        <w:fldChar w:fldCharType="end"/>
      </w:r>
      <w:r w:rsidRPr="00F75EB3">
        <w:t>-</w:t>
      </w:r>
      <w:r w:rsidR="0046077A">
        <w:fldChar w:fldCharType="begin"/>
      </w:r>
      <w:r w:rsidR="0046077A">
        <w:instrText xml:space="preserve"> SEQ Figure\s 1 \* MERGEFORMAT </w:instrText>
      </w:r>
      <w:r w:rsidR="0046077A">
        <w:fldChar w:fldCharType="separate"/>
      </w:r>
      <w:r w:rsidR="00D85F60">
        <w:rPr>
          <w:noProof/>
        </w:rPr>
        <w:t>3</w:t>
      </w:r>
      <w:r w:rsidR="0046077A">
        <w:rPr>
          <w:noProof/>
        </w:rPr>
        <w:fldChar w:fldCharType="end"/>
      </w:r>
      <w:bookmarkEnd w:id="34"/>
      <w:r w:rsidRPr="00F75EB3">
        <w:tab/>
      </w:r>
      <w:r>
        <w:t>Electric Energy Efficiency Program Supply Curves—Potential in 201</w:t>
      </w:r>
      <w:r w:rsidR="00FF228D">
        <w:t>6</w:t>
      </w:r>
      <w:bookmarkEnd w:id="35"/>
    </w:p>
    <w:p w:rsidR="005D5684" w:rsidRDefault="00621155" w:rsidP="00AA29AC">
      <w:pPr>
        <w:pStyle w:val="BodyText"/>
      </w:pPr>
      <w:r w:rsidRPr="00621155">
        <w:rPr>
          <w:noProof/>
        </w:rPr>
        <w:drawing>
          <wp:inline distT="0" distB="0" distL="0" distR="0" wp14:anchorId="43A3D161" wp14:editId="43A3D162">
            <wp:extent cx="5715000" cy="2901462"/>
            <wp:effectExtent l="0" t="0" r="0"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2555B" w:rsidRDefault="00C2555B" w:rsidP="00AA29AC">
      <w:pPr>
        <w:pStyle w:val="BodyText"/>
      </w:pPr>
      <w:r>
        <w:t>In general, several observations can be made from the results of the supply curve analysis:</w:t>
      </w:r>
    </w:p>
    <w:p w:rsidR="00C2555B" w:rsidRDefault="00C2555B" w:rsidP="00C2555B">
      <w:pPr>
        <w:pStyle w:val="BulletedList"/>
      </w:pPr>
      <w:r>
        <w:t>Overall, the analysis shows a significant majority of the EE program savings fall under $0.</w:t>
      </w:r>
      <w:r w:rsidR="00FF228D">
        <w:t>4</w:t>
      </w:r>
      <w:r>
        <w:t>0/kWh</w:t>
      </w:r>
      <w:r w:rsidR="0032576B">
        <w:t>, where kWh are given in incremental or first-year terms</w:t>
      </w:r>
      <w:r>
        <w:t>.</w:t>
      </w:r>
    </w:p>
    <w:p w:rsidR="00CC1ECA" w:rsidRDefault="00CC1ECA" w:rsidP="00C2555B">
      <w:pPr>
        <w:pStyle w:val="BulletedList"/>
      </w:pPr>
      <w:r>
        <w:t>The portfolio representing spending at the rate cap level of 2</w:t>
      </w:r>
      <w:r w:rsidR="004E71A7">
        <w:t>%</w:t>
      </w:r>
      <w:r>
        <w:t xml:space="preserve"> of revenue is significantly lower than the Program </w:t>
      </w:r>
      <w:r w:rsidR="0063446B">
        <w:t xml:space="preserve">RAP </w:t>
      </w:r>
      <w:r>
        <w:t>level from the EE potential analysis</w:t>
      </w:r>
      <w:r w:rsidR="004C5FFF">
        <w:rPr>
          <w:rStyle w:val="FootnoteReference"/>
        </w:rPr>
        <w:footnoteReference w:id="2"/>
      </w:r>
      <w:r>
        <w:t>.</w:t>
      </w:r>
    </w:p>
    <w:p w:rsidR="005D5684" w:rsidRDefault="005D5684" w:rsidP="005D5684">
      <w:pPr>
        <w:pStyle w:val="BulletedList"/>
      </w:pPr>
      <w:r>
        <w:t xml:space="preserve">While most of the programs are </w:t>
      </w:r>
      <w:r w:rsidR="00CE7F02">
        <w:t xml:space="preserve">very </w:t>
      </w:r>
      <w:r>
        <w:t>cost-effective</w:t>
      </w:r>
      <w:r w:rsidR="00CE7F02">
        <w:t xml:space="preserve"> at an aggregate, program level</w:t>
      </w:r>
      <w:r>
        <w:t xml:space="preserve">, there are some higher cost programs which include: </w:t>
      </w:r>
      <w:r w:rsidR="00FF228D">
        <w:t>Residential HVAC</w:t>
      </w:r>
      <w:r>
        <w:t xml:space="preserve">, </w:t>
      </w:r>
      <w:r w:rsidR="00FF228D">
        <w:t>Retro Commissioning and the Building Codes and Standards program</w:t>
      </w:r>
      <w:r>
        <w:t xml:space="preserve">. </w:t>
      </w:r>
      <w:r w:rsidR="00FF228D">
        <w:t>Building Codes and Standards</w:t>
      </w:r>
      <w:r>
        <w:t xml:space="preserve"> </w:t>
      </w:r>
      <w:r w:rsidR="00CE7F02">
        <w:t xml:space="preserve">unit </w:t>
      </w:r>
      <w:r>
        <w:t>costs are significantly higher than the second most expensive program.</w:t>
      </w:r>
    </w:p>
    <w:p w:rsidR="006748A2" w:rsidRDefault="006748A2" w:rsidP="006748A2">
      <w:pPr>
        <w:pStyle w:val="Heading3"/>
      </w:pPr>
      <w:bookmarkStart w:id="36" w:name="_Toc356917069"/>
      <w:r>
        <w:t>Analysis and Recommendations</w:t>
      </w:r>
      <w:bookmarkEnd w:id="36"/>
    </w:p>
    <w:p w:rsidR="006748A2" w:rsidRDefault="006748A2" w:rsidP="006748A2">
      <w:pPr>
        <w:pStyle w:val="BodyText"/>
      </w:pPr>
      <w:r>
        <w:t>Based on the results presented above, it is clear that each implementation level presents certain risks and rewards. For the Spend Rate Cap portfolio, there is less risk posed and savings would remain close to historic and current levels. The Program High portfolio provides the largest amount of savings of any achievable level, but those savings are realized at a very high cost in absolute terms. Budgets would need to be increased dramatically beyond current and historic levels to accommodate the intense level of program activities.</w:t>
      </w:r>
    </w:p>
    <w:p w:rsidR="006748A2" w:rsidRDefault="006748A2" w:rsidP="006748A2">
      <w:pPr>
        <w:pStyle w:val="BodyText"/>
      </w:pPr>
      <w:r>
        <w:t>Regarding the electric EE programs, the Program RAP portfolio offers the best opportunity for Ameren Illinois to achieve a cost-effective portfolio with levels of savings greater than the current Cycle 2 portfolio and the Cycle 3 “Spend Rate Cap” portfolio, while also having less risk and uncertainty than the Program MAP portfolio. As can be seen from the supply curves, the Program RAP would be very similar to the portfolio that spends 4.0% of Revenue in the three program years. This gives a barometer of the level of spending that would be required to achieve the savings in the Program RAP scenario.</w:t>
      </w:r>
    </w:p>
    <w:p w:rsidR="006748A2" w:rsidRPr="006748A2" w:rsidRDefault="006748A2" w:rsidP="00CC1ECA">
      <w:pPr>
        <w:pStyle w:val="BodyText"/>
      </w:pPr>
    </w:p>
    <w:p w:rsidR="0032576B" w:rsidRDefault="0032576B" w:rsidP="00CC1ECA">
      <w:pPr>
        <w:pStyle w:val="BodyText"/>
        <w:sectPr w:rsidR="0032576B" w:rsidSect="00136317">
          <w:headerReference w:type="even" r:id="rId32"/>
          <w:headerReference w:type="default" r:id="rId33"/>
          <w:footerReference w:type="default" r:id="rId34"/>
          <w:pgSz w:w="12240" w:h="15840" w:code="1"/>
          <w:pgMar w:top="1152" w:right="1440" w:bottom="1152" w:left="1800" w:header="720" w:footer="720" w:gutter="0"/>
          <w:pgNumType w:start="1" w:chapStyle="1"/>
          <w:cols w:space="720"/>
          <w:titlePg/>
          <w:docGrid w:linePitch="231"/>
        </w:sectPr>
      </w:pPr>
    </w:p>
    <w:p w:rsidR="0032576B" w:rsidRDefault="0032576B" w:rsidP="00CC1ECA">
      <w:pPr>
        <w:pStyle w:val="BodyText"/>
      </w:pPr>
    </w:p>
    <w:tbl>
      <w:tblPr>
        <w:tblW w:w="5000" w:type="pct"/>
        <w:tblBorders>
          <w:insideV w:val="single" w:sz="4" w:space="0" w:color="808080"/>
        </w:tblBorders>
        <w:tblCellMar>
          <w:left w:w="58" w:type="dxa"/>
          <w:right w:w="29" w:type="dxa"/>
        </w:tblCellMar>
        <w:tblLook w:val="0000" w:firstRow="0" w:lastRow="0" w:firstColumn="0" w:lastColumn="0" w:noHBand="0" w:noVBand="0"/>
      </w:tblPr>
      <w:tblGrid>
        <w:gridCol w:w="1297"/>
        <w:gridCol w:w="7790"/>
      </w:tblGrid>
      <w:tr w:rsidR="0032576B" w:rsidRPr="00351A80" w:rsidTr="00CE7F02">
        <w:trPr>
          <w:cantSplit/>
          <w:trHeight w:hRule="exact" w:val="288"/>
        </w:trPr>
        <w:tc>
          <w:tcPr>
            <w:tcW w:w="1297" w:type="dxa"/>
            <w:shd w:val="clear" w:color="auto" w:fill="auto"/>
            <w:vAlign w:val="center"/>
          </w:tcPr>
          <w:p w:rsidR="0032576B" w:rsidRPr="00351A80" w:rsidRDefault="0032576B" w:rsidP="00CE7F02">
            <w:pPr>
              <w:pStyle w:val="Chapter"/>
              <w:framePr w:hSpace="0" w:wrap="auto" w:vAnchor="margin" w:hAnchor="text" w:yAlign="inline"/>
            </w:pPr>
            <w:r w:rsidRPr="00351A80">
              <w:t>Chapter</w:t>
            </w:r>
          </w:p>
        </w:tc>
        <w:tc>
          <w:tcPr>
            <w:tcW w:w="7790" w:type="dxa"/>
            <w:shd w:val="clear" w:color="auto" w:fill="auto"/>
            <w:tcMar>
              <w:left w:w="173" w:type="dxa"/>
            </w:tcMar>
            <w:vAlign w:val="center"/>
          </w:tcPr>
          <w:p w:rsidR="0032576B" w:rsidRPr="00351A80" w:rsidRDefault="0032576B" w:rsidP="00CE7F02">
            <w:pPr>
              <w:pStyle w:val="Heading1"/>
            </w:pPr>
          </w:p>
        </w:tc>
      </w:tr>
    </w:tbl>
    <w:p w:rsidR="0032576B" w:rsidRDefault="0032576B" w:rsidP="0032576B">
      <w:pPr>
        <w:pStyle w:val="ChapterTitle"/>
      </w:pPr>
      <w:bookmarkStart w:id="37" w:name="_Toc356917070"/>
      <w:r>
        <w:t>Natural Gas Supply Curve Results</w:t>
      </w:r>
      <w:bookmarkEnd w:id="37"/>
    </w:p>
    <w:p w:rsidR="00CC1ECA" w:rsidRDefault="00CC1ECA" w:rsidP="0032576B">
      <w:pPr>
        <w:pStyle w:val="BodyText"/>
      </w:pPr>
      <w:r>
        <w:t xml:space="preserve">The supply curves for the </w:t>
      </w:r>
      <w:r w:rsidR="004F164A">
        <w:t xml:space="preserve">various </w:t>
      </w:r>
      <w:r>
        <w:t xml:space="preserve">natural gas EE programs </w:t>
      </w:r>
      <w:r w:rsidR="004F164A">
        <w:t xml:space="preserve">portfolios </w:t>
      </w:r>
      <w:r>
        <w:t xml:space="preserve">are presented below in </w:t>
      </w:r>
      <w:r w:rsidR="005F1165">
        <w:fldChar w:fldCharType="begin"/>
      </w:r>
      <w:r w:rsidR="00433FA3">
        <w:instrText xml:space="preserve"> REF _Ref356205571 \h </w:instrText>
      </w:r>
      <w:r w:rsidR="005F1165">
        <w:fldChar w:fldCharType="separate"/>
      </w:r>
      <w:r w:rsidR="00D85F60" w:rsidRPr="00F75EB3">
        <w:t xml:space="preserve">Figure </w:t>
      </w:r>
      <w:r w:rsidR="00D85F60">
        <w:rPr>
          <w:noProof/>
        </w:rPr>
        <w:t>4</w:t>
      </w:r>
      <w:r w:rsidR="00D85F60" w:rsidRPr="00F75EB3">
        <w:t>-</w:t>
      </w:r>
      <w:r w:rsidR="00D85F60">
        <w:rPr>
          <w:noProof/>
        </w:rPr>
        <w:t>1</w:t>
      </w:r>
      <w:r w:rsidR="005F1165">
        <w:fldChar w:fldCharType="end"/>
      </w:r>
      <w:r w:rsidR="00433FA3">
        <w:t xml:space="preserve"> through </w:t>
      </w:r>
      <w:r w:rsidR="005F1165">
        <w:fldChar w:fldCharType="begin"/>
      </w:r>
      <w:r w:rsidR="00433FA3">
        <w:instrText xml:space="preserve"> REF _Ref356205572 \h </w:instrText>
      </w:r>
      <w:r w:rsidR="005F1165">
        <w:fldChar w:fldCharType="separate"/>
      </w:r>
      <w:r w:rsidR="00D85F60" w:rsidRPr="00F75EB3">
        <w:t xml:space="preserve">Figure </w:t>
      </w:r>
      <w:r w:rsidR="00D85F60">
        <w:rPr>
          <w:noProof/>
        </w:rPr>
        <w:t>4</w:t>
      </w:r>
      <w:r w:rsidR="00D85F60" w:rsidRPr="00F75EB3">
        <w:t>-</w:t>
      </w:r>
      <w:r w:rsidR="00D85F60">
        <w:rPr>
          <w:noProof/>
        </w:rPr>
        <w:t>3</w:t>
      </w:r>
      <w:r w:rsidR="005F1165">
        <w:fldChar w:fldCharType="end"/>
      </w:r>
      <w:r w:rsidR="00433FA3">
        <w:t xml:space="preserve"> </w:t>
      </w:r>
      <w:r>
        <w:t>for the program years 2014-2016:</w:t>
      </w:r>
    </w:p>
    <w:p w:rsidR="00CC1ECA" w:rsidRDefault="00CC1ECA" w:rsidP="00CC1ECA">
      <w:pPr>
        <w:pStyle w:val="FigureCaption"/>
        <w:keepNext/>
      </w:pPr>
      <w:bookmarkStart w:id="38" w:name="_Ref356205571"/>
      <w:bookmarkStart w:id="39" w:name="_Toc356917079"/>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4</w:t>
      </w:r>
      <w:r w:rsidR="0046077A">
        <w:rPr>
          <w:noProof/>
        </w:rPr>
        <w:fldChar w:fldCharType="end"/>
      </w:r>
      <w:r w:rsidRPr="00F75EB3">
        <w:t>-</w:t>
      </w:r>
      <w:r w:rsidR="0046077A">
        <w:fldChar w:fldCharType="begin"/>
      </w:r>
      <w:r w:rsidR="0046077A">
        <w:instrText xml:space="preserve"> SEQ Figure\s 1 \* MERGEFORMAT </w:instrText>
      </w:r>
      <w:r w:rsidR="0046077A">
        <w:fldChar w:fldCharType="separate"/>
      </w:r>
      <w:r w:rsidR="00D85F60">
        <w:rPr>
          <w:noProof/>
        </w:rPr>
        <w:t>1</w:t>
      </w:r>
      <w:r w:rsidR="0046077A">
        <w:rPr>
          <w:noProof/>
        </w:rPr>
        <w:fldChar w:fldCharType="end"/>
      </w:r>
      <w:bookmarkEnd w:id="38"/>
      <w:r w:rsidRPr="00F75EB3">
        <w:tab/>
      </w:r>
      <w:r w:rsidR="00390464">
        <w:t>Natural Gas</w:t>
      </w:r>
      <w:r>
        <w:t xml:space="preserve"> Energy Efficiency Program Supply Curves—Potential in 2014</w:t>
      </w:r>
      <w:bookmarkEnd w:id="39"/>
    </w:p>
    <w:p w:rsidR="00CC1ECA" w:rsidRDefault="00621155" w:rsidP="00CC1ECA">
      <w:pPr>
        <w:pStyle w:val="BodyText"/>
      </w:pPr>
      <w:r w:rsidRPr="00621155">
        <w:rPr>
          <w:noProof/>
        </w:rPr>
        <w:drawing>
          <wp:inline distT="0" distB="0" distL="0" distR="0" wp14:anchorId="43A3D163" wp14:editId="43A3D164">
            <wp:extent cx="5715000" cy="2901462"/>
            <wp:effectExtent l="0" t="0" r="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90464" w:rsidRDefault="00390464" w:rsidP="00390464">
      <w:pPr>
        <w:pStyle w:val="FigureCaption"/>
        <w:keepNext/>
      </w:pPr>
      <w:bookmarkStart w:id="40" w:name="_Toc356917080"/>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4</w:t>
      </w:r>
      <w:r w:rsidR="0046077A">
        <w:rPr>
          <w:noProof/>
        </w:rPr>
        <w:fldChar w:fldCharType="end"/>
      </w:r>
      <w:r w:rsidRPr="00F75EB3">
        <w:t>-</w:t>
      </w:r>
      <w:r w:rsidR="0046077A">
        <w:fldChar w:fldCharType="begin"/>
      </w:r>
      <w:r w:rsidR="0046077A">
        <w:instrText xml:space="preserve"> SEQ Figure\s 1 \* MERGEFORMAT </w:instrText>
      </w:r>
      <w:r w:rsidR="0046077A">
        <w:fldChar w:fldCharType="separate"/>
      </w:r>
      <w:r w:rsidR="00D85F60">
        <w:rPr>
          <w:noProof/>
        </w:rPr>
        <w:t>2</w:t>
      </w:r>
      <w:r w:rsidR="0046077A">
        <w:rPr>
          <w:noProof/>
        </w:rPr>
        <w:fldChar w:fldCharType="end"/>
      </w:r>
      <w:r w:rsidRPr="00F75EB3">
        <w:tab/>
      </w:r>
      <w:r>
        <w:t>Natural Gas Energy Efficiency Program Supply Curves—Potential in 2015</w:t>
      </w:r>
      <w:bookmarkEnd w:id="40"/>
    </w:p>
    <w:p w:rsidR="00390464" w:rsidRDefault="00C718D1" w:rsidP="00CC1ECA">
      <w:pPr>
        <w:pStyle w:val="BodyText"/>
      </w:pPr>
      <w:r w:rsidRPr="00C718D1">
        <w:rPr>
          <w:noProof/>
        </w:rPr>
        <w:drawing>
          <wp:inline distT="0" distB="0" distL="0" distR="0" wp14:anchorId="43A3D165" wp14:editId="43A3D166">
            <wp:extent cx="5715000" cy="2901462"/>
            <wp:effectExtent l="0" t="0" r="0" b="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90464" w:rsidRDefault="00390464" w:rsidP="00390464">
      <w:pPr>
        <w:pStyle w:val="FigureCaption"/>
        <w:keepNext/>
      </w:pPr>
      <w:bookmarkStart w:id="41" w:name="_Ref356205572"/>
      <w:bookmarkStart w:id="42" w:name="_Toc356917081"/>
      <w:r w:rsidRPr="00F75EB3">
        <w:t xml:space="preserve">Figure </w:t>
      </w:r>
      <w:r w:rsidR="0046077A">
        <w:fldChar w:fldCharType="begin"/>
      </w:r>
      <w:r w:rsidR="0046077A">
        <w:instrText xml:space="preserve"> STYLEREF  "Heading 1,Chap Num" \n  \* MERGEFORMAT </w:instrText>
      </w:r>
      <w:r w:rsidR="0046077A">
        <w:fldChar w:fldCharType="separate"/>
      </w:r>
      <w:r w:rsidR="00D85F60">
        <w:rPr>
          <w:noProof/>
        </w:rPr>
        <w:t>4</w:t>
      </w:r>
      <w:r w:rsidR="0046077A">
        <w:rPr>
          <w:noProof/>
        </w:rPr>
        <w:fldChar w:fldCharType="end"/>
      </w:r>
      <w:r w:rsidRPr="00F75EB3">
        <w:t>-</w:t>
      </w:r>
      <w:r w:rsidR="0046077A">
        <w:fldChar w:fldCharType="begin"/>
      </w:r>
      <w:r w:rsidR="0046077A">
        <w:instrText xml:space="preserve"> SEQ Figure\s 1 \* MERGEFORMA</w:instrText>
      </w:r>
      <w:r w:rsidR="0046077A">
        <w:instrText xml:space="preserve">T </w:instrText>
      </w:r>
      <w:r w:rsidR="0046077A">
        <w:fldChar w:fldCharType="separate"/>
      </w:r>
      <w:r w:rsidR="00D85F60">
        <w:rPr>
          <w:noProof/>
        </w:rPr>
        <w:t>3</w:t>
      </w:r>
      <w:r w:rsidR="0046077A">
        <w:rPr>
          <w:noProof/>
        </w:rPr>
        <w:fldChar w:fldCharType="end"/>
      </w:r>
      <w:bookmarkEnd w:id="41"/>
      <w:r w:rsidRPr="00F75EB3">
        <w:tab/>
      </w:r>
      <w:r>
        <w:t>Natural Gas Energy Efficiency Program Supply Curves—Potential in 2016</w:t>
      </w:r>
      <w:bookmarkEnd w:id="42"/>
    </w:p>
    <w:p w:rsidR="00390464" w:rsidRDefault="00C718D1" w:rsidP="00CC1ECA">
      <w:pPr>
        <w:pStyle w:val="BodyText"/>
      </w:pPr>
      <w:r w:rsidRPr="00C718D1">
        <w:rPr>
          <w:noProof/>
        </w:rPr>
        <w:drawing>
          <wp:inline distT="0" distB="0" distL="0" distR="0" wp14:anchorId="43A3D167" wp14:editId="43A3D168">
            <wp:extent cx="5715000" cy="2901462"/>
            <wp:effectExtent l="0" t="0" r="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90464" w:rsidRDefault="00BE716C" w:rsidP="00CC1ECA">
      <w:pPr>
        <w:pStyle w:val="BodyText"/>
      </w:pPr>
      <w:r>
        <w:t>Observations that can be made from the natural gas supply curves analysis include:</w:t>
      </w:r>
    </w:p>
    <w:p w:rsidR="00BE716C" w:rsidRDefault="00BE716C" w:rsidP="00BE716C">
      <w:pPr>
        <w:pStyle w:val="BulletedList"/>
      </w:pPr>
      <w:r>
        <w:t>A majority of the EE program savings for natural gas are under and around the $5.00/therm level</w:t>
      </w:r>
      <w:r w:rsidR="00CE7F02">
        <w:t>,</w:t>
      </w:r>
      <w:r w:rsidR="00CE7F02" w:rsidRPr="00CE7F02">
        <w:t xml:space="preserve"> </w:t>
      </w:r>
      <w:r w:rsidR="00CE7F02">
        <w:t>where therms are given in incremental or first-year terms</w:t>
      </w:r>
      <w:r>
        <w:t>.</w:t>
      </w:r>
    </w:p>
    <w:p w:rsidR="004F164A" w:rsidRDefault="004F164A" w:rsidP="00BE716C">
      <w:pPr>
        <w:pStyle w:val="BulletedList"/>
      </w:pPr>
      <w:r>
        <w:t xml:space="preserve">The portfolio representing spending at the rate cap level of 2% of revenue is closer to the Program </w:t>
      </w:r>
      <w:r w:rsidR="00CE7F02">
        <w:t xml:space="preserve">RAP </w:t>
      </w:r>
      <w:r>
        <w:t xml:space="preserve">scenario for natural gas than it </w:t>
      </w:r>
      <w:r w:rsidR="0063446B">
        <w:t>is</w:t>
      </w:r>
      <w:r>
        <w:t xml:space="preserve"> in the electric</w:t>
      </w:r>
      <w:r w:rsidR="0063446B">
        <w:t>ity</w:t>
      </w:r>
      <w:r>
        <w:t xml:space="preserve"> analysis.</w:t>
      </w:r>
    </w:p>
    <w:p w:rsidR="0068332D" w:rsidRDefault="0068332D" w:rsidP="00BE716C">
      <w:pPr>
        <w:pStyle w:val="BulletedList"/>
      </w:pPr>
      <w:r>
        <w:t xml:space="preserve">There are several </w:t>
      </w:r>
      <w:r w:rsidR="00CE7F02">
        <w:t xml:space="preserve">programs with a </w:t>
      </w:r>
      <w:r>
        <w:t xml:space="preserve">high </w:t>
      </w:r>
      <w:r w:rsidR="00CE7F02">
        <w:t xml:space="preserve">per-unit savings </w:t>
      </w:r>
      <w:r>
        <w:t>cost, includ</w:t>
      </w:r>
      <w:r w:rsidR="00CE7F02">
        <w:t>ing</w:t>
      </w:r>
      <w:r>
        <w:t xml:space="preserve">: Residential </w:t>
      </w:r>
      <w:r w:rsidR="00136317">
        <w:t>ENERGY STAR</w:t>
      </w:r>
      <w:r>
        <w:t xml:space="preserve"> Homes, Residential Moderate Income, and Retro Commissioning.</w:t>
      </w:r>
    </w:p>
    <w:p w:rsidR="007730F1" w:rsidRDefault="00C84523" w:rsidP="003B43B7">
      <w:pPr>
        <w:pStyle w:val="Heading3"/>
      </w:pPr>
      <w:bookmarkStart w:id="43" w:name="_Toc356917071"/>
      <w:r>
        <w:t>Analysis and Recommendations</w:t>
      </w:r>
      <w:bookmarkEnd w:id="43"/>
    </w:p>
    <w:p w:rsidR="00C84523" w:rsidRDefault="00C84523" w:rsidP="007730F1">
      <w:pPr>
        <w:pStyle w:val="BodyText"/>
      </w:pPr>
      <w:r>
        <w:t>Based on the results presented above, it is clear that each implementation level presents certain risks and rewards. For the Spend Rate Cap portfolio, there is less risk posed</w:t>
      </w:r>
      <w:r w:rsidR="00CE7F02">
        <w:t xml:space="preserve"> and savings would remain close to historic and current levels.</w:t>
      </w:r>
      <w:r>
        <w:t xml:space="preserve"> The Program High portfolio provides the largest amount of savings of any </w:t>
      </w:r>
      <w:r w:rsidR="00CE7F02">
        <w:t xml:space="preserve">achievable </w:t>
      </w:r>
      <w:r>
        <w:t xml:space="preserve">level, but those savings are realized at a very high cost in absolute terms. Budgets would need to be increased </w:t>
      </w:r>
      <w:r w:rsidR="006748A2">
        <w:t xml:space="preserve">dramatically </w:t>
      </w:r>
      <w:r w:rsidR="00CE7F02">
        <w:t>beyond</w:t>
      </w:r>
      <w:r w:rsidR="006748A2">
        <w:t xml:space="preserve"> current and historic levels </w:t>
      </w:r>
      <w:r>
        <w:t xml:space="preserve">to accommodate the </w:t>
      </w:r>
      <w:r w:rsidR="006748A2">
        <w:t xml:space="preserve">intense level of </w:t>
      </w:r>
      <w:r>
        <w:t>program activities.</w:t>
      </w:r>
    </w:p>
    <w:p w:rsidR="00CE3E05" w:rsidRPr="00186037" w:rsidRDefault="00683F64" w:rsidP="00186037">
      <w:pPr>
        <w:pStyle w:val="BodyText"/>
      </w:pPr>
      <w:r>
        <w:t xml:space="preserve">For the natural gas EE programs, </w:t>
      </w:r>
      <w:r w:rsidR="006748A2">
        <w:t>the Program RAP portfolio offers the most cost-effective portfolio for Ameren Illinois, maintaining spending levels close to the “Spend Rate Cap” portfolio and providing slightly lower $/therm cost.</w:t>
      </w:r>
    </w:p>
    <w:p w:rsidR="00790395" w:rsidRDefault="00790395" w:rsidP="00CE3825">
      <w:pPr>
        <w:pStyle w:val="BodyText"/>
        <w:sectPr w:rsidR="00790395" w:rsidSect="0032576B">
          <w:type w:val="oddPage"/>
          <w:pgSz w:w="12240" w:h="15840" w:code="1"/>
          <w:pgMar w:top="1152" w:right="1440" w:bottom="1152" w:left="1800" w:header="720" w:footer="720" w:gutter="0"/>
          <w:pgNumType w:start="1" w:chapStyle="1"/>
          <w:cols w:space="720"/>
          <w:titlePg/>
          <w:docGrid w:linePitch="231"/>
        </w:sectPr>
      </w:pPr>
    </w:p>
    <w:bookmarkEnd w:id="23"/>
    <w:bookmarkEnd w:id="24"/>
    <w:bookmarkEnd w:id="25"/>
    <w:bookmarkEnd w:id="26"/>
    <w:bookmarkEnd w:id="27"/>
    <w:bookmarkEnd w:id="28"/>
    <w:bookmarkEnd w:id="29"/>
    <w:p w:rsidR="00C642CF" w:rsidRDefault="00C642CF" w:rsidP="00E804CC">
      <w:pPr>
        <w:pStyle w:val="BodyText"/>
      </w:pPr>
    </w:p>
    <w:p w:rsidR="00651D76" w:rsidRDefault="00664E80" w:rsidP="00651D76">
      <w:pPr>
        <w:pStyle w:val="BodyText"/>
      </w:pPr>
      <w:r>
        <w:rPr>
          <w:noProof/>
        </w:rPr>
        <mc:AlternateContent>
          <mc:Choice Requires="wps">
            <w:drawing>
              <wp:anchor distT="0" distB="0" distL="114300" distR="114300" simplePos="0" relativeHeight="251657728" behindDoc="0" locked="1" layoutInCell="1" allowOverlap="1" wp14:anchorId="43A3D169" wp14:editId="43A3D16A">
                <wp:simplePos x="0" y="0"/>
                <wp:positionH relativeFrom="column">
                  <wp:posOffset>457200</wp:posOffset>
                </wp:positionH>
                <wp:positionV relativeFrom="page">
                  <wp:posOffset>1508760</wp:posOffset>
                </wp:positionV>
                <wp:extent cx="4270375" cy="5512435"/>
                <wp:effectExtent l="0" t="381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551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155" w:rsidRPr="00E631A6" w:rsidRDefault="00621155" w:rsidP="00E804CC">
                            <w:pPr>
                              <w:pStyle w:val="ESHeading"/>
                              <w:rPr>
                                <w:sz w:val="18"/>
                                <w:szCs w:val="18"/>
                              </w:rPr>
                            </w:pPr>
                            <w:r w:rsidRPr="00745916">
                              <w:rPr>
                                <w:sz w:val="18"/>
                                <w:szCs w:val="18"/>
                              </w:rPr>
                              <w:t>About EnerNOC Utility Solutions Consulting</w:t>
                            </w:r>
                          </w:p>
                          <w:p w:rsidR="00621155" w:rsidRPr="00E631A6" w:rsidRDefault="00621155" w:rsidP="00E804CC">
                            <w:pPr>
                              <w:pStyle w:val="BodyText"/>
                              <w:ind w:right="38"/>
                              <w:rPr>
                                <w:sz w:val="16"/>
                                <w:szCs w:val="16"/>
                              </w:rPr>
                            </w:pPr>
                            <w:r w:rsidRPr="005D54E3">
                              <w:rPr>
                                <w:sz w:val="16"/>
                                <w:szCs w:val="16"/>
                              </w:rPr>
                              <w:t xml:space="preserve">EnerNOC Utility Solutions Consulting </w:t>
                            </w:r>
                            <w:r>
                              <w:rPr>
                                <w:sz w:val="16"/>
                                <w:szCs w:val="16"/>
                              </w:rPr>
                              <w:t xml:space="preserve">is part of EnerNOC Utility Solutions group, which </w:t>
                            </w:r>
                            <w:r w:rsidRPr="00E631A6">
                              <w:rPr>
                                <w:sz w:val="16"/>
                                <w:szCs w:val="16"/>
                              </w:rPr>
                              <w:t xml:space="preserve">provides a comprehensive suite of demand-side management (DSM) services to utilities and grid operators worldwide. Hundreds of utilities have leveraged our technology, our people, and our proven processes to make their energy efficiency (EE) and demand response (DR) initiatives a success. Utilities trust EnerNOC to work with them at every stage of the DSM program lifecycle – assessing market potential, designing effective programs, implementing those programs, and measuring program results. </w:t>
                            </w:r>
                          </w:p>
                          <w:p w:rsidR="00621155" w:rsidRPr="00E631A6" w:rsidRDefault="00621155" w:rsidP="00E804CC">
                            <w:pPr>
                              <w:pStyle w:val="BodyText"/>
                              <w:ind w:right="38"/>
                              <w:rPr>
                                <w:sz w:val="16"/>
                                <w:szCs w:val="16"/>
                              </w:rPr>
                            </w:pPr>
                            <w:r>
                              <w:rPr>
                                <w:sz w:val="16"/>
                                <w:szCs w:val="16"/>
                              </w:rPr>
                              <w:t xml:space="preserve">EnerNOC Utility Solutions </w:t>
                            </w:r>
                            <w:r w:rsidRPr="00E631A6">
                              <w:rPr>
                                <w:sz w:val="16"/>
                                <w:szCs w:val="16"/>
                              </w:rPr>
                              <w:t xml:space="preserve">delivers value to our utility clients through two separate practice areas – Program Implementation and </w:t>
                            </w:r>
                            <w:r>
                              <w:rPr>
                                <w:sz w:val="16"/>
                                <w:szCs w:val="16"/>
                              </w:rPr>
                              <w:t>EnerNOC Utility Solutions Consulting.</w:t>
                            </w:r>
                          </w:p>
                          <w:p w:rsidR="00621155" w:rsidRPr="00E631A6" w:rsidRDefault="00621155" w:rsidP="00042BC1">
                            <w:pPr>
                              <w:pStyle w:val="BodyText"/>
                              <w:numPr>
                                <w:ilvl w:val="0"/>
                                <w:numId w:val="19"/>
                              </w:numPr>
                              <w:ind w:left="360" w:right="43" w:hanging="360"/>
                              <w:rPr>
                                <w:sz w:val="16"/>
                                <w:szCs w:val="16"/>
                              </w:rPr>
                            </w:pPr>
                            <w:r w:rsidRPr="00E631A6">
                              <w:rPr>
                                <w:sz w:val="16"/>
                                <w:szCs w:val="16"/>
                              </w:rPr>
                              <w:t xml:space="preserve">Our Program Implementation team leverages </w:t>
                            </w:r>
                            <w:r>
                              <w:rPr>
                                <w:sz w:val="16"/>
                                <w:szCs w:val="16"/>
                              </w:rPr>
                              <w:t>EnerNOC</w:t>
                            </w:r>
                            <w:r w:rsidRPr="00E631A6">
                              <w:rPr>
                                <w:sz w:val="16"/>
                                <w:szCs w:val="16"/>
                              </w:rPr>
                              <w:t>’s deep “behind-the-meter expertise” and world-class technology platform to help utilities create and manage DR and EE programs that deliver reliable and cost-effective energy savings</w:t>
                            </w:r>
                            <w:r>
                              <w:rPr>
                                <w:sz w:val="16"/>
                                <w:szCs w:val="16"/>
                              </w:rPr>
                              <w:t xml:space="preserve">. </w:t>
                            </w:r>
                            <w:r w:rsidRPr="00E631A6">
                              <w:rPr>
                                <w:sz w:val="16"/>
                                <w:szCs w:val="16"/>
                              </w:rPr>
                              <w:t>We focus exclusively on the commercial and industrial (C&amp;I) customer segments, with a track record of successful partnerships that spans more than a decade. Through a focus on high quality, measurable savings, EnerNOC has successfully delivered hundreds of thousands of MWh of energy efficiency for our utility clients, and we have thousands of MW of demand response capacity under management.</w:t>
                            </w:r>
                          </w:p>
                          <w:p w:rsidR="00621155" w:rsidRPr="00E631A6" w:rsidRDefault="00621155" w:rsidP="00042BC1">
                            <w:pPr>
                              <w:pStyle w:val="BodyText"/>
                              <w:numPr>
                                <w:ilvl w:val="0"/>
                                <w:numId w:val="19"/>
                              </w:numPr>
                              <w:ind w:left="360" w:right="43" w:hanging="360"/>
                              <w:rPr>
                                <w:sz w:val="16"/>
                                <w:szCs w:val="16"/>
                              </w:rPr>
                            </w:pPr>
                            <w:r>
                              <w:rPr>
                                <w:sz w:val="16"/>
                                <w:szCs w:val="16"/>
                              </w:rPr>
                              <w:t xml:space="preserve">The EnerNOC Utility Solutions Consulting </w:t>
                            </w:r>
                            <w:r w:rsidRPr="00E631A6">
                              <w:rPr>
                                <w:sz w:val="16"/>
                                <w:szCs w:val="16"/>
                              </w:rPr>
                              <w:t xml:space="preserve">team provides expertise and analysis to support a broad range of utility DSM activities, including: potential assessments; end-use forecasts; integrated resource planning; EE, DR, and smart grid pilot and program design and administration; load research; technology assessments and demonstrations; evaluation, measurement and verification; and regulatory support. </w:t>
                            </w:r>
                          </w:p>
                          <w:p w:rsidR="00621155" w:rsidRPr="00367D0E" w:rsidRDefault="00621155" w:rsidP="00E804CC">
                            <w:pPr>
                              <w:pStyle w:val="BodyText"/>
                              <w:ind w:right="38"/>
                              <w:rPr>
                                <w:sz w:val="16"/>
                                <w:szCs w:val="16"/>
                              </w:rPr>
                            </w:pPr>
                            <w:r>
                              <w:rPr>
                                <w:sz w:val="16"/>
                                <w:szCs w:val="16"/>
                              </w:rPr>
                              <w:t xml:space="preserve">The EnerNOC Utility Solutions Consulting </w:t>
                            </w:r>
                            <w:r w:rsidRPr="00E631A6">
                              <w:rPr>
                                <w:sz w:val="16"/>
                                <w:szCs w:val="16"/>
                              </w:rPr>
                              <w:t xml:space="preserve">team has decades of combined experience in the utility DSM industry. The staff is comprised of professional electrical, mechanical, chemical, civil, industrial, and environmental engineers as well as economists, business planners, project managers, market researchers, load research professionals, and statisticians. Utilities view </w:t>
                            </w:r>
                            <w:r>
                              <w:rPr>
                                <w:sz w:val="16"/>
                                <w:szCs w:val="16"/>
                              </w:rPr>
                              <w:t>our</w:t>
                            </w:r>
                            <w:r w:rsidRPr="00E631A6">
                              <w:rPr>
                                <w:sz w:val="16"/>
                                <w:szCs w:val="16"/>
                              </w:rPr>
                              <w:t xml:space="preserve"> experts as trusted advisors, and we work together collaboratively to make any DSM initiative a success</w:t>
                            </w:r>
                            <w:r>
                              <w:rPr>
                                <w:sz w:val="16"/>
                                <w:szCs w:val="16"/>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18.8pt;width:336.25pt;height:43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" stroked="f">
                <v:textbox style="mso-fit-shape-to-text:t">
                  <w:txbxContent>
                    <w:p w:rsidR="00621155" w:rsidRPr="00E631A6" w:rsidRDefault="00621155" w:rsidP="00E804CC">
                      <w:pPr>
                        <w:pStyle w:val="ESHeading"/>
                        <w:rPr>
                          <w:sz w:val="18"/>
                          <w:szCs w:val="18"/>
                        </w:rPr>
                      </w:pPr>
                      <w:r w:rsidRPr="00745916">
                        <w:rPr>
                          <w:sz w:val="18"/>
                          <w:szCs w:val="18"/>
                        </w:rPr>
                        <w:t>About EnerNOC Utility Solutions Consulting</w:t>
                      </w:r>
                    </w:p>
                    <w:p w:rsidR="00621155" w:rsidRPr="00E631A6" w:rsidRDefault="00621155" w:rsidP="00E804CC">
                      <w:pPr>
                        <w:pStyle w:val="BodyText"/>
                        <w:ind w:right="38"/>
                        <w:rPr>
                          <w:sz w:val="16"/>
                          <w:szCs w:val="16"/>
                        </w:rPr>
                      </w:pPr>
                      <w:r w:rsidRPr="005D54E3">
                        <w:rPr>
                          <w:sz w:val="16"/>
                          <w:szCs w:val="16"/>
                        </w:rPr>
                        <w:t xml:space="preserve">EnerNOC Utility Solutions Consulting </w:t>
                      </w:r>
                      <w:r>
                        <w:rPr>
                          <w:sz w:val="16"/>
                          <w:szCs w:val="16"/>
                        </w:rPr>
                        <w:t xml:space="preserve">is part of EnerNOC Utility Solutions group, which </w:t>
                      </w:r>
                      <w:r w:rsidRPr="00E631A6">
                        <w:rPr>
                          <w:sz w:val="16"/>
                          <w:szCs w:val="16"/>
                        </w:rPr>
                        <w:t xml:space="preserve">provides a comprehensive suite of demand-side management (DSM) services to utilities and grid operators worldwide. Hundreds of utilities have leveraged our technology, our people, and our proven processes to make their energy efficiency (EE) and demand response (DR) initiatives a success. Utilities trust EnerNOC to work with them at every stage of the DSM program lifecycle – assessing market potential, designing effective programs, implementing those programs, and measuring program results. </w:t>
                      </w:r>
                    </w:p>
                    <w:p w:rsidR="00621155" w:rsidRPr="00E631A6" w:rsidRDefault="00621155" w:rsidP="00E804CC">
                      <w:pPr>
                        <w:pStyle w:val="BodyText"/>
                        <w:ind w:right="38"/>
                        <w:rPr>
                          <w:sz w:val="16"/>
                          <w:szCs w:val="16"/>
                        </w:rPr>
                      </w:pPr>
                      <w:r>
                        <w:rPr>
                          <w:sz w:val="16"/>
                          <w:szCs w:val="16"/>
                        </w:rPr>
                        <w:t xml:space="preserve">EnerNOC Utility Solutions </w:t>
                      </w:r>
                      <w:r w:rsidRPr="00E631A6">
                        <w:rPr>
                          <w:sz w:val="16"/>
                          <w:szCs w:val="16"/>
                        </w:rPr>
                        <w:t xml:space="preserve">delivers value to our utility clients through two separate practice areas – Program Implementation and </w:t>
                      </w:r>
                      <w:r>
                        <w:rPr>
                          <w:sz w:val="16"/>
                          <w:szCs w:val="16"/>
                        </w:rPr>
                        <w:t>EnerNOC Utility Solutions Consulting.</w:t>
                      </w:r>
                    </w:p>
                    <w:p w:rsidR="00621155" w:rsidRPr="00E631A6" w:rsidRDefault="00621155" w:rsidP="00042BC1">
                      <w:pPr>
                        <w:pStyle w:val="BodyText"/>
                        <w:numPr>
                          <w:ilvl w:val="0"/>
                          <w:numId w:val="19"/>
                        </w:numPr>
                        <w:ind w:left="360" w:right="43" w:hanging="360"/>
                        <w:rPr>
                          <w:sz w:val="16"/>
                          <w:szCs w:val="16"/>
                        </w:rPr>
                      </w:pPr>
                      <w:r w:rsidRPr="00E631A6">
                        <w:rPr>
                          <w:sz w:val="16"/>
                          <w:szCs w:val="16"/>
                        </w:rPr>
                        <w:t xml:space="preserve">Our Program Implementation team leverages </w:t>
                      </w:r>
                      <w:r>
                        <w:rPr>
                          <w:sz w:val="16"/>
                          <w:szCs w:val="16"/>
                        </w:rPr>
                        <w:t>EnerNOC</w:t>
                      </w:r>
                      <w:r w:rsidRPr="00E631A6">
                        <w:rPr>
                          <w:sz w:val="16"/>
                          <w:szCs w:val="16"/>
                        </w:rPr>
                        <w:t>’s deep “behind-the-meter expertise” and world-class technology platform to help utilities create and manage DR and EE programs that deliver reliable and cost-effective energy savings</w:t>
                      </w:r>
                      <w:r>
                        <w:rPr>
                          <w:sz w:val="16"/>
                          <w:szCs w:val="16"/>
                        </w:rPr>
                        <w:t xml:space="preserve">. </w:t>
                      </w:r>
                      <w:r w:rsidRPr="00E631A6">
                        <w:rPr>
                          <w:sz w:val="16"/>
                          <w:szCs w:val="16"/>
                        </w:rPr>
                        <w:t>We focus exclusively on the commercial and industrial (C&amp;I) customer segments, with a track record of successful partnerships that spans more than a decade. Through a focus on high quality, measurable savings, EnerNOC has successfully delivered hundreds of thousands of MWh of energy efficiency for our utility clients, and we have thousands of MW of demand response capacity under management.</w:t>
                      </w:r>
                    </w:p>
                    <w:p w:rsidR="00621155" w:rsidRPr="00E631A6" w:rsidRDefault="00621155" w:rsidP="00042BC1">
                      <w:pPr>
                        <w:pStyle w:val="BodyText"/>
                        <w:numPr>
                          <w:ilvl w:val="0"/>
                          <w:numId w:val="19"/>
                        </w:numPr>
                        <w:ind w:left="360" w:right="43" w:hanging="360"/>
                        <w:rPr>
                          <w:sz w:val="16"/>
                          <w:szCs w:val="16"/>
                        </w:rPr>
                      </w:pPr>
                      <w:r>
                        <w:rPr>
                          <w:sz w:val="16"/>
                          <w:szCs w:val="16"/>
                        </w:rPr>
                        <w:t xml:space="preserve">The EnerNOC Utility Solutions Consulting </w:t>
                      </w:r>
                      <w:r w:rsidRPr="00E631A6">
                        <w:rPr>
                          <w:sz w:val="16"/>
                          <w:szCs w:val="16"/>
                        </w:rPr>
                        <w:t xml:space="preserve">team provides expertise and analysis to support a broad range of utility DSM activities, including: potential assessments; end-use forecasts; integrated resource planning; EE, DR, and smart grid pilot and program design and administration; load research; technology assessments and demonstrations; evaluation, measurement and verification; and regulatory support. </w:t>
                      </w:r>
                    </w:p>
                    <w:p w:rsidR="00621155" w:rsidRPr="00367D0E" w:rsidRDefault="00621155" w:rsidP="00E804CC">
                      <w:pPr>
                        <w:pStyle w:val="BodyText"/>
                        <w:ind w:right="38"/>
                        <w:rPr>
                          <w:sz w:val="16"/>
                          <w:szCs w:val="16"/>
                        </w:rPr>
                      </w:pPr>
                      <w:r>
                        <w:rPr>
                          <w:sz w:val="16"/>
                          <w:szCs w:val="16"/>
                        </w:rPr>
                        <w:t xml:space="preserve">The EnerNOC Utility Solutions Consulting </w:t>
                      </w:r>
                      <w:r w:rsidRPr="00E631A6">
                        <w:rPr>
                          <w:sz w:val="16"/>
                          <w:szCs w:val="16"/>
                        </w:rPr>
                        <w:t xml:space="preserve">team has decades of combined experience in the utility DSM industry. The staff is comprised of professional electrical, mechanical, chemical, civil, industrial, and environmental engineers as well as economists, business planners, project managers, market researchers, load research professionals, and statisticians. Utilities view </w:t>
                      </w:r>
                      <w:r>
                        <w:rPr>
                          <w:sz w:val="16"/>
                          <w:szCs w:val="16"/>
                        </w:rPr>
                        <w:t>our</w:t>
                      </w:r>
                      <w:r w:rsidRPr="00E631A6">
                        <w:rPr>
                          <w:sz w:val="16"/>
                          <w:szCs w:val="16"/>
                        </w:rPr>
                        <w:t xml:space="preserve"> experts as trusted advisors, and we work together collaboratively to make any DSM initiative a success</w:t>
                      </w:r>
                      <w:r>
                        <w:rPr>
                          <w:sz w:val="16"/>
                          <w:szCs w:val="16"/>
                        </w:rPr>
                        <w:t xml:space="preserve">. </w:t>
                      </w:r>
                    </w:p>
                  </w:txbxContent>
                </v:textbox>
                <w10:wrap type="square" anchory="page"/>
                <w10:anchorlock/>
              </v:shape>
            </w:pict>
          </mc:Fallback>
        </mc:AlternateContent>
      </w:r>
    </w:p>
    <w:p w:rsidR="00E804CC" w:rsidRDefault="00E804CC"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Default="00651D76" w:rsidP="00651D76">
      <w:pPr>
        <w:pStyle w:val="BodyText"/>
      </w:pPr>
    </w:p>
    <w:p w:rsidR="00651D76" w:rsidRPr="00E804CC" w:rsidRDefault="00651D76" w:rsidP="00651D76">
      <w:pPr>
        <w:pStyle w:val="BodyText"/>
      </w:pPr>
    </w:p>
    <w:p w:rsidR="00651D76" w:rsidRDefault="00651D76" w:rsidP="00651D76">
      <w:pPr>
        <w:pStyle w:val="BodyText"/>
      </w:pPr>
    </w:p>
    <w:tbl>
      <w:tblPr>
        <w:tblpPr w:leftFromText="187" w:rightFromText="187" w:vertAnchor="text" w:horzAnchor="page" w:tblpXSpec="center" w:tblpY="663"/>
        <w:tblOverlap w:val="never"/>
        <w:tblW w:w="8642" w:type="dxa"/>
        <w:jc w:val="center"/>
        <w:tblBorders>
          <w:left w:val="single" w:sz="4" w:space="0" w:color="999999"/>
          <w:insideH w:val="single" w:sz="4" w:space="0" w:color="999999"/>
          <w:insideV w:val="single" w:sz="4" w:space="0" w:color="999999"/>
        </w:tblBorders>
        <w:tblCellMar>
          <w:left w:w="86" w:type="dxa"/>
          <w:right w:w="86" w:type="dxa"/>
        </w:tblCellMar>
        <w:tblLook w:val="0000" w:firstRow="0" w:lastRow="0" w:firstColumn="0" w:lastColumn="0" w:noHBand="0" w:noVBand="0"/>
      </w:tblPr>
      <w:tblGrid>
        <w:gridCol w:w="3056"/>
        <w:gridCol w:w="5586"/>
      </w:tblGrid>
      <w:tr w:rsidR="00651D76" w:rsidRPr="004D478C" w:rsidTr="00651D76">
        <w:trPr>
          <w:trHeight w:val="747"/>
          <w:jc w:val="center"/>
        </w:trPr>
        <w:tc>
          <w:tcPr>
            <w:tcW w:w="3056" w:type="dxa"/>
            <w:vAlign w:val="center"/>
          </w:tcPr>
          <w:p w:rsidR="00651D76" w:rsidRPr="00651D76" w:rsidRDefault="00651D76" w:rsidP="00651D76">
            <w:pPr>
              <w:pStyle w:val="CompanyInformationBold"/>
              <w:rPr>
                <w:rFonts w:ascii="Tahoma" w:hAnsi="Tahoma" w:cs="Tahoma"/>
              </w:rPr>
            </w:pPr>
            <w:r w:rsidRPr="00651D76">
              <w:rPr>
                <w:rFonts w:ascii="Tahoma" w:hAnsi="Tahoma" w:cs="Tahoma"/>
              </w:rPr>
              <w:t>EnerNOC Utility Solutions Consulting</w:t>
            </w:r>
          </w:p>
          <w:p w:rsidR="00651D76" w:rsidRPr="00651D76" w:rsidRDefault="00651D76" w:rsidP="00651D76">
            <w:pPr>
              <w:pStyle w:val="CompanyInformation"/>
              <w:rPr>
                <w:rFonts w:ascii="Tahoma" w:hAnsi="Tahoma" w:cs="Tahoma"/>
              </w:rPr>
            </w:pPr>
            <w:r w:rsidRPr="00651D76">
              <w:rPr>
                <w:rFonts w:ascii="Tahoma" w:hAnsi="Tahoma" w:cs="Tahoma"/>
              </w:rPr>
              <w:t>500 Ygnacio Valley Road</w:t>
            </w:r>
            <w:r w:rsidR="002744C4">
              <w:rPr>
                <w:rFonts w:ascii="Tahoma" w:hAnsi="Tahoma" w:cs="Tahoma"/>
              </w:rPr>
              <w:t>,</w:t>
            </w:r>
            <w:r w:rsidRPr="00651D76">
              <w:rPr>
                <w:rFonts w:ascii="Tahoma" w:hAnsi="Tahoma" w:cs="Tahoma"/>
              </w:rPr>
              <w:t xml:space="preserve"> Suite 450</w:t>
            </w:r>
          </w:p>
          <w:p w:rsidR="00651D76" w:rsidRPr="00651D76" w:rsidRDefault="00651D76" w:rsidP="00651D76">
            <w:pPr>
              <w:pStyle w:val="CompanyInformation"/>
              <w:rPr>
                <w:rFonts w:ascii="Tahoma" w:hAnsi="Tahoma" w:cs="Tahoma"/>
              </w:rPr>
            </w:pPr>
            <w:r w:rsidRPr="00651D76">
              <w:rPr>
                <w:rFonts w:ascii="Tahoma" w:hAnsi="Tahoma" w:cs="Tahoma"/>
              </w:rPr>
              <w:t>Walnut Creek, CA 94596</w:t>
            </w:r>
          </w:p>
        </w:tc>
        <w:tc>
          <w:tcPr>
            <w:tcW w:w="5586" w:type="dxa"/>
            <w:tcBorders>
              <w:right w:val="nil"/>
            </w:tcBorders>
            <w:vAlign w:val="center"/>
          </w:tcPr>
          <w:p w:rsidR="00651D76" w:rsidRPr="00651D76" w:rsidRDefault="00651D76" w:rsidP="00651D76">
            <w:pPr>
              <w:pStyle w:val="CompanyInformation"/>
              <w:tabs>
                <w:tab w:val="left" w:pos="214"/>
              </w:tabs>
              <w:rPr>
                <w:rFonts w:ascii="Tahoma" w:hAnsi="Tahoma" w:cs="Tahoma"/>
              </w:rPr>
            </w:pPr>
            <w:r w:rsidRPr="00651D76">
              <w:rPr>
                <w:rStyle w:val="CompanyInformationItalicChar"/>
                <w:rFonts w:ascii="Tahoma" w:hAnsi="Tahoma" w:cs="Tahoma"/>
              </w:rPr>
              <w:t>P:</w:t>
            </w:r>
            <w:r w:rsidRPr="00651D76">
              <w:rPr>
                <w:rFonts w:ascii="Tahoma" w:hAnsi="Tahoma" w:cs="Tahoma"/>
              </w:rPr>
              <w:tab/>
              <w:t>925.482.2000</w:t>
            </w:r>
          </w:p>
          <w:p w:rsidR="00651D76" w:rsidRPr="00651D76" w:rsidRDefault="00651D76" w:rsidP="00651D76">
            <w:pPr>
              <w:pStyle w:val="CompanyInformation"/>
              <w:tabs>
                <w:tab w:val="left" w:pos="214"/>
              </w:tabs>
              <w:rPr>
                <w:rFonts w:ascii="Tahoma" w:hAnsi="Tahoma" w:cs="Tahoma"/>
              </w:rPr>
            </w:pPr>
            <w:r w:rsidRPr="00651D76">
              <w:rPr>
                <w:rStyle w:val="CompanyInformationItalicChar"/>
                <w:rFonts w:ascii="Tahoma" w:hAnsi="Tahoma" w:cs="Tahoma"/>
              </w:rPr>
              <w:t>F:</w:t>
            </w:r>
            <w:r w:rsidRPr="00651D76">
              <w:rPr>
                <w:rFonts w:ascii="Tahoma" w:hAnsi="Tahoma" w:cs="Tahoma"/>
              </w:rPr>
              <w:tab/>
              <w:t>925.284.3147</w:t>
            </w:r>
          </w:p>
        </w:tc>
      </w:tr>
    </w:tbl>
    <w:p w:rsidR="00651D76" w:rsidRPr="00E804CC" w:rsidRDefault="00651D76">
      <w:pPr>
        <w:pStyle w:val="BodyText"/>
      </w:pPr>
    </w:p>
    <w:sectPr w:rsidR="00651D76" w:rsidRPr="00E804CC" w:rsidSect="00C642CF">
      <w:footerReference w:type="first" r:id="rId38"/>
      <w:type w:val="evenPage"/>
      <w:pgSz w:w="12240" w:h="15840" w:code="1"/>
      <w:pgMar w:top="1152" w:right="1440" w:bottom="1152" w:left="1800" w:header="720" w:footer="720" w:gutter="0"/>
      <w:pgNumType w:start="1" w:chapStyle="6"/>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7A" w:rsidRDefault="0046077A">
      <w:r>
        <w:separator/>
      </w:r>
    </w:p>
    <w:p w:rsidR="0046077A" w:rsidRDefault="0046077A"/>
  </w:endnote>
  <w:endnote w:type="continuationSeparator" w:id="0">
    <w:p w:rsidR="0046077A" w:rsidRDefault="0046077A">
      <w:r>
        <w:continuationSeparator/>
      </w:r>
    </w:p>
    <w:p w:rsidR="0046077A" w:rsidRDefault="00460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D85F60" w:rsidRDefault="005F1165" w:rsidP="00D85F60">
    <w:pPr>
      <w:pStyle w:val="Footer"/>
      <w:pBdr>
        <w:top w:val="single" w:sz="4" w:space="1" w:color="auto"/>
      </w:pBdr>
    </w:pPr>
    <w:r w:rsidRPr="00D200C9">
      <w:rPr>
        <w:rStyle w:val="PageNumber"/>
        <w:color w:val="003E74"/>
      </w:rPr>
      <w:fldChar w:fldCharType="begin"/>
    </w:r>
    <w:r w:rsidR="00621155" w:rsidRPr="00D200C9">
      <w:rPr>
        <w:rStyle w:val="PageNumber"/>
        <w:color w:val="003E74"/>
      </w:rPr>
      <w:instrText xml:space="preserve"> PAGE </w:instrText>
    </w:r>
    <w:r w:rsidRPr="00D200C9">
      <w:rPr>
        <w:rStyle w:val="PageNumber"/>
        <w:color w:val="003E74"/>
      </w:rPr>
      <w:fldChar w:fldCharType="separate"/>
    </w:r>
    <w:r w:rsidR="006E2F5C">
      <w:rPr>
        <w:rStyle w:val="PageNumber"/>
        <w:noProof/>
        <w:color w:val="003E74"/>
      </w:rPr>
      <w:t>ii</w:t>
    </w:r>
    <w:r w:rsidRPr="00D200C9">
      <w:rPr>
        <w:rStyle w:val="PageNumber"/>
        <w:color w:val="003E74"/>
      </w:rPr>
      <w:fldChar w:fldCharType="end"/>
    </w:r>
    <w:r w:rsidR="00621155">
      <w:rPr>
        <w:rStyle w:val="PageNumber"/>
        <w:color w:val="003E74"/>
      </w:rPr>
      <w:tab/>
      <w:t>www.enernoc.com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421579" w:rsidRDefault="00621155" w:rsidP="00421579">
    <w:pPr>
      <w:pStyle w:val="Footer"/>
      <w:pBdr>
        <w:top w:val="none" w:sz="0" w:space="0" w:color="auto"/>
      </w:pBdr>
      <w:rPr>
        <w:rStyle w:val="PageNumber"/>
        <w:color w:val="003E7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Default="00621155" w:rsidP="00D200C9">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D85F60" w:rsidRDefault="00621155" w:rsidP="00D85F60">
    <w:pPr>
      <w:pStyle w:val="Footer"/>
      <w:pBdr>
        <w:top w:val="none" w:sz="0" w:space="0" w:color="auto"/>
      </w:pBdr>
      <w:rPr>
        <w:rStyle w:val="PageNumber"/>
        <w:color w:val="003E7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CC33E4" w:rsidRDefault="00621155" w:rsidP="003319FB">
    <w:pPr>
      <w:pStyle w:val="Footer"/>
      <w:rPr>
        <w:rStyle w:val="PageNumber"/>
        <w:color w:val="1F497D"/>
      </w:rPr>
    </w:pPr>
    <w:r>
      <w:rPr>
        <w:color w:val="1F497D"/>
      </w:rPr>
      <w:t>EnerNOC Utility Solutions Consulting</w:t>
    </w:r>
    <w:r w:rsidRPr="00CC33E4">
      <w:rPr>
        <w:color w:val="1F497D"/>
      </w:rPr>
      <w:tab/>
    </w:r>
    <w:r w:rsidR="005F1165" w:rsidRPr="00CC33E4">
      <w:rPr>
        <w:rStyle w:val="PageNumber"/>
        <w:color w:val="1F497D"/>
      </w:rPr>
      <w:fldChar w:fldCharType="begin"/>
    </w:r>
    <w:r w:rsidRPr="00CC33E4">
      <w:rPr>
        <w:rStyle w:val="PageNumber"/>
        <w:color w:val="1F497D"/>
      </w:rPr>
      <w:instrText xml:space="preserve"> PAGE </w:instrText>
    </w:r>
    <w:r w:rsidR="005F1165" w:rsidRPr="00CC33E4">
      <w:rPr>
        <w:rStyle w:val="PageNumber"/>
        <w:color w:val="1F497D"/>
      </w:rPr>
      <w:fldChar w:fldCharType="separate"/>
    </w:r>
    <w:r w:rsidR="005464B2">
      <w:rPr>
        <w:rStyle w:val="PageNumber"/>
        <w:noProof/>
        <w:color w:val="1F497D"/>
      </w:rPr>
      <w:t>2-3</w:t>
    </w:r>
    <w:r w:rsidR="005F1165" w:rsidRPr="00CC33E4">
      <w:rPr>
        <w:rStyle w:val="PageNumber"/>
        <w:color w:val="1F497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421579" w:rsidRDefault="00621155" w:rsidP="00D85F60">
    <w:pPr>
      <w:pStyle w:val="Footer"/>
      <w:rPr>
        <w:rStyle w:val="PageNumber"/>
        <w:color w:val="003E74"/>
      </w:rPr>
    </w:pPr>
    <w:r w:rsidRPr="00D200C9">
      <w:t>EnerNOC Utility Solutions</w:t>
    </w:r>
    <w:r>
      <w:rPr>
        <w:color w:val="1F497D"/>
      </w:rPr>
      <w:t xml:space="preserve"> Consulting</w:t>
    </w:r>
    <w:r w:rsidRPr="00D200C9">
      <w:tab/>
    </w:r>
    <w:r w:rsidR="005F1165" w:rsidRPr="00D200C9">
      <w:rPr>
        <w:rStyle w:val="PageNumber"/>
        <w:color w:val="003E74"/>
      </w:rPr>
      <w:fldChar w:fldCharType="begin"/>
    </w:r>
    <w:r w:rsidRPr="00D200C9">
      <w:rPr>
        <w:rStyle w:val="PageNumber"/>
        <w:color w:val="003E74"/>
      </w:rPr>
      <w:instrText xml:space="preserve"> PAGE </w:instrText>
    </w:r>
    <w:r w:rsidR="005F1165" w:rsidRPr="00D200C9">
      <w:rPr>
        <w:rStyle w:val="PageNumber"/>
        <w:color w:val="003E74"/>
      </w:rPr>
      <w:fldChar w:fldCharType="separate"/>
    </w:r>
    <w:r w:rsidR="005464B2">
      <w:rPr>
        <w:rStyle w:val="PageNumber"/>
        <w:noProof/>
        <w:color w:val="003E74"/>
      </w:rPr>
      <w:t>4-1</w:t>
    </w:r>
    <w:r w:rsidR="005F1165" w:rsidRPr="00D200C9">
      <w:rPr>
        <w:rStyle w:val="PageNumber"/>
        <w:color w:val="003E7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CC33E4" w:rsidRDefault="00621155" w:rsidP="003319FB">
    <w:pPr>
      <w:pStyle w:val="Footer"/>
      <w:rPr>
        <w:rStyle w:val="PageNumber"/>
        <w:color w:val="1F497D"/>
      </w:rPr>
    </w:pPr>
    <w:r>
      <w:rPr>
        <w:color w:val="1F497D"/>
      </w:rPr>
      <w:t>EnerNOC Utility Solutions Consulting</w:t>
    </w:r>
    <w:r w:rsidRPr="00CC33E4">
      <w:rPr>
        <w:color w:val="1F497D"/>
      </w:rPr>
      <w:tab/>
    </w:r>
    <w:r w:rsidR="005F1165" w:rsidRPr="00CC33E4">
      <w:rPr>
        <w:rStyle w:val="PageNumber"/>
        <w:color w:val="1F497D"/>
      </w:rPr>
      <w:fldChar w:fldCharType="begin"/>
    </w:r>
    <w:r w:rsidRPr="00CC33E4">
      <w:rPr>
        <w:rStyle w:val="PageNumber"/>
        <w:color w:val="1F497D"/>
      </w:rPr>
      <w:instrText xml:space="preserve"> PAGE </w:instrText>
    </w:r>
    <w:r w:rsidR="005F1165" w:rsidRPr="00CC33E4">
      <w:rPr>
        <w:rStyle w:val="PageNumber"/>
        <w:color w:val="1F497D"/>
      </w:rPr>
      <w:fldChar w:fldCharType="separate"/>
    </w:r>
    <w:r>
      <w:rPr>
        <w:rStyle w:val="PageNumber"/>
        <w:noProof/>
        <w:color w:val="1F497D"/>
      </w:rPr>
      <w:t>3-2</w:t>
    </w:r>
    <w:r w:rsidR="005F1165" w:rsidRPr="00CC33E4">
      <w:rPr>
        <w:rStyle w:val="PageNumber"/>
        <w:color w:val="1F497D"/>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D200C9" w:rsidRDefault="00621155" w:rsidP="00D200C9">
    <w:pPr>
      <w:pStyle w:val="Footer"/>
      <w:pBdr>
        <w:top w:val="none" w:sz="0" w:space="0" w:color="auto"/>
      </w:pBdr>
      <w:rPr>
        <w:rStyle w:val="PageNumber"/>
        <w:color w:val="003E7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7A" w:rsidRDefault="0046077A">
      <w:r>
        <w:separator/>
      </w:r>
    </w:p>
    <w:p w:rsidR="0046077A" w:rsidRDefault="0046077A"/>
  </w:footnote>
  <w:footnote w:type="continuationSeparator" w:id="0">
    <w:p w:rsidR="0046077A" w:rsidRDefault="0046077A">
      <w:r>
        <w:continuationSeparator/>
      </w:r>
    </w:p>
    <w:p w:rsidR="0046077A" w:rsidRDefault="0046077A"/>
  </w:footnote>
  <w:footnote w:id="1">
    <w:p w:rsidR="00621155" w:rsidRDefault="00621155" w:rsidP="008356F4">
      <w:pPr>
        <w:pStyle w:val="FootnoteText"/>
      </w:pPr>
      <w:r>
        <w:rPr>
          <w:rStyle w:val="FootnoteReference"/>
        </w:rPr>
        <w:footnoteRef/>
      </w:r>
      <w:r>
        <w:t xml:space="preserve"> For details on the development of programs, please refer to Volume 4: Program Design.</w:t>
      </w:r>
    </w:p>
  </w:footnote>
  <w:footnote w:id="2">
    <w:p w:rsidR="004C5FFF" w:rsidRDefault="004C5FFF">
      <w:pPr>
        <w:pStyle w:val="FootnoteText"/>
      </w:pPr>
      <w:r>
        <w:rPr>
          <w:rStyle w:val="FootnoteReference"/>
        </w:rPr>
        <w:footnoteRef/>
      </w:r>
      <w:r>
        <w:t xml:space="preserve"> Note that the Program RAP scenario in the chart is obscured by the 4.0% of revenue line</w:t>
      </w:r>
      <w:r w:rsidR="009640A3">
        <w:t xml:space="preserve"> since the values are so close to each other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Default="00621155" w:rsidP="006B72C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6B72CD" w:rsidRDefault="00621155" w:rsidP="006B72CD">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B461A3" w:rsidRDefault="00621155" w:rsidP="00B461A3">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Default="00621155" w:rsidP="00D97C75">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E804CC" w:rsidRDefault="0046077A" w:rsidP="00E804CC">
    <w:pPr>
      <w:pStyle w:val="Header"/>
    </w:pPr>
    <w:r>
      <w:fldChar w:fldCharType="begin"/>
    </w:r>
    <w:r>
      <w:instrText xml:space="preserve"> STYLEREF  "Chapter Title"  \* MERGEFORMAT </w:instrText>
    </w:r>
    <w:r>
      <w:fldChar w:fldCharType="separate"/>
    </w:r>
    <w:r w:rsidR="005464B2">
      <w:rPr>
        <w:noProof/>
      </w:rPr>
      <w:t>Analysis Approach</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E804CC" w:rsidRDefault="0046077A" w:rsidP="006B72CD">
    <w:pPr>
      <w:pStyle w:val="Header"/>
      <w:jc w:val="right"/>
    </w:pPr>
    <w:r>
      <w:fldChar w:fldCharType="begin"/>
    </w:r>
    <w:r>
      <w:instrText xml:space="preserve"> STYLEREF  "Chapter Title"  \* MERGEFORMAT </w:instrText>
    </w:r>
    <w:r>
      <w:fldChar w:fldCharType="separate"/>
    </w:r>
    <w:r w:rsidR="005464B2">
      <w:rPr>
        <w:noProof/>
      </w:rPr>
      <w:t>Analysis Approach</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E804CC" w:rsidRDefault="0046077A" w:rsidP="00E804CC">
    <w:pPr>
      <w:pStyle w:val="Header"/>
    </w:pPr>
    <w:r>
      <w:fldChar w:fldCharType="begin"/>
    </w:r>
    <w:r>
      <w:instrText xml:space="preserve"> STYLEREF  "Chapter Title"  \* MERGEFORMAT </w:instrText>
    </w:r>
    <w:r>
      <w:fldChar w:fldCharType="separate"/>
    </w:r>
    <w:r w:rsidR="005464B2">
      <w:rPr>
        <w:noProof/>
      </w:rPr>
      <w:t>Natural Gas Supply Curve Results</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155" w:rsidRPr="00E804CC" w:rsidRDefault="0046077A" w:rsidP="006B72CD">
    <w:pPr>
      <w:pStyle w:val="Header"/>
      <w:jc w:val="right"/>
    </w:pPr>
    <w:r>
      <w:fldChar w:fldCharType="begin"/>
    </w:r>
    <w:r>
      <w:instrText xml:space="preserve"> STYLEREF  "Chapter Title"  \* MERGEFORMAT </w:instrText>
    </w:r>
    <w:r>
      <w:fldChar w:fldCharType="separate"/>
    </w:r>
    <w:r w:rsidR="00621155">
      <w:rPr>
        <w:noProof/>
      </w:rPr>
      <w:t>Electricity Supply Curve Results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20.4pt" o:bullet="t">
        <v:imagedata r:id="rId1" o:title="art57D2"/>
      </v:shape>
    </w:pict>
  </w:numPicBullet>
  <w:abstractNum w:abstractNumId="0">
    <w:nsid w:val="FFFFFF7C"/>
    <w:multiLevelType w:val="singleLevel"/>
    <w:tmpl w:val="A6D26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22F7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48E4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3E7E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63298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F7020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38A90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D7239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4C26530"/>
    <w:lvl w:ilvl="0">
      <w:start w:val="1"/>
      <w:numFmt w:val="decimal"/>
      <w:pStyle w:val="ListNumber"/>
      <w:lvlText w:val="%1."/>
      <w:lvlJc w:val="left"/>
      <w:pPr>
        <w:tabs>
          <w:tab w:val="num" w:pos="360"/>
        </w:tabs>
        <w:ind w:left="360" w:hanging="360"/>
      </w:pPr>
    </w:lvl>
  </w:abstractNum>
  <w:abstractNum w:abstractNumId="9">
    <w:nsid w:val="FFFFFF89"/>
    <w:multiLevelType w:val="singleLevel"/>
    <w:tmpl w:val="7EF63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C661A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717A08"/>
    <w:multiLevelType w:val="hybridMultilevel"/>
    <w:tmpl w:val="46E63B86"/>
    <w:lvl w:ilvl="0" w:tplc="FB78B350">
      <w:start w:val="1"/>
      <w:numFmt w:val="bullet"/>
      <w:lvlText w:val=""/>
      <w:lvlJc w:val="left"/>
      <w:pPr>
        <w:ind w:left="1080" w:hanging="360"/>
      </w:pPr>
      <w:rPr>
        <w:rFonts w:ascii="Symbol" w:hAnsi="Symbol" w:hint="default"/>
      </w:rPr>
    </w:lvl>
    <w:lvl w:ilvl="1" w:tplc="06BCB0C2">
      <w:start w:val="1"/>
      <w:numFmt w:val="bullet"/>
      <w:pStyle w:val="Bulletedlistlevel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6295276"/>
    <w:multiLevelType w:val="hybridMultilevel"/>
    <w:tmpl w:val="9F5628D8"/>
    <w:lvl w:ilvl="0" w:tplc="51B2AD7A">
      <w:start w:val="1"/>
      <w:numFmt w:val="bullet"/>
      <w:lvlText w:val="–"/>
      <w:lvlJc w:val="left"/>
      <w:pPr>
        <w:tabs>
          <w:tab w:val="num" w:pos="720"/>
        </w:tabs>
        <w:ind w:left="720" w:hanging="360"/>
      </w:pPr>
      <w:rPr>
        <w:rFonts w:ascii="Arial" w:hAnsi="Arial" w:hint="default"/>
      </w:rPr>
    </w:lvl>
    <w:lvl w:ilvl="1" w:tplc="ACB2A254" w:tentative="1">
      <w:start w:val="1"/>
      <w:numFmt w:val="bullet"/>
      <w:lvlText w:val="–"/>
      <w:lvlJc w:val="left"/>
      <w:pPr>
        <w:tabs>
          <w:tab w:val="num" w:pos="1440"/>
        </w:tabs>
        <w:ind w:left="1440" w:hanging="360"/>
      </w:pPr>
      <w:rPr>
        <w:rFonts w:ascii="Arial" w:hAnsi="Arial" w:hint="default"/>
      </w:rPr>
    </w:lvl>
    <w:lvl w:ilvl="2" w:tplc="F1B8DD68">
      <w:start w:val="1"/>
      <w:numFmt w:val="bullet"/>
      <w:lvlText w:val="–"/>
      <w:lvlJc w:val="left"/>
      <w:pPr>
        <w:tabs>
          <w:tab w:val="num" w:pos="2160"/>
        </w:tabs>
        <w:ind w:left="2160" w:hanging="360"/>
      </w:pPr>
      <w:rPr>
        <w:rFonts w:ascii="Arial" w:hAnsi="Arial" w:hint="default"/>
      </w:rPr>
    </w:lvl>
    <w:lvl w:ilvl="3" w:tplc="83EECA96" w:tentative="1">
      <w:start w:val="1"/>
      <w:numFmt w:val="bullet"/>
      <w:lvlText w:val="–"/>
      <w:lvlJc w:val="left"/>
      <w:pPr>
        <w:tabs>
          <w:tab w:val="num" w:pos="2880"/>
        </w:tabs>
        <w:ind w:left="2880" w:hanging="360"/>
      </w:pPr>
      <w:rPr>
        <w:rFonts w:ascii="Arial" w:hAnsi="Arial" w:hint="default"/>
      </w:rPr>
    </w:lvl>
    <w:lvl w:ilvl="4" w:tplc="5B52CE24" w:tentative="1">
      <w:start w:val="1"/>
      <w:numFmt w:val="bullet"/>
      <w:lvlText w:val="–"/>
      <w:lvlJc w:val="left"/>
      <w:pPr>
        <w:tabs>
          <w:tab w:val="num" w:pos="3600"/>
        </w:tabs>
        <w:ind w:left="3600" w:hanging="360"/>
      </w:pPr>
      <w:rPr>
        <w:rFonts w:ascii="Arial" w:hAnsi="Arial" w:hint="default"/>
      </w:rPr>
    </w:lvl>
    <w:lvl w:ilvl="5" w:tplc="E6222ED4" w:tentative="1">
      <w:start w:val="1"/>
      <w:numFmt w:val="bullet"/>
      <w:lvlText w:val="–"/>
      <w:lvlJc w:val="left"/>
      <w:pPr>
        <w:tabs>
          <w:tab w:val="num" w:pos="4320"/>
        </w:tabs>
        <w:ind w:left="4320" w:hanging="360"/>
      </w:pPr>
      <w:rPr>
        <w:rFonts w:ascii="Arial" w:hAnsi="Arial" w:hint="default"/>
      </w:rPr>
    </w:lvl>
    <w:lvl w:ilvl="6" w:tplc="FCAAB062" w:tentative="1">
      <w:start w:val="1"/>
      <w:numFmt w:val="bullet"/>
      <w:lvlText w:val="–"/>
      <w:lvlJc w:val="left"/>
      <w:pPr>
        <w:tabs>
          <w:tab w:val="num" w:pos="5040"/>
        </w:tabs>
        <w:ind w:left="5040" w:hanging="360"/>
      </w:pPr>
      <w:rPr>
        <w:rFonts w:ascii="Arial" w:hAnsi="Arial" w:hint="default"/>
      </w:rPr>
    </w:lvl>
    <w:lvl w:ilvl="7" w:tplc="51BC2D9C" w:tentative="1">
      <w:start w:val="1"/>
      <w:numFmt w:val="bullet"/>
      <w:lvlText w:val="–"/>
      <w:lvlJc w:val="left"/>
      <w:pPr>
        <w:tabs>
          <w:tab w:val="num" w:pos="5760"/>
        </w:tabs>
        <w:ind w:left="5760" w:hanging="360"/>
      </w:pPr>
      <w:rPr>
        <w:rFonts w:ascii="Arial" w:hAnsi="Arial" w:hint="default"/>
      </w:rPr>
    </w:lvl>
    <w:lvl w:ilvl="8" w:tplc="43884110" w:tentative="1">
      <w:start w:val="1"/>
      <w:numFmt w:val="bullet"/>
      <w:lvlText w:val="–"/>
      <w:lvlJc w:val="left"/>
      <w:pPr>
        <w:tabs>
          <w:tab w:val="num" w:pos="6480"/>
        </w:tabs>
        <w:ind w:left="6480" w:hanging="360"/>
      </w:pPr>
      <w:rPr>
        <w:rFonts w:ascii="Arial" w:hAnsi="Arial" w:hint="default"/>
      </w:rPr>
    </w:lvl>
  </w:abstractNum>
  <w:abstractNum w:abstractNumId="13">
    <w:nsid w:val="17682E26"/>
    <w:multiLevelType w:val="hybridMultilevel"/>
    <w:tmpl w:val="DEC4B672"/>
    <w:lvl w:ilvl="0" w:tplc="268E5F42">
      <w:start w:val="1"/>
      <w:numFmt w:val="bullet"/>
      <w:lvlText w:val=""/>
      <w:lvlJc w:val="left"/>
      <w:pPr>
        <w:tabs>
          <w:tab w:val="num" w:pos="360"/>
        </w:tabs>
        <w:ind w:left="360" w:hanging="360"/>
      </w:pPr>
      <w:rPr>
        <w:rFonts w:ascii="Symbol" w:hAnsi="Symbol" w:hint="default"/>
        <w:sz w:val="20"/>
        <w:szCs w:val="18"/>
      </w:rPr>
    </w:lvl>
    <w:lvl w:ilvl="1" w:tplc="04090003">
      <w:start w:val="1"/>
      <w:numFmt w:val="bullet"/>
      <w:lvlText w:val="o"/>
      <w:lvlJc w:val="left"/>
      <w:pPr>
        <w:tabs>
          <w:tab w:val="num" w:pos="1080"/>
        </w:tabs>
        <w:ind w:left="1080" w:hanging="360"/>
      </w:pPr>
      <w:rPr>
        <w:rFonts w:ascii="Courier New" w:hAnsi="Courier New" w:cs="Courier New" w:hint="default"/>
        <w:sz w:val="16"/>
        <w:szCs w:val="16"/>
      </w:rPr>
    </w:lvl>
    <w:lvl w:ilvl="2" w:tplc="744E71C6">
      <w:start w:val="1"/>
      <w:numFmt w:val="bullet"/>
      <w:lvlText w:val=""/>
      <w:lvlJc w:val="left"/>
      <w:pPr>
        <w:tabs>
          <w:tab w:val="num" w:pos="1800"/>
        </w:tabs>
        <w:ind w:left="1800" w:hanging="360"/>
      </w:pPr>
      <w:rPr>
        <w:rFonts w:ascii="Wingdings" w:hAnsi="Wingdings" w:hint="default"/>
      </w:rPr>
    </w:lvl>
    <w:lvl w:ilvl="3" w:tplc="37C298DC" w:tentative="1">
      <w:start w:val="1"/>
      <w:numFmt w:val="bullet"/>
      <w:lvlText w:val=""/>
      <w:lvlJc w:val="left"/>
      <w:pPr>
        <w:tabs>
          <w:tab w:val="num" w:pos="2520"/>
        </w:tabs>
        <w:ind w:left="2520" w:hanging="360"/>
      </w:pPr>
      <w:rPr>
        <w:rFonts w:ascii="Symbol" w:hAnsi="Symbol" w:hint="default"/>
      </w:rPr>
    </w:lvl>
    <w:lvl w:ilvl="4" w:tplc="D1BA43E4" w:tentative="1">
      <w:start w:val="1"/>
      <w:numFmt w:val="bullet"/>
      <w:lvlText w:val="o"/>
      <w:lvlJc w:val="left"/>
      <w:pPr>
        <w:tabs>
          <w:tab w:val="num" w:pos="3240"/>
        </w:tabs>
        <w:ind w:left="3240" w:hanging="360"/>
      </w:pPr>
      <w:rPr>
        <w:rFonts w:ascii="Courier New" w:hAnsi="Courier New" w:cs="Courier New" w:hint="default"/>
      </w:rPr>
    </w:lvl>
    <w:lvl w:ilvl="5" w:tplc="D0CEE3CA" w:tentative="1">
      <w:start w:val="1"/>
      <w:numFmt w:val="bullet"/>
      <w:lvlText w:val=""/>
      <w:lvlJc w:val="left"/>
      <w:pPr>
        <w:tabs>
          <w:tab w:val="num" w:pos="3960"/>
        </w:tabs>
        <w:ind w:left="3960" w:hanging="360"/>
      </w:pPr>
      <w:rPr>
        <w:rFonts w:ascii="Wingdings" w:hAnsi="Wingdings" w:hint="default"/>
      </w:rPr>
    </w:lvl>
    <w:lvl w:ilvl="6" w:tplc="4928124C" w:tentative="1">
      <w:start w:val="1"/>
      <w:numFmt w:val="bullet"/>
      <w:lvlText w:val=""/>
      <w:lvlJc w:val="left"/>
      <w:pPr>
        <w:tabs>
          <w:tab w:val="num" w:pos="4680"/>
        </w:tabs>
        <w:ind w:left="4680" w:hanging="360"/>
      </w:pPr>
      <w:rPr>
        <w:rFonts w:ascii="Symbol" w:hAnsi="Symbol" w:hint="default"/>
      </w:rPr>
    </w:lvl>
    <w:lvl w:ilvl="7" w:tplc="579C74DC" w:tentative="1">
      <w:start w:val="1"/>
      <w:numFmt w:val="bullet"/>
      <w:lvlText w:val="o"/>
      <w:lvlJc w:val="left"/>
      <w:pPr>
        <w:tabs>
          <w:tab w:val="num" w:pos="5400"/>
        </w:tabs>
        <w:ind w:left="5400" w:hanging="360"/>
      </w:pPr>
      <w:rPr>
        <w:rFonts w:ascii="Courier New" w:hAnsi="Courier New" w:cs="Courier New" w:hint="default"/>
      </w:rPr>
    </w:lvl>
    <w:lvl w:ilvl="8" w:tplc="871816FA" w:tentative="1">
      <w:start w:val="1"/>
      <w:numFmt w:val="bullet"/>
      <w:lvlText w:val=""/>
      <w:lvlJc w:val="left"/>
      <w:pPr>
        <w:tabs>
          <w:tab w:val="num" w:pos="6120"/>
        </w:tabs>
        <w:ind w:left="6120" w:hanging="360"/>
      </w:pPr>
      <w:rPr>
        <w:rFonts w:ascii="Wingdings" w:hAnsi="Wingdings" w:hint="default"/>
      </w:rPr>
    </w:lvl>
  </w:abstractNum>
  <w:abstractNum w:abstractNumId="14">
    <w:nsid w:val="1BA82089"/>
    <w:multiLevelType w:val="hybridMultilevel"/>
    <w:tmpl w:val="9BF828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861012"/>
    <w:multiLevelType w:val="hybridMultilevel"/>
    <w:tmpl w:val="22E8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785239"/>
    <w:multiLevelType w:val="hybridMultilevel"/>
    <w:tmpl w:val="2310A4B8"/>
    <w:lvl w:ilvl="0" w:tplc="3A0640D2">
      <w:start w:val="1"/>
      <w:numFmt w:val="decimal"/>
      <w:lvlText w:val="%1."/>
      <w:lvlJc w:val="left"/>
      <w:pPr>
        <w:tabs>
          <w:tab w:val="num" w:pos="360"/>
        </w:tabs>
        <w:ind w:left="360" w:hanging="360"/>
      </w:pPr>
      <w:rPr>
        <w:rFonts w:ascii="Verdana" w:hAnsi="Verdana" w:hint="default"/>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03CB1"/>
    <w:multiLevelType w:val="hybridMultilevel"/>
    <w:tmpl w:val="1E448C5E"/>
    <w:lvl w:ilvl="0" w:tplc="3716ADA8">
      <w:start w:val="1"/>
      <w:numFmt w:val="bullet"/>
      <w:lvlText w:val=""/>
      <w:lvlJc w:val="left"/>
      <w:pPr>
        <w:tabs>
          <w:tab w:val="num" w:pos="360"/>
        </w:tabs>
        <w:ind w:left="360" w:hanging="360"/>
      </w:pPr>
      <w:rPr>
        <w:rFonts w:ascii="Symbol" w:hAnsi="Symbol" w:hint="default"/>
        <w:sz w:val="20"/>
        <w:szCs w:val="18"/>
      </w:rPr>
    </w:lvl>
    <w:lvl w:ilvl="1" w:tplc="04090003">
      <w:start w:val="1"/>
      <w:numFmt w:val="bullet"/>
      <w:lvlText w:val="o"/>
      <w:lvlJc w:val="left"/>
      <w:pPr>
        <w:tabs>
          <w:tab w:val="num" w:pos="1080"/>
        </w:tabs>
        <w:ind w:left="1080" w:hanging="360"/>
      </w:pPr>
      <w:rPr>
        <w:rFonts w:ascii="Courier New" w:hAnsi="Courier New" w:cs="Courier New" w:hint="default"/>
        <w:sz w:val="16"/>
        <w:szCs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6E97796"/>
    <w:multiLevelType w:val="hybridMultilevel"/>
    <w:tmpl w:val="93E2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3F474E"/>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A565445"/>
    <w:multiLevelType w:val="hybridMultilevel"/>
    <w:tmpl w:val="D15C5A8A"/>
    <w:lvl w:ilvl="0" w:tplc="BBCCF766">
      <w:start w:val="1"/>
      <w:numFmt w:val="bullet"/>
      <w:pStyle w:val="BulletedListIndent"/>
      <w:lvlText w:val="o"/>
      <w:lvlJc w:val="left"/>
      <w:pPr>
        <w:ind w:left="720" w:hanging="360"/>
      </w:pPr>
      <w:rPr>
        <w:rFonts w:ascii="Courier New" w:hAnsi="Courier New" w:cs="Courier New" w:hint="default"/>
        <w:sz w:val="20"/>
        <w:szCs w:val="18"/>
      </w:rPr>
    </w:lvl>
    <w:lvl w:ilvl="1" w:tplc="C0DADF12">
      <w:start w:val="1"/>
      <w:numFmt w:val="bullet"/>
      <w:lvlText w:val=""/>
      <w:lvlJc w:val="left"/>
      <w:pPr>
        <w:tabs>
          <w:tab w:val="num" w:pos="1440"/>
        </w:tabs>
        <w:ind w:left="1440" w:hanging="360"/>
      </w:pPr>
      <w:rPr>
        <w:rFonts w:ascii="Symbol" w:hAnsi="Symbol" w:hint="default"/>
        <w:sz w:val="16"/>
        <w:szCs w:val="16"/>
      </w:rPr>
    </w:lvl>
    <w:lvl w:ilvl="2" w:tplc="358E0BCC">
      <w:start w:val="1"/>
      <w:numFmt w:val="bullet"/>
      <w:lvlText w:val=""/>
      <w:lvlJc w:val="left"/>
      <w:pPr>
        <w:tabs>
          <w:tab w:val="num" w:pos="2160"/>
        </w:tabs>
        <w:ind w:left="2160" w:hanging="360"/>
      </w:pPr>
      <w:rPr>
        <w:rFonts w:ascii="Wingdings" w:hAnsi="Wingdings" w:hint="default"/>
      </w:rPr>
    </w:lvl>
    <w:lvl w:ilvl="3" w:tplc="E2FC8024" w:tentative="1">
      <w:start w:val="1"/>
      <w:numFmt w:val="bullet"/>
      <w:lvlText w:val=""/>
      <w:lvlJc w:val="left"/>
      <w:pPr>
        <w:tabs>
          <w:tab w:val="num" w:pos="2880"/>
        </w:tabs>
        <w:ind w:left="2880" w:hanging="360"/>
      </w:pPr>
      <w:rPr>
        <w:rFonts w:ascii="Symbol" w:hAnsi="Symbol" w:hint="default"/>
      </w:rPr>
    </w:lvl>
    <w:lvl w:ilvl="4" w:tplc="5EFC67D2" w:tentative="1">
      <w:start w:val="1"/>
      <w:numFmt w:val="bullet"/>
      <w:lvlText w:val="o"/>
      <w:lvlJc w:val="left"/>
      <w:pPr>
        <w:tabs>
          <w:tab w:val="num" w:pos="3600"/>
        </w:tabs>
        <w:ind w:left="3600" w:hanging="360"/>
      </w:pPr>
      <w:rPr>
        <w:rFonts w:ascii="Courier New" w:hAnsi="Courier New" w:cs="Courier New" w:hint="default"/>
      </w:rPr>
    </w:lvl>
    <w:lvl w:ilvl="5" w:tplc="7F1AAE2A" w:tentative="1">
      <w:start w:val="1"/>
      <w:numFmt w:val="bullet"/>
      <w:lvlText w:val=""/>
      <w:lvlJc w:val="left"/>
      <w:pPr>
        <w:tabs>
          <w:tab w:val="num" w:pos="4320"/>
        </w:tabs>
        <w:ind w:left="4320" w:hanging="360"/>
      </w:pPr>
      <w:rPr>
        <w:rFonts w:ascii="Wingdings" w:hAnsi="Wingdings" w:hint="default"/>
      </w:rPr>
    </w:lvl>
    <w:lvl w:ilvl="6" w:tplc="20606580" w:tentative="1">
      <w:start w:val="1"/>
      <w:numFmt w:val="bullet"/>
      <w:lvlText w:val=""/>
      <w:lvlJc w:val="left"/>
      <w:pPr>
        <w:tabs>
          <w:tab w:val="num" w:pos="5040"/>
        </w:tabs>
        <w:ind w:left="5040" w:hanging="360"/>
      </w:pPr>
      <w:rPr>
        <w:rFonts w:ascii="Symbol" w:hAnsi="Symbol" w:hint="default"/>
      </w:rPr>
    </w:lvl>
    <w:lvl w:ilvl="7" w:tplc="3E6E67C8" w:tentative="1">
      <w:start w:val="1"/>
      <w:numFmt w:val="bullet"/>
      <w:lvlText w:val="o"/>
      <w:lvlJc w:val="left"/>
      <w:pPr>
        <w:tabs>
          <w:tab w:val="num" w:pos="5760"/>
        </w:tabs>
        <w:ind w:left="5760" w:hanging="360"/>
      </w:pPr>
      <w:rPr>
        <w:rFonts w:ascii="Courier New" w:hAnsi="Courier New" w:cs="Courier New" w:hint="default"/>
      </w:rPr>
    </w:lvl>
    <w:lvl w:ilvl="8" w:tplc="E5884762" w:tentative="1">
      <w:start w:val="1"/>
      <w:numFmt w:val="bullet"/>
      <w:lvlText w:val=""/>
      <w:lvlJc w:val="left"/>
      <w:pPr>
        <w:tabs>
          <w:tab w:val="num" w:pos="6480"/>
        </w:tabs>
        <w:ind w:left="6480" w:hanging="360"/>
      </w:pPr>
      <w:rPr>
        <w:rFonts w:ascii="Wingdings" w:hAnsi="Wingdings" w:hint="default"/>
      </w:rPr>
    </w:lvl>
  </w:abstractNum>
  <w:abstractNum w:abstractNumId="21">
    <w:nsid w:val="2CDA6A0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31D60B2E"/>
    <w:multiLevelType w:val="hybridMultilevel"/>
    <w:tmpl w:val="F288CAB4"/>
    <w:lvl w:ilvl="0" w:tplc="16120986">
      <w:start w:val="1"/>
      <w:numFmt w:val="upperLetter"/>
      <w:pStyle w:val="TOC6"/>
      <w:lvlText w:val="%1"/>
      <w:lvlJc w:val="left"/>
      <w:pPr>
        <w:ind w:left="360" w:hanging="360"/>
      </w:pPr>
      <w:rPr>
        <w:rFonts w:hint="default"/>
        <w:b/>
        <w:i w:val="0"/>
        <w:sz w:val="22"/>
      </w:rPr>
    </w:lvl>
    <w:lvl w:ilvl="1" w:tplc="AB767A92" w:tentative="1">
      <w:start w:val="1"/>
      <w:numFmt w:val="lowerLetter"/>
      <w:lvlText w:val="%2."/>
      <w:lvlJc w:val="left"/>
      <w:pPr>
        <w:ind w:left="2440" w:hanging="360"/>
      </w:pPr>
    </w:lvl>
    <w:lvl w:ilvl="2" w:tplc="B5589570" w:tentative="1">
      <w:start w:val="1"/>
      <w:numFmt w:val="lowerRoman"/>
      <w:lvlText w:val="%3."/>
      <w:lvlJc w:val="right"/>
      <w:pPr>
        <w:ind w:left="3160" w:hanging="180"/>
      </w:pPr>
    </w:lvl>
    <w:lvl w:ilvl="3" w:tplc="5AFE3376" w:tentative="1">
      <w:start w:val="1"/>
      <w:numFmt w:val="decimal"/>
      <w:lvlText w:val="%4."/>
      <w:lvlJc w:val="left"/>
      <w:pPr>
        <w:ind w:left="3880" w:hanging="360"/>
      </w:pPr>
    </w:lvl>
    <w:lvl w:ilvl="4" w:tplc="8DCEC2DA" w:tentative="1">
      <w:start w:val="1"/>
      <w:numFmt w:val="lowerLetter"/>
      <w:lvlText w:val="%5."/>
      <w:lvlJc w:val="left"/>
      <w:pPr>
        <w:ind w:left="4600" w:hanging="360"/>
      </w:pPr>
    </w:lvl>
    <w:lvl w:ilvl="5" w:tplc="B720D51C" w:tentative="1">
      <w:start w:val="1"/>
      <w:numFmt w:val="lowerRoman"/>
      <w:lvlText w:val="%6."/>
      <w:lvlJc w:val="right"/>
      <w:pPr>
        <w:ind w:left="5320" w:hanging="180"/>
      </w:pPr>
    </w:lvl>
    <w:lvl w:ilvl="6" w:tplc="3E50EC8E" w:tentative="1">
      <w:start w:val="1"/>
      <w:numFmt w:val="decimal"/>
      <w:lvlText w:val="%7."/>
      <w:lvlJc w:val="left"/>
      <w:pPr>
        <w:ind w:left="6040" w:hanging="360"/>
      </w:pPr>
    </w:lvl>
    <w:lvl w:ilvl="7" w:tplc="9F04FAF8" w:tentative="1">
      <w:start w:val="1"/>
      <w:numFmt w:val="lowerLetter"/>
      <w:lvlText w:val="%8."/>
      <w:lvlJc w:val="left"/>
      <w:pPr>
        <w:ind w:left="6760" w:hanging="360"/>
      </w:pPr>
    </w:lvl>
    <w:lvl w:ilvl="8" w:tplc="C07E5CEC" w:tentative="1">
      <w:start w:val="1"/>
      <w:numFmt w:val="lowerRoman"/>
      <w:lvlText w:val="%9."/>
      <w:lvlJc w:val="right"/>
      <w:pPr>
        <w:ind w:left="7480" w:hanging="180"/>
      </w:pPr>
    </w:lvl>
  </w:abstractNum>
  <w:abstractNum w:abstractNumId="23">
    <w:nsid w:val="34850A4D"/>
    <w:multiLevelType w:val="multilevel"/>
    <w:tmpl w:val="92C88418"/>
    <w:lvl w:ilvl="0">
      <w:start w:val="1"/>
      <w:numFmt w:val="decimal"/>
      <w:pStyle w:val="Heading1"/>
      <w:suff w:val="nothing"/>
      <w:lvlText w:val="%1"/>
      <w:lvlJc w:val="left"/>
      <w:pPr>
        <w:ind w:left="547" w:hanging="432"/>
      </w:pPr>
      <w:rPr>
        <w:rFonts w:hint="default"/>
      </w:rPr>
    </w:lvl>
    <w:lvl w:ilvl="1">
      <w:start w:val="1"/>
      <w:numFmt w:val="decimal"/>
      <w:lvlText w:val="%1.%2"/>
      <w:lvlJc w:val="left"/>
      <w:pPr>
        <w:tabs>
          <w:tab w:val="num" w:pos="691"/>
        </w:tabs>
        <w:ind w:left="691" w:hanging="576"/>
      </w:pPr>
      <w:rPr>
        <w:rFonts w:hint="default"/>
      </w:rPr>
    </w:lvl>
    <w:lvl w:ilvl="2">
      <w:start w:val="1"/>
      <w:numFmt w:val="decimal"/>
      <w:lvlText w:val="%1.%2.%3"/>
      <w:lvlJc w:val="left"/>
      <w:pPr>
        <w:tabs>
          <w:tab w:val="num" w:pos="835"/>
        </w:tabs>
        <w:ind w:left="835" w:hanging="720"/>
      </w:pPr>
      <w:rPr>
        <w:rFonts w:hint="default"/>
      </w:rPr>
    </w:lvl>
    <w:lvl w:ilvl="3">
      <w:start w:val="1"/>
      <w:numFmt w:val="decimal"/>
      <w:lvlText w:val="%1.%2.%3.%4"/>
      <w:lvlJc w:val="left"/>
      <w:pPr>
        <w:tabs>
          <w:tab w:val="num" w:pos="979"/>
        </w:tabs>
        <w:ind w:left="979" w:hanging="864"/>
      </w:pPr>
      <w:rPr>
        <w:rFonts w:hint="default"/>
      </w:rPr>
    </w:lvl>
    <w:lvl w:ilvl="4">
      <w:start w:val="1"/>
      <w:numFmt w:val="decimal"/>
      <w:lvlText w:val="%1.%2.%3.%4.%5"/>
      <w:lvlJc w:val="left"/>
      <w:pPr>
        <w:tabs>
          <w:tab w:val="num" w:pos="1123"/>
        </w:tabs>
        <w:ind w:left="1123" w:hanging="1008"/>
      </w:pPr>
      <w:rPr>
        <w:rFonts w:hint="default"/>
      </w:rPr>
    </w:lvl>
    <w:lvl w:ilvl="5">
      <w:start w:val="1"/>
      <w:numFmt w:val="decimal"/>
      <w:lvlText w:val="%1.%2.%3.%4.%5.%6"/>
      <w:lvlJc w:val="left"/>
      <w:pPr>
        <w:tabs>
          <w:tab w:val="num" w:pos="1267"/>
        </w:tabs>
        <w:ind w:left="1267" w:hanging="1152"/>
      </w:pPr>
      <w:rPr>
        <w:rFonts w:hint="default"/>
      </w:rPr>
    </w:lvl>
    <w:lvl w:ilvl="6">
      <w:start w:val="1"/>
      <w:numFmt w:val="decimal"/>
      <w:pStyle w:val="Heading7"/>
      <w:lvlText w:val="%1.%2.%3.%4.%5.%6.%7"/>
      <w:lvlJc w:val="left"/>
      <w:pPr>
        <w:tabs>
          <w:tab w:val="num" w:pos="1411"/>
        </w:tabs>
        <w:ind w:left="1411" w:hanging="1296"/>
      </w:pPr>
      <w:rPr>
        <w:rFonts w:hint="default"/>
      </w:rPr>
    </w:lvl>
    <w:lvl w:ilvl="7">
      <w:start w:val="1"/>
      <w:numFmt w:val="decimal"/>
      <w:pStyle w:val="Heading8"/>
      <w:lvlText w:val="%1.%2.%3.%4.%5.%6.%7.%8"/>
      <w:lvlJc w:val="left"/>
      <w:pPr>
        <w:tabs>
          <w:tab w:val="num" w:pos="1555"/>
        </w:tabs>
        <w:ind w:left="1555" w:hanging="1440"/>
      </w:pPr>
      <w:rPr>
        <w:rFonts w:hint="default"/>
      </w:rPr>
    </w:lvl>
    <w:lvl w:ilvl="8">
      <w:start w:val="1"/>
      <w:numFmt w:val="decimal"/>
      <w:pStyle w:val="Heading9"/>
      <w:lvlText w:val="%1.%2.%3.%4.%5.%6.%7.%8.%9"/>
      <w:lvlJc w:val="left"/>
      <w:pPr>
        <w:tabs>
          <w:tab w:val="num" w:pos="1699"/>
        </w:tabs>
        <w:ind w:left="1699" w:hanging="1584"/>
      </w:pPr>
      <w:rPr>
        <w:rFonts w:hint="default"/>
      </w:rPr>
    </w:lvl>
  </w:abstractNum>
  <w:abstractNum w:abstractNumId="24">
    <w:nsid w:val="3CB47A32"/>
    <w:multiLevelType w:val="hybridMultilevel"/>
    <w:tmpl w:val="2FD0CA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C34269"/>
    <w:multiLevelType w:val="hybridMultilevel"/>
    <w:tmpl w:val="D02E07CE"/>
    <w:lvl w:ilvl="0" w:tplc="3716ADA8">
      <w:start w:val="1"/>
      <w:numFmt w:val="bullet"/>
      <w:lvlText w:val=""/>
      <w:lvlJc w:val="left"/>
      <w:pPr>
        <w:tabs>
          <w:tab w:val="num" w:pos="360"/>
        </w:tabs>
        <w:ind w:left="360" w:hanging="360"/>
      </w:pPr>
      <w:rPr>
        <w:rFonts w:ascii="Symbol" w:hAnsi="Symbol" w:hint="default"/>
        <w:sz w:val="20"/>
        <w:szCs w:val="18"/>
      </w:rPr>
    </w:lvl>
    <w:lvl w:ilvl="1" w:tplc="04090003">
      <w:start w:val="1"/>
      <w:numFmt w:val="bullet"/>
      <w:lvlText w:val="o"/>
      <w:lvlJc w:val="left"/>
      <w:pPr>
        <w:tabs>
          <w:tab w:val="num" w:pos="1080"/>
        </w:tabs>
        <w:ind w:left="1080" w:hanging="360"/>
      </w:pPr>
      <w:rPr>
        <w:rFonts w:ascii="Courier New" w:hAnsi="Courier New" w:cs="Courier New" w:hint="default"/>
        <w:sz w:val="16"/>
        <w:szCs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F6407A6"/>
    <w:multiLevelType w:val="hybridMultilevel"/>
    <w:tmpl w:val="553EC48A"/>
    <w:lvl w:ilvl="0" w:tplc="3716ADA8">
      <w:start w:val="1"/>
      <w:numFmt w:val="decimal"/>
      <w:pStyle w:val="TOC1"/>
      <w:lvlText w:val="%1"/>
      <w:lvlJc w:val="left"/>
      <w:pPr>
        <w:tabs>
          <w:tab w:val="num" w:pos="0"/>
        </w:tabs>
        <w:ind w:left="0" w:firstLine="0"/>
      </w:pPr>
      <w:rPr>
        <w:rFonts w:ascii="Verdana" w:hAnsi="Verdana" w:hint="default"/>
        <w:b/>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579C534A"/>
    <w:multiLevelType w:val="hybridMultilevel"/>
    <w:tmpl w:val="0FA0EE00"/>
    <w:lvl w:ilvl="0" w:tplc="463CD996">
      <w:numFmt w:val="bullet"/>
      <w:lvlText w:val="•"/>
      <w:lvlJc w:val="left"/>
      <w:pPr>
        <w:ind w:left="1080" w:hanging="720"/>
      </w:pPr>
      <w:rPr>
        <w:rFonts w:ascii="Tahoma" w:eastAsia="Times New Roman" w:hAnsi="Tahoma" w:cs="Tahoma" w:hint="default"/>
      </w:rPr>
    </w:lvl>
    <w:lvl w:ilvl="1" w:tplc="0409000F"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5F5B7C20"/>
    <w:multiLevelType w:val="hybridMultilevel"/>
    <w:tmpl w:val="35B017BE"/>
    <w:lvl w:ilvl="0" w:tplc="C3FA01F0">
      <w:start w:val="1"/>
      <w:numFmt w:val="bullet"/>
      <w:lvlText w:val=""/>
      <w:lvlJc w:val="left"/>
      <w:pPr>
        <w:tabs>
          <w:tab w:val="num" w:pos="360"/>
        </w:tabs>
        <w:ind w:left="360" w:hanging="360"/>
      </w:pPr>
      <w:rPr>
        <w:rFonts w:ascii="Symbol" w:hAnsi="Symbol" w:hint="default"/>
        <w:sz w:val="20"/>
        <w:szCs w:val="18"/>
      </w:rPr>
    </w:lvl>
    <w:lvl w:ilvl="1" w:tplc="04090019">
      <w:start w:val="1"/>
      <w:numFmt w:val="bullet"/>
      <w:lvlText w:val="o"/>
      <w:lvlJc w:val="left"/>
      <w:pPr>
        <w:tabs>
          <w:tab w:val="num" w:pos="1080"/>
        </w:tabs>
        <w:ind w:left="1080" w:hanging="360"/>
      </w:pPr>
      <w:rPr>
        <w:rFonts w:ascii="Courier New" w:hAnsi="Courier New" w:cs="Courier New" w:hint="default"/>
        <w:sz w:val="16"/>
        <w:szCs w:val="16"/>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9">
    <w:nsid w:val="68776D8E"/>
    <w:multiLevelType w:val="hybridMultilevel"/>
    <w:tmpl w:val="62640272"/>
    <w:lvl w:ilvl="0" w:tplc="04090003">
      <w:start w:val="1"/>
      <w:numFmt w:val="bullet"/>
      <w:pStyle w:val="BulletedListIndent2"/>
      <w:lvlText w:val=""/>
      <w:lvlJc w:val="left"/>
      <w:pPr>
        <w:ind w:left="1440" w:hanging="360"/>
      </w:pPr>
      <w:rPr>
        <w:rFonts w:ascii="Wingdings" w:hAnsi="Wingdings" w:hint="default"/>
      </w:rPr>
    </w:lvl>
    <w:lvl w:ilvl="1" w:tplc="06BCB0C2"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354E66"/>
    <w:multiLevelType w:val="hybridMultilevel"/>
    <w:tmpl w:val="D6341B00"/>
    <w:lvl w:ilvl="0" w:tplc="463CD996">
      <w:start w:val="1"/>
      <w:numFmt w:val="bullet"/>
      <w:pStyle w:val="BulletedList"/>
      <w:lvlText w:val=""/>
      <w:lvlJc w:val="left"/>
      <w:pPr>
        <w:tabs>
          <w:tab w:val="num" w:pos="360"/>
        </w:tabs>
        <w:ind w:left="360" w:hanging="360"/>
      </w:pPr>
      <w:rPr>
        <w:rFonts w:ascii="Symbol" w:hAnsi="Symbol" w:hint="default"/>
        <w:sz w:val="20"/>
        <w:szCs w:val="18"/>
      </w:rPr>
    </w:lvl>
    <w:lvl w:ilvl="1" w:tplc="0409000F">
      <w:start w:val="1"/>
      <w:numFmt w:val="decimal"/>
      <w:lvlText w:val="%2."/>
      <w:lvlJc w:val="left"/>
      <w:pPr>
        <w:tabs>
          <w:tab w:val="num" w:pos="1080"/>
        </w:tabs>
        <w:ind w:left="1080" w:hanging="360"/>
      </w:pPr>
      <w:rPr>
        <w:rFonts w:ascii="Verdana" w:hAnsi="Verdana" w:hint="default"/>
        <w:sz w:val="16"/>
        <w:szCs w:val="16"/>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1">
    <w:nsid w:val="6EB14F8A"/>
    <w:multiLevelType w:val="hybridMultilevel"/>
    <w:tmpl w:val="A8F418CC"/>
    <w:lvl w:ilvl="0" w:tplc="463CD996">
      <w:start w:val="1"/>
      <w:numFmt w:val="decimal"/>
      <w:lvlText w:val="%1."/>
      <w:lvlJc w:val="left"/>
      <w:pPr>
        <w:tabs>
          <w:tab w:val="num" w:pos="360"/>
        </w:tabs>
        <w:ind w:left="360" w:hanging="360"/>
      </w:pPr>
      <w:rPr>
        <w:rFonts w:hint="default"/>
        <w:sz w:val="20"/>
        <w:szCs w:val="18"/>
      </w:rPr>
    </w:lvl>
    <w:lvl w:ilvl="1" w:tplc="0409000F">
      <w:start w:val="1"/>
      <w:numFmt w:val="bullet"/>
      <w:lvlText w:val=""/>
      <w:lvlJc w:val="left"/>
      <w:pPr>
        <w:tabs>
          <w:tab w:val="num" w:pos="1080"/>
        </w:tabs>
        <w:ind w:left="1080" w:hanging="360"/>
      </w:pPr>
      <w:rPr>
        <w:rFonts w:ascii="Symbol" w:hAnsi="Symbol" w:hint="default"/>
        <w:sz w:val="16"/>
        <w:szCs w:val="16"/>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2">
    <w:nsid w:val="71B16419"/>
    <w:multiLevelType w:val="hybridMultilevel"/>
    <w:tmpl w:val="2838487A"/>
    <w:lvl w:ilvl="0" w:tplc="3716ADA8">
      <w:start w:val="2"/>
      <w:numFmt w:val="bullet"/>
      <w:lvlText w:val="-"/>
      <w:lvlJc w:val="left"/>
      <w:pPr>
        <w:ind w:left="405" w:hanging="360"/>
      </w:pPr>
      <w:rPr>
        <w:rFonts w:ascii="Tahoma" w:eastAsia="Times New Roman"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nsid w:val="760F64EB"/>
    <w:multiLevelType w:val="hybridMultilevel"/>
    <w:tmpl w:val="6122EC2E"/>
    <w:lvl w:ilvl="0" w:tplc="9724B340">
      <w:start w:val="1"/>
      <w:numFmt w:val="upperLetter"/>
      <w:pStyle w:val="Heading6"/>
      <w:lvlText w:val="%1"/>
      <w:lvlJc w:val="left"/>
      <w:pPr>
        <w:ind w:left="388" w:hanging="360"/>
      </w:pPr>
      <w:rPr>
        <w:rFonts w:ascii="Tahoma" w:hAnsi="Tahoma" w:cs="Times New Roman" w:hint="default"/>
        <w:b/>
        <w:bCs w:val="0"/>
        <w:i w:val="0"/>
        <w:iC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7AA9671F"/>
    <w:multiLevelType w:val="hybridMultilevel"/>
    <w:tmpl w:val="418C1512"/>
    <w:lvl w:ilvl="0" w:tplc="C132362A">
      <w:start w:val="1"/>
      <w:numFmt w:val="decimal"/>
      <w:pStyle w:val="NumberedList"/>
      <w:lvlText w:val="%1."/>
      <w:lvlJc w:val="left"/>
      <w:pPr>
        <w:tabs>
          <w:tab w:val="num" w:pos="360"/>
        </w:tabs>
        <w:ind w:left="360" w:hanging="360"/>
      </w:pPr>
      <w:rPr>
        <w:rFonts w:ascii="Verdana" w:hAnsi="Verdana" w:hint="default"/>
        <w:sz w:val="20"/>
        <w:szCs w:val="16"/>
      </w:rPr>
    </w:lvl>
    <w:lvl w:ilvl="1" w:tplc="04090019">
      <w:start w:val="1"/>
      <w:numFmt w:val="decimal"/>
      <w:lvlText w:val="%2."/>
      <w:lvlJc w:val="left"/>
      <w:pPr>
        <w:tabs>
          <w:tab w:val="num" w:pos="1440"/>
        </w:tabs>
        <w:ind w:left="1440" w:hanging="360"/>
      </w:pPr>
      <w:rPr>
        <w:rFonts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6"/>
  </w:num>
  <w:num w:numId="15">
    <w:abstractNumId w:val="10"/>
  </w:num>
  <w:num w:numId="16">
    <w:abstractNumId w:val="19"/>
  </w:num>
  <w:num w:numId="17">
    <w:abstractNumId w:val="33"/>
  </w:num>
  <w:num w:numId="18">
    <w:abstractNumId w:val="22"/>
  </w:num>
  <w:num w:numId="19">
    <w:abstractNumId w:val="27"/>
  </w:num>
  <w:num w:numId="20">
    <w:abstractNumId w:val="20"/>
  </w:num>
  <w:num w:numId="21">
    <w:abstractNumId w:val="34"/>
  </w:num>
  <w:num w:numId="22">
    <w:abstractNumId w:val="29"/>
  </w:num>
  <w:num w:numId="23">
    <w:abstractNumId w:val="11"/>
  </w:num>
  <w:num w:numId="24">
    <w:abstractNumId w:val="31"/>
  </w:num>
  <w:num w:numId="25">
    <w:abstractNumId w:val="13"/>
  </w:num>
  <w:num w:numId="26">
    <w:abstractNumId w:val="24"/>
  </w:num>
  <w:num w:numId="27">
    <w:abstractNumId w:val="25"/>
  </w:num>
  <w:num w:numId="28">
    <w:abstractNumId w:val="28"/>
  </w:num>
  <w:num w:numId="29">
    <w:abstractNumId w:val="17"/>
  </w:num>
  <w:num w:numId="30">
    <w:abstractNumId w:val="15"/>
  </w:num>
  <w:num w:numId="31">
    <w:abstractNumId w:val="14"/>
  </w:num>
  <w:num w:numId="32">
    <w:abstractNumId w:val="30"/>
  </w:num>
  <w:num w:numId="33">
    <w:abstractNumId w:val="12"/>
  </w:num>
  <w:num w:numId="34">
    <w:abstractNumId w:val="32"/>
  </w:num>
  <w:num w:numId="35">
    <w:abstractNumId w:val="34"/>
    <w:lvlOverride w:ilvl="0">
      <w:startOverride w:val="1"/>
    </w:lvlOverride>
  </w:num>
  <w:num w:numId="36">
    <w:abstractNumId w:val="16"/>
  </w:num>
  <w:num w:numId="37">
    <w:abstractNumId w:val="30"/>
  </w:num>
  <w:num w:numId="38">
    <w:abstractNumId w:val="30"/>
  </w:num>
  <w:num w:numId="39">
    <w:abstractNumId w:val="30"/>
  </w:num>
  <w:num w:numId="4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hideGrammaticalErrors/>
  <w:proofState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00"/>
  <w:drawingGridVerticalSpacing w:val="1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2D"/>
    <w:rsid w:val="000013C4"/>
    <w:rsid w:val="000013EF"/>
    <w:rsid w:val="00003EC2"/>
    <w:rsid w:val="00005CF6"/>
    <w:rsid w:val="00006250"/>
    <w:rsid w:val="000065E1"/>
    <w:rsid w:val="000070FD"/>
    <w:rsid w:val="0001084C"/>
    <w:rsid w:val="00010F09"/>
    <w:rsid w:val="00011A0E"/>
    <w:rsid w:val="00012DF2"/>
    <w:rsid w:val="00013147"/>
    <w:rsid w:val="0001478A"/>
    <w:rsid w:val="00015ABD"/>
    <w:rsid w:val="00015C1F"/>
    <w:rsid w:val="0001703F"/>
    <w:rsid w:val="00020B7C"/>
    <w:rsid w:val="000222E3"/>
    <w:rsid w:val="00022B83"/>
    <w:rsid w:val="00023055"/>
    <w:rsid w:val="000239FC"/>
    <w:rsid w:val="000251CE"/>
    <w:rsid w:val="00026720"/>
    <w:rsid w:val="000273F7"/>
    <w:rsid w:val="00030EE6"/>
    <w:rsid w:val="00031CA9"/>
    <w:rsid w:val="00033D24"/>
    <w:rsid w:val="00034D03"/>
    <w:rsid w:val="00036CCD"/>
    <w:rsid w:val="00036F2C"/>
    <w:rsid w:val="00036F38"/>
    <w:rsid w:val="00037AB8"/>
    <w:rsid w:val="00042BC1"/>
    <w:rsid w:val="000448A0"/>
    <w:rsid w:val="00045642"/>
    <w:rsid w:val="000463A9"/>
    <w:rsid w:val="00046550"/>
    <w:rsid w:val="00047BBC"/>
    <w:rsid w:val="00050148"/>
    <w:rsid w:val="00052046"/>
    <w:rsid w:val="000549B0"/>
    <w:rsid w:val="00056237"/>
    <w:rsid w:val="00057330"/>
    <w:rsid w:val="00057CEC"/>
    <w:rsid w:val="0006097D"/>
    <w:rsid w:val="00062FB5"/>
    <w:rsid w:val="0006362F"/>
    <w:rsid w:val="00067F6E"/>
    <w:rsid w:val="00070E6C"/>
    <w:rsid w:val="0007342F"/>
    <w:rsid w:val="00076024"/>
    <w:rsid w:val="00076B0A"/>
    <w:rsid w:val="00080E2F"/>
    <w:rsid w:val="00080FA4"/>
    <w:rsid w:val="00081241"/>
    <w:rsid w:val="0008360E"/>
    <w:rsid w:val="00084E5A"/>
    <w:rsid w:val="00085626"/>
    <w:rsid w:val="00085E04"/>
    <w:rsid w:val="00086AC1"/>
    <w:rsid w:val="00087E05"/>
    <w:rsid w:val="00090967"/>
    <w:rsid w:val="000909DA"/>
    <w:rsid w:val="00091292"/>
    <w:rsid w:val="00092075"/>
    <w:rsid w:val="000923A3"/>
    <w:rsid w:val="000923FB"/>
    <w:rsid w:val="00092BAB"/>
    <w:rsid w:val="000A08D5"/>
    <w:rsid w:val="000A28E9"/>
    <w:rsid w:val="000A3EC7"/>
    <w:rsid w:val="000A4576"/>
    <w:rsid w:val="000A4B5B"/>
    <w:rsid w:val="000A5910"/>
    <w:rsid w:val="000A7A98"/>
    <w:rsid w:val="000B1A4D"/>
    <w:rsid w:val="000B2D82"/>
    <w:rsid w:val="000B3E83"/>
    <w:rsid w:val="000B500C"/>
    <w:rsid w:val="000B564B"/>
    <w:rsid w:val="000B5DDF"/>
    <w:rsid w:val="000B6DE8"/>
    <w:rsid w:val="000B73E8"/>
    <w:rsid w:val="000C0971"/>
    <w:rsid w:val="000C1F64"/>
    <w:rsid w:val="000C2F0F"/>
    <w:rsid w:val="000C3172"/>
    <w:rsid w:val="000C4220"/>
    <w:rsid w:val="000C4435"/>
    <w:rsid w:val="000C60C3"/>
    <w:rsid w:val="000C6A43"/>
    <w:rsid w:val="000D26A2"/>
    <w:rsid w:val="000D3019"/>
    <w:rsid w:val="000D3152"/>
    <w:rsid w:val="000D357B"/>
    <w:rsid w:val="000D470C"/>
    <w:rsid w:val="000D5554"/>
    <w:rsid w:val="000E039A"/>
    <w:rsid w:val="000E0598"/>
    <w:rsid w:val="000E1BA6"/>
    <w:rsid w:val="000E2224"/>
    <w:rsid w:val="000E33C0"/>
    <w:rsid w:val="000E3F5F"/>
    <w:rsid w:val="000F060B"/>
    <w:rsid w:val="000F63AC"/>
    <w:rsid w:val="000F6C0B"/>
    <w:rsid w:val="000F723E"/>
    <w:rsid w:val="0010028F"/>
    <w:rsid w:val="00100696"/>
    <w:rsid w:val="001009A7"/>
    <w:rsid w:val="00101EF4"/>
    <w:rsid w:val="00104232"/>
    <w:rsid w:val="001042FF"/>
    <w:rsid w:val="00104589"/>
    <w:rsid w:val="00106011"/>
    <w:rsid w:val="00106489"/>
    <w:rsid w:val="00110CBE"/>
    <w:rsid w:val="00112262"/>
    <w:rsid w:val="00112D6F"/>
    <w:rsid w:val="00113D90"/>
    <w:rsid w:val="001142F3"/>
    <w:rsid w:val="00120E5A"/>
    <w:rsid w:val="001211AB"/>
    <w:rsid w:val="00124CD2"/>
    <w:rsid w:val="0012519C"/>
    <w:rsid w:val="00125674"/>
    <w:rsid w:val="00125E71"/>
    <w:rsid w:val="0012606B"/>
    <w:rsid w:val="00132BB4"/>
    <w:rsid w:val="001334C1"/>
    <w:rsid w:val="00135D53"/>
    <w:rsid w:val="001360C5"/>
    <w:rsid w:val="00136317"/>
    <w:rsid w:val="001411E5"/>
    <w:rsid w:val="00150261"/>
    <w:rsid w:val="001507F9"/>
    <w:rsid w:val="001549FF"/>
    <w:rsid w:val="00156654"/>
    <w:rsid w:val="00156EA0"/>
    <w:rsid w:val="00167234"/>
    <w:rsid w:val="00170103"/>
    <w:rsid w:val="00177612"/>
    <w:rsid w:val="00181985"/>
    <w:rsid w:val="0018215D"/>
    <w:rsid w:val="00184364"/>
    <w:rsid w:val="00184D00"/>
    <w:rsid w:val="00184F0C"/>
    <w:rsid w:val="00185925"/>
    <w:rsid w:val="00185EAB"/>
    <w:rsid w:val="00186037"/>
    <w:rsid w:val="00192A1A"/>
    <w:rsid w:val="00194E94"/>
    <w:rsid w:val="0019686A"/>
    <w:rsid w:val="00196901"/>
    <w:rsid w:val="001A037E"/>
    <w:rsid w:val="001A474F"/>
    <w:rsid w:val="001A4998"/>
    <w:rsid w:val="001A5519"/>
    <w:rsid w:val="001A6574"/>
    <w:rsid w:val="001A66EE"/>
    <w:rsid w:val="001A7AD2"/>
    <w:rsid w:val="001B15C5"/>
    <w:rsid w:val="001B6F2D"/>
    <w:rsid w:val="001C0164"/>
    <w:rsid w:val="001C0D24"/>
    <w:rsid w:val="001C4822"/>
    <w:rsid w:val="001C58F5"/>
    <w:rsid w:val="001C5948"/>
    <w:rsid w:val="001C601E"/>
    <w:rsid w:val="001C74BB"/>
    <w:rsid w:val="001C7AD0"/>
    <w:rsid w:val="001D2630"/>
    <w:rsid w:val="001D2A8D"/>
    <w:rsid w:val="001D3B0B"/>
    <w:rsid w:val="001D3D01"/>
    <w:rsid w:val="001D6107"/>
    <w:rsid w:val="001D6110"/>
    <w:rsid w:val="001E0A41"/>
    <w:rsid w:val="001E0C8F"/>
    <w:rsid w:val="001E0CB9"/>
    <w:rsid w:val="001E2270"/>
    <w:rsid w:val="001E2730"/>
    <w:rsid w:val="001E28F8"/>
    <w:rsid w:val="001E4CE4"/>
    <w:rsid w:val="001E5661"/>
    <w:rsid w:val="001E70EF"/>
    <w:rsid w:val="001E7D79"/>
    <w:rsid w:val="001F16F5"/>
    <w:rsid w:val="001F3B52"/>
    <w:rsid w:val="001F447F"/>
    <w:rsid w:val="001F53B9"/>
    <w:rsid w:val="001F5CB0"/>
    <w:rsid w:val="00200FA8"/>
    <w:rsid w:val="00200FED"/>
    <w:rsid w:val="002011A0"/>
    <w:rsid w:val="002028BC"/>
    <w:rsid w:val="002063AA"/>
    <w:rsid w:val="00210B86"/>
    <w:rsid w:val="00211934"/>
    <w:rsid w:val="002178DA"/>
    <w:rsid w:val="0022087B"/>
    <w:rsid w:val="00221267"/>
    <w:rsid w:val="0022234B"/>
    <w:rsid w:val="00223A9C"/>
    <w:rsid w:val="002243CB"/>
    <w:rsid w:val="00224652"/>
    <w:rsid w:val="0022497B"/>
    <w:rsid w:val="002251B8"/>
    <w:rsid w:val="002252DE"/>
    <w:rsid w:val="00226B92"/>
    <w:rsid w:val="002334B1"/>
    <w:rsid w:val="00233546"/>
    <w:rsid w:val="0023576F"/>
    <w:rsid w:val="002358E5"/>
    <w:rsid w:val="0024017D"/>
    <w:rsid w:val="002406C1"/>
    <w:rsid w:val="00240706"/>
    <w:rsid w:val="00240FAB"/>
    <w:rsid w:val="002410F2"/>
    <w:rsid w:val="00242890"/>
    <w:rsid w:val="002433FA"/>
    <w:rsid w:val="002437D4"/>
    <w:rsid w:val="0024451F"/>
    <w:rsid w:val="002447E6"/>
    <w:rsid w:val="002452D2"/>
    <w:rsid w:val="00245CC5"/>
    <w:rsid w:val="00245EE1"/>
    <w:rsid w:val="00246FFD"/>
    <w:rsid w:val="002532E5"/>
    <w:rsid w:val="002600FD"/>
    <w:rsid w:val="00261942"/>
    <w:rsid w:val="00261E92"/>
    <w:rsid w:val="00261F20"/>
    <w:rsid w:val="0026394D"/>
    <w:rsid w:val="0026407B"/>
    <w:rsid w:val="00265004"/>
    <w:rsid w:val="002657B4"/>
    <w:rsid w:val="00267165"/>
    <w:rsid w:val="00273A7F"/>
    <w:rsid w:val="00274498"/>
    <w:rsid w:val="002744C4"/>
    <w:rsid w:val="00274603"/>
    <w:rsid w:val="00274E20"/>
    <w:rsid w:val="00276EFB"/>
    <w:rsid w:val="002778DF"/>
    <w:rsid w:val="00280628"/>
    <w:rsid w:val="002812B9"/>
    <w:rsid w:val="00281671"/>
    <w:rsid w:val="00282A3D"/>
    <w:rsid w:val="00282EC0"/>
    <w:rsid w:val="00283424"/>
    <w:rsid w:val="00284254"/>
    <w:rsid w:val="00284D7C"/>
    <w:rsid w:val="002865AA"/>
    <w:rsid w:val="0028731C"/>
    <w:rsid w:val="002900CD"/>
    <w:rsid w:val="002908BF"/>
    <w:rsid w:val="00290E4F"/>
    <w:rsid w:val="00291988"/>
    <w:rsid w:val="00292D1C"/>
    <w:rsid w:val="00292FBA"/>
    <w:rsid w:val="00293D84"/>
    <w:rsid w:val="00295152"/>
    <w:rsid w:val="00295759"/>
    <w:rsid w:val="002A0145"/>
    <w:rsid w:val="002A0BBC"/>
    <w:rsid w:val="002A18C4"/>
    <w:rsid w:val="002A3E01"/>
    <w:rsid w:val="002A4629"/>
    <w:rsid w:val="002A4A22"/>
    <w:rsid w:val="002A5F68"/>
    <w:rsid w:val="002A64E6"/>
    <w:rsid w:val="002A6722"/>
    <w:rsid w:val="002A6DE7"/>
    <w:rsid w:val="002A7635"/>
    <w:rsid w:val="002B0EA5"/>
    <w:rsid w:val="002B1526"/>
    <w:rsid w:val="002B594E"/>
    <w:rsid w:val="002B6098"/>
    <w:rsid w:val="002B6DB1"/>
    <w:rsid w:val="002B70F5"/>
    <w:rsid w:val="002C5ED6"/>
    <w:rsid w:val="002D0700"/>
    <w:rsid w:val="002D1C53"/>
    <w:rsid w:val="002D2521"/>
    <w:rsid w:val="002D3850"/>
    <w:rsid w:val="002D3EC3"/>
    <w:rsid w:val="002D6C2A"/>
    <w:rsid w:val="002E075A"/>
    <w:rsid w:val="002E1859"/>
    <w:rsid w:val="002E3F7D"/>
    <w:rsid w:val="002E4B84"/>
    <w:rsid w:val="002F03EB"/>
    <w:rsid w:val="002F05AC"/>
    <w:rsid w:val="002F06B7"/>
    <w:rsid w:val="002F1404"/>
    <w:rsid w:val="002F144B"/>
    <w:rsid w:val="002F5A7A"/>
    <w:rsid w:val="002F6573"/>
    <w:rsid w:val="00301359"/>
    <w:rsid w:val="003013D7"/>
    <w:rsid w:val="003039B9"/>
    <w:rsid w:val="00304590"/>
    <w:rsid w:val="00307BCF"/>
    <w:rsid w:val="00310E39"/>
    <w:rsid w:val="003110A8"/>
    <w:rsid w:val="003114FE"/>
    <w:rsid w:val="003121DE"/>
    <w:rsid w:val="003130CB"/>
    <w:rsid w:val="00313456"/>
    <w:rsid w:val="003137DB"/>
    <w:rsid w:val="003153E5"/>
    <w:rsid w:val="003176D1"/>
    <w:rsid w:val="00317AF6"/>
    <w:rsid w:val="003228FD"/>
    <w:rsid w:val="00322A1A"/>
    <w:rsid w:val="0032339B"/>
    <w:rsid w:val="0032361E"/>
    <w:rsid w:val="00323AA2"/>
    <w:rsid w:val="003240BB"/>
    <w:rsid w:val="00324E7D"/>
    <w:rsid w:val="0032576B"/>
    <w:rsid w:val="003272C5"/>
    <w:rsid w:val="003273BD"/>
    <w:rsid w:val="00330CEC"/>
    <w:rsid w:val="0033125D"/>
    <w:rsid w:val="003319FB"/>
    <w:rsid w:val="003331CB"/>
    <w:rsid w:val="003331F4"/>
    <w:rsid w:val="0033422B"/>
    <w:rsid w:val="00334AF9"/>
    <w:rsid w:val="00335036"/>
    <w:rsid w:val="00337FB2"/>
    <w:rsid w:val="003405E4"/>
    <w:rsid w:val="0034194B"/>
    <w:rsid w:val="00342C85"/>
    <w:rsid w:val="00342EAF"/>
    <w:rsid w:val="003456B9"/>
    <w:rsid w:val="00347239"/>
    <w:rsid w:val="003478EF"/>
    <w:rsid w:val="00347F00"/>
    <w:rsid w:val="00350EC0"/>
    <w:rsid w:val="00351A80"/>
    <w:rsid w:val="00352583"/>
    <w:rsid w:val="003527ED"/>
    <w:rsid w:val="00354CAE"/>
    <w:rsid w:val="003565C2"/>
    <w:rsid w:val="003570DF"/>
    <w:rsid w:val="003608BB"/>
    <w:rsid w:val="00360CFC"/>
    <w:rsid w:val="0036287A"/>
    <w:rsid w:val="00362F73"/>
    <w:rsid w:val="00363180"/>
    <w:rsid w:val="003635D4"/>
    <w:rsid w:val="003635D9"/>
    <w:rsid w:val="00364173"/>
    <w:rsid w:val="00364487"/>
    <w:rsid w:val="00364F39"/>
    <w:rsid w:val="00365275"/>
    <w:rsid w:val="00365DDD"/>
    <w:rsid w:val="00367D0E"/>
    <w:rsid w:val="003713CE"/>
    <w:rsid w:val="0037198F"/>
    <w:rsid w:val="003726E7"/>
    <w:rsid w:val="003752AB"/>
    <w:rsid w:val="0037562F"/>
    <w:rsid w:val="0037676D"/>
    <w:rsid w:val="00376F6A"/>
    <w:rsid w:val="003771BE"/>
    <w:rsid w:val="00380738"/>
    <w:rsid w:val="0038110C"/>
    <w:rsid w:val="003839A7"/>
    <w:rsid w:val="00385459"/>
    <w:rsid w:val="0038554F"/>
    <w:rsid w:val="00385A52"/>
    <w:rsid w:val="00387331"/>
    <w:rsid w:val="00390464"/>
    <w:rsid w:val="00390FE2"/>
    <w:rsid w:val="0039116D"/>
    <w:rsid w:val="00391314"/>
    <w:rsid w:val="0039226A"/>
    <w:rsid w:val="00393CDE"/>
    <w:rsid w:val="0039568F"/>
    <w:rsid w:val="00395B6E"/>
    <w:rsid w:val="0039630E"/>
    <w:rsid w:val="00396D6D"/>
    <w:rsid w:val="00397582"/>
    <w:rsid w:val="003975B6"/>
    <w:rsid w:val="003A0167"/>
    <w:rsid w:val="003A0741"/>
    <w:rsid w:val="003A0BC4"/>
    <w:rsid w:val="003A1798"/>
    <w:rsid w:val="003A1848"/>
    <w:rsid w:val="003A3F5F"/>
    <w:rsid w:val="003A450B"/>
    <w:rsid w:val="003A47ED"/>
    <w:rsid w:val="003A4BBE"/>
    <w:rsid w:val="003A7689"/>
    <w:rsid w:val="003B1934"/>
    <w:rsid w:val="003B1F18"/>
    <w:rsid w:val="003B43B7"/>
    <w:rsid w:val="003B599D"/>
    <w:rsid w:val="003B66A8"/>
    <w:rsid w:val="003B76E1"/>
    <w:rsid w:val="003C139B"/>
    <w:rsid w:val="003C280B"/>
    <w:rsid w:val="003C2E02"/>
    <w:rsid w:val="003C2EE9"/>
    <w:rsid w:val="003C32D1"/>
    <w:rsid w:val="003C4362"/>
    <w:rsid w:val="003C66AF"/>
    <w:rsid w:val="003C6F21"/>
    <w:rsid w:val="003D0892"/>
    <w:rsid w:val="003D0B19"/>
    <w:rsid w:val="003D129F"/>
    <w:rsid w:val="003D300A"/>
    <w:rsid w:val="003D3F97"/>
    <w:rsid w:val="003D5379"/>
    <w:rsid w:val="003D57AE"/>
    <w:rsid w:val="003D622C"/>
    <w:rsid w:val="003E011C"/>
    <w:rsid w:val="003E1B86"/>
    <w:rsid w:val="003E28B5"/>
    <w:rsid w:val="003E2AF2"/>
    <w:rsid w:val="003E41B8"/>
    <w:rsid w:val="003E4D14"/>
    <w:rsid w:val="003E631D"/>
    <w:rsid w:val="003E6F5F"/>
    <w:rsid w:val="003F0BD9"/>
    <w:rsid w:val="003F3CD9"/>
    <w:rsid w:val="003F68E9"/>
    <w:rsid w:val="004000C9"/>
    <w:rsid w:val="004010A6"/>
    <w:rsid w:val="00402176"/>
    <w:rsid w:val="00402487"/>
    <w:rsid w:val="004038AA"/>
    <w:rsid w:val="00407A01"/>
    <w:rsid w:val="0041019C"/>
    <w:rsid w:val="004122C2"/>
    <w:rsid w:val="0041279D"/>
    <w:rsid w:val="004128ED"/>
    <w:rsid w:val="00414A24"/>
    <w:rsid w:val="00415888"/>
    <w:rsid w:val="00416C58"/>
    <w:rsid w:val="00417A3E"/>
    <w:rsid w:val="00421579"/>
    <w:rsid w:val="00423023"/>
    <w:rsid w:val="00424263"/>
    <w:rsid w:val="00424C18"/>
    <w:rsid w:val="00425252"/>
    <w:rsid w:val="00425D2D"/>
    <w:rsid w:val="004269C6"/>
    <w:rsid w:val="004315A2"/>
    <w:rsid w:val="00433A4D"/>
    <w:rsid w:val="00433CA8"/>
    <w:rsid w:val="00433FA3"/>
    <w:rsid w:val="004359DE"/>
    <w:rsid w:val="00436309"/>
    <w:rsid w:val="0043703C"/>
    <w:rsid w:val="004372EE"/>
    <w:rsid w:val="004409DE"/>
    <w:rsid w:val="0044294A"/>
    <w:rsid w:val="004432B6"/>
    <w:rsid w:val="00443721"/>
    <w:rsid w:val="0044409A"/>
    <w:rsid w:val="004444C8"/>
    <w:rsid w:val="00445676"/>
    <w:rsid w:val="00447B20"/>
    <w:rsid w:val="00450DF0"/>
    <w:rsid w:val="004516F7"/>
    <w:rsid w:val="0045580D"/>
    <w:rsid w:val="00455E7C"/>
    <w:rsid w:val="00456CB6"/>
    <w:rsid w:val="004573B4"/>
    <w:rsid w:val="00457F2A"/>
    <w:rsid w:val="0046018E"/>
    <w:rsid w:val="0046077A"/>
    <w:rsid w:val="00460B13"/>
    <w:rsid w:val="00460F88"/>
    <w:rsid w:val="00462412"/>
    <w:rsid w:val="00462AB7"/>
    <w:rsid w:val="00465500"/>
    <w:rsid w:val="004659A0"/>
    <w:rsid w:val="00466CE3"/>
    <w:rsid w:val="00466F92"/>
    <w:rsid w:val="004673CD"/>
    <w:rsid w:val="0046781B"/>
    <w:rsid w:val="00467B53"/>
    <w:rsid w:val="004735EC"/>
    <w:rsid w:val="00473AC8"/>
    <w:rsid w:val="00473CED"/>
    <w:rsid w:val="0047405B"/>
    <w:rsid w:val="0047570B"/>
    <w:rsid w:val="0047683E"/>
    <w:rsid w:val="00477A53"/>
    <w:rsid w:val="00483176"/>
    <w:rsid w:val="004847A3"/>
    <w:rsid w:val="00486901"/>
    <w:rsid w:val="00487D9F"/>
    <w:rsid w:val="00490244"/>
    <w:rsid w:val="0049085B"/>
    <w:rsid w:val="00491A4F"/>
    <w:rsid w:val="004936F0"/>
    <w:rsid w:val="00496593"/>
    <w:rsid w:val="00497293"/>
    <w:rsid w:val="00497DB1"/>
    <w:rsid w:val="004A12DD"/>
    <w:rsid w:val="004A38EA"/>
    <w:rsid w:val="004A6834"/>
    <w:rsid w:val="004A6D3F"/>
    <w:rsid w:val="004A7A8B"/>
    <w:rsid w:val="004B1338"/>
    <w:rsid w:val="004C0835"/>
    <w:rsid w:val="004C0DD3"/>
    <w:rsid w:val="004C1E7D"/>
    <w:rsid w:val="004C1F76"/>
    <w:rsid w:val="004C5FFF"/>
    <w:rsid w:val="004C61DA"/>
    <w:rsid w:val="004C6D03"/>
    <w:rsid w:val="004C76AC"/>
    <w:rsid w:val="004D1722"/>
    <w:rsid w:val="004D385F"/>
    <w:rsid w:val="004D47CE"/>
    <w:rsid w:val="004D4F5B"/>
    <w:rsid w:val="004D6CB1"/>
    <w:rsid w:val="004D7B18"/>
    <w:rsid w:val="004D7E62"/>
    <w:rsid w:val="004D7EE9"/>
    <w:rsid w:val="004E16D2"/>
    <w:rsid w:val="004E4774"/>
    <w:rsid w:val="004E50D4"/>
    <w:rsid w:val="004E53C6"/>
    <w:rsid w:val="004E680E"/>
    <w:rsid w:val="004E71A7"/>
    <w:rsid w:val="004F043C"/>
    <w:rsid w:val="004F0A98"/>
    <w:rsid w:val="004F164A"/>
    <w:rsid w:val="004F371A"/>
    <w:rsid w:val="00500201"/>
    <w:rsid w:val="005021C5"/>
    <w:rsid w:val="00502CE0"/>
    <w:rsid w:val="00504453"/>
    <w:rsid w:val="005051D2"/>
    <w:rsid w:val="005061C5"/>
    <w:rsid w:val="00512CC0"/>
    <w:rsid w:val="00514A5F"/>
    <w:rsid w:val="00515FBD"/>
    <w:rsid w:val="005160D5"/>
    <w:rsid w:val="005200D6"/>
    <w:rsid w:val="00521671"/>
    <w:rsid w:val="00521803"/>
    <w:rsid w:val="005223C3"/>
    <w:rsid w:val="0052249F"/>
    <w:rsid w:val="00524CDB"/>
    <w:rsid w:val="00525E79"/>
    <w:rsid w:val="005273C7"/>
    <w:rsid w:val="00527E8D"/>
    <w:rsid w:val="0053101D"/>
    <w:rsid w:val="0053109A"/>
    <w:rsid w:val="00531AC7"/>
    <w:rsid w:val="0053469A"/>
    <w:rsid w:val="0053566F"/>
    <w:rsid w:val="00537672"/>
    <w:rsid w:val="00540424"/>
    <w:rsid w:val="005404D5"/>
    <w:rsid w:val="00540DA3"/>
    <w:rsid w:val="00541701"/>
    <w:rsid w:val="00541F00"/>
    <w:rsid w:val="00542120"/>
    <w:rsid w:val="00542CF7"/>
    <w:rsid w:val="0054327B"/>
    <w:rsid w:val="0054411D"/>
    <w:rsid w:val="005464B2"/>
    <w:rsid w:val="005529CD"/>
    <w:rsid w:val="00552E6D"/>
    <w:rsid w:val="00553493"/>
    <w:rsid w:val="00553A94"/>
    <w:rsid w:val="00554E30"/>
    <w:rsid w:val="0055708E"/>
    <w:rsid w:val="0056000C"/>
    <w:rsid w:val="00561BE6"/>
    <w:rsid w:val="00562089"/>
    <w:rsid w:val="00562789"/>
    <w:rsid w:val="0056457D"/>
    <w:rsid w:val="0056593B"/>
    <w:rsid w:val="005659D1"/>
    <w:rsid w:val="00566721"/>
    <w:rsid w:val="00570468"/>
    <w:rsid w:val="00570D95"/>
    <w:rsid w:val="0057103C"/>
    <w:rsid w:val="00571E25"/>
    <w:rsid w:val="00571F8A"/>
    <w:rsid w:val="00572661"/>
    <w:rsid w:val="005741C3"/>
    <w:rsid w:val="005748E7"/>
    <w:rsid w:val="00574B31"/>
    <w:rsid w:val="0057670E"/>
    <w:rsid w:val="00581636"/>
    <w:rsid w:val="005826D4"/>
    <w:rsid w:val="00583848"/>
    <w:rsid w:val="0058492A"/>
    <w:rsid w:val="0058530E"/>
    <w:rsid w:val="005868D4"/>
    <w:rsid w:val="00586F1C"/>
    <w:rsid w:val="00590327"/>
    <w:rsid w:val="005928EF"/>
    <w:rsid w:val="00593BCA"/>
    <w:rsid w:val="00594493"/>
    <w:rsid w:val="00594EB1"/>
    <w:rsid w:val="00595099"/>
    <w:rsid w:val="00596094"/>
    <w:rsid w:val="00596285"/>
    <w:rsid w:val="00596864"/>
    <w:rsid w:val="005A3B25"/>
    <w:rsid w:val="005A420C"/>
    <w:rsid w:val="005A5A31"/>
    <w:rsid w:val="005A5BB9"/>
    <w:rsid w:val="005A6138"/>
    <w:rsid w:val="005A6847"/>
    <w:rsid w:val="005A722C"/>
    <w:rsid w:val="005B1375"/>
    <w:rsid w:val="005B1866"/>
    <w:rsid w:val="005B186E"/>
    <w:rsid w:val="005B1A86"/>
    <w:rsid w:val="005B1FD9"/>
    <w:rsid w:val="005B269B"/>
    <w:rsid w:val="005B2B28"/>
    <w:rsid w:val="005B44EE"/>
    <w:rsid w:val="005B70CE"/>
    <w:rsid w:val="005B7ED1"/>
    <w:rsid w:val="005C0B4E"/>
    <w:rsid w:val="005C3347"/>
    <w:rsid w:val="005D1800"/>
    <w:rsid w:val="005D1B30"/>
    <w:rsid w:val="005D233C"/>
    <w:rsid w:val="005D2E22"/>
    <w:rsid w:val="005D457A"/>
    <w:rsid w:val="005D5031"/>
    <w:rsid w:val="005D54E3"/>
    <w:rsid w:val="005D5684"/>
    <w:rsid w:val="005E0826"/>
    <w:rsid w:val="005E1AD0"/>
    <w:rsid w:val="005E24E2"/>
    <w:rsid w:val="005E2C79"/>
    <w:rsid w:val="005E3BA6"/>
    <w:rsid w:val="005E4300"/>
    <w:rsid w:val="005E526C"/>
    <w:rsid w:val="005F1165"/>
    <w:rsid w:val="005F134E"/>
    <w:rsid w:val="005F1DE8"/>
    <w:rsid w:val="00603229"/>
    <w:rsid w:val="006037C1"/>
    <w:rsid w:val="0060383E"/>
    <w:rsid w:val="006060AC"/>
    <w:rsid w:val="006066B7"/>
    <w:rsid w:val="00606B65"/>
    <w:rsid w:val="00607EFC"/>
    <w:rsid w:val="00610F89"/>
    <w:rsid w:val="006117FD"/>
    <w:rsid w:val="00614359"/>
    <w:rsid w:val="0061494E"/>
    <w:rsid w:val="006160E0"/>
    <w:rsid w:val="0062036D"/>
    <w:rsid w:val="006209D1"/>
    <w:rsid w:val="00621155"/>
    <w:rsid w:val="0062194E"/>
    <w:rsid w:val="00622762"/>
    <w:rsid w:val="006233E7"/>
    <w:rsid w:val="006233F0"/>
    <w:rsid w:val="00625090"/>
    <w:rsid w:val="0062640C"/>
    <w:rsid w:val="00632476"/>
    <w:rsid w:val="00632812"/>
    <w:rsid w:val="00633157"/>
    <w:rsid w:val="006331BC"/>
    <w:rsid w:val="00633D7D"/>
    <w:rsid w:val="00633E3F"/>
    <w:rsid w:val="00634203"/>
    <w:rsid w:val="0063446B"/>
    <w:rsid w:val="00635C1F"/>
    <w:rsid w:val="0063746C"/>
    <w:rsid w:val="0063756A"/>
    <w:rsid w:val="00640B10"/>
    <w:rsid w:val="00641F69"/>
    <w:rsid w:val="00644A17"/>
    <w:rsid w:val="00644F9A"/>
    <w:rsid w:val="0064518C"/>
    <w:rsid w:val="0064692B"/>
    <w:rsid w:val="00651D76"/>
    <w:rsid w:val="0065278E"/>
    <w:rsid w:val="00653B31"/>
    <w:rsid w:val="00661A93"/>
    <w:rsid w:val="00663479"/>
    <w:rsid w:val="00664CC2"/>
    <w:rsid w:val="00664E80"/>
    <w:rsid w:val="00664EDB"/>
    <w:rsid w:val="00665926"/>
    <w:rsid w:val="00665DA9"/>
    <w:rsid w:val="00671209"/>
    <w:rsid w:val="00672024"/>
    <w:rsid w:val="006734AB"/>
    <w:rsid w:val="006748A2"/>
    <w:rsid w:val="00674C0E"/>
    <w:rsid w:val="00675BF9"/>
    <w:rsid w:val="00676490"/>
    <w:rsid w:val="006771C8"/>
    <w:rsid w:val="00680680"/>
    <w:rsid w:val="00681A1E"/>
    <w:rsid w:val="00681BAE"/>
    <w:rsid w:val="0068278E"/>
    <w:rsid w:val="0068332D"/>
    <w:rsid w:val="00683F64"/>
    <w:rsid w:val="00683FE4"/>
    <w:rsid w:val="00685D6B"/>
    <w:rsid w:val="006860DB"/>
    <w:rsid w:val="00686FB0"/>
    <w:rsid w:val="006911E0"/>
    <w:rsid w:val="006924DF"/>
    <w:rsid w:val="00692E94"/>
    <w:rsid w:val="006931BD"/>
    <w:rsid w:val="00694D71"/>
    <w:rsid w:val="00695086"/>
    <w:rsid w:val="00697C94"/>
    <w:rsid w:val="00697E76"/>
    <w:rsid w:val="006A032D"/>
    <w:rsid w:val="006A4E5B"/>
    <w:rsid w:val="006A6EE5"/>
    <w:rsid w:val="006B08C0"/>
    <w:rsid w:val="006B1F7B"/>
    <w:rsid w:val="006B4535"/>
    <w:rsid w:val="006B72CD"/>
    <w:rsid w:val="006B772B"/>
    <w:rsid w:val="006C0597"/>
    <w:rsid w:val="006C1B4D"/>
    <w:rsid w:val="006C362F"/>
    <w:rsid w:val="006C58F7"/>
    <w:rsid w:val="006C5A08"/>
    <w:rsid w:val="006C71E0"/>
    <w:rsid w:val="006D1569"/>
    <w:rsid w:val="006D5EFA"/>
    <w:rsid w:val="006D5F62"/>
    <w:rsid w:val="006D6B3F"/>
    <w:rsid w:val="006D6DC7"/>
    <w:rsid w:val="006D7CE9"/>
    <w:rsid w:val="006E0EF8"/>
    <w:rsid w:val="006E11A7"/>
    <w:rsid w:val="006E26CC"/>
    <w:rsid w:val="006E2F5C"/>
    <w:rsid w:val="006E439C"/>
    <w:rsid w:val="006E4E7B"/>
    <w:rsid w:val="006E5A88"/>
    <w:rsid w:val="006E7B59"/>
    <w:rsid w:val="006F06AC"/>
    <w:rsid w:val="006F06CB"/>
    <w:rsid w:val="006F20EE"/>
    <w:rsid w:val="006F6492"/>
    <w:rsid w:val="006F72B4"/>
    <w:rsid w:val="006F774C"/>
    <w:rsid w:val="00701A96"/>
    <w:rsid w:val="007028E0"/>
    <w:rsid w:val="00702ABC"/>
    <w:rsid w:val="0070579C"/>
    <w:rsid w:val="00707453"/>
    <w:rsid w:val="00710570"/>
    <w:rsid w:val="00710939"/>
    <w:rsid w:val="00711A6B"/>
    <w:rsid w:val="00711FA5"/>
    <w:rsid w:val="00712C18"/>
    <w:rsid w:val="00712E20"/>
    <w:rsid w:val="007140C2"/>
    <w:rsid w:val="00715137"/>
    <w:rsid w:val="00715168"/>
    <w:rsid w:val="0071522D"/>
    <w:rsid w:val="0071604E"/>
    <w:rsid w:val="007161E8"/>
    <w:rsid w:val="00716B7D"/>
    <w:rsid w:val="007170F2"/>
    <w:rsid w:val="0071719F"/>
    <w:rsid w:val="00720029"/>
    <w:rsid w:val="00720215"/>
    <w:rsid w:val="00721562"/>
    <w:rsid w:val="0072434A"/>
    <w:rsid w:val="00724705"/>
    <w:rsid w:val="00725BB1"/>
    <w:rsid w:val="0072640E"/>
    <w:rsid w:val="007264DA"/>
    <w:rsid w:val="00731958"/>
    <w:rsid w:val="00731B17"/>
    <w:rsid w:val="00733DD5"/>
    <w:rsid w:val="00735BC1"/>
    <w:rsid w:val="00736CAA"/>
    <w:rsid w:val="007378AF"/>
    <w:rsid w:val="00740BC5"/>
    <w:rsid w:val="00741835"/>
    <w:rsid w:val="007422B4"/>
    <w:rsid w:val="00745916"/>
    <w:rsid w:val="007459B6"/>
    <w:rsid w:val="00745A04"/>
    <w:rsid w:val="00747FEA"/>
    <w:rsid w:val="00750B17"/>
    <w:rsid w:val="00751F9B"/>
    <w:rsid w:val="00752704"/>
    <w:rsid w:val="0075350E"/>
    <w:rsid w:val="00755842"/>
    <w:rsid w:val="0075597A"/>
    <w:rsid w:val="0075599F"/>
    <w:rsid w:val="00756738"/>
    <w:rsid w:val="00756862"/>
    <w:rsid w:val="00760695"/>
    <w:rsid w:val="00765034"/>
    <w:rsid w:val="007654C6"/>
    <w:rsid w:val="00765AA4"/>
    <w:rsid w:val="00767E4C"/>
    <w:rsid w:val="0077085A"/>
    <w:rsid w:val="00771A2E"/>
    <w:rsid w:val="00771B95"/>
    <w:rsid w:val="0077223E"/>
    <w:rsid w:val="007727BE"/>
    <w:rsid w:val="0077289D"/>
    <w:rsid w:val="007730F1"/>
    <w:rsid w:val="007734ED"/>
    <w:rsid w:val="00774775"/>
    <w:rsid w:val="00775063"/>
    <w:rsid w:val="00775A81"/>
    <w:rsid w:val="00775ED2"/>
    <w:rsid w:val="00777662"/>
    <w:rsid w:val="007801C8"/>
    <w:rsid w:val="0078035A"/>
    <w:rsid w:val="00781854"/>
    <w:rsid w:val="00783434"/>
    <w:rsid w:val="0078698C"/>
    <w:rsid w:val="00790395"/>
    <w:rsid w:val="00790428"/>
    <w:rsid w:val="00790CCD"/>
    <w:rsid w:val="00793D33"/>
    <w:rsid w:val="00794BD9"/>
    <w:rsid w:val="00795EE1"/>
    <w:rsid w:val="007968BE"/>
    <w:rsid w:val="007A277C"/>
    <w:rsid w:val="007A2961"/>
    <w:rsid w:val="007A39FF"/>
    <w:rsid w:val="007A3FD6"/>
    <w:rsid w:val="007A5EA3"/>
    <w:rsid w:val="007B00B8"/>
    <w:rsid w:val="007B1B7F"/>
    <w:rsid w:val="007B20DE"/>
    <w:rsid w:val="007B2E56"/>
    <w:rsid w:val="007B4EFD"/>
    <w:rsid w:val="007C0D57"/>
    <w:rsid w:val="007C1F9A"/>
    <w:rsid w:val="007C2043"/>
    <w:rsid w:val="007C249C"/>
    <w:rsid w:val="007C2849"/>
    <w:rsid w:val="007C47CC"/>
    <w:rsid w:val="007C53FC"/>
    <w:rsid w:val="007C70E9"/>
    <w:rsid w:val="007D05B9"/>
    <w:rsid w:val="007D21DC"/>
    <w:rsid w:val="007D3456"/>
    <w:rsid w:val="007D3618"/>
    <w:rsid w:val="007D5E29"/>
    <w:rsid w:val="007D6DCC"/>
    <w:rsid w:val="007D70D9"/>
    <w:rsid w:val="007D72B1"/>
    <w:rsid w:val="007D750A"/>
    <w:rsid w:val="007E0387"/>
    <w:rsid w:val="007E1534"/>
    <w:rsid w:val="007E1FA1"/>
    <w:rsid w:val="007E4A75"/>
    <w:rsid w:val="007E59F0"/>
    <w:rsid w:val="007E5F2B"/>
    <w:rsid w:val="007F1640"/>
    <w:rsid w:val="007F23EE"/>
    <w:rsid w:val="007F2DD4"/>
    <w:rsid w:val="007F7CC5"/>
    <w:rsid w:val="008003F2"/>
    <w:rsid w:val="00800D5F"/>
    <w:rsid w:val="00804B85"/>
    <w:rsid w:val="00805E6E"/>
    <w:rsid w:val="00811037"/>
    <w:rsid w:val="00811FF1"/>
    <w:rsid w:val="008139DD"/>
    <w:rsid w:val="00815D3B"/>
    <w:rsid w:val="0081798B"/>
    <w:rsid w:val="008200C9"/>
    <w:rsid w:val="00821CC0"/>
    <w:rsid w:val="00822829"/>
    <w:rsid w:val="008228D9"/>
    <w:rsid w:val="00822FA5"/>
    <w:rsid w:val="00824835"/>
    <w:rsid w:val="00824ED0"/>
    <w:rsid w:val="008254DA"/>
    <w:rsid w:val="00827CD1"/>
    <w:rsid w:val="00830D81"/>
    <w:rsid w:val="00831085"/>
    <w:rsid w:val="00833FD3"/>
    <w:rsid w:val="008342A0"/>
    <w:rsid w:val="00834871"/>
    <w:rsid w:val="00835231"/>
    <w:rsid w:val="008356F4"/>
    <w:rsid w:val="00835D8C"/>
    <w:rsid w:val="00836C53"/>
    <w:rsid w:val="008405A5"/>
    <w:rsid w:val="00840D03"/>
    <w:rsid w:val="0084295A"/>
    <w:rsid w:val="0084511C"/>
    <w:rsid w:val="00845A0F"/>
    <w:rsid w:val="00850559"/>
    <w:rsid w:val="008515E5"/>
    <w:rsid w:val="0085211D"/>
    <w:rsid w:val="0085408F"/>
    <w:rsid w:val="00854987"/>
    <w:rsid w:val="00854C0B"/>
    <w:rsid w:val="008554E6"/>
    <w:rsid w:val="00855BDE"/>
    <w:rsid w:val="00861334"/>
    <w:rsid w:val="008626C6"/>
    <w:rsid w:val="0086602A"/>
    <w:rsid w:val="00866A17"/>
    <w:rsid w:val="00866F3D"/>
    <w:rsid w:val="00870094"/>
    <w:rsid w:val="008708F5"/>
    <w:rsid w:val="00871FB8"/>
    <w:rsid w:val="0087304F"/>
    <w:rsid w:val="0087479A"/>
    <w:rsid w:val="008748DB"/>
    <w:rsid w:val="00880440"/>
    <w:rsid w:val="008812B0"/>
    <w:rsid w:val="00883398"/>
    <w:rsid w:val="00883EF4"/>
    <w:rsid w:val="00884E97"/>
    <w:rsid w:val="00885009"/>
    <w:rsid w:val="00885374"/>
    <w:rsid w:val="00885865"/>
    <w:rsid w:val="0088588E"/>
    <w:rsid w:val="00886DBA"/>
    <w:rsid w:val="00887464"/>
    <w:rsid w:val="00890180"/>
    <w:rsid w:val="00890B78"/>
    <w:rsid w:val="00890EFA"/>
    <w:rsid w:val="00891357"/>
    <w:rsid w:val="00896EE2"/>
    <w:rsid w:val="00897A22"/>
    <w:rsid w:val="008A45B3"/>
    <w:rsid w:val="008A4956"/>
    <w:rsid w:val="008A54A4"/>
    <w:rsid w:val="008A75E4"/>
    <w:rsid w:val="008A76D1"/>
    <w:rsid w:val="008A786B"/>
    <w:rsid w:val="008B0306"/>
    <w:rsid w:val="008B05D0"/>
    <w:rsid w:val="008B06B1"/>
    <w:rsid w:val="008B2FBA"/>
    <w:rsid w:val="008B4492"/>
    <w:rsid w:val="008B45AF"/>
    <w:rsid w:val="008B5B5D"/>
    <w:rsid w:val="008B6D0E"/>
    <w:rsid w:val="008B7B99"/>
    <w:rsid w:val="008C0635"/>
    <w:rsid w:val="008C07C5"/>
    <w:rsid w:val="008C2A60"/>
    <w:rsid w:val="008C45D6"/>
    <w:rsid w:val="008C57BB"/>
    <w:rsid w:val="008C614E"/>
    <w:rsid w:val="008C63C4"/>
    <w:rsid w:val="008D222D"/>
    <w:rsid w:val="008D2E83"/>
    <w:rsid w:val="008D31B7"/>
    <w:rsid w:val="008D363A"/>
    <w:rsid w:val="008D4213"/>
    <w:rsid w:val="008D754E"/>
    <w:rsid w:val="008D7810"/>
    <w:rsid w:val="008E2653"/>
    <w:rsid w:val="008E39CC"/>
    <w:rsid w:val="008E3A37"/>
    <w:rsid w:val="008E3B9A"/>
    <w:rsid w:val="008E3BFF"/>
    <w:rsid w:val="008E4605"/>
    <w:rsid w:val="008E7113"/>
    <w:rsid w:val="008F0283"/>
    <w:rsid w:val="008F1C8F"/>
    <w:rsid w:val="008F2CE0"/>
    <w:rsid w:val="008F4B43"/>
    <w:rsid w:val="008F6A0B"/>
    <w:rsid w:val="008F6C9D"/>
    <w:rsid w:val="0090244B"/>
    <w:rsid w:val="009025B0"/>
    <w:rsid w:val="00902B4D"/>
    <w:rsid w:val="00903BA9"/>
    <w:rsid w:val="00904B8C"/>
    <w:rsid w:val="009054C0"/>
    <w:rsid w:val="00906970"/>
    <w:rsid w:val="00907506"/>
    <w:rsid w:val="009078BF"/>
    <w:rsid w:val="00910233"/>
    <w:rsid w:val="00912625"/>
    <w:rsid w:val="00912638"/>
    <w:rsid w:val="0091318E"/>
    <w:rsid w:val="00917BE6"/>
    <w:rsid w:val="00920332"/>
    <w:rsid w:val="00920DA7"/>
    <w:rsid w:val="009219CD"/>
    <w:rsid w:val="00922307"/>
    <w:rsid w:val="00924565"/>
    <w:rsid w:val="009245B4"/>
    <w:rsid w:val="00926791"/>
    <w:rsid w:val="00927FC6"/>
    <w:rsid w:val="00931F8D"/>
    <w:rsid w:val="00932E07"/>
    <w:rsid w:val="00932F12"/>
    <w:rsid w:val="009359A4"/>
    <w:rsid w:val="00942432"/>
    <w:rsid w:val="00942EDA"/>
    <w:rsid w:val="0094409E"/>
    <w:rsid w:val="00944173"/>
    <w:rsid w:val="00944D49"/>
    <w:rsid w:val="0094679C"/>
    <w:rsid w:val="00946B1D"/>
    <w:rsid w:val="00946ECF"/>
    <w:rsid w:val="009523E5"/>
    <w:rsid w:val="0095365C"/>
    <w:rsid w:val="00953D69"/>
    <w:rsid w:val="00954132"/>
    <w:rsid w:val="0095453C"/>
    <w:rsid w:val="00956A99"/>
    <w:rsid w:val="00956C1B"/>
    <w:rsid w:val="009576AE"/>
    <w:rsid w:val="009615FA"/>
    <w:rsid w:val="00962628"/>
    <w:rsid w:val="00962E22"/>
    <w:rsid w:val="009640A3"/>
    <w:rsid w:val="0096499B"/>
    <w:rsid w:val="0096503A"/>
    <w:rsid w:val="009675C9"/>
    <w:rsid w:val="00971517"/>
    <w:rsid w:val="00971782"/>
    <w:rsid w:val="009724EE"/>
    <w:rsid w:val="00972710"/>
    <w:rsid w:val="0097365E"/>
    <w:rsid w:val="0097394D"/>
    <w:rsid w:val="00975F98"/>
    <w:rsid w:val="00977059"/>
    <w:rsid w:val="00977BA0"/>
    <w:rsid w:val="00982AC4"/>
    <w:rsid w:val="00992169"/>
    <w:rsid w:val="009927C1"/>
    <w:rsid w:val="00993A1C"/>
    <w:rsid w:val="00995BCC"/>
    <w:rsid w:val="00997E1B"/>
    <w:rsid w:val="009A2E0E"/>
    <w:rsid w:val="009A406C"/>
    <w:rsid w:val="009A49F8"/>
    <w:rsid w:val="009A6F01"/>
    <w:rsid w:val="009A7BB7"/>
    <w:rsid w:val="009B162E"/>
    <w:rsid w:val="009B2751"/>
    <w:rsid w:val="009B34B3"/>
    <w:rsid w:val="009B5549"/>
    <w:rsid w:val="009B6CB7"/>
    <w:rsid w:val="009B74E4"/>
    <w:rsid w:val="009C07E8"/>
    <w:rsid w:val="009C0FBF"/>
    <w:rsid w:val="009C1A8F"/>
    <w:rsid w:val="009C2862"/>
    <w:rsid w:val="009C4BFC"/>
    <w:rsid w:val="009C5D54"/>
    <w:rsid w:val="009C5DEE"/>
    <w:rsid w:val="009C6482"/>
    <w:rsid w:val="009C70D7"/>
    <w:rsid w:val="009C7C73"/>
    <w:rsid w:val="009D3258"/>
    <w:rsid w:val="009D340F"/>
    <w:rsid w:val="009D35B4"/>
    <w:rsid w:val="009D40FA"/>
    <w:rsid w:val="009D53BF"/>
    <w:rsid w:val="009D772E"/>
    <w:rsid w:val="009D7734"/>
    <w:rsid w:val="009E04B4"/>
    <w:rsid w:val="009E08FD"/>
    <w:rsid w:val="009E6339"/>
    <w:rsid w:val="009E7721"/>
    <w:rsid w:val="009E7D6D"/>
    <w:rsid w:val="009F0210"/>
    <w:rsid w:val="009F0893"/>
    <w:rsid w:val="009F12E0"/>
    <w:rsid w:val="009F2028"/>
    <w:rsid w:val="009F2C42"/>
    <w:rsid w:val="009F5A3E"/>
    <w:rsid w:val="009F6770"/>
    <w:rsid w:val="009F69A5"/>
    <w:rsid w:val="00A006AC"/>
    <w:rsid w:val="00A00746"/>
    <w:rsid w:val="00A01251"/>
    <w:rsid w:val="00A0413C"/>
    <w:rsid w:val="00A0538E"/>
    <w:rsid w:val="00A05934"/>
    <w:rsid w:val="00A079AE"/>
    <w:rsid w:val="00A1085D"/>
    <w:rsid w:val="00A12648"/>
    <w:rsid w:val="00A16140"/>
    <w:rsid w:val="00A235DB"/>
    <w:rsid w:val="00A23986"/>
    <w:rsid w:val="00A23A9D"/>
    <w:rsid w:val="00A23BA3"/>
    <w:rsid w:val="00A25019"/>
    <w:rsid w:val="00A25224"/>
    <w:rsid w:val="00A254C8"/>
    <w:rsid w:val="00A260CD"/>
    <w:rsid w:val="00A31E6C"/>
    <w:rsid w:val="00A33EDA"/>
    <w:rsid w:val="00A36070"/>
    <w:rsid w:val="00A36C7E"/>
    <w:rsid w:val="00A4122C"/>
    <w:rsid w:val="00A41CF8"/>
    <w:rsid w:val="00A420FC"/>
    <w:rsid w:val="00A435A3"/>
    <w:rsid w:val="00A440C6"/>
    <w:rsid w:val="00A440CE"/>
    <w:rsid w:val="00A459CC"/>
    <w:rsid w:val="00A463E2"/>
    <w:rsid w:val="00A533A2"/>
    <w:rsid w:val="00A5360A"/>
    <w:rsid w:val="00A566CA"/>
    <w:rsid w:val="00A56751"/>
    <w:rsid w:val="00A57D9D"/>
    <w:rsid w:val="00A60537"/>
    <w:rsid w:val="00A624AC"/>
    <w:rsid w:val="00A63CF0"/>
    <w:rsid w:val="00A660AE"/>
    <w:rsid w:val="00A673E7"/>
    <w:rsid w:val="00A676C2"/>
    <w:rsid w:val="00A679B7"/>
    <w:rsid w:val="00A700AF"/>
    <w:rsid w:val="00A7163C"/>
    <w:rsid w:val="00A75B60"/>
    <w:rsid w:val="00A75BEA"/>
    <w:rsid w:val="00A76F57"/>
    <w:rsid w:val="00A77663"/>
    <w:rsid w:val="00A80581"/>
    <w:rsid w:val="00A80624"/>
    <w:rsid w:val="00A80679"/>
    <w:rsid w:val="00A80E30"/>
    <w:rsid w:val="00A81CE5"/>
    <w:rsid w:val="00A82D0F"/>
    <w:rsid w:val="00A84685"/>
    <w:rsid w:val="00A84FEF"/>
    <w:rsid w:val="00A8522D"/>
    <w:rsid w:val="00A85B37"/>
    <w:rsid w:val="00A8710B"/>
    <w:rsid w:val="00A90D42"/>
    <w:rsid w:val="00A914B8"/>
    <w:rsid w:val="00A93597"/>
    <w:rsid w:val="00A9386D"/>
    <w:rsid w:val="00A940D3"/>
    <w:rsid w:val="00A94172"/>
    <w:rsid w:val="00A945F8"/>
    <w:rsid w:val="00A95C50"/>
    <w:rsid w:val="00A960C1"/>
    <w:rsid w:val="00A9688A"/>
    <w:rsid w:val="00A96FAE"/>
    <w:rsid w:val="00A97057"/>
    <w:rsid w:val="00AA29AC"/>
    <w:rsid w:val="00AA3398"/>
    <w:rsid w:val="00AA50FC"/>
    <w:rsid w:val="00AA71E5"/>
    <w:rsid w:val="00AA7EA1"/>
    <w:rsid w:val="00AB1542"/>
    <w:rsid w:val="00AB2B95"/>
    <w:rsid w:val="00AB45C1"/>
    <w:rsid w:val="00AB4BED"/>
    <w:rsid w:val="00AB54A6"/>
    <w:rsid w:val="00AB63BB"/>
    <w:rsid w:val="00AB7FBB"/>
    <w:rsid w:val="00AC050A"/>
    <w:rsid w:val="00AC2757"/>
    <w:rsid w:val="00AC5493"/>
    <w:rsid w:val="00AC555C"/>
    <w:rsid w:val="00AC5CAB"/>
    <w:rsid w:val="00AC6094"/>
    <w:rsid w:val="00AC7713"/>
    <w:rsid w:val="00AD126F"/>
    <w:rsid w:val="00AD260C"/>
    <w:rsid w:val="00AD271D"/>
    <w:rsid w:val="00AD283B"/>
    <w:rsid w:val="00AD2F21"/>
    <w:rsid w:val="00AD4940"/>
    <w:rsid w:val="00AD4D98"/>
    <w:rsid w:val="00AD4FB3"/>
    <w:rsid w:val="00AD6AE7"/>
    <w:rsid w:val="00AE0C9B"/>
    <w:rsid w:val="00AE2107"/>
    <w:rsid w:val="00AE2EA7"/>
    <w:rsid w:val="00AE49BB"/>
    <w:rsid w:val="00AE565E"/>
    <w:rsid w:val="00AE6DC0"/>
    <w:rsid w:val="00AE79DB"/>
    <w:rsid w:val="00AE7B9A"/>
    <w:rsid w:val="00AF02BE"/>
    <w:rsid w:val="00AF0CE5"/>
    <w:rsid w:val="00AF1C37"/>
    <w:rsid w:val="00AF3353"/>
    <w:rsid w:val="00AF4355"/>
    <w:rsid w:val="00AF47C1"/>
    <w:rsid w:val="00AF5BC2"/>
    <w:rsid w:val="00AF6856"/>
    <w:rsid w:val="00AF6861"/>
    <w:rsid w:val="00B00B64"/>
    <w:rsid w:val="00B03EA0"/>
    <w:rsid w:val="00B06B90"/>
    <w:rsid w:val="00B07680"/>
    <w:rsid w:val="00B11554"/>
    <w:rsid w:val="00B11E2E"/>
    <w:rsid w:val="00B160B8"/>
    <w:rsid w:val="00B16F29"/>
    <w:rsid w:val="00B174FB"/>
    <w:rsid w:val="00B17827"/>
    <w:rsid w:val="00B20FE1"/>
    <w:rsid w:val="00B2123D"/>
    <w:rsid w:val="00B22B37"/>
    <w:rsid w:val="00B24640"/>
    <w:rsid w:val="00B25679"/>
    <w:rsid w:val="00B2794E"/>
    <w:rsid w:val="00B30A50"/>
    <w:rsid w:val="00B312F3"/>
    <w:rsid w:val="00B32362"/>
    <w:rsid w:val="00B3398E"/>
    <w:rsid w:val="00B33E78"/>
    <w:rsid w:val="00B3447E"/>
    <w:rsid w:val="00B362E2"/>
    <w:rsid w:val="00B373A7"/>
    <w:rsid w:val="00B42098"/>
    <w:rsid w:val="00B440D8"/>
    <w:rsid w:val="00B44371"/>
    <w:rsid w:val="00B44FE5"/>
    <w:rsid w:val="00B453CF"/>
    <w:rsid w:val="00B461A3"/>
    <w:rsid w:val="00B46A2E"/>
    <w:rsid w:val="00B47942"/>
    <w:rsid w:val="00B50258"/>
    <w:rsid w:val="00B51E41"/>
    <w:rsid w:val="00B524FA"/>
    <w:rsid w:val="00B53EEE"/>
    <w:rsid w:val="00B56387"/>
    <w:rsid w:val="00B56F47"/>
    <w:rsid w:val="00B60CB9"/>
    <w:rsid w:val="00B614F2"/>
    <w:rsid w:val="00B63070"/>
    <w:rsid w:val="00B63129"/>
    <w:rsid w:val="00B63610"/>
    <w:rsid w:val="00B65FE9"/>
    <w:rsid w:val="00B70B60"/>
    <w:rsid w:val="00B76C61"/>
    <w:rsid w:val="00B77C97"/>
    <w:rsid w:val="00B77DFC"/>
    <w:rsid w:val="00B80CBB"/>
    <w:rsid w:val="00B812F6"/>
    <w:rsid w:val="00B83304"/>
    <w:rsid w:val="00B83360"/>
    <w:rsid w:val="00B8526C"/>
    <w:rsid w:val="00B85716"/>
    <w:rsid w:val="00B87605"/>
    <w:rsid w:val="00B8791F"/>
    <w:rsid w:val="00B90161"/>
    <w:rsid w:val="00B9280D"/>
    <w:rsid w:val="00B944D2"/>
    <w:rsid w:val="00B95A57"/>
    <w:rsid w:val="00B96300"/>
    <w:rsid w:val="00B97079"/>
    <w:rsid w:val="00BA07A4"/>
    <w:rsid w:val="00BA1430"/>
    <w:rsid w:val="00BA260C"/>
    <w:rsid w:val="00BA595C"/>
    <w:rsid w:val="00BA5FD1"/>
    <w:rsid w:val="00BA64B6"/>
    <w:rsid w:val="00BA6F94"/>
    <w:rsid w:val="00BB0031"/>
    <w:rsid w:val="00BB01ED"/>
    <w:rsid w:val="00BB0FE4"/>
    <w:rsid w:val="00BB1C37"/>
    <w:rsid w:val="00BB47A0"/>
    <w:rsid w:val="00BB51D9"/>
    <w:rsid w:val="00BB57E4"/>
    <w:rsid w:val="00BB5A5F"/>
    <w:rsid w:val="00BB6C98"/>
    <w:rsid w:val="00BC02EC"/>
    <w:rsid w:val="00BC0549"/>
    <w:rsid w:val="00BC6565"/>
    <w:rsid w:val="00BC6921"/>
    <w:rsid w:val="00BC6F6A"/>
    <w:rsid w:val="00BD0274"/>
    <w:rsid w:val="00BD17B2"/>
    <w:rsid w:val="00BD217F"/>
    <w:rsid w:val="00BD21F7"/>
    <w:rsid w:val="00BD5CFD"/>
    <w:rsid w:val="00BE02EC"/>
    <w:rsid w:val="00BE1274"/>
    <w:rsid w:val="00BE1D35"/>
    <w:rsid w:val="00BE2DBD"/>
    <w:rsid w:val="00BE36AB"/>
    <w:rsid w:val="00BE6803"/>
    <w:rsid w:val="00BE716C"/>
    <w:rsid w:val="00BE77D4"/>
    <w:rsid w:val="00BF1440"/>
    <w:rsid w:val="00BF26FE"/>
    <w:rsid w:val="00BF51C7"/>
    <w:rsid w:val="00BF5308"/>
    <w:rsid w:val="00BF56E9"/>
    <w:rsid w:val="00C02168"/>
    <w:rsid w:val="00C03315"/>
    <w:rsid w:val="00C04725"/>
    <w:rsid w:val="00C052D3"/>
    <w:rsid w:val="00C05329"/>
    <w:rsid w:val="00C0645C"/>
    <w:rsid w:val="00C06E24"/>
    <w:rsid w:val="00C07843"/>
    <w:rsid w:val="00C11F23"/>
    <w:rsid w:val="00C122EB"/>
    <w:rsid w:val="00C1420E"/>
    <w:rsid w:val="00C14887"/>
    <w:rsid w:val="00C22F60"/>
    <w:rsid w:val="00C23863"/>
    <w:rsid w:val="00C24DA4"/>
    <w:rsid w:val="00C250FE"/>
    <w:rsid w:val="00C2555B"/>
    <w:rsid w:val="00C255EC"/>
    <w:rsid w:val="00C32835"/>
    <w:rsid w:val="00C33773"/>
    <w:rsid w:val="00C33C5E"/>
    <w:rsid w:val="00C3466C"/>
    <w:rsid w:val="00C37EFA"/>
    <w:rsid w:val="00C37F54"/>
    <w:rsid w:val="00C40A71"/>
    <w:rsid w:val="00C40BFC"/>
    <w:rsid w:val="00C418C8"/>
    <w:rsid w:val="00C421DC"/>
    <w:rsid w:val="00C4524A"/>
    <w:rsid w:val="00C4761E"/>
    <w:rsid w:val="00C47E8A"/>
    <w:rsid w:val="00C51B45"/>
    <w:rsid w:val="00C539AC"/>
    <w:rsid w:val="00C54060"/>
    <w:rsid w:val="00C55AF2"/>
    <w:rsid w:val="00C55B62"/>
    <w:rsid w:val="00C56638"/>
    <w:rsid w:val="00C60459"/>
    <w:rsid w:val="00C610FA"/>
    <w:rsid w:val="00C612DE"/>
    <w:rsid w:val="00C61D7A"/>
    <w:rsid w:val="00C62120"/>
    <w:rsid w:val="00C63553"/>
    <w:rsid w:val="00C63B79"/>
    <w:rsid w:val="00C6413E"/>
    <w:rsid w:val="00C642CF"/>
    <w:rsid w:val="00C653BE"/>
    <w:rsid w:val="00C65A7E"/>
    <w:rsid w:val="00C6692E"/>
    <w:rsid w:val="00C708EF"/>
    <w:rsid w:val="00C718D1"/>
    <w:rsid w:val="00C759E5"/>
    <w:rsid w:val="00C7651C"/>
    <w:rsid w:val="00C7698E"/>
    <w:rsid w:val="00C77A2F"/>
    <w:rsid w:val="00C80048"/>
    <w:rsid w:val="00C8121F"/>
    <w:rsid w:val="00C822D8"/>
    <w:rsid w:val="00C82695"/>
    <w:rsid w:val="00C832FE"/>
    <w:rsid w:val="00C84429"/>
    <w:rsid w:val="00C84523"/>
    <w:rsid w:val="00C84FA3"/>
    <w:rsid w:val="00C86A6E"/>
    <w:rsid w:val="00C87AD6"/>
    <w:rsid w:val="00C90D55"/>
    <w:rsid w:val="00C916CA"/>
    <w:rsid w:val="00C92541"/>
    <w:rsid w:val="00C929E7"/>
    <w:rsid w:val="00C946E2"/>
    <w:rsid w:val="00C9661C"/>
    <w:rsid w:val="00C977A8"/>
    <w:rsid w:val="00CA04F9"/>
    <w:rsid w:val="00CA0D29"/>
    <w:rsid w:val="00CA3035"/>
    <w:rsid w:val="00CA3BD7"/>
    <w:rsid w:val="00CA42F3"/>
    <w:rsid w:val="00CA4D15"/>
    <w:rsid w:val="00CA5F26"/>
    <w:rsid w:val="00CA71F1"/>
    <w:rsid w:val="00CB0FBC"/>
    <w:rsid w:val="00CB10BB"/>
    <w:rsid w:val="00CB13CF"/>
    <w:rsid w:val="00CB1C35"/>
    <w:rsid w:val="00CB37A1"/>
    <w:rsid w:val="00CB5CB2"/>
    <w:rsid w:val="00CB7F8B"/>
    <w:rsid w:val="00CC04EA"/>
    <w:rsid w:val="00CC1ECA"/>
    <w:rsid w:val="00CC33E4"/>
    <w:rsid w:val="00CC38F4"/>
    <w:rsid w:val="00CC3B59"/>
    <w:rsid w:val="00CC68DA"/>
    <w:rsid w:val="00CC7FE8"/>
    <w:rsid w:val="00CD15ED"/>
    <w:rsid w:val="00CD3A56"/>
    <w:rsid w:val="00CD4432"/>
    <w:rsid w:val="00CD4B28"/>
    <w:rsid w:val="00CD625D"/>
    <w:rsid w:val="00CD672F"/>
    <w:rsid w:val="00CD7DB6"/>
    <w:rsid w:val="00CE1649"/>
    <w:rsid w:val="00CE197C"/>
    <w:rsid w:val="00CE2418"/>
    <w:rsid w:val="00CE3825"/>
    <w:rsid w:val="00CE3E05"/>
    <w:rsid w:val="00CE40DA"/>
    <w:rsid w:val="00CE5199"/>
    <w:rsid w:val="00CE5AE1"/>
    <w:rsid w:val="00CE5FB6"/>
    <w:rsid w:val="00CE6866"/>
    <w:rsid w:val="00CE6A93"/>
    <w:rsid w:val="00CE7F02"/>
    <w:rsid w:val="00CF0ADE"/>
    <w:rsid w:val="00CF1145"/>
    <w:rsid w:val="00CF232C"/>
    <w:rsid w:val="00CF2B62"/>
    <w:rsid w:val="00CF3B28"/>
    <w:rsid w:val="00CF5343"/>
    <w:rsid w:val="00CF6113"/>
    <w:rsid w:val="00CF637C"/>
    <w:rsid w:val="00CF64E5"/>
    <w:rsid w:val="00CF69A3"/>
    <w:rsid w:val="00D00862"/>
    <w:rsid w:val="00D0183A"/>
    <w:rsid w:val="00D030F9"/>
    <w:rsid w:val="00D031CB"/>
    <w:rsid w:val="00D04288"/>
    <w:rsid w:val="00D109A2"/>
    <w:rsid w:val="00D12632"/>
    <w:rsid w:val="00D12963"/>
    <w:rsid w:val="00D13672"/>
    <w:rsid w:val="00D13FD6"/>
    <w:rsid w:val="00D15313"/>
    <w:rsid w:val="00D156E0"/>
    <w:rsid w:val="00D15B1B"/>
    <w:rsid w:val="00D161EF"/>
    <w:rsid w:val="00D200C9"/>
    <w:rsid w:val="00D20756"/>
    <w:rsid w:val="00D22D49"/>
    <w:rsid w:val="00D22DF7"/>
    <w:rsid w:val="00D235FD"/>
    <w:rsid w:val="00D25D7C"/>
    <w:rsid w:val="00D26C84"/>
    <w:rsid w:val="00D27171"/>
    <w:rsid w:val="00D30979"/>
    <w:rsid w:val="00D31FDA"/>
    <w:rsid w:val="00D328FB"/>
    <w:rsid w:val="00D32ACF"/>
    <w:rsid w:val="00D33176"/>
    <w:rsid w:val="00D3571C"/>
    <w:rsid w:val="00D3582B"/>
    <w:rsid w:val="00D378AB"/>
    <w:rsid w:val="00D40435"/>
    <w:rsid w:val="00D41E25"/>
    <w:rsid w:val="00D422EE"/>
    <w:rsid w:val="00D44E76"/>
    <w:rsid w:val="00D45CE7"/>
    <w:rsid w:val="00D47188"/>
    <w:rsid w:val="00D47D21"/>
    <w:rsid w:val="00D47D3B"/>
    <w:rsid w:val="00D51092"/>
    <w:rsid w:val="00D51E28"/>
    <w:rsid w:val="00D547DC"/>
    <w:rsid w:val="00D562A4"/>
    <w:rsid w:val="00D56501"/>
    <w:rsid w:val="00D57548"/>
    <w:rsid w:val="00D5776E"/>
    <w:rsid w:val="00D57E71"/>
    <w:rsid w:val="00D6026B"/>
    <w:rsid w:val="00D604E0"/>
    <w:rsid w:val="00D619F3"/>
    <w:rsid w:val="00D64DF8"/>
    <w:rsid w:val="00D66DDE"/>
    <w:rsid w:val="00D67872"/>
    <w:rsid w:val="00D67908"/>
    <w:rsid w:val="00D67CAE"/>
    <w:rsid w:val="00D70EC0"/>
    <w:rsid w:val="00D70F2C"/>
    <w:rsid w:val="00D7289F"/>
    <w:rsid w:val="00D72AC1"/>
    <w:rsid w:val="00D739FE"/>
    <w:rsid w:val="00D73FAE"/>
    <w:rsid w:val="00D74A3A"/>
    <w:rsid w:val="00D75E17"/>
    <w:rsid w:val="00D7742C"/>
    <w:rsid w:val="00D77987"/>
    <w:rsid w:val="00D80274"/>
    <w:rsid w:val="00D802C7"/>
    <w:rsid w:val="00D837AD"/>
    <w:rsid w:val="00D843DF"/>
    <w:rsid w:val="00D85F60"/>
    <w:rsid w:val="00D86536"/>
    <w:rsid w:val="00D87CC7"/>
    <w:rsid w:val="00D87FED"/>
    <w:rsid w:val="00D90CE2"/>
    <w:rsid w:val="00D90FA8"/>
    <w:rsid w:val="00D92BC0"/>
    <w:rsid w:val="00D92CF4"/>
    <w:rsid w:val="00D93605"/>
    <w:rsid w:val="00D944B1"/>
    <w:rsid w:val="00D94C9E"/>
    <w:rsid w:val="00D95930"/>
    <w:rsid w:val="00D9635B"/>
    <w:rsid w:val="00D97C75"/>
    <w:rsid w:val="00DA0EF6"/>
    <w:rsid w:val="00DA3859"/>
    <w:rsid w:val="00DA4880"/>
    <w:rsid w:val="00DA54B9"/>
    <w:rsid w:val="00DA622B"/>
    <w:rsid w:val="00DA6F13"/>
    <w:rsid w:val="00DA74D4"/>
    <w:rsid w:val="00DB184B"/>
    <w:rsid w:val="00DB2B0E"/>
    <w:rsid w:val="00DB439A"/>
    <w:rsid w:val="00DC09CC"/>
    <w:rsid w:val="00DC1033"/>
    <w:rsid w:val="00DC148E"/>
    <w:rsid w:val="00DC1A19"/>
    <w:rsid w:val="00DC2B12"/>
    <w:rsid w:val="00DC3DCF"/>
    <w:rsid w:val="00DC507A"/>
    <w:rsid w:val="00DC7568"/>
    <w:rsid w:val="00DD11D2"/>
    <w:rsid w:val="00DD15B1"/>
    <w:rsid w:val="00DD1CCA"/>
    <w:rsid w:val="00DD5297"/>
    <w:rsid w:val="00DD7E4B"/>
    <w:rsid w:val="00DE0377"/>
    <w:rsid w:val="00DE19B3"/>
    <w:rsid w:val="00DE1A49"/>
    <w:rsid w:val="00DE6C4C"/>
    <w:rsid w:val="00DE76FC"/>
    <w:rsid w:val="00DF09E2"/>
    <w:rsid w:val="00DF1839"/>
    <w:rsid w:val="00DF1C69"/>
    <w:rsid w:val="00DF1ECD"/>
    <w:rsid w:val="00DF58FB"/>
    <w:rsid w:val="00DF5911"/>
    <w:rsid w:val="00DF6803"/>
    <w:rsid w:val="00E02C05"/>
    <w:rsid w:val="00E0346F"/>
    <w:rsid w:val="00E03BB7"/>
    <w:rsid w:val="00E06FA2"/>
    <w:rsid w:val="00E0780C"/>
    <w:rsid w:val="00E10E71"/>
    <w:rsid w:val="00E111CB"/>
    <w:rsid w:val="00E11849"/>
    <w:rsid w:val="00E13160"/>
    <w:rsid w:val="00E13161"/>
    <w:rsid w:val="00E15208"/>
    <w:rsid w:val="00E1575B"/>
    <w:rsid w:val="00E15A20"/>
    <w:rsid w:val="00E1620F"/>
    <w:rsid w:val="00E21DE0"/>
    <w:rsid w:val="00E22551"/>
    <w:rsid w:val="00E230AB"/>
    <w:rsid w:val="00E23319"/>
    <w:rsid w:val="00E235CE"/>
    <w:rsid w:val="00E23B4C"/>
    <w:rsid w:val="00E245E3"/>
    <w:rsid w:val="00E25B79"/>
    <w:rsid w:val="00E27042"/>
    <w:rsid w:val="00E30C6F"/>
    <w:rsid w:val="00E3107D"/>
    <w:rsid w:val="00E32910"/>
    <w:rsid w:val="00E32EAE"/>
    <w:rsid w:val="00E33F8B"/>
    <w:rsid w:val="00E35C58"/>
    <w:rsid w:val="00E35EDC"/>
    <w:rsid w:val="00E36FF2"/>
    <w:rsid w:val="00E3742A"/>
    <w:rsid w:val="00E3791C"/>
    <w:rsid w:val="00E3792A"/>
    <w:rsid w:val="00E37968"/>
    <w:rsid w:val="00E41B94"/>
    <w:rsid w:val="00E429E5"/>
    <w:rsid w:val="00E42F91"/>
    <w:rsid w:val="00E4343A"/>
    <w:rsid w:val="00E44D63"/>
    <w:rsid w:val="00E50740"/>
    <w:rsid w:val="00E51ACC"/>
    <w:rsid w:val="00E51C7A"/>
    <w:rsid w:val="00E51F52"/>
    <w:rsid w:val="00E539BC"/>
    <w:rsid w:val="00E539E8"/>
    <w:rsid w:val="00E563BD"/>
    <w:rsid w:val="00E61ED5"/>
    <w:rsid w:val="00E65582"/>
    <w:rsid w:val="00E663E5"/>
    <w:rsid w:val="00E66A78"/>
    <w:rsid w:val="00E705E0"/>
    <w:rsid w:val="00E708E9"/>
    <w:rsid w:val="00E714A7"/>
    <w:rsid w:val="00E72CB2"/>
    <w:rsid w:val="00E735F9"/>
    <w:rsid w:val="00E74410"/>
    <w:rsid w:val="00E7500F"/>
    <w:rsid w:val="00E75C54"/>
    <w:rsid w:val="00E76004"/>
    <w:rsid w:val="00E77344"/>
    <w:rsid w:val="00E77449"/>
    <w:rsid w:val="00E77CE0"/>
    <w:rsid w:val="00E804CC"/>
    <w:rsid w:val="00E8095A"/>
    <w:rsid w:val="00E810BB"/>
    <w:rsid w:val="00E816E5"/>
    <w:rsid w:val="00E8187F"/>
    <w:rsid w:val="00E81C7F"/>
    <w:rsid w:val="00E835E2"/>
    <w:rsid w:val="00E83D3E"/>
    <w:rsid w:val="00E83E72"/>
    <w:rsid w:val="00E84801"/>
    <w:rsid w:val="00E86D54"/>
    <w:rsid w:val="00E87AE1"/>
    <w:rsid w:val="00E87E23"/>
    <w:rsid w:val="00E9073F"/>
    <w:rsid w:val="00E91E70"/>
    <w:rsid w:val="00E91EF1"/>
    <w:rsid w:val="00E9371A"/>
    <w:rsid w:val="00E947A2"/>
    <w:rsid w:val="00E94901"/>
    <w:rsid w:val="00E95C2C"/>
    <w:rsid w:val="00EA26D9"/>
    <w:rsid w:val="00EA6251"/>
    <w:rsid w:val="00EA70A6"/>
    <w:rsid w:val="00EB19CB"/>
    <w:rsid w:val="00EB313D"/>
    <w:rsid w:val="00EB3B12"/>
    <w:rsid w:val="00EB41EF"/>
    <w:rsid w:val="00EB429A"/>
    <w:rsid w:val="00EB516D"/>
    <w:rsid w:val="00EB7549"/>
    <w:rsid w:val="00EC0336"/>
    <w:rsid w:val="00EC0959"/>
    <w:rsid w:val="00EC1AA5"/>
    <w:rsid w:val="00EC2EC5"/>
    <w:rsid w:val="00EC4976"/>
    <w:rsid w:val="00EC5392"/>
    <w:rsid w:val="00EC6498"/>
    <w:rsid w:val="00EC66D1"/>
    <w:rsid w:val="00EC6D97"/>
    <w:rsid w:val="00EC6EDB"/>
    <w:rsid w:val="00EC7093"/>
    <w:rsid w:val="00ED01DB"/>
    <w:rsid w:val="00ED2450"/>
    <w:rsid w:val="00ED27D0"/>
    <w:rsid w:val="00ED7236"/>
    <w:rsid w:val="00ED7530"/>
    <w:rsid w:val="00ED78D1"/>
    <w:rsid w:val="00EE07AA"/>
    <w:rsid w:val="00EE0E04"/>
    <w:rsid w:val="00EE1632"/>
    <w:rsid w:val="00EE1964"/>
    <w:rsid w:val="00EE1C26"/>
    <w:rsid w:val="00EE3E5B"/>
    <w:rsid w:val="00EE4767"/>
    <w:rsid w:val="00EF0DFB"/>
    <w:rsid w:val="00EF1C6C"/>
    <w:rsid w:val="00EF297C"/>
    <w:rsid w:val="00EF3903"/>
    <w:rsid w:val="00EF6BAF"/>
    <w:rsid w:val="00EF6F28"/>
    <w:rsid w:val="00F00A62"/>
    <w:rsid w:val="00F02110"/>
    <w:rsid w:val="00F02AF0"/>
    <w:rsid w:val="00F059B6"/>
    <w:rsid w:val="00F05D23"/>
    <w:rsid w:val="00F12E6F"/>
    <w:rsid w:val="00F1314A"/>
    <w:rsid w:val="00F16D32"/>
    <w:rsid w:val="00F21AC4"/>
    <w:rsid w:val="00F23391"/>
    <w:rsid w:val="00F23AB8"/>
    <w:rsid w:val="00F26290"/>
    <w:rsid w:val="00F26D0A"/>
    <w:rsid w:val="00F30FE7"/>
    <w:rsid w:val="00F316B9"/>
    <w:rsid w:val="00F32BEE"/>
    <w:rsid w:val="00F33468"/>
    <w:rsid w:val="00F362BE"/>
    <w:rsid w:val="00F36BD8"/>
    <w:rsid w:val="00F406FB"/>
    <w:rsid w:val="00F409F9"/>
    <w:rsid w:val="00F420C4"/>
    <w:rsid w:val="00F42BBC"/>
    <w:rsid w:val="00F460E3"/>
    <w:rsid w:val="00F463A9"/>
    <w:rsid w:val="00F47F23"/>
    <w:rsid w:val="00F52021"/>
    <w:rsid w:val="00F52AD8"/>
    <w:rsid w:val="00F5347E"/>
    <w:rsid w:val="00F53B12"/>
    <w:rsid w:val="00F53B75"/>
    <w:rsid w:val="00F55544"/>
    <w:rsid w:val="00F562C2"/>
    <w:rsid w:val="00F56CA3"/>
    <w:rsid w:val="00F627FB"/>
    <w:rsid w:val="00F630F3"/>
    <w:rsid w:val="00F64D4A"/>
    <w:rsid w:val="00F6575E"/>
    <w:rsid w:val="00F65C20"/>
    <w:rsid w:val="00F66059"/>
    <w:rsid w:val="00F66222"/>
    <w:rsid w:val="00F665B2"/>
    <w:rsid w:val="00F703AB"/>
    <w:rsid w:val="00F70A55"/>
    <w:rsid w:val="00F72DF8"/>
    <w:rsid w:val="00F74DB3"/>
    <w:rsid w:val="00F750CA"/>
    <w:rsid w:val="00F75D3E"/>
    <w:rsid w:val="00F75EB3"/>
    <w:rsid w:val="00F812D9"/>
    <w:rsid w:val="00F81342"/>
    <w:rsid w:val="00F82B75"/>
    <w:rsid w:val="00F8504B"/>
    <w:rsid w:val="00F85104"/>
    <w:rsid w:val="00F85BA4"/>
    <w:rsid w:val="00F85C99"/>
    <w:rsid w:val="00F87C00"/>
    <w:rsid w:val="00F87DA8"/>
    <w:rsid w:val="00F9275D"/>
    <w:rsid w:val="00F943C5"/>
    <w:rsid w:val="00F96401"/>
    <w:rsid w:val="00F97B5A"/>
    <w:rsid w:val="00FA11D2"/>
    <w:rsid w:val="00FA2999"/>
    <w:rsid w:val="00FA537B"/>
    <w:rsid w:val="00FA6181"/>
    <w:rsid w:val="00FA6205"/>
    <w:rsid w:val="00FA6502"/>
    <w:rsid w:val="00FB0150"/>
    <w:rsid w:val="00FB7B73"/>
    <w:rsid w:val="00FC04AD"/>
    <w:rsid w:val="00FC0708"/>
    <w:rsid w:val="00FC0993"/>
    <w:rsid w:val="00FC17DD"/>
    <w:rsid w:val="00FC2658"/>
    <w:rsid w:val="00FC4718"/>
    <w:rsid w:val="00FC5751"/>
    <w:rsid w:val="00FC5BA9"/>
    <w:rsid w:val="00FD163D"/>
    <w:rsid w:val="00FD4D54"/>
    <w:rsid w:val="00FD5585"/>
    <w:rsid w:val="00FD79F4"/>
    <w:rsid w:val="00FE0A9F"/>
    <w:rsid w:val="00FE235E"/>
    <w:rsid w:val="00FE41A9"/>
    <w:rsid w:val="00FE6B11"/>
    <w:rsid w:val="00FE6E8C"/>
    <w:rsid w:val="00FF0138"/>
    <w:rsid w:val="00FF1FA8"/>
    <w:rsid w:val="00FF2238"/>
    <w:rsid w:val="00FF228D"/>
    <w:rsid w:val="00FF3820"/>
    <w:rsid w:val="00FF4187"/>
    <w:rsid w:val="00FF41F4"/>
    <w:rsid w:val="00FF60D9"/>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3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8" w:uiPriority="99"/>
    <w:lsdException w:name="heading 9" w:uiPriority="99"/>
    <w:lsdException w:name="toc 1" w:uiPriority="39"/>
    <w:lsdException w:name="toc 2" w:uiPriority="39"/>
    <w:lsdException w:name="toc 3" w:uiPriority="39"/>
    <w:lsdException w:name="toc 4" w:uiPriority="39"/>
    <w:lsdException w:name="toc 6" w:uiPriority="39"/>
    <w:lsdException w:name="toc 7" w:uiPriority="39"/>
    <w:lsdException w:name="footnote text" w:uiPriority="99"/>
    <w:lsdException w:name="caption" w:semiHidden="1" w:unhideWhenUsed="1" w:qFormat="1"/>
    <w:lsdException w:name="table of figures" w:uiPriority="99"/>
    <w:lsdException w:name="footnote reference" w:uiPriority="99"/>
    <w:lsdException w:name="Body Text" w:qFormat="1"/>
    <w:lsdException w:name="Hyperlink" w:uiPriority="99"/>
    <w:lsdException w:name="Emphasis" w:uiPriority="99"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AD271D"/>
    <w:rPr>
      <w:rFonts w:ascii="Tahoma" w:hAnsi="Tahoma"/>
      <w:szCs w:val="24"/>
    </w:rPr>
  </w:style>
  <w:style w:type="paragraph" w:styleId="Heading1">
    <w:name w:val="heading 1"/>
    <w:aliases w:val="Chap Num,Chapter Level"/>
    <w:basedOn w:val="Normal"/>
    <w:next w:val="Normal"/>
    <w:link w:val="Heading1Char"/>
    <w:rsid w:val="00274498"/>
    <w:pPr>
      <w:numPr>
        <w:numId w:val="2"/>
      </w:numPr>
      <w:ind w:left="432"/>
      <w:outlineLvl w:val="0"/>
    </w:pPr>
    <w:rPr>
      <w:rFonts w:ascii="Verdana" w:hAnsi="Verdana"/>
      <w:b/>
      <w:caps/>
      <w:color w:val="808080"/>
      <w:sz w:val="22"/>
      <w:szCs w:val="22"/>
    </w:rPr>
  </w:style>
  <w:style w:type="paragraph" w:styleId="Heading2">
    <w:name w:val="heading 2"/>
    <w:aliases w:val="1st Lvl Head"/>
    <w:basedOn w:val="Normal"/>
    <w:next w:val="BodyText"/>
    <w:link w:val="Heading2Char"/>
    <w:qFormat/>
    <w:rsid w:val="00C55AF2"/>
    <w:pPr>
      <w:keepNext/>
      <w:spacing w:before="240" w:after="40"/>
      <w:outlineLvl w:val="1"/>
    </w:pPr>
    <w:rPr>
      <w:b/>
      <w:color w:val="1F497D"/>
      <w:sz w:val="26"/>
      <w:szCs w:val="20"/>
    </w:rPr>
  </w:style>
  <w:style w:type="paragraph" w:styleId="Heading3">
    <w:name w:val="heading 3"/>
    <w:aliases w:val="2nd Lvl Head"/>
    <w:basedOn w:val="Normal"/>
    <w:next w:val="BodyText"/>
    <w:link w:val="Heading3Char"/>
    <w:autoRedefine/>
    <w:qFormat/>
    <w:rsid w:val="003B43B7"/>
    <w:pPr>
      <w:keepNext/>
      <w:spacing w:before="240" w:after="40"/>
      <w:outlineLvl w:val="2"/>
    </w:pPr>
    <w:rPr>
      <w:rFonts w:cs="Arial"/>
      <w:b/>
      <w:bCs/>
      <w:sz w:val="22"/>
      <w:szCs w:val="18"/>
    </w:rPr>
  </w:style>
  <w:style w:type="paragraph" w:styleId="Heading4">
    <w:name w:val="heading 4"/>
    <w:aliases w:val="3rd Lvl Head"/>
    <w:basedOn w:val="Normal"/>
    <w:next w:val="BodyText"/>
    <w:link w:val="Heading4Char"/>
    <w:qFormat/>
    <w:rsid w:val="00C55AF2"/>
    <w:pPr>
      <w:keepNext/>
      <w:spacing w:before="240" w:after="40"/>
      <w:outlineLvl w:val="3"/>
    </w:pPr>
    <w:rPr>
      <w:b/>
      <w:bCs/>
      <w:i/>
      <w:szCs w:val="18"/>
    </w:rPr>
  </w:style>
  <w:style w:type="paragraph" w:styleId="Heading5">
    <w:name w:val="heading 5"/>
    <w:basedOn w:val="Normal"/>
    <w:next w:val="Normal"/>
    <w:qFormat/>
    <w:rsid w:val="00A260CD"/>
    <w:pPr>
      <w:spacing w:before="240" w:after="60"/>
      <w:outlineLvl w:val="4"/>
    </w:pPr>
    <w:rPr>
      <w:b/>
      <w:bCs/>
      <w:iCs/>
      <w:color w:val="003E74"/>
      <w:szCs w:val="26"/>
    </w:rPr>
  </w:style>
  <w:style w:type="paragraph" w:styleId="Heading6">
    <w:name w:val="heading 6"/>
    <w:aliases w:val="Appendix Level"/>
    <w:basedOn w:val="ChapterTitle"/>
    <w:next w:val="BodyText"/>
    <w:link w:val="Heading6Char"/>
    <w:autoRedefine/>
    <w:rsid w:val="009A6F01"/>
    <w:pPr>
      <w:numPr>
        <w:numId w:val="17"/>
      </w:numPr>
      <w:ind w:left="360"/>
      <w:outlineLvl w:val="5"/>
    </w:pPr>
    <w:rPr>
      <w:bCs/>
      <w:sz w:val="22"/>
      <w:szCs w:val="22"/>
    </w:rPr>
  </w:style>
  <w:style w:type="paragraph" w:styleId="Heading7">
    <w:name w:val="heading 7"/>
    <w:basedOn w:val="Normal"/>
    <w:next w:val="Normal"/>
    <w:rsid w:val="00274498"/>
    <w:pPr>
      <w:numPr>
        <w:ilvl w:val="6"/>
        <w:numId w:val="2"/>
      </w:numPr>
      <w:spacing w:before="240" w:after="60"/>
      <w:outlineLvl w:val="6"/>
    </w:pPr>
  </w:style>
  <w:style w:type="paragraph" w:styleId="Heading8">
    <w:name w:val="heading 8"/>
    <w:basedOn w:val="Normal"/>
    <w:next w:val="Normal"/>
    <w:uiPriority w:val="99"/>
    <w:rsid w:val="00274498"/>
    <w:pPr>
      <w:numPr>
        <w:ilvl w:val="7"/>
        <w:numId w:val="2"/>
      </w:numPr>
      <w:spacing w:before="240" w:after="60"/>
      <w:outlineLvl w:val="7"/>
    </w:pPr>
    <w:rPr>
      <w:i/>
      <w:iCs/>
    </w:rPr>
  </w:style>
  <w:style w:type="paragraph" w:styleId="Heading9">
    <w:name w:val="heading 9"/>
    <w:basedOn w:val="Normal"/>
    <w:next w:val="Normal"/>
    <w:uiPriority w:val="99"/>
    <w:rsid w:val="00274498"/>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AC5CAB"/>
    <w:pPr>
      <w:spacing w:before="3480" w:line="312" w:lineRule="auto"/>
    </w:pPr>
    <w:rPr>
      <w:b/>
      <w:caps/>
      <w:sz w:val="36"/>
      <w:szCs w:val="40"/>
    </w:rPr>
  </w:style>
  <w:style w:type="table" w:customStyle="1" w:styleId="LightShading1">
    <w:name w:val="Light Shading1"/>
    <w:basedOn w:val="TableNormal"/>
    <w:uiPriority w:val="60"/>
    <w:rsid w:val="0024017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mpanyInformation">
    <w:name w:val="Company Information"/>
    <w:basedOn w:val="Normal"/>
    <w:link w:val="CompanyInformationChar"/>
    <w:semiHidden/>
    <w:rsid w:val="00794BD9"/>
    <w:rPr>
      <w:rFonts w:ascii="Verdana" w:hAnsi="Verdana"/>
      <w:color w:val="808080"/>
      <w:sz w:val="15"/>
      <w:szCs w:val="20"/>
    </w:rPr>
  </w:style>
  <w:style w:type="character" w:customStyle="1" w:styleId="CompanyInformationChar">
    <w:name w:val="Company Information Char"/>
    <w:basedOn w:val="DefaultParagraphFont"/>
    <w:link w:val="CompanyInformation"/>
    <w:rsid w:val="00794BD9"/>
    <w:rPr>
      <w:rFonts w:ascii="Verdana" w:hAnsi="Verdana"/>
      <w:color w:val="808080"/>
      <w:sz w:val="15"/>
      <w:lang w:val="en-US" w:eastAsia="en-US" w:bidi="ar-SA"/>
    </w:rPr>
  </w:style>
  <w:style w:type="paragraph" w:customStyle="1" w:styleId="CompanyInformationBold">
    <w:name w:val="Company Information Bold"/>
    <w:basedOn w:val="CompanyInformation"/>
    <w:semiHidden/>
    <w:rsid w:val="00794BD9"/>
    <w:rPr>
      <w:b/>
    </w:rPr>
  </w:style>
  <w:style w:type="paragraph" w:customStyle="1" w:styleId="CompanyInformationItalic">
    <w:name w:val="Company Information Italic"/>
    <w:basedOn w:val="CompanyInformation"/>
    <w:link w:val="CompanyInformationItalicChar"/>
    <w:semiHidden/>
    <w:rsid w:val="00794BD9"/>
    <w:rPr>
      <w:i/>
    </w:rPr>
  </w:style>
  <w:style w:type="character" w:customStyle="1" w:styleId="CompanyInformationItalicChar">
    <w:name w:val="Company Information Italic Char"/>
    <w:basedOn w:val="CompanyInformationChar"/>
    <w:link w:val="CompanyInformationItalic"/>
    <w:rsid w:val="00794BD9"/>
    <w:rPr>
      <w:rFonts w:ascii="Verdana" w:hAnsi="Verdana"/>
      <w:i/>
      <w:color w:val="808080"/>
      <w:sz w:val="15"/>
      <w:lang w:val="en-US" w:eastAsia="en-US" w:bidi="ar-SA"/>
    </w:rPr>
  </w:style>
  <w:style w:type="paragraph" w:customStyle="1" w:styleId="InsideTitle">
    <w:name w:val="Inside Title"/>
    <w:basedOn w:val="Normal"/>
    <w:link w:val="InsideTitleChar"/>
    <w:semiHidden/>
    <w:rsid w:val="005F1DE8"/>
    <w:pPr>
      <w:keepNext/>
      <w:spacing w:before="3480"/>
    </w:pPr>
    <w:rPr>
      <w:rFonts w:ascii="Verdana" w:hAnsi="Verdana"/>
      <w:b/>
      <w:sz w:val="32"/>
      <w:szCs w:val="20"/>
    </w:rPr>
  </w:style>
  <w:style w:type="paragraph" w:customStyle="1" w:styleId="InsideSubtitle">
    <w:name w:val="Inside Subtitle"/>
    <w:basedOn w:val="Normal"/>
    <w:semiHidden/>
    <w:rsid w:val="0006362F"/>
    <w:pPr>
      <w:spacing w:before="120" w:after="200"/>
    </w:pPr>
    <w:rPr>
      <w:rFonts w:ascii="Verdana" w:hAnsi="Verdana"/>
      <w:b/>
      <w:i/>
      <w:color w:val="008000"/>
      <w:sz w:val="22"/>
      <w:szCs w:val="22"/>
    </w:rPr>
  </w:style>
  <w:style w:type="paragraph" w:customStyle="1" w:styleId="BulletedList">
    <w:name w:val="Bulleted List"/>
    <w:basedOn w:val="Normal"/>
    <w:link w:val="BulletedListCharChar"/>
    <w:qFormat/>
    <w:rsid w:val="00F059B6"/>
    <w:pPr>
      <w:numPr>
        <w:numId w:val="1"/>
      </w:numPr>
      <w:spacing w:after="120" w:line="240" w:lineRule="atLeast"/>
    </w:pPr>
    <w:rPr>
      <w:rFonts w:cs="Tahoma"/>
      <w:spacing w:val="4"/>
      <w:szCs w:val="18"/>
    </w:rPr>
  </w:style>
  <w:style w:type="character" w:customStyle="1" w:styleId="BulletedListCharChar">
    <w:name w:val="Bulleted List Char Char"/>
    <w:basedOn w:val="DefaultParagraphFont"/>
    <w:link w:val="BulletedList"/>
    <w:rsid w:val="00F059B6"/>
    <w:rPr>
      <w:rFonts w:ascii="Tahoma" w:hAnsi="Tahoma" w:cs="Tahoma"/>
      <w:spacing w:val="4"/>
      <w:szCs w:val="18"/>
    </w:rPr>
  </w:style>
  <w:style w:type="paragraph" w:customStyle="1" w:styleId="NumberedList">
    <w:name w:val="Numbered List"/>
    <w:link w:val="NumberedListCharChar"/>
    <w:rsid w:val="00805E6E"/>
    <w:pPr>
      <w:numPr>
        <w:numId w:val="21"/>
      </w:numPr>
      <w:spacing w:after="120" w:line="240" w:lineRule="atLeast"/>
    </w:pPr>
    <w:rPr>
      <w:rFonts w:ascii="Tahoma" w:hAnsi="Tahoma" w:cs="Tahoma"/>
      <w:spacing w:val="4"/>
      <w:szCs w:val="18"/>
    </w:rPr>
  </w:style>
  <w:style w:type="character" w:customStyle="1" w:styleId="NumberedListCharChar">
    <w:name w:val="Numbered List Char Char"/>
    <w:basedOn w:val="DefaultParagraphFont"/>
    <w:link w:val="NumberedList"/>
    <w:rsid w:val="00805E6E"/>
    <w:rPr>
      <w:rFonts w:ascii="Tahoma" w:hAnsi="Tahoma" w:cs="Tahoma"/>
      <w:spacing w:val="4"/>
      <w:szCs w:val="18"/>
      <w:lang w:val="en-US" w:eastAsia="en-US" w:bidi="ar-SA"/>
    </w:rPr>
  </w:style>
  <w:style w:type="character" w:customStyle="1" w:styleId="BodyTextChar">
    <w:name w:val="Body Text Char"/>
    <w:basedOn w:val="DefaultParagraphFont"/>
    <w:link w:val="BodyText"/>
    <w:rsid w:val="008B2FBA"/>
    <w:rPr>
      <w:rFonts w:ascii="Tahoma" w:hAnsi="Tahoma"/>
      <w:spacing w:val="4"/>
      <w:szCs w:val="18"/>
    </w:rPr>
  </w:style>
  <w:style w:type="paragraph" w:styleId="BodyText">
    <w:name w:val="Body Text"/>
    <w:basedOn w:val="Normal"/>
    <w:link w:val="BodyTextChar"/>
    <w:qFormat/>
    <w:rsid w:val="008B2FBA"/>
    <w:pPr>
      <w:spacing w:after="120" w:line="240" w:lineRule="atLeast"/>
    </w:pPr>
    <w:rPr>
      <w:spacing w:val="4"/>
      <w:szCs w:val="18"/>
    </w:rPr>
  </w:style>
  <w:style w:type="paragraph" w:customStyle="1" w:styleId="BlockQuotation">
    <w:name w:val="Block Quotation"/>
    <w:basedOn w:val="Normal"/>
    <w:link w:val="BlockQuotationChar"/>
    <w:rsid w:val="00AC5CAB"/>
    <w:pPr>
      <w:spacing w:before="80" w:after="80" w:line="312" w:lineRule="auto"/>
      <w:ind w:left="720"/>
    </w:pPr>
    <w:rPr>
      <w:rFonts w:cs="Tahoma"/>
      <w:spacing w:val="-4"/>
      <w:sz w:val="17"/>
      <w:szCs w:val="17"/>
    </w:rPr>
  </w:style>
  <w:style w:type="character" w:customStyle="1" w:styleId="BlockQuotationChar">
    <w:name w:val="Block Quotation Char"/>
    <w:basedOn w:val="DefaultParagraphFont"/>
    <w:link w:val="BlockQuotation"/>
    <w:rsid w:val="00AC5CAB"/>
    <w:rPr>
      <w:rFonts w:ascii="Tahoma" w:hAnsi="Tahoma" w:cs="Tahoma"/>
      <w:spacing w:val="-4"/>
      <w:sz w:val="17"/>
      <w:szCs w:val="17"/>
    </w:rPr>
  </w:style>
  <w:style w:type="paragraph" w:customStyle="1" w:styleId="TableCaption">
    <w:name w:val="Table Caption"/>
    <w:basedOn w:val="Normal"/>
    <w:link w:val="TableCaptionChar"/>
    <w:rsid w:val="00D7742C"/>
    <w:pPr>
      <w:keepNext/>
      <w:spacing w:before="360" w:after="60"/>
      <w:ind w:left="1440" w:hanging="1440"/>
    </w:pPr>
    <w:rPr>
      <w:b/>
      <w:i/>
      <w:sz w:val="18"/>
      <w:szCs w:val="16"/>
    </w:rPr>
  </w:style>
  <w:style w:type="paragraph" w:customStyle="1" w:styleId="TableText">
    <w:name w:val="Table Text"/>
    <w:basedOn w:val="Normal"/>
    <w:link w:val="TableTextChar"/>
    <w:qFormat/>
    <w:rsid w:val="00675BF9"/>
    <w:pPr>
      <w:jc w:val="center"/>
    </w:pPr>
    <w:rPr>
      <w:rFonts w:ascii="Calibri" w:hAnsi="Calibri" w:cs="Tahoma"/>
      <w:szCs w:val="20"/>
    </w:rPr>
  </w:style>
  <w:style w:type="paragraph" w:customStyle="1" w:styleId="TableHeadings">
    <w:name w:val="Table Headings"/>
    <w:basedOn w:val="TableText"/>
    <w:link w:val="TableHeadingsChar"/>
    <w:uiPriority w:val="99"/>
    <w:qFormat/>
    <w:rsid w:val="0024017D"/>
    <w:pPr>
      <w:spacing w:after="40"/>
    </w:pPr>
    <w:rPr>
      <w:b/>
      <w:color w:val="FFFFFF"/>
    </w:rPr>
  </w:style>
  <w:style w:type="paragraph" w:customStyle="1" w:styleId="IndentedBodyText">
    <w:name w:val="Indented Body Text"/>
    <w:basedOn w:val="Normal"/>
    <w:link w:val="IndentedBodyTextChar"/>
    <w:semiHidden/>
    <w:rsid w:val="00C63553"/>
    <w:pPr>
      <w:spacing w:after="120" w:line="240" w:lineRule="atLeast"/>
      <w:ind w:left="360"/>
    </w:pPr>
    <w:rPr>
      <w:rFonts w:cs="Tahoma"/>
      <w:spacing w:val="4"/>
      <w:sz w:val="18"/>
      <w:szCs w:val="18"/>
    </w:rPr>
  </w:style>
  <w:style w:type="character" w:customStyle="1" w:styleId="IndentedBodyTextChar">
    <w:name w:val="Indented Body Text Char"/>
    <w:basedOn w:val="DefaultParagraphFont"/>
    <w:link w:val="IndentedBodyText"/>
    <w:rsid w:val="00C63553"/>
    <w:rPr>
      <w:rFonts w:ascii="Tahoma" w:hAnsi="Tahoma" w:cs="Tahoma"/>
      <w:spacing w:val="4"/>
      <w:sz w:val="18"/>
      <w:szCs w:val="18"/>
      <w:lang w:val="en-US" w:eastAsia="en-US" w:bidi="ar-SA"/>
    </w:rPr>
  </w:style>
  <w:style w:type="paragraph" w:customStyle="1" w:styleId="Chapter">
    <w:name w:val="Chapter"/>
    <w:basedOn w:val="Normal"/>
    <w:semiHidden/>
    <w:rsid w:val="00500201"/>
    <w:pPr>
      <w:framePr w:hSpace="187" w:wrap="around" w:vAnchor="page" w:hAnchor="margin" w:y="1081"/>
    </w:pPr>
    <w:rPr>
      <w:rFonts w:ascii="Verdana" w:hAnsi="Verdana"/>
      <w:caps/>
      <w:color w:val="808080"/>
      <w:sz w:val="22"/>
      <w:szCs w:val="22"/>
    </w:rPr>
  </w:style>
  <w:style w:type="paragraph" w:customStyle="1" w:styleId="ESHeading">
    <w:name w:val="ES Heading"/>
    <w:next w:val="BodyText"/>
    <w:rsid w:val="00675BF9"/>
    <w:pPr>
      <w:spacing w:before="240" w:after="40"/>
    </w:pPr>
    <w:rPr>
      <w:rFonts w:ascii="Tahoma" w:hAnsi="Tahoma"/>
      <w:b/>
      <w:color w:val="003E74"/>
      <w:sz w:val="22"/>
    </w:rPr>
  </w:style>
  <w:style w:type="paragraph" w:customStyle="1" w:styleId="BulletedListBold">
    <w:name w:val="Bulleted List Bold"/>
    <w:basedOn w:val="BulletedList"/>
    <w:link w:val="BulletedListBoldChar"/>
    <w:semiHidden/>
    <w:rsid w:val="00794BD9"/>
    <w:rPr>
      <w:b/>
      <w:bCs/>
    </w:rPr>
  </w:style>
  <w:style w:type="character" w:customStyle="1" w:styleId="BulletedListBoldChar">
    <w:name w:val="Bulleted List Bold Char"/>
    <w:basedOn w:val="BulletedListCharChar"/>
    <w:link w:val="BulletedListBold"/>
    <w:semiHidden/>
    <w:rsid w:val="00794BD9"/>
    <w:rPr>
      <w:rFonts w:ascii="Tahoma" w:hAnsi="Tahoma" w:cs="Tahoma"/>
      <w:b/>
      <w:bCs/>
      <w:spacing w:val="4"/>
      <w:szCs w:val="18"/>
    </w:rPr>
  </w:style>
  <w:style w:type="paragraph" w:customStyle="1" w:styleId="NumberedListBold">
    <w:name w:val="Numbered List Bold"/>
    <w:basedOn w:val="NumberedList"/>
    <w:link w:val="NumberedListBoldChar"/>
    <w:semiHidden/>
    <w:rsid w:val="00794BD9"/>
    <w:rPr>
      <w:b/>
      <w:bCs/>
    </w:rPr>
  </w:style>
  <w:style w:type="character" w:customStyle="1" w:styleId="NumberedListBoldChar">
    <w:name w:val="Numbered List Bold Char"/>
    <w:basedOn w:val="NumberedListCharChar"/>
    <w:link w:val="NumberedListBold"/>
    <w:semiHidden/>
    <w:rsid w:val="00794BD9"/>
    <w:rPr>
      <w:rFonts w:ascii="Tahoma" w:hAnsi="Tahoma" w:cs="Tahoma"/>
      <w:b/>
      <w:bCs/>
      <w:spacing w:val="4"/>
      <w:szCs w:val="18"/>
      <w:lang w:val="en-US" w:eastAsia="en-US" w:bidi="ar-SA"/>
    </w:rPr>
  </w:style>
  <w:style w:type="paragraph" w:styleId="Header">
    <w:name w:val="header"/>
    <w:basedOn w:val="Normal"/>
    <w:link w:val="HeaderChar"/>
    <w:rsid w:val="00D97C75"/>
    <w:pPr>
      <w:pBdr>
        <w:bottom w:val="single" w:sz="4" w:space="1" w:color="999999"/>
      </w:pBdr>
      <w:tabs>
        <w:tab w:val="center" w:pos="4320"/>
        <w:tab w:val="right" w:pos="8640"/>
      </w:tabs>
    </w:pPr>
    <w:rPr>
      <w:rFonts w:ascii="Verdana" w:hAnsi="Verdana"/>
      <w:color w:val="003E74"/>
      <w:sz w:val="16"/>
      <w:szCs w:val="16"/>
    </w:rPr>
  </w:style>
  <w:style w:type="paragraph" w:styleId="Footer">
    <w:name w:val="footer"/>
    <w:basedOn w:val="Normal"/>
    <w:link w:val="FooterChar"/>
    <w:rsid w:val="00D97C75"/>
    <w:pPr>
      <w:pBdr>
        <w:top w:val="single" w:sz="4" w:space="1" w:color="999999"/>
      </w:pBdr>
      <w:tabs>
        <w:tab w:val="right" w:pos="9009"/>
      </w:tabs>
    </w:pPr>
    <w:rPr>
      <w:rFonts w:ascii="Verdana" w:hAnsi="Verdana"/>
      <w:color w:val="003E74"/>
      <w:sz w:val="16"/>
      <w:szCs w:val="16"/>
    </w:rPr>
  </w:style>
  <w:style w:type="paragraph" w:customStyle="1" w:styleId="ReportNumber">
    <w:name w:val="Report Number"/>
    <w:basedOn w:val="Normal"/>
    <w:next w:val="ReportDate"/>
    <w:semiHidden/>
    <w:rsid w:val="005F1DE8"/>
    <w:pPr>
      <w:spacing w:before="600"/>
    </w:pPr>
    <w:rPr>
      <w:rFonts w:ascii="Verdana" w:hAnsi="Verdana"/>
      <w:b/>
      <w:color w:val="808080"/>
      <w:sz w:val="18"/>
      <w:szCs w:val="18"/>
    </w:rPr>
  </w:style>
  <w:style w:type="paragraph" w:customStyle="1" w:styleId="ReportDate">
    <w:name w:val="Report Date"/>
    <w:basedOn w:val="ReportNumber"/>
    <w:semiHidden/>
    <w:rsid w:val="005F1DE8"/>
    <w:rPr>
      <w:b w:val="0"/>
    </w:rPr>
  </w:style>
  <w:style w:type="paragraph" w:customStyle="1" w:styleId="ProjectManager">
    <w:name w:val="Project Manager"/>
    <w:basedOn w:val="ReportDate"/>
    <w:semiHidden/>
    <w:rsid w:val="006E11A7"/>
    <w:pPr>
      <w:spacing w:before="3000" w:line="312" w:lineRule="auto"/>
    </w:pPr>
  </w:style>
  <w:style w:type="paragraph" w:customStyle="1" w:styleId="ChapterTitle">
    <w:name w:val="Chapter Title"/>
    <w:basedOn w:val="InsideTitle"/>
    <w:next w:val="BodyText"/>
    <w:link w:val="ChapterTitleChar"/>
    <w:rsid w:val="008E3BFF"/>
    <w:pPr>
      <w:spacing w:before="600" w:after="600"/>
    </w:pPr>
    <w:rPr>
      <w:rFonts w:ascii="Tahoma" w:hAnsi="Tahoma"/>
      <w:caps/>
      <w:sz w:val="28"/>
      <w:szCs w:val="28"/>
    </w:rPr>
  </w:style>
  <w:style w:type="paragraph" w:styleId="TOC1">
    <w:name w:val="toc 1"/>
    <w:basedOn w:val="ChapterTitle"/>
    <w:next w:val="Normal"/>
    <w:uiPriority w:val="39"/>
    <w:rsid w:val="00D7742C"/>
    <w:pPr>
      <w:numPr>
        <w:numId w:val="14"/>
      </w:numPr>
      <w:tabs>
        <w:tab w:val="left" w:pos="720"/>
        <w:tab w:val="right" w:leader="dot" w:pos="9000"/>
      </w:tabs>
      <w:spacing w:before="240" w:after="0"/>
    </w:pPr>
    <w:rPr>
      <w:sz w:val="20"/>
      <w:szCs w:val="20"/>
    </w:rPr>
  </w:style>
  <w:style w:type="paragraph" w:styleId="TOC2">
    <w:name w:val="toc 2"/>
    <w:basedOn w:val="Heading2"/>
    <w:next w:val="Normal"/>
    <w:uiPriority w:val="39"/>
    <w:rsid w:val="00C55AF2"/>
    <w:pPr>
      <w:keepNext w:val="0"/>
      <w:tabs>
        <w:tab w:val="right" w:leader="dot" w:pos="9000"/>
      </w:tabs>
      <w:spacing w:before="40" w:after="60"/>
      <w:ind w:left="1440" w:hanging="720"/>
    </w:pPr>
    <w:rPr>
      <w:b w:val="0"/>
      <w:color w:val="auto"/>
      <w:sz w:val="20"/>
    </w:rPr>
  </w:style>
  <w:style w:type="paragraph" w:styleId="TOC3">
    <w:name w:val="toc 3"/>
    <w:basedOn w:val="Normal"/>
    <w:next w:val="Normal"/>
    <w:link w:val="TOC3Char"/>
    <w:autoRedefine/>
    <w:uiPriority w:val="39"/>
    <w:rsid w:val="00351A80"/>
    <w:pPr>
      <w:tabs>
        <w:tab w:val="right" w:leader="dot" w:pos="9000"/>
      </w:tabs>
      <w:ind w:left="2347" w:hanging="907"/>
    </w:pPr>
  </w:style>
  <w:style w:type="character" w:styleId="Hyperlink">
    <w:name w:val="Hyperlink"/>
    <w:basedOn w:val="DefaultParagraphFont"/>
    <w:uiPriority w:val="99"/>
    <w:rsid w:val="008554E6"/>
    <w:rPr>
      <w:color w:val="0000FF"/>
      <w:u w:val="single"/>
    </w:rPr>
  </w:style>
  <w:style w:type="paragraph" w:customStyle="1" w:styleId="ContentsTitle">
    <w:name w:val="Contents Title"/>
    <w:basedOn w:val="ChapterTitle"/>
    <w:semiHidden/>
    <w:rsid w:val="007140C2"/>
  </w:style>
  <w:style w:type="character" w:styleId="PageNumber">
    <w:name w:val="page number"/>
    <w:basedOn w:val="DefaultParagraphFont"/>
    <w:rsid w:val="00AE565E"/>
    <w:rPr>
      <w:rFonts w:ascii="Verdana" w:hAnsi="Verdana"/>
      <w:color w:val="008000"/>
      <w:sz w:val="16"/>
    </w:rPr>
  </w:style>
  <w:style w:type="numbering" w:styleId="111111">
    <w:name w:val="Outline List 2"/>
    <w:basedOn w:val="NoList"/>
    <w:semiHidden/>
    <w:rsid w:val="00FD5585"/>
    <w:pPr>
      <w:numPr>
        <w:numId w:val="13"/>
      </w:numPr>
    </w:pPr>
  </w:style>
  <w:style w:type="table" w:customStyle="1" w:styleId="EnerNOCReportTable">
    <w:name w:val="EnerNOC Report Table"/>
    <w:basedOn w:val="TableNormal"/>
    <w:rsid w:val="00A8522D"/>
    <w:rPr>
      <w:rFonts w:ascii="Calibri" w:hAnsi="Calibri"/>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115" w:type="dxa"/>
        <w:bottom w:w="58" w:type="dxa"/>
        <w:right w:w="115" w:type="dxa"/>
      </w:tblCellMar>
    </w:tblPr>
    <w:tcPr>
      <w:tcMar>
        <w:top w:w="29" w:type="dxa"/>
        <w:bottom w:w="29" w:type="dxa"/>
      </w:tcMar>
      <w:vAlign w:val="center"/>
    </w:tcPr>
    <w:tblStylePr w:type="firstRow">
      <w:pPr>
        <w:jc w:val="center"/>
      </w:pPr>
      <w:rPr>
        <w:rFonts w:ascii="Calibri" w:hAnsi="Calibri"/>
        <w:b/>
        <w:color w:val="FFFFFF"/>
        <w:sz w:val="20"/>
      </w:rPr>
      <w:tblPr/>
      <w:tcPr>
        <w:shd w:val="clear" w:color="auto" w:fill="003E74"/>
        <w:vAlign w:val="bottom"/>
      </w:tcPr>
    </w:tblStylePr>
  </w:style>
  <w:style w:type="paragraph" w:styleId="BodyText2">
    <w:name w:val="Body Text 2"/>
    <w:basedOn w:val="Normal"/>
    <w:semiHidden/>
    <w:rsid w:val="00FD5585"/>
    <w:pPr>
      <w:spacing w:after="120" w:line="480" w:lineRule="auto"/>
    </w:pPr>
  </w:style>
  <w:style w:type="paragraph" w:styleId="BodyText3">
    <w:name w:val="Body Text 3"/>
    <w:basedOn w:val="Normal"/>
    <w:semiHidden/>
    <w:rsid w:val="00FD5585"/>
    <w:pPr>
      <w:spacing w:after="120"/>
    </w:pPr>
    <w:rPr>
      <w:sz w:val="16"/>
      <w:szCs w:val="16"/>
    </w:rPr>
  </w:style>
  <w:style w:type="table" w:styleId="TableColorful2">
    <w:name w:val="Table Colorful 2"/>
    <w:basedOn w:val="TableNormal"/>
    <w:semiHidden/>
    <w:rsid w:val="00FD558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55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558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558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558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558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558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558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558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D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558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558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558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558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558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558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558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558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558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558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558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558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558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558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558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558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558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558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558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ableofFigures">
    <w:name w:val="table of figures"/>
    <w:basedOn w:val="TOC2"/>
    <w:next w:val="Normal"/>
    <w:uiPriority w:val="99"/>
    <w:rsid w:val="00634203"/>
    <w:pPr>
      <w:ind w:left="1274" w:hanging="1274"/>
    </w:pPr>
  </w:style>
  <w:style w:type="paragraph" w:customStyle="1" w:styleId="Figure">
    <w:name w:val="Figure"/>
    <w:basedOn w:val="BodyText"/>
    <w:rsid w:val="008A786B"/>
    <w:pPr>
      <w:keepNext/>
      <w:spacing w:before="240" w:after="0" w:line="240" w:lineRule="auto"/>
    </w:pPr>
  </w:style>
  <w:style w:type="paragraph" w:customStyle="1" w:styleId="FigureCaption">
    <w:name w:val="Figure Caption"/>
    <w:basedOn w:val="TableCaption"/>
    <w:next w:val="BodyText"/>
    <w:rsid w:val="00B16F29"/>
    <w:pPr>
      <w:keepNext w:val="0"/>
      <w:spacing w:before="60" w:after="240"/>
    </w:pPr>
  </w:style>
  <w:style w:type="paragraph" w:styleId="FootnoteText">
    <w:name w:val="footnote text"/>
    <w:aliases w:val="TBG Style,Footnote Text1 Char,Footnote Text Char Ch,ALTS FOOTNOTE,Footnote Text 2,fn,Footnote text,FOOTNOTE"/>
    <w:link w:val="FootnoteTextChar"/>
    <w:uiPriority w:val="99"/>
    <w:rsid w:val="00D156E0"/>
    <w:rPr>
      <w:rFonts w:ascii="Tahoma" w:hAnsi="Tahoma"/>
      <w:sz w:val="15"/>
      <w:szCs w:val="15"/>
    </w:rPr>
  </w:style>
  <w:style w:type="character" w:styleId="FootnoteReference">
    <w:name w:val="footnote reference"/>
    <w:basedOn w:val="DefaultParagraphFont"/>
    <w:uiPriority w:val="99"/>
    <w:rsid w:val="00C122EB"/>
    <w:rPr>
      <w:rFonts w:ascii="Tahoma" w:hAnsi="Tahoma"/>
      <w:dstrike w:val="0"/>
      <w:sz w:val="16"/>
      <w:szCs w:val="18"/>
      <w:vertAlign w:val="superscript"/>
    </w:rPr>
  </w:style>
  <w:style w:type="numbering" w:styleId="1ai">
    <w:name w:val="Outline List 1"/>
    <w:basedOn w:val="NoList"/>
    <w:semiHidden/>
    <w:rsid w:val="00DF1839"/>
    <w:pPr>
      <w:numPr>
        <w:numId w:val="15"/>
      </w:numPr>
    </w:pPr>
  </w:style>
  <w:style w:type="numbering" w:styleId="ArticleSection">
    <w:name w:val="Outline List 3"/>
    <w:basedOn w:val="NoList"/>
    <w:semiHidden/>
    <w:rsid w:val="00DF1839"/>
    <w:pPr>
      <w:numPr>
        <w:numId w:val="16"/>
      </w:numPr>
    </w:pPr>
  </w:style>
  <w:style w:type="paragraph" w:styleId="BlockText">
    <w:name w:val="Block Text"/>
    <w:basedOn w:val="Normal"/>
    <w:semiHidden/>
    <w:rsid w:val="00DF1839"/>
    <w:pPr>
      <w:spacing w:after="120"/>
      <w:ind w:left="1440" w:right="1440"/>
    </w:pPr>
  </w:style>
  <w:style w:type="paragraph" w:styleId="BodyTextFirstIndent">
    <w:name w:val="Body Text First Indent"/>
    <w:basedOn w:val="BodyText"/>
    <w:semiHidden/>
    <w:rsid w:val="00DF1839"/>
    <w:pPr>
      <w:spacing w:line="240" w:lineRule="auto"/>
      <w:ind w:firstLine="210"/>
    </w:pPr>
    <w:rPr>
      <w:rFonts w:ascii="Times New Roman" w:hAnsi="Times New Roman"/>
      <w:spacing w:val="0"/>
      <w:sz w:val="24"/>
      <w:szCs w:val="24"/>
    </w:rPr>
  </w:style>
  <w:style w:type="paragraph" w:styleId="BodyTextIndent">
    <w:name w:val="Body Text Indent"/>
    <w:basedOn w:val="Normal"/>
    <w:semiHidden/>
    <w:rsid w:val="00DF1839"/>
    <w:pPr>
      <w:spacing w:after="120"/>
      <w:ind w:left="360"/>
    </w:pPr>
  </w:style>
  <w:style w:type="paragraph" w:styleId="BodyTextFirstIndent2">
    <w:name w:val="Body Text First Indent 2"/>
    <w:basedOn w:val="BodyTextIndent"/>
    <w:semiHidden/>
    <w:rsid w:val="00DF1839"/>
    <w:pPr>
      <w:ind w:firstLine="210"/>
    </w:pPr>
  </w:style>
  <w:style w:type="paragraph" w:styleId="BodyTextIndent2">
    <w:name w:val="Body Text Indent 2"/>
    <w:basedOn w:val="Normal"/>
    <w:semiHidden/>
    <w:rsid w:val="00DF1839"/>
    <w:pPr>
      <w:spacing w:after="120" w:line="480" w:lineRule="auto"/>
      <w:ind w:left="360"/>
    </w:pPr>
  </w:style>
  <w:style w:type="paragraph" w:styleId="BodyTextIndent3">
    <w:name w:val="Body Text Indent 3"/>
    <w:basedOn w:val="Normal"/>
    <w:semiHidden/>
    <w:rsid w:val="00DF1839"/>
    <w:pPr>
      <w:spacing w:after="120"/>
      <w:ind w:left="360"/>
    </w:pPr>
    <w:rPr>
      <w:sz w:val="16"/>
      <w:szCs w:val="16"/>
    </w:rPr>
  </w:style>
  <w:style w:type="paragraph" w:styleId="Closing">
    <w:name w:val="Closing"/>
    <w:basedOn w:val="Normal"/>
    <w:semiHidden/>
    <w:rsid w:val="00DF1839"/>
    <w:pPr>
      <w:ind w:left="4320"/>
    </w:pPr>
  </w:style>
  <w:style w:type="paragraph" w:styleId="E-mailSignature">
    <w:name w:val="E-mail Signature"/>
    <w:basedOn w:val="Normal"/>
    <w:semiHidden/>
    <w:rsid w:val="00DF1839"/>
  </w:style>
  <w:style w:type="character" w:styleId="Emphasis">
    <w:name w:val="Emphasis"/>
    <w:basedOn w:val="DefaultParagraphFont"/>
    <w:uiPriority w:val="99"/>
    <w:qFormat/>
    <w:rsid w:val="00A260CD"/>
    <w:rPr>
      <w:rFonts w:ascii="Tahoma" w:hAnsi="Tahoma"/>
      <w:b/>
      <w:iCs/>
      <w:color w:val="003E74"/>
      <w:sz w:val="20"/>
    </w:rPr>
  </w:style>
  <w:style w:type="paragraph" w:styleId="EnvelopeAddress">
    <w:name w:val="envelope address"/>
    <w:basedOn w:val="Normal"/>
    <w:semiHidden/>
    <w:rsid w:val="00DF183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F1839"/>
    <w:rPr>
      <w:rFonts w:ascii="Arial" w:hAnsi="Arial" w:cs="Arial"/>
      <w:szCs w:val="20"/>
    </w:rPr>
  </w:style>
  <w:style w:type="character" w:styleId="FollowedHyperlink">
    <w:name w:val="FollowedHyperlink"/>
    <w:basedOn w:val="DefaultParagraphFont"/>
    <w:semiHidden/>
    <w:rsid w:val="00DF1839"/>
    <w:rPr>
      <w:color w:val="800080"/>
      <w:u w:val="single"/>
    </w:rPr>
  </w:style>
  <w:style w:type="character" w:styleId="HTMLAcronym">
    <w:name w:val="HTML Acronym"/>
    <w:basedOn w:val="DefaultParagraphFont"/>
    <w:semiHidden/>
    <w:rsid w:val="00DF1839"/>
  </w:style>
  <w:style w:type="paragraph" w:styleId="HTMLAddress">
    <w:name w:val="HTML Address"/>
    <w:basedOn w:val="Normal"/>
    <w:semiHidden/>
    <w:rsid w:val="00DF1839"/>
    <w:rPr>
      <w:i/>
      <w:iCs/>
    </w:rPr>
  </w:style>
  <w:style w:type="character" w:styleId="HTMLCite">
    <w:name w:val="HTML Cite"/>
    <w:basedOn w:val="DefaultParagraphFont"/>
    <w:semiHidden/>
    <w:rsid w:val="00DF1839"/>
    <w:rPr>
      <w:i/>
      <w:iCs/>
    </w:rPr>
  </w:style>
  <w:style w:type="character" w:styleId="HTMLCode">
    <w:name w:val="HTML Code"/>
    <w:basedOn w:val="DefaultParagraphFont"/>
    <w:semiHidden/>
    <w:rsid w:val="00DF1839"/>
    <w:rPr>
      <w:rFonts w:ascii="Courier New" w:hAnsi="Courier New" w:cs="Courier New"/>
      <w:sz w:val="20"/>
      <w:szCs w:val="20"/>
    </w:rPr>
  </w:style>
  <w:style w:type="character" w:styleId="HTMLDefinition">
    <w:name w:val="HTML Definition"/>
    <w:basedOn w:val="DefaultParagraphFont"/>
    <w:semiHidden/>
    <w:rsid w:val="00DF1839"/>
    <w:rPr>
      <w:i/>
      <w:iCs/>
    </w:rPr>
  </w:style>
  <w:style w:type="character" w:styleId="HTMLKeyboard">
    <w:name w:val="HTML Keyboard"/>
    <w:basedOn w:val="DefaultParagraphFont"/>
    <w:semiHidden/>
    <w:rsid w:val="00DF1839"/>
    <w:rPr>
      <w:rFonts w:ascii="Courier New" w:hAnsi="Courier New" w:cs="Courier New"/>
      <w:sz w:val="20"/>
      <w:szCs w:val="20"/>
    </w:rPr>
  </w:style>
  <w:style w:type="paragraph" w:styleId="HTMLPreformatted">
    <w:name w:val="HTML Preformatted"/>
    <w:basedOn w:val="Normal"/>
    <w:semiHidden/>
    <w:rsid w:val="00DF1839"/>
    <w:rPr>
      <w:rFonts w:ascii="Courier New" w:hAnsi="Courier New" w:cs="Courier New"/>
      <w:szCs w:val="20"/>
    </w:rPr>
  </w:style>
  <w:style w:type="character" w:styleId="HTMLSample">
    <w:name w:val="HTML Sample"/>
    <w:basedOn w:val="DefaultParagraphFont"/>
    <w:semiHidden/>
    <w:rsid w:val="00DF1839"/>
    <w:rPr>
      <w:rFonts w:ascii="Courier New" w:hAnsi="Courier New" w:cs="Courier New"/>
    </w:rPr>
  </w:style>
  <w:style w:type="character" w:styleId="HTMLTypewriter">
    <w:name w:val="HTML Typewriter"/>
    <w:basedOn w:val="DefaultParagraphFont"/>
    <w:semiHidden/>
    <w:rsid w:val="00DF1839"/>
    <w:rPr>
      <w:rFonts w:ascii="Courier New" w:hAnsi="Courier New" w:cs="Courier New"/>
      <w:sz w:val="20"/>
      <w:szCs w:val="20"/>
    </w:rPr>
  </w:style>
  <w:style w:type="character" w:styleId="HTMLVariable">
    <w:name w:val="HTML Variable"/>
    <w:basedOn w:val="DefaultParagraphFont"/>
    <w:semiHidden/>
    <w:rsid w:val="00DF1839"/>
    <w:rPr>
      <w:i/>
      <w:iCs/>
    </w:rPr>
  </w:style>
  <w:style w:type="character" w:styleId="LineNumber">
    <w:name w:val="line number"/>
    <w:basedOn w:val="DefaultParagraphFont"/>
    <w:semiHidden/>
    <w:rsid w:val="00DF1839"/>
  </w:style>
  <w:style w:type="paragraph" w:styleId="List">
    <w:name w:val="List"/>
    <w:basedOn w:val="Normal"/>
    <w:semiHidden/>
    <w:rsid w:val="00DF1839"/>
    <w:pPr>
      <w:ind w:left="360" w:hanging="360"/>
    </w:pPr>
  </w:style>
  <w:style w:type="paragraph" w:styleId="List2">
    <w:name w:val="List 2"/>
    <w:basedOn w:val="Normal"/>
    <w:semiHidden/>
    <w:rsid w:val="00DF1839"/>
    <w:pPr>
      <w:ind w:left="720" w:hanging="360"/>
    </w:pPr>
  </w:style>
  <w:style w:type="paragraph" w:styleId="List3">
    <w:name w:val="List 3"/>
    <w:basedOn w:val="Normal"/>
    <w:semiHidden/>
    <w:rsid w:val="00DF1839"/>
    <w:pPr>
      <w:ind w:left="1080" w:hanging="360"/>
    </w:pPr>
  </w:style>
  <w:style w:type="paragraph" w:styleId="List4">
    <w:name w:val="List 4"/>
    <w:basedOn w:val="Normal"/>
    <w:semiHidden/>
    <w:rsid w:val="00DF1839"/>
    <w:pPr>
      <w:ind w:left="1440" w:hanging="360"/>
    </w:pPr>
  </w:style>
  <w:style w:type="paragraph" w:styleId="List5">
    <w:name w:val="List 5"/>
    <w:basedOn w:val="Normal"/>
    <w:semiHidden/>
    <w:rsid w:val="00DF1839"/>
    <w:pPr>
      <w:ind w:left="1800" w:hanging="360"/>
    </w:pPr>
  </w:style>
  <w:style w:type="paragraph" w:styleId="ListBullet">
    <w:name w:val="List Bullet"/>
    <w:basedOn w:val="Normal"/>
    <w:semiHidden/>
    <w:rsid w:val="00DF1839"/>
    <w:pPr>
      <w:numPr>
        <w:numId w:val="3"/>
      </w:numPr>
    </w:pPr>
  </w:style>
  <w:style w:type="paragraph" w:styleId="ListBullet2">
    <w:name w:val="List Bullet 2"/>
    <w:basedOn w:val="Normal"/>
    <w:semiHidden/>
    <w:rsid w:val="00DF1839"/>
    <w:pPr>
      <w:numPr>
        <w:numId w:val="4"/>
      </w:numPr>
    </w:pPr>
  </w:style>
  <w:style w:type="paragraph" w:styleId="ListBullet3">
    <w:name w:val="List Bullet 3"/>
    <w:basedOn w:val="Normal"/>
    <w:semiHidden/>
    <w:rsid w:val="00DF1839"/>
    <w:pPr>
      <w:numPr>
        <w:numId w:val="5"/>
      </w:numPr>
    </w:pPr>
  </w:style>
  <w:style w:type="paragraph" w:styleId="ListBullet4">
    <w:name w:val="List Bullet 4"/>
    <w:basedOn w:val="Normal"/>
    <w:semiHidden/>
    <w:rsid w:val="00DF1839"/>
    <w:pPr>
      <w:numPr>
        <w:numId w:val="6"/>
      </w:numPr>
    </w:pPr>
  </w:style>
  <w:style w:type="paragraph" w:styleId="ListBullet5">
    <w:name w:val="List Bullet 5"/>
    <w:basedOn w:val="Normal"/>
    <w:semiHidden/>
    <w:rsid w:val="00DF1839"/>
    <w:pPr>
      <w:numPr>
        <w:numId w:val="7"/>
      </w:numPr>
    </w:pPr>
  </w:style>
  <w:style w:type="paragraph" w:styleId="ListContinue">
    <w:name w:val="List Continue"/>
    <w:basedOn w:val="Normal"/>
    <w:semiHidden/>
    <w:rsid w:val="00DF1839"/>
    <w:pPr>
      <w:spacing w:after="120"/>
      <w:ind w:left="360"/>
    </w:pPr>
  </w:style>
  <w:style w:type="paragraph" w:styleId="ListContinue2">
    <w:name w:val="List Continue 2"/>
    <w:basedOn w:val="Normal"/>
    <w:semiHidden/>
    <w:rsid w:val="00DF1839"/>
    <w:pPr>
      <w:spacing w:after="120"/>
      <w:ind w:left="720"/>
    </w:pPr>
  </w:style>
  <w:style w:type="paragraph" w:styleId="ListContinue3">
    <w:name w:val="List Continue 3"/>
    <w:basedOn w:val="Normal"/>
    <w:semiHidden/>
    <w:rsid w:val="00DF1839"/>
    <w:pPr>
      <w:spacing w:after="120"/>
      <w:ind w:left="1080"/>
    </w:pPr>
  </w:style>
  <w:style w:type="paragraph" w:styleId="ListContinue4">
    <w:name w:val="List Continue 4"/>
    <w:basedOn w:val="Normal"/>
    <w:semiHidden/>
    <w:rsid w:val="00DF1839"/>
    <w:pPr>
      <w:spacing w:after="120"/>
      <w:ind w:left="1440"/>
    </w:pPr>
  </w:style>
  <w:style w:type="paragraph" w:styleId="ListContinue5">
    <w:name w:val="List Continue 5"/>
    <w:basedOn w:val="Normal"/>
    <w:semiHidden/>
    <w:rsid w:val="00DF1839"/>
    <w:pPr>
      <w:spacing w:after="120"/>
      <w:ind w:left="1800"/>
    </w:pPr>
  </w:style>
  <w:style w:type="paragraph" w:styleId="ListNumber">
    <w:name w:val="List Number"/>
    <w:basedOn w:val="Normal"/>
    <w:semiHidden/>
    <w:rsid w:val="00DF1839"/>
    <w:pPr>
      <w:numPr>
        <w:numId w:val="8"/>
      </w:numPr>
    </w:pPr>
  </w:style>
  <w:style w:type="paragraph" w:styleId="ListNumber2">
    <w:name w:val="List Number 2"/>
    <w:basedOn w:val="Normal"/>
    <w:semiHidden/>
    <w:rsid w:val="00DF1839"/>
    <w:pPr>
      <w:numPr>
        <w:numId w:val="9"/>
      </w:numPr>
    </w:pPr>
  </w:style>
  <w:style w:type="paragraph" w:styleId="ListNumber3">
    <w:name w:val="List Number 3"/>
    <w:basedOn w:val="Normal"/>
    <w:semiHidden/>
    <w:rsid w:val="00DF1839"/>
    <w:pPr>
      <w:numPr>
        <w:numId w:val="10"/>
      </w:numPr>
    </w:pPr>
  </w:style>
  <w:style w:type="paragraph" w:styleId="ListNumber4">
    <w:name w:val="List Number 4"/>
    <w:basedOn w:val="Normal"/>
    <w:semiHidden/>
    <w:rsid w:val="00DF1839"/>
    <w:pPr>
      <w:numPr>
        <w:numId w:val="11"/>
      </w:numPr>
    </w:pPr>
  </w:style>
  <w:style w:type="paragraph" w:styleId="ListNumber5">
    <w:name w:val="List Number 5"/>
    <w:basedOn w:val="Normal"/>
    <w:semiHidden/>
    <w:rsid w:val="00DF1839"/>
    <w:pPr>
      <w:numPr>
        <w:numId w:val="12"/>
      </w:numPr>
    </w:pPr>
  </w:style>
  <w:style w:type="paragraph" w:styleId="MessageHeader">
    <w:name w:val="Message Header"/>
    <w:basedOn w:val="Normal"/>
    <w:semiHidden/>
    <w:rsid w:val="00DF183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DF1839"/>
  </w:style>
  <w:style w:type="paragraph" w:styleId="NormalIndent">
    <w:name w:val="Normal Indent"/>
    <w:basedOn w:val="Normal"/>
    <w:semiHidden/>
    <w:rsid w:val="00DF1839"/>
    <w:pPr>
      <w:ind w:left="720"/>
    </w:pPr>
  </w:style>
  <w:style w:type="paragraph" w:styleId="NoteHeading">
    <w:name w:val="Note Heading"/>
    <w:basedOn w:val="Normal"/>
    <w:next w:val="Normal"/>
    <w:semiHidden/>
    <w:rsid w:val="00DF1839"/>
  </w:style>
  <w:style w:type="paragraph" w:styleId="PlainText">
    <w:name w:val="Plain Text"/>
    <w:basedOn w:val="Normal"/>
    <w:semiHidden/>
    <w:rsid w:val="00DF1839"/>
    <w:rPr>
      <w:rFonts w:ascii="Courier New" w:hAnsi="Courier New" w:cs="Courier New"/>
      <w:szCs w:val="20"/>
    </w:rPr>
  </w:style>
  <w:style w:type="paragraph" w:styleId="Salutation">
    <w:name w:val="Salutation"/>
    <w:basedOn w:val="Normal"/>
    <w:next w:val="Normal"/>
    <w:semiHidden/>
    <w:rsid w:val="00DF1839"/>
  </w:style>
  <w:style w:type="paragraph" w:styleId="Signature">
    <w:name w:val="Signature"/>
    <w:basedOn w:val="Normal"/>
    <w:semiHidden/>
    <w:rsid w:val="00DF1839"/>
    <w:pPr>
      <w:ind w:left="4320"/>
    </w:pPr>
  </w:style>
  <w:style w:type="paragraph" w:styleId="TOC4">
    <w:name w:val="toc 4"/>
    <w:basedOn w:val="Normal"/>
    <w:next w:val="Normal"/>
    <w:autoRedefine/>
    <w:uiPriority w:val="39"/>
    <w:rsid w:val="00351A80"/>
    <w:pPr>
      <w:spacing w:after="100"/>
      <w:ind w:left="600"/>
    </w:pPr>
  </w:style>
  <w:style w:type="table" w:styleId="Table3Deffects1">
    <w:name w:val="Table 3D effects 1"/>
    <w:basedOn w:val="TableNormal"/>
    <w:semiHidden/>
    <w:rsid w:val="00DF183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183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183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18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18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183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183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183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Date">
    <w:name w:val="Date"/>
    <w:basedOn w:val="Normal"/>
    <w:next w:val="Normal"/>
    <w:semiHidden/>
    <w:rsid w:val="00DF1839"/>
  </w:style>
  <w:style w:type="character" w:customStyle="1" w:styleId="BodyTextChar1">
    <w:name w:val="Body Text Char1"/>
    <w:basedOn w:val="DefaultParagraphFont"/>
    <w:rsid w:val="00AA71E5"/>
    <w:rPr>
      <w:rFonts w:ascii="Tahoma" w:hAnsi="Tahoma"/>
      <w:spacing w:val="4"/>
      <w:sz w:val="18"/>
      <w:szCs w:val="18"/>
      <w:lang w:val="en-US" w:eastAsia="en-US" w:bidi="ar-SA"/>
    </w:rPr>
  </w:style>
  <w:style w:type="paragraph" w:styleId="BalloonText">
    <w:name w:val="Balloon Text"/>
    <w:basedOn w:val="Normal"/>
    <w:link w:val="BalloonTextChar"/>
    <w:rsid w:val="00944D49"/>
    <w:rPr>
      <w:rFonts w:cs="Tahoma"/>
      <w:sz w:val="16"/>
      <w:szCs w:val="16"/>
    </w:rPr>
  </w:style>
  <w:style w:type="character" w:customStyle="1" w:styleId="BalloonTextChar">
    <w:name w:val="Balloon Text Char"/>
    <w:basedOn w:val="DefaultParagraphFont"/>
    <w:link w:val="BalloonText"/>
    <w:rsid w:val="00944D49"/>
    <w:rPr>
      <w:rFonts w:ascii="Tahoma" w:hAnsi="Tahoma" w:cs="Tahoma"/>
      <w:sz w:val="16"/>
      <w:szCs w:val="16"/>
    </w:rPr>
  </w:style>
  <w:style w:type="paragraph" w:customStyle="1" w:styleId="AppendixTitle">
    <w:name w:val="Appendix Title"/>
    <w:basedOn w:val="ChapterTitle"/>
    <w:next w:val="BodyText"/>
    <w:link w:val="AppendixTitleChar"/>
    <w:rsid w:val="00351A80"/>
  </w:style>
  <w:style w:type="paragraph" w:styleId="TOC6">
    <w:name w:val="toc 6"/>
    <w:basedOn w:val="AppendixTitle"/>
    <w:next w:val="Normal"/>
    <w:autoRedefine/>
    <w:uiPriority w:val="39"/>
    <w:rsid w:val="001D6107"/>
    <w:pPr>
      <w:keepNext w:val="0"/>
      <w:numPr>
        <w:numId w:val="18"/>
      </w:numPr>
      <w:tabs>
        <w:tab w:val="right" w:leader="dot" w:pos="9000"/>
      </w:tabs>
      <w:spacing w:before="240" w:after="100"/>
      <w:ind w:left="720" w:hanging="720"/>
    </w:pPr>
    <w:rPr>
      <w:sz w:val="20"/>
    </w:rPr>
  </w:style>
  <w:style w:type="character" w:customStyle="1" w:styleId="InsideTitleChar">
    <w:name w:val="Inside Title Char"/>
    <w:basedOn w:val="DefaultParagraphFont"/>
    <w:link w:val="InsideTitle"/>
    <w:semiHidden/>
    <w:rsid w:val="009A6F01"/>
    <w:rPr>
      <w:rFonts w:ascii="Verdana" w:hAnsi="Verdana"/>
      <w:b/>
      <w:sz w:val="32"/>
    </w:rPr>
  </w:style>
  <w:style w:type="character" w:customStyle="1" w:styleId="ChapterTitleChar">
    <w:name w:val="Chapter Title Char"/>
    <w:basedOn w:val="InsideTitleChar"/>
    <w:link w:val="ChapterTitle"/>
    <w:rsid w:val="009A6F01"/>
    <w:rPr>
      <w:rFonts w:ascii="Tahoma" w:hAnsi="Tahoma"/>
      <w:b/>
      <w:caps/>
      <w:sz w:val="28"/>
      <w:szCs w:val="28"/>
    </w:rPr>
  </w:style>
  <w:style w:type="character" w:customStyle="1" w:styleId="Heading6Char">
    <w:name w:val="Heading 6 Char"/>
    <w:aliases w:val="Appendix Level Char"/>
    <w:basedOn w:val="ChapterTitleChar"/>
    <w:link w:val="Heading6"/>
    <w:rsid w:val="009A6F01"/>
    <w:rPr>
      <w:rFonts w:ascii="Tahoma" w:hAnsi="Tahoma"/>
      <w:b/>
      <w:bCs/>
      <w:caps/>
      <w:sz w:val="22"/>
      <w:szCs w:val="22"/>
    </w:rPr>
  </w:style>
  <w:style w:type="character" w:customStyle="1" w:styleId="AppendixTitleChar">
    <w:name w:val="Appendix Title Char"/>
    <w:basedOn w:val="ChapterTitleChar"/>
    <w:link w:val="AppendixTitle"/>
    <w:rsid w:val="00351A80"/>
    <w:rPr>
      <w:rFonts w:ascii="Tahoma" w:hAnsi="Tahoma"/>
      <w:b/>
      <w:caps/>
      <w:sz w:val="28"/>
      <w:szCs w:val="28"/>
    </w:rPr>
  </w:style>
  <w:style w:type="character" w:customStyle="1" w:styleId="Heading3Char">
    <w:name w:val="Heading 3 Char"/>
    <w:aliases w:val="2nd Lvl Head Char"/>
    <w:basedOn w:val="DefaultParagraphFont"/>
    <w:link w:val="Heading3"/>
    <w:rsid w:val="003B43B7"/>
    <w:rPr>
      <w:rFonts w:ascii="Tahoma" w:hAnsi="Tahoma" w:cs="Arial"/>
      <w:b/>
      <w:bCs/>
      <w:sz w:val="22"/>
      <w:szCs w:val="18"/>
    </w:rPr>
  </w:style>
  <w:style w:type="character" w:customStyle="1" w:styleId="TOC3Char">
    <w:name w:val="TOC 3 Char"/>
    <w:basedOn w:val="Heading3Char"/>
    <w:link w:val="TOC3"/>
    <w:uiPriority w:val="39"/>
    <w:rsid w:val="00351A80"/>
    <w:rPr>
      <w:rFonts w:ascii="Tahoma" w:hAnsi="Tahoma" w:cs="Arial"/>
      <w:b/>
      <w:bCs/>
      <w:sz w:val="22"/>
      <w:szCs w:val="24"/>
    </w:rPr>
  </w:style>
  <w:style w:type="paragraph" w:styleId="TOCHeading">
    <w:name w:val="TOC Heading"/>
    <w:basedOn w:val="Heading1"/>
    <w:next w:val="Normal"/>
    <w:uiPriority w:val="39"/>
    <w:unhideWhenUsed/>
    <w:rsid w:val="008139DD"/>
    <w:pPr>
      <w:keepNext/>
      <w:keepLines/>
      <w:numPr>
        <w:numId w:val="0"/>
      </w:numPr>
      <w:spacing w:before="480" w:line="276" w:lineRule="auto"/>
      <w:outlineLvl w:val="9"/>
    </w:pPr>
    <w:rPr>
      <w:rFonts w:ascii="Tahoma" w:hAnsi="Tahoma"/>
      <w:bCs/>
      <w:caps w:val="0"/>
      <w:color w:val="395975"/>
      <w:sz w:val="28"/>
      <w:szCs w:val="28"/>
    </w:rPr>
  </w:style>
  <w:style w:type="table" w:customStyle="1" w:styleId="LightShading-Accent11">
    <w:name w:val="Light Shading - Accent 11"/>
    <w:basedOn w:val="TableNormal"/>
    <w:uiPriority w:val="60"/>
    <w:rsid w:val="00184364"/>
    <w:rPr>
      <w:color w:val="395975"/>
    </w:rPr>
    <w:tblPr>
      <w:tblStyleRowBandSize w:val="1"/>
      <w:tblStyleColBandSize w:val="1"/>
      <w:tblInd w:w="0" w:type="dxa"/>
      <w:tblBorders>
        <w:top w:val="single" w:sz="8" w:space="0" w:color="4C789D"/>
        <w:bottom w:val="single" w:sz="8" w:space="0" w:color="4C789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C789D"/>
          <w:left w:val="nil"/>
          <w:bottom w:val="single" w:sz="8" w:space="0" w:color="4C789D"/>
          <w:right w:val="nil"/>
          <w:insideH w:val="nil"/>
          <w:insideV w:val="nil"/>
        </w:tcBorders>
      </w:tcPr>
    </w:tblStylePr>
    <w:tblStylePr w:type="lastRow">
      <w:pPr>
        <w:spacing w:before="0" w:after="0" w:line="240" w:lineRule="auto"/>
      </w:pPr>
      <w:rPr>
        <w:b/>
        <w:bCs/>
      </w:rPr>
      <w:tblPr/>
      <w:tcPr>
        <w:tcBorders>
          <w:top w:val="single" w:sz="8" w:space="0" w:color="4C789D"/>
          <w:left w:val="nil"/>
          <w:bottom w:val="single" w:sz="8" w:space="0" w:color="4C789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8"/>
      </w:tcPr>
    </w:tblStylePr>
    <w:tblStylePr w:type="band1Horz">
      <w:tblPr/>
      <w:tcPr>
        <w:tcBorders>
          <w:left w:val="nil"/>
          <w:right w:val="nil"/>
          <w:insideH w:val="nil"/>
          <w:insideV w:val="nil"/>
        </w:tcBorders>
        <w:shd w:val="clear" w:color="auto" w:fill="D0DDE8"/>
      </w:tcPr>
    </w:tblStylePr>
  </w:style>
  <w:style w:type="paragraph" w:customStyle="1" w:styleId="ReportTitle">
    <w:name w:val="Report Title"/>
    <w:basedOn w:val="Normal"/>
    <w:qFormat/>
    <w:rsid w:val="00D97C75"/>
    <w:rPr>
      <w:color w:val="003E74"/>
      <w:sz w:val="24"/>
    </w:rPr>
  </w:style>
  <w:style w:type="paragraph" w:customStyle="1" w:styleId="ReportData">
    <w:name w:val="Report Data"/>
    <w:basedOn w:val="Normal"/>
    <w:qFormat/>
    <w:rsid w:val="00D97C75"/>
    <w:rPr>
      <w:color w:val="002C75"/>
    </w:rPr>
  </w:style>
  <w:style w:type="paragraph" w:customStyle="1" w:styleId="ESTitle">
    <w:name w:val="ES Title"/>
    <w:basedOn w:val="ContentsTitle"/>
    <w:rsid w:val="00FC2658"/>
  </w:style>
  <w:style w:type="paragraph" w:styleId="TOC7">
    <w:name w:val="toc 7"/>
    <w:basedOn w:val="Normal"/>
    <w:next w:val="Normal"/>
    <w:autoRedefine/>
    <w:uiPriority w:val="39"/>
    <w:rsid w:val="00765034"/>
    <w:pPr>
      <w:spacing w:after="100"/>
      <w:ind w:firstLine="720"/>
    </w:pPr>
    <w:rPr>
      <w:b/>
      <w:caps/>
    </w:rPr>
  </w:style>
  <w:style w:type="paragraph" w:customStyle="1" w:styleId="BulletedListIndent">
    <w:name w:val="Bulleted List Indent"/>
    <w:basedOn w:val="BulletedList"/>
    <w:qFormat/>
    <w:rsid w:val="00A260CD"/>
    <w:pPr>
      <w:numPr>
        <w:numId w:val="20"/>
      </w:numPr>
    </w:pPr>
  </w:style>
  <w:style w:type="paragraph" w:styleId="ListParagraph">
    <w:name w:val="List Paragraph"/>
    <w:basedOn w:val="Normal"/>
    <w:uiPriority w:val="34"/>
    <w:rsid w:val="00042BC1"/>
    <w:pPr>
      <w:ind w:left="720"/>
      <w:contextualSpacing/>
    </w:pPr>
  </w:style>
  <w:style w:type="paragraph" w:customStyle="1" w:styleId="BulletedListIndent2">
    <w:name w:val="Bulleted List Indent 2"/>
    <w:basedOn w:val="Normal"/>
    <w:qFormat/>
    <w:rsid w:val="00A260CD"/>
    <w:pPr>
      <w:numPr>
        <w:numId w:val="22"/>
      </w:numPr>
      <w:spacing w:after="240"/>
      <w:ind w:left="1080"/>
    </w:pPr>
  </w:style>
  <w:style w:type="character" w:styleId="CommentReference">
    <w:name w:val="annotation reference"/>
    <w:basedOn w:val="DefaultParagraphFont"/>
    <w:rsid w:val="00A260CD"/>
    <w:rPr>
      <w:sz w:val="16"/>
      <w:szCs w:val="16"/>
    </w:rPr>
  </w:style>
  <w:style w:type="paragraph" w:styleId="CommentText">
    <w:name w:val="annotation text"/>
    <w:basedOn w:val="Normal"/>
    <w:link w:val="CommentTextChar"/>
    <w:rsid w:val="00A260CD"/>
    <w:rPr>
      <w:szCs w:val="20"/>
    </w:rPr>
  </w:style>
  <w:style w:type="character" w:customStyle="1" w:styleId="CommentTextChar">
    <w:name w:val="Comment Text Char"/>
    <w:basedOn w:val="DefaultParagraphFont"/>
    <w:link w:val="CommentText"/>
    <w:rsid w:val="00A260CD"/>
    <w:rPr>
      <w:rFonts w:ascii="Tahoma" w:hAnsi="Tahoma"/>
    </w:rPr>
  </w:style>
  <w:style w:type="paragraph" w:styleId="CommentSubject">
    <w:name w:val="annotation subject"/>
    <w:basedOn w:val="CommentText"/>
    <w:next w:val="CommentText"/>
    <w:link w:val="CommentSubjectChar"/>
    <w:rsid w:val="00A260CD"/>
    <w:rPr>
      <w:b/>
      <w:bCs/>
    </w:rPr>
  </w:style>
  <w:style w:type="character" w:customStyle="1" w:styleId="CommentSubjectChar">
    <w:name w:val="Comment Subject Char"/>
    <w:basedOn w:val="CommentTextChar"/>
    <w:link w:val="CommentSubject"/>
    <w:rsid w:val="00A260CD"/>
    <w:rPr>
      <w:rFonts w:ascii="Tahoma" w:hAnsi="Tahoma"/>
      <w:b/>
      <w:bCs/>
    </w:rPr>
  </w:style>
  <w:style w:type="character" w:customStyle="1" w:styleId="FootnoteTextChar">
    <w:name w:val="Footnote Text Char"/>
    <w:aliases w:val="TBG Style Char,Footnote Text1 Char Char,Footnote Text Char Ch Char,ALTS FOOTNOTE Char,Footnote Text 2 Char,fn Char,Footnote text Char,FOOTNOTE Char"/>
    <w:basedOn w:val="DefaultParagraphFont"/>
    <w:link w:val="FootnoteText"/>
    <w:uiPriority w:val="99"/>
    <w:locked/>
    <w:rsid w:val="001B6F2D"/>
    <w:rPr>
      <w:rFonts w:ascii="Tahoma" w:hAnsi="Tahoma"/>
      <w:sz w:val="15"/>
      <w:szCs w:val="15"/>
      <w:lang w:val="en-US" w:eastAsia="en-US" w:bidi="ar-SA"/>
    </w:rPr>
  </w:style>
  <w:style w:type="character" w:customStyle="1" w:styleId="TableTextChar">
    <w:name w:val="Table Text Char"/>
    <w:basedOn w:val="DefaultParagraphFont"/>
    <w:link w:val="TableText"/>
    <w:locked/>
    <w:rsid w:val="001B6F2D"/>
    <w:rPr>
      <w:rFonts w:ascii="Calibri" w:hAnsi="Calibri" w:cs="Tahoma"/>
    </w:rPr>
  </w:style>
  <w:style w:type="paragraph" w:customStyle="1" w:styleId="Bulletedlistlevel2">
    <w:name w:val="Bulleted list level 2"/>
    <w:basedOn w:val="Normal"/>
    <w:link w:val="Bulletedlistlevel2Char"/>
    <w:rsid w:val="00CE3825"/>
    <w:pPr>
      <w:numPr>
        <w:ilvl w:val="1"/>
        <w:numId w:val="23"/>
      </w:numPr>
      <w:tabs>
        <w:tab w:val="num" w:pos="1440"/>
      </w:tabs>
      <w:spacing w:after="180" w:line="240" w:lineRule="atLeast"/>
      <w:ind w:left="1080"/>
    </w:pPr>
    <w:rPr>
      <w:spacing w:val="4"/>
      <w:szCs w:val="18"/>
    </w:rPr>
  </w:style>
  <w:style w:type="paragraph" w:customStyle="1" w:styleId="Tabletext0">
    <w:name w:val="Table text"/>
    <w:basedOn w:val="BodyText"/>
    <w:qFormat/>
    <w:rsid w:val="00330CEC"/>
    <w:pPr>
      <w:spacing w:after="180"/>
      <w:contextualSpacing/>
    </w:pPr>
    <w:rPr>
      <w:rFonts w:ascii="Verdana" w:hAnsi="Verdana"/>
      <w:b/>
      <w:bCs/>
      <w:sz w:val="16"/>
      <w:szCs w:val="16"/>
    </w:rPr>
  </w:style>
  <w:style w:type="character" w:customStyle="1" w:styleId="Heading4Char">
    <w:name w:val="Heading 4 Char"/>
    <w:aliases w:val="3rd Lvl Head Char"/>
    <w:basedOn w:val="DefaultParagraphFont"/>
    <w:link w:val="Heading4"/>
    <w:locked/>
    <w:rsid w:val="00AD126F"/>
    <w:rPr>
      <w:rFonts w:ascii="Tahoma" w:hAnsi="Tahoma"/>
      <w:b/>
      <w:bCs/>
      <w:i/>
      <w:szCs w:val="18"/>
    </w:rPr>
  </w:style>
  <w:style w:type="character" w:customStyle="1" w:styleId="TableHeadingsChar">
    <w:name w:val="Table Headings Char"/>
    <w:basedOn w:val="TableTextChar"/>
    <w:link w:val="TableHeadings"/>
    <w:uiPriority w:val="99"/>
    <w:locked/>
    <w:rsid w:val="00AD126F"/>
    <w:rPr>
      <w:rFonts w:ascii="Calibri" w:hAnsi="Calibri" w:cs="Tahoma"/>
      <w:b/>
      <w:color w:val="FFFFFF"/>
    </w:rPr>
  </w:style>
  <w:style w:type="character" w:customStyle="1" w:styleId="Bulletedlistlevel2Char">
    <w:name w:val="Bulleted list level 2 Char"/>
    <w:basedOn w:val="DefaultParagraphFont"/>
    <w:link w:val="Bulletedlistlevel2"/>
    <w:rsid w:val="00D5776E"/>
    <w:rPr>
      <w:rFonts w:ascii="Tahoma" w:hAnsi="Tahoma"/>
      <w:spacing w:val="4"/>
      <w:szCs w:val="18"/>
    </w:rPr>
  </w:style>
  <w:style w:type="character" w:customStyle="1" w:styleId="BulletedListChar">
    <w:name w:val="Bulleted List Char"/>
    <w:basedOn w:val="DefaultParagraphFont"/>
    <w:rsid w:val="00745A04"/>
    <w:rPr>
      <w:rFonts w:ascii="Tahoma" w:hAnsi="Tahoma" w:cs="Tahoma"/>
      <w:spacing w:val="4"/>
      <w:sz w:val="18"/>
      <w:szCs w:val="18"/>
    </w:rPr>
  </w:style>
  <w:style w:type="paragraph" w:styleId="Revision">
    <w:name w:val="Revision"/>
    <w:hidden/>
    <w:uiPriority w:val="99"/>
    <w:semiHidden/>
    <w:rsid w:val="00745A04"/>
    <w:rPr>
      <w:rFonts w:ascii="Tahoma" w:hAnsi="Tahoma"/>
      <w:szCs w:val="24"/>
    </w:rPr>
  </w:style>
  <w:style w:type="table" w:customStyle="1" w:styleId="LightList-Accent11">
    <w:name w:val="Light List - Accent 11"/>
    <w:basedOn w:val="TableNormal"/>
    <w:uiPriority w:val="61"/>
    <w:rsid w:val="00A8522D"/>
    <w:tblPr>
      <w:tblStyleRowBandSize w:val="1"/>
      <w:tblStyleColBandSize w:val="1"/>
      <w:tblInd w:w="0" w:type="dxa"/>
      <w:tblBorders>
        <w:top w:val="single" w:sz="8" w:space="0" w:color="4C789D"/>
        <w:left w:val="single" w:sz="8" w:space="0" w:color="4C789D"/>
        <w:bottom w:val="single" w:sz="8" w:space="0" w:color="4C789D"/>
        <w:right w:val="single" w:sz="8" w:space="0" w:color="4C789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C789D"/>
      </w:tcPr>
    </w:tblStylePr>
    <w:tblStylePr w:type="lastRow">
      <w:pPr>
        <w:spacing w:before="0" w:after="0" w:line="240" w:lineRule="auto"/>
      </w:pPr>
      <w:rPr>
        <w:b/>
        <w:bCs/>
      </w:rPr>
      <w:tblPr/>
      <w:tcPr>
        <w:tcBorders>
          <w:top w:val="double" w:sz="6" w:space="0" w:color="4C789D"/>
          <w:left w:val="single" w:sz="8" w:space="0" w:color="4C789D"/>
          <w:bottom w:val="single" w:sz="8" w:space="0" w:color="4C789D"/>
          <w:right w:val="single" w:sz="8" w:space="0" w:color="4C789D"/>
        </w:tcBorders>
      </w:tcPr>
    </w:tblStylePr>
    <w:tblStylePr w:type="firstCol">
      <w:rPr>
        <w:b/>
        <w:bCs/>
      </w:rPr>
    </w:tblStylePr>
    <w:tblStylePr w:type="lastCol">
      <w:rPr>
        <w:b/>
        <w:bCs/>
      </w:rPr>
    </w:tblStylePr>
    <w:tblStylePr w:type="band1Vert">
      <w:tblPr/>
      <w:tcPr>
        <w:tcBorders>
          <w:top w:val="single" w:sz="8" w:space="0" w:color="4C789D"/>
          <w:left w:val="single" w:sz="8" w:space="0" w:color="4C789D"/>
          <w:bottom w:val="single" w:sz="8" w:space="0" w:color="4C789D"/>
          <w:right w:val="single" w:sz="8" w:space="0" w:color="4C789D"/>
        </w:tcBorders>
      </w:tcPr>
    </w:tblStylePr>
    <w:tblStylePr w:type="band1Horz">
      <w:tblPr/>
      <w:tcPr>
        <w:tcBorders>
          <w:top w:val="single" w:sz="8" w:space="0" w:color="4C789D"/>
          <w:left w:val="single" w:sz="8" w:space="0" w:color="4C789D"/>
          <w:bottom w:val="single" w:sz="8" w:space="0" w:color="4C789D"/>
          <w:right w:val="single" w:sz="8" w:space="0" w:color="4C789D"/>
        </w:tcBorders>
      </w:tcPr>
    </w:tblStylePr>
  </w:style>
  <w:style w:type="table" w:customStyle="1" w:styleId="EnerNOCReportTable2">
    <w:name w:val="EnerNOC Report Table 2"/>
    <w:basedOn w:val="EnerNOCReportTable"/>
    <w:uiPriority w:val="99"/>
    <w:qFormat/>
    <w:rsid w:val="00C0645C"/>
    <w:rPr>
      <w:sz w:val="18"/>
    </w:rPr>
    <w:tblPr>
      <w:tblStyleRowBandSize w:val="1"/>
      <w:tblStyleColBandSize w:val="1"/>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115" w:type="dxa"/>
        <w:bottom w:w="58" w:type="dxa"/>
        <w:right w:w="115" w:type="dxa"/>
      </w:tblCellMar>
    </w:tblPr>
    <w:trPr>
      <w:cantSplit/>
    </w:trPr>
    <w:tcPr>
      <w:shd w:val="clear" w:color="auto" w:fill="FFFFFF"/>
      <w:tcMar>
        <w:top w:w="14" w:type="dxa"/>
        <w:bottom w:w="14" w:type="dxa"/>
      </w:tcMar>
      <w:vAlign w:val="center"/>
    </w:tcPr>
    <w:tblStylePr w:type="firstRow">
      <w:pPr>
        <w:jc w:val="center"/>
      </w:pPr>
      <w:rPr>
        <w:rFonts w:ascii="Calibri" w:hAnsi="Calibri"/>
        <w:b/>
        <w:color w:val="FFFFFF"/>
        <w:sz w:val="18"/>
      </w:rPr>
      <w:tblPr/>
      <w:trPr>
        <w:cantSplit w:val="0"/>
      </w:trPr>
      <w:tcPr>
        <w:shd w:val="clear" w:color="auto" w:fill="003E74"/>
        <w:vAlign w:val="bottom"/>
      </w:tcPr>
    </w:tblStylePr>
    <w:tblStylePr w:type="lastRow">
      <w:rPr>
        <w:rFonts w:ascii="Calibri" w:hAnsi="Calibri"/>
        <w:sz w:val="20"/>
      </w:rPr>
    </w:tblStylePr>
    <w:tblStylePr w:type="firstCol">
      <w:pPr>
        <w:jc w:val="left"/>
      </w:pPr>
      <w:rPr>
        <w:rFonts w:ascii="Calibri" w:hAnsi="Calibri"/>
        <w:sz w:val="18"/>
      </w:rPr>
      <w:tblPr/>
      <w:trPr>
        <w:cantSplit w:val="0"/>
      </w:trPr>
    </w:tblStylePr>
    <w:tblStylePr w:type="band1Vert">
      <w:pPr>
        <w:jc w:val="left"/>
      </w:pPr>
      <w:rPr>
        <w:rFonts w:ascii="Calibri" w:hAnsi="Calibri"/>
        <w:sz w:val="18"/>
      </w:rPr>
      <w:tblPr/>
      <w:trPr>
        <w:cantSplit w:val="0"/>
      </w:trPr>
    </w:tblStylePr>
    <w:tblStylePr w:type="band2Vert">
      <w:pPr>
        <w:jc w:val="left"/>
      </w:pPr>
      <w:rPr>
        <w:rFonts w:ascii="Calibri" w:hAnsi="Calibri"/>
        <w:sz w:val="18"/>
      </w:rPr>
      <w:tblPr/>
      <w:trPr>
        <w:cantSplit w:val="0"/>
      </w:trPr>
    </w:tblStylePr>
    <w:tblStylePr w:type="band1Horz">
      <w:rPr>
        <w:rFonts w:ascii="Calibri" w:hAnsi="Calibri"/>
        <w:sz w:val="18"/>
      </w:rPr>
      <w:tblPr/>
      <w:trPr>
        <w:cantSplit w:val="0"/>
      </w:trPr>
    </w:tblStylePr>
    <w:tblStylePr w:type="band2Horz">
      <w:pPr>
        <w:jc w:val="left"/>
      </w:pPr>
      <w:rPr>
        <w:rFonts w:ascii="Calibri" w:hAnsi="Calibri"/>
        <w:sz w:val="18"/>
      </w:rPr>
      <w:tblPr/>
      <w:trPr>
        <w:cantSplit w:val="0"/>
      </w:trPr>
      <w:tcPr>
        <w:vAlign w:val="top"/>
      </w:tcPr>
    </w:tblStylePr>
  </w:style>
  <w:style w:type="character" w:customStyle="1" w:styleId="TableCaptionChar">
    <w:name w:val="Table Caption Char"/>
    <w:basedOn w:val="DefaultParagraphFont"/>
    <w:link w:val="TableCaption"/>
    <w:locked/>
    <w:rsid w:val="00E3742A"/>
    <w:rPr>
      <w:rFonts w:ascii="Tahoma" w:hAnsi="Tahoma"/>
      <w:b/>
      <w:i/>
      <w:sz w:val="18"/>
      <w:szCs w:val="16"/>
    </w:rPr>
  </w:style>
  <w:style w:type="character" w:customStyle="1" w:styleId="BulletedListChar2">
    <w:name w:val="Bulleted List Char2"/>
    <w:basedOn w:val="DefaultParagraphFont"/>
    <w:rsid w:val="00CA0D29"/>
    <w:rPr>
      <w:rFonts w:ascii="Tahoma" w:hAnsi="Tahoma" w:cs="Tahoma"/>
      <w:spacing w:val="4"/>
      <w:szCs w:val="18"/>
    </w:rPr>
  </w:style>
  <w:style w:type="paragraph" w:customStyle="1" w:styleId="ReportSubtitle">
    <w:name w:val="Report Subtitle"/>
    <w:qFormat/>
    <w:rsid w:val="00902B4D"/>
    <w:pPr>
      <w:spacing w:before="60" w:after="180"/>
    </w:pPr>
    <w:rPr>
      <w:rFonts w:ascii="Tahoma" w:hAnsi="Tahoma"/>
      <w:i/>
      <w:color w:val="003E74"/>
      <w:sz w:val="22"/>
      <w:szCs w:val="24"/>
    </w:rPr>
  </w:style>
  <w:style w:type="character" w:customStyle="1" w:styleId="FooterChar">
    <w:name w:val="Footer Char"/>
    <w:basedOn w:val="DefaultParagraphFont"/>
    <w:link w:val="Footer"/>
    <w:rsid w:val="0054411D"/>
    <w:rPr>
      <w:rFonts w:ascii="Verdana" w:hAnsi="Verdana"/>
      <w:color w:val="003E74"/>
      <w:sz w:val="16"/>
      <w:szCs w:val="16"/>
    </w:rPr>
  </w:style>
  <w:style w:type="character" w:customStyle="1" w:styleId="Heading1Char">
    <w:name w:val="Heading 1 Char"/>
    <w:aliases w:val="Chap Num Char,Chapter Level Char"/>
    <w:basedOn w:val="DefaultParagraphFont"/>
    <w:link w:val="Heading1"/>
    <w:rsid w:val="0054411D"/>
    <w:rPr>
      <w:rFonts w:ascii="Verdana" w:hAnsi="Verdana"/>
      <w:b/>
      <w:caps/>
      <w:color w:val="808080"/>
      <w:sz w:val="22"/>
      <w:szCs w:val="22"/>
    </w:rPr>
  </w:style>
  <w:style w:type="character" w:customStyle="1" w:styleId="Heading2Char">
    <w:name w:val="Heading 2 Char"/>
    <w:aliases w:val="1st Lvl Head Char"/>
    <w:basedOn w:val="DefaultParagraphFont"/>
    <w:link w:val="Heading2"/>
    <w:locked/>
    <w:rsid w:val="0054411D"/>
    <w:rPr>
      <w:rFonts w:ascii="Tahoma" w:hAnsi="Tahoma"/>
      <w:b/>
      <w:color w:val="1F497D"/>
      <w:sz w:val="26"/>
    </w:rPr>
  </w:style>
  <w:style w:type="character" w:customStyle="1" w:styleId="HeaderChar">
    <w:name w:val="Header Char"/>
    <w:basedOn w:val="DefaultParagraphFont"/>
    <w:link w:val="Header"/>
    <w:locked/>
    <w:rsid w:val="0054411D"/>
    <w:rPr>
      <w:rFonts w:ascii="Verdana" w:hAnsi="Verdana"/>
      <w:color w:val="003E7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8" w:uiPriority="99"/>
    <w:lsdException w:name="heading 9" w:uiPriority="99"/>
    <w:lsdException w:name="toc 1" w:uiPriority="39"/>
    <w:lsdException w:name="toc 2" w:uiPriority="39"/>
    <w:lsdException w:name="toc 3" w:uiPriority="39"/>
    <w:lsdException w:name="toc 4" w:uiPriority="39"/>
    <w:lsdException w:name="toc 6" w:uiPriority="39"/>
    <w:lsdException w:name="toc 7" w:uiPriority="39"/>
    <w:lsdException w:name="footnote text" w:uiPriority="99"/>
    <w:lsdException w:name="caption" w:semiHidden="1" w:unhideWhenUsed="1" w:qFormat="1"/>
    <w:lsdException w:name="table of figures" w:uiPriority="99"/>
    <w:lsdException w:name="footnote reference" w:uiPriority="99"/>
    <w:lsdException w:name="Body Text" w:qFormat="1"/>
    <w:lsdException w:name="Hyperlink" w:uiPriority="99"/>
    <w:lsdException w:name="Emphasis" w:uiPriority="99"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AD271D"/>
    <w:rPr>
      <w:rFonts w:ascii="Tahoma" w:hAnsi="Tahoma"/>
      <w:szCs w:val="24"/>
    </w:rPr>
  </w:style>
  <w:style w:type="paragraph" w:styleId="Heading1">
    <w:name w:val="heading 1"/>
    <w:aliases w:val="Chap Num,Chapter Level"/>
    <w:basedOn w:val="Normal"/>
    <w:next w:val="Normal"/>
    <w:link w:val="Heading1Char"/>
    <w:rsid w:val="00274498"/>
    <w:pPr>
      <w:numPr>
        <w:numId w:val="2"/>
      </w:numPr>
      <w:ind w:left="432"/>
      <w:outlineLvl w:val="0"/>
    </w:pPr>
    <w:rPr>
      <w:rFonts w:ascii="Verdana" w:hAnsi="Verdana"/>
      <w:b/>
      <w:caps/>
      <w:color w:val="808080"/>
      <w:sz w:val="22"/>
      <w:szCs w:val="22"/>
    </w:rPr>
  </w:style>
  <w:style w:type="paragraph" w:styleId="Heading2">
    <w:name w:val="heading 2"/>
    <w:aliases w:val="1st Lvl Head"/>
    <w:basedOn w:val="Normal"/>
    <w:next w:val="BodyText"/>
    <w:link w:val="Heading2Char"/>
    <w:qFormat/>
    <w:rsid w:val="00C55AF2"/>
    <w:pPr>
      <w:keepNext/>
      <w:spacing w:before="240" w:after="40"/>
      <w:outlineLvl w:val="1"/>
    </w:pPr>
    <w:rPr>
      <w:b/>
      <w:color w:val="1F497D"/>
      <w:sz w:val="26"/>
      <w:szCs w:val="20"/>
    </w:rPr>
  </w:style>
  <w:style w:type="paragraph" w:styleId="Heading3">
    <w:name w:val="heading 3"/>
    <w:aliases w:val="2nd Lvl Head"/>
    <w:basedOn w:val="Normal"/>
    <w:next w:val="BodyText"/>
    <w:link w:val="Heading3Char"/>
    <w:autoRedefine/>
    <w:qFormat/>
    <w:rsid w:val="003B43B7"/>
    <w:pPr>
      <w:keepNext/>
      <w:spacing w:before="240" w:after="40"/>
      <w:outlineLvl w:val="2"/>
    </w:pPr>
    <w:rPr>
      <w:rFonts w:cs="Arial"/>
      <w:b/>
      <w:bCs/>
      <w:sz w:val="22"/>
      <w:szCs w:val="18"/>
    </w:rPr>
  </w:style>
  <w:style w:type="paragraph" w:styleId="Heading4">
    <w:name w:val="heading 4"/>
    <w:aliases w:val="3rd Lvl Head"/>
    <w:basedOn w:val="Normal"/>
    <w:next w:val="BodyText"/>
    <w:link w:val="Heading4Char"/>
    <w:qFormat/>
    <w:rsid w:val="00C55AF2"/>
    <w:pPr>
      <w:keepNext/>
      <w:spacing w:before="240" w:after="40"/>
      <w:outlineLvl w:val="3"/>
    </w:pPr>
    <w:rPr>
      <w:b/>
      <w:bCs/>
      <w:i/>
      <w:szCs w:val="18"/>
    </w:rPr>
  </w:style>
  <w:style w:type="paragraph" w:styleId="Heading5">
    <w:name w:val="heading 5"/>
    <w:basedOn w:val="Normal"/>
    <w:next w:val="Normal"/>
    <w:qFormat/>
    <w:rsid w:val="00A260CD"/>
    <w:pPr>
      <w:spacing w:before="240" w:after="60"/>
      <w:outlineLvl w:val="4"/>
    </w:pPr>
    <w:rPr>
      <w:b/>
      <w:bCs/>
      <w:iCs/>
      <w:color w:val="003E74"/>
      <w:szCs w:val="26"/>
    </w:rPr>
  </w:style>
  <w:style w:type="paragraph" w:styleId="Heading6">
    <w:name w:val="heading 6"/>
    <w:aliases w:val="Appendix Level"/>
    <w:basedOn w:val="ChapterTitle"/>
    <w:next w:val="BodyText"/>
    <w:link w:val="Heading6Char"/>
    <w:autoRedefine/>
    <w:rsid w:val="009A6F01"/>
    <w:pPr>
      <w:numPr>
        <w:numId w:val="17"/>
      </w:numPr>
      <w:ind w:left="360"/>
      <w:outlineLvl w:val="5"/>
    </w:pPr>
    <w:rPr>
      <w:bCs/>
      <w:sz w:val="22"/>
      <w:szCs w:val="22"/>
    </w:rPr>
  </w:style>
  <w:style w:type="paragraph" w:styleId="Heading7">
    <w:name w:val="heading 7"/>
    <w:basedOn w:val="Normal"/>
    <w:next w:val="Normal"/>
    <w:rsid w:val="00274498"/>
    <w:pPr>
      <w:numPr>
        <w:ilvl w:val="6"/>
        <w:numId w:val="2"/>
      </w:numPr>
      <w:spacing w:before="240" w:after="60"/>
      <w:outlineLvl w:val="6"/>
    </w:pPr>
  </w:style>
  <w:style w:type="paragraph" w:styleId="Heading8">
    <w:name w:val="heading 8"/>
    <w:basedOn w:val="Normal"/>
    <w:next w:val="Normal"/>
    <w:uiPriority w:val="99"/>
    <w:rsid w:val="00274498"/>
    <w:pPr>
      <w:numPr>
        <w:ilvl w:val="7"/>
        <w:numId w:val="2"/>
      </w:numPr>
      <w:spacing w:before="240" w:after="60"/>
      <w:outlineLvl w:val="7"/>
    </w:pPr>
    <w:rPr>
      <w:i/>
      <w:iCs/>
    </w:rPr>
  </w:style>
  <w:style w:type="paragraph" w:styleId="Heading9">
    <w:name w:val="heading 9"/>
    <w:basedOn w:val="Normal"/>
    <w:next w:val="Normal"/>
    <w:uiPriority w:val="99"/>
    <w:rsid w:val="00274498"/>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AC5CAB"/>
    <w:pPr>
      <w:spacing w:before="3480" w:line="312" w:lineRule="auto"/>
    </w:pPr>
    <w:rPr>
      <w:b/>
      <w:caps/>
      <w:sz w:val="36"/>
      <w:szCs w:val="40"/>
    </w:rPr>
  </w:style>
  <w:style w:type="table" w:customStyle="1" w:styleId="LightShading1">
    <w:name w:val="Light Shading1"/>
    <w:basedOn w:val="TableNormal"/>
    <w:uiPriority w:val="60"/>
    <w:rsid w:val="0024017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mpanyInformation">
    <w:name w:val="Company Information"/>
    <w:basedOn w:val="Normal"/>
    <w:link w:val="CompanyInformationChar"/>
    <w:semiHidden/>
    <w:rsid w:val="00794BD9"/>
    <w:rPr>
      <w:rFonts w:ascii="Verdana" w:hAnsi="Verdana"/>
      <w:color w:val="808080"/>
      <w:sz w:val="15"/>
      <w:szCs w:val="20"/>
    </w:rPr>
  </w:style>
  <w:style w:type="character" w:customStyle="1" w:styleId="CompanyInformationChar">
    <w:name w:val="Company Information Char"/>
    <w:basedOn w:val="DefaultParagraphFont"/>
    <w:link w:val="CompanyInformation"/>
    <w:rsid w:val="00794BD9"/>
    <w:rPr>
      <w:rFonts w:ascii="Verdana" w:hAnsi="Verdana"/>
      <w:color w:val="808080"/>
      <w:sz w:val="15"/>
      <w:lang w:val="en-US" w:eastAsia="en-US" w:bidi="ar-SA"/>
    </w:rPr>
  </w:style>
  <w:style w:type="paragraph" w:customStyle="1" w:styleId="CompanyInformationBold">
    <w:name w:val="Company Information Bold"/>
    <w:basedOn w:val="CompanyInformation"/>
    <w:semiHidden/>
    <w:rsid w:val="00794BD9"/>
    <w:rPr>
      <w:b/>
    </w:rPr>
  </w:style>
  <w:style w:type="paragraph" w:customStyle="1" w:styleId="CompanyInformationItalic">
    <w:name w:val="Company Information Italic"/>
    <w:basedOn w:val="CompanyInformation"/>
    <w:link w:val="CompanyInformationItalicChar"/>
    <w:semiHidden/>
    <w:rsid w:val="00794BD9"/>
    <w:rPr>
      <w:i/>
    </w:rPr>
  </w:style>
  <w:style w:type="character" w:customStyle="1" w:styleId="CompanyInformationItalicChar">
    <w:name w:val="Company Information Italic Char"/>
    <w:basedOn w:val="CompanyInformationChar"/>
    <w:link w:val="CompanyInformationItalic"/>
    <w:rsid w:val="00794BD9"/>
    <w:rPr>
      <w:rFonts w:ascii="Verdana" w:hAnsi="Verdana"/>
      <w:i/>
      <w:color w:val="808080"/>
      <w:sz w:val="15"/>
      <w:lang w:val="en-US" w:eastAsia="en-US" w:bidi="ar-SA"/>
    </w:rPr>
  </w:style>
  <w:style w:type="paragraph" w:customStyle="1" w:styleId="InsideTitle">
    <w:name w:val="Inside Title"/>
    <w:basedOn w:val="Normal"/>
    <w:link w:val="InsideTitleChar"/>
    <w:semiHidden/>
    <w:rsid w:val="005F1DE8"/>
    <w:pPr>
      <w:keepNext/>
      <w:spacing w:before="3480"/>
    </w:pPr>
    <w:rPr>
      <w:rFonts w:ascii="Verdana" w:hAnsi="Verdana"/>
      <w:b/>
      <w:sz w:val="32"/>
      <w:szCs w:val="20"/>
    </w:rPr>
  </w:style>
  <w:style w:type="paragraph" w:customStyle="1" w:styleId="InsideSubtitle">
    <w:name w:val="Inside Subtitle"/>
    <w:basedOn w:val="Normal"/>
    <w:semiHidden/>
    <w:rsid w:val="0006362F"/>
    <w:pPr>
      <w:spacing w:before="120" w:after="200"/>
    </w:pPr>
    <w:rPr>
      <w:rFonts w:ascii="Verdana" w:hAnsi="Verdana"/>
      <w:b/>
      <w:i/>
      <w:color w:val="008000"/>
      <w:sz w:val="22"/>
      <w:szCs w:val="22"/>
    </w:rPr>
  </w:style>
  <w:style w:type="paragraph" w:customStyle="1" w:styleId="BulletedList">
    <w:name w:val="Bulleted List"/>
    <w:basedOn w:val="Normal"/>
    <w:link w:val="BulletedListCharChar"/>
    <w:qFormat/>
    <w:rsid w:val="00F059B6"/>
    <w:pPr>
      <w:numPr>
        <w:numId w:val="1"/>
      </w:numPr>
      <w:spacing w:after="120" w:line="240" w:lineRule="atLeast"/>
    </w:pPr>
    <w:rPr>
      <w:rFonts w:cs="Tahoma"/>
      <w:spacing w:val="4"/>
      <w:szCs w:val="18"/>
    </w:rPr>
  </w:style>
  <w:style w:type="character" w:customStyle="1" w:styleId="BulletedListCharChar">
    <w:name w:val="Bulleted List Char Char"/>
    <w:basedOn w:val="DefaultParagraphFont"/>
    <w:link w:val="BulletedList"/>
    <w:rsid w:val="00F059B6"/>
    <w:rPr>
      <w:rFonts w:ascii="Tahoma" w:hAnsi="Tahoma" w:cs="Tahoma"/>
      <w:spacing w:val="4"/>
      <w:szCs w:val="18"/>
    </w:rPr>
  </w:style>
  <w:style w:type="paragraph" w:customStyle="1" w:styleId="NumberedList">
    <w:name w:val="Numbered List"/>
    <w:link w:val="NumberedListCharChar"/>
    <w:rsid w:val="00805E6E"/>
    <w:pPr>
      <w:numPr>
        <w:numId w:val="21"/>
      </w:numPr>
      <w:spacing w:after="120" w:line="240" w:lineRule="atLeast"/>
    </w:pPr>
    <w:rPr>
      <w:rFonts w:ascii="Tahoma" w:hAnsi="Tahoma" w:cs="Tahoma"/>
      <w:spacing w:val="4"/>
      <w:szCs w:val="18"/>
    </w:rPr>
  </w:style>
  <w:style w:type="character" w:customStyle="1" w:styleId="NumberedListCharChar">
    <w:name w:val="Numbered List Char Char"/>
    <w:basedOn w:val="DefaultParagraphFont"/>
    <w:link w:val="NumberedList"/>
    <w:rsid w:val="00805E6E"/>
    <w:rPr>
      <w:rFonts w:ascii="Tahoma" w:hAnsi="Tahoma" w:cs="Tahoma"/>
      <w:spacing w:val="4"/>
      <w:szCs w:val="18"/>
      <w:lang w:val="en-US" w:eastAsia="en-US" w:bidi="ar-SA"/>
    </w:rPr>
  </w:style>
  <w:style w:type="character" w:customStyle="1" w:styleId="BodyTextChar">
    <w:name w:val="Body Text Char"/>
    <w:basedOn w:val="DefaultParagraphFont"/>
    <w:link w:val="BodyText"/>
    <w:rsid w:val="008B2FBA"/>
    <w:rPr>
      <w:rFonts w:ascii="Tahoma" w:hAnsi="Tahoma"/>
      <w:spacing w:val="4"/>
      <w:szCs w:val="18"/>
    </w:rPr>
  </w:style>
  <w:style w:type="paragraph" w:styleId="BodyText">
    <w:name w:val="Body Text"/>
    <w:basedOn w:val="Normal"/>
    <w:link w:val="BodyTextChar"/>
    <w:qFormat/>
    <w:rsid w:val="008B2FBA"/>
    <w:pPr>
      <w:spacing w:after="120" w:line="240" w:lineRule="atLeast"/>
    </w:pPr>
    <w:rPr>
      <w:spacing w:val="4"/>
      <w:szCs w:val="18"/>
    </w:rPr>
  </w:style>
  <w:style w:type="paragraph" w:customStyle="1" w:styleId="BlockQuotation">
    <w:name w:val="Block Quotation"/>
    <w:basedOn w:val="Normal"/>
    <w:link w:val="BlockQuotationChar"/>
    <w:rsid w:val="00AC5CAB"/>
    <w:pPr>
      <w:spacing w:before="80" w:after="80" w:line="312" w:lineRule="auto"/>
      <w:ind w:left="720"/>
    </w:pPr>
    <w:rPr>
      <w:rFonts w:cs="Tahoma"/>
      <w:spacing w:val="-4"/>
      <w:sz w:val="17"/>
      <w:szCs w:val="17"/>
    </w:rPr>
  </w:style>
  <w:style w:type="character" w:customStyle="1" w:styleId="BlockQuotationChar">
    <w:name w:val="Block Quotation Char"/>
    <w:basedOn w:val="DefaultParagraphFont"/>
    <w:link w:val="BlockQuotation"/>
    <w:rsid w:val="00AC5CAB"/>
    <w:rPr>
      <w:rFonts w:ascii="Tahoma" w:hAnsi="Tahoma" w:cs="Tahoma"/>
      <w:spacing w:val="-4"/>
      <w:sz w:val="17"/>
      <w:szCs w:val="17"/>
    </w:rPr>
  </w:style>
  <w:style w:type="paragraph" w:customStyle="1" w:styleId="TableCaption">
    <w:name w:val="Table Caption"/>
    <w:basedOn w:val="Normal"/>
    <w:link w:val="TableCaptionChar"/>
    <w:rsid w:val="00D7742C"/>
    <w:pPr>
      <w:keepNext/>
      <w:spacing w:before="360" w:after="60"/>
      <w:ind w:left="1440" w:hanging="1440"/>
    </w:pPr>
    <w:rPr>
      <w:b/>
      <w:i/>
      <w:sz w:val="18"/>
      <w:szCs w:val="16"/>
    </w:rPr>
  </w:style>
  <w:style w:type="paragraph" w:customStyle="1" w:styleId="TableText">
    <w:name w:val="Table Text"/>
    <w:basedOn w:val="Normal"/>
    <w:link w:val="TableTextChar"/>
    <w:qFormat/>
    <w:rsid w:val="00675BF9"/>
    <w:pPr>
      <w:jc w:val="center"/>
    </w:pPr>
    <w:rPr>
      <w:rFonts w:ascii="Calibri" w:hAnsi="Calibri" w:cs="Tahoma"/>
      <w:szCs w:val="20"/>
    </w:rPr>
  </w:style>
  <w:style w:type="paragraph" w:customStyle="1" w:styleId="TableHeadings">
    <w:name w:val="Table Headings"/>
    <w:basedOn w:val="TableText"/>
    <w:link w:val="TableHeadingsChar"/>
    <w:uiPriority w:val="99"/>
    <w:qFormat/>
    <w:rsid w:val="0024017D"/>
    <w:pPr>
      <w:spacing w:after="40"/>
    </w:pPr>
    <w:rPr>
      <w:b/>
      <w:color w:val="FFFFFF"/>
    </w:rPr>
  </w:style>
  <w:style w:type="paragraph" w:customStyle="1" w:styleId="IndentedBodyText">
    <w:name w:val="Indented Body Text"/>
    <w:basedOn w:val="Normal"/>
    <w:link w:val="IndentedBodyTextChar"/>
    <w:semiHidden/>
    <w:rsid w:val="00C63553"/>
    <w:pPr>
      <w:spacing w:after="120" w:line="240" w:lineRule="atLeast"/>
      <w:ind w:left="360"/>
    </w:pPr>
    <w:rPr>
      <w:rFonts w:cs="Tahoma"/>
      <w:spacing w:val="4"/>
      <w:sz w:val="18"/>
      <w:szCs w:val="18"/>
    </w:rPr>
  </w:style>
  <w:style w:type="character" w:customStyle="1" w:styleId="IndentedBodyTextChar">
    <w:name w:val="Indented Body Text Char"/>
    <w:basedOn w:val="DefaultParagraphFont"/>
    <w:link w:val="IndentedBodyText"/>
    <w:rsid w:val="00C63553"/>
    <w:rPr>
      <w:rFonts w:ascii="Tahoma" w:hAnsi="Tahoma" w:cs="Tahoma"/>
      <w:spacing w:val="4"/>
      <w:sz w:val="18"/>
      <w:szCs w:val="18"/>
      <w:lang w:val="en-US" w:eastAsia="en-US" w:bidi="ar-SA"/>
    </w:rPr>
  </w:style>
  <w:style w:type="paragraph" w:customStyle="1" w:styleId="Chapter">
    <w:name w:val="Chapter"/>
    <w:basedOn w:val="Normal"/>
    <w:semiHidden/>
    <w:rsid w:val="00500201"/>
    <w:pPr>
      <w:framePr w:hSpace="187" w:wrap="around" w:vAnchor="page" w:hAnchor="margin" w:y="1081"/>
    </w:pPr>
    <w:rPr>
      <w:rFonts w:ascii="Verdana" w:hAnsi="Verdana"/>
      <w:caps/>
      <w:color w:val="808080"/>
      <w:sz w:val="22"/>
      <w:szCs w:val="22"/>
    </w:rPr>
  </w:style>
  <w:style w:type="paragraph" w:customStyle="1" w:styleId="ESHeading">
    <w:name w:val="ES Heading"/>
    <w:next w:val="BodyText"/>
    <w:rsid w:val="00675BF9"/>
    <w:pPr>
      <w:spacing w:before="240" w:after="40"/>
    </w:pPr>
    <w:rPr>
      <w:rFonts w:ascii="Tahoma" w:hAnsi="Tahoma"/>
      <w:b/>
      <w:color w:val="003E74"/>
      <w:sz w:val="22"/>
    </w:rPr>
  </w:style>
  <w:style w:type="paragraph" w:customStyle="1" w:styleId="BulletedListBold">
    <w:name w:val="Bulleted List Bold"/>
    <w:basedOn w:val="BulletedList"/>
    <w:link w:val="BulletedListBoldChar"/>
    <w:semiHidden/>
    <w:rsid w:val="00794BD9"/>
    <w:rPr>
      <w:b/>
      <w:bCs/>
    </w:rPr>
  </w:style>
  <w:style w:type="character" w:customStyle="1" w:styleId="BulletedListBoldChar">
    <w:name w:val="Bulleted List Bold Char"/>
    <w:basedOn w:val="BulletedListCharChar"/>
    <w:link w:val="BulletedListBold"/>
    <w:semiHidden/>
    <w:rsid w:val="00794BD9"/>
    <w:rPr>
      <w:rFonts w:ascii="Tahoma" w:hAnsi="Tahoma" w:cs="Tahoma"/>
      <w:b/>
      <w:bCs/>
      <w:spacing w:val="4"/>
      <w:szCs w:val="18"/>
    </w:rPr>
  </w:style>
  <w:style w:type="paragraph" w:customStyle="1" w:styleId="NumberedListBold">
    <w:name w:val="Numbered List Bold"/>
    <w:basedOn w:val="NumberedList"/>
    <w:link w:val="NumberedListBoldChar"/>
    <w:semiHidden/>
    <w:rsid w:val="00794BD9"/>
    <w:rPr>
      <w:b/>
      <w:bCs/>
    </w:rPr>
  </w:style>
  <w:style w:type="character" w:customStyle="1" w:styleId="NumberedListBoldChar">
    <w:name w:val="Numbered List Bold Char"/>
    <w:basedOn w:val="NumberedListCharChar"/>
    <w:link w:val="NumberedListBold"/>
    <w:semiHidden/>
    <w:rsid w:val="00794BD9"/>
    <w:rPr>
      <w:rFonts w:ascii="Tahoma" w:hAnsi="Tahoma" w:cs="Tahoma"/>
      <w:b/>
      <w:bCs/>
      <w:spacing w:val="4"/>
      <w:szCs w:val="18"/>
      <w:lang w:val="en-US" w:eastAsia="en-US" w:bidi="ar-SA"/>
    </w:rPr>
  </w:style>
  <w:style w:type="paragraph" w:styleId="Header">
    <w:name w:val="header"/>
    <w:basedOn w:val="Normal"/>
    <w:link w:val="HeaderChar"/>
    <w:rsid w:val="00D97C75"/>
    <w:pPr>
      <w:pBdr>
        <w:bottom w:val="single" w:sz="4" w:space="1" w:color="999999"/>
      </w:pBdr>
      <w:tabs>
        <w:tab w:val="center" w:pos="4320"/>
        <w:tab w:val="right" w:pos="8640"/>
      </w:tabs>
    </w:pPr>
    <w:rPr>
      <w:rFonts w:ascii="Verdana" w:hAnsi="Verdana"/>
      <w:color w:val="003E74"/>
      <w:sz w:val="16"/>
      <w:szCs w:val="16"/>
    </w:rPr>
  </w:style>
  <w:style w:type="paragraph" w:styleId="Footer">
    <w:name w:val="footer"/>
    <w:basedOn w:val="Normal"/>
    <w:link w:val="FooterChar"/>
    <w:rsid w:val="00D97C75"/>
    <w:pPr>
      <w:pBdr>
        <w:top w:val="single" w:sz="4" w:space="1" w:color="999999"/>
      </w:pBdr>
      <w:tabs>
        <w:tab w:val="right" w:pos="9009"/>
      </w:tabs>
    </w:pPr>
    <w:rPr>
      <w:rFonts w:ascii="Verdana" w:hAnsi="Verdana"/>
      <w:color w:val="003E74"/>
      <w:sz w:val="16"/>
      <w:szCs w:val="16"/>
    </w:rPr>
  </w:style>
  <w:style w:type="paragraph" w:customStyle="1" w:styleId="ReportNumber">
    <w:name w:val="Report Number"/>
    <w:basedOn w:val="Normal"/>
    <w:next w:val="ReportDate"/>
    <w:semiHidden/>
    <w:rsid w:val="005F1DE8"/>
    <w:pPr>
      <w:spacing w:before="600"/>
    </w:pPr>
    <w:rPr>
      <w:rFonts w:ascii="Verdana" w:hAnsi="Verdana"/>
      <w:b/>
      <w:color w:val="808080"/>
      <w:sz w:val="18"/>
      <w:szCs w:val="18"/>
    </w:rPr>
  </w:style>
  <w:style w:type="paragraph" w:customStyle="1" w:styleId="ReportDate">
    <w:name w:val="Report Date"/>
    <w:basedOn w:val="ReportNumber"/>
    <w:semiHidden/>
    <w:rsid w:val="005F1DE8"/>
    <w:rPr>
      <w:b w:val="0"/>
    </w:rPr>
  </w:style>
  <w:style w:type="paragraph" w:customStyle="1" w:styleId="ProjectManager">
    <w:name w:val="Project Manager"/>
    <w:basedOn w:val="ReportDate"/>
    <w:semiHidden/>
    <w:rsid w:val="006E11A7"/>
    <w:pPr>
      <w:spacing w:before="3000" w:line="312" w:lineRule="auto"/>
    </w:pPr>
  </w:style>
  <w:style w:type="paragraph" w:customStyle="1" w:styleId="ChapterTitle">
    <w:name w:val="Chapter Title"/>
    <w:basedOn w:val="InsideTitle"/>
    <w:next w:val="BodyText"/>
    <w:link w:val="ChapterTitleChar"/>
    <w:rsid w:val="008E3BFF"/>
    <w:pPr>
      <w:spacing w:before="600" w:after="600"/>
    </w:pPr>
    <w:rPr>
      <w:rFonts w:ascii="Tahoma" w:hAnsi="Tahoma"/>
      <w:caps/>
      <w:sz w:val="28"/>
      <w:szCs w:val="28"/>
    </w:rPr>
  </w:style>
  <w:style w:type="paragraph" w:styleId="TOC1">
    <w:name w:val="toc 1"/>
    <w:basedOn w:val="ChapterTitle"/>
    <w:next w:val="Normal"/>
    <w:uiPriority w:val="39"/>
    <w:rsid w:val="00D7742C"/>
    <w:pPr>
      <w:numPr>
        <w:numId w:val="14"/>
      </w:numPr>
      <w:tabs>
        <w:tab w:val="left" w:pos="720"/>
        <w:tab w:val="right" w:leader="dot" w:pos="9000"/>
      </w:tabs>
      <w:spacing w:before="240" w:after="0"/>
    </w:pPr>
    <w:rPr>
      <w:sz w:val="20"/>
      <w:szCs w:val="20"/>
    </w:rPr>
  </w:style>
  <w:style w:type="paragraph" w:styleId="TOC2">
    <w:name w:val="toc 2"/>
    <w:basedOn w:val="Heading2"/>
    <w:next w:val="Normal"/>
    <w:uiPriority w:val="39"/>
    <w:rsid w:val="00C55AF2"/>
    <w:pPr>
      <w:keepNext w:val="0"/>
      <w:tabs>
        <w:tab w:val="right" w:leader="dot" w:pos="9000"/>
      </w:tabs>
      <w:spacing w:before="40" w:after="60"/>
      <w:ind w:left="1440" w:hanging="720"/>
    </w:pPr>
    <w:rPr>
      <w:b w:val="0"/>
      <w:color w:val="auto"/>
      <w:sz w:val="20"/>
    </w:rPr>
  </w:style>
  <w:style w:type="paragraph" w:styleId="TOC3">
    <w:name w:val="toc 3"/>
    <w:basedOn w:val="Normal"/>
    <w:next w:val="Normal"/>
    <w:link w:val="TOC3Char"/>
    <w:autoRedefine/>
    <w:uiPriority w:val="39"/>
    <w:rsid w:val="00351A80"/>
    <w:pPr>
      <w:tabs>
        <w:tab w:val="right" w:leader="dot" w:pos="9000"/>
      </w:tabs>
      <w:ind w:left="2347" w:hanging="907"/>
    </w:pPr>
  </w:style>
  <w:style w:type="character" w:styleId="Hyperlink">
    <w:name w:val="Hyperlink"/>
    <w:basedOn w:val="DefaultParagraphFont"/>
    <w:uiPriority w:val="99"/>
    <w:rsid w:val="008554E6"/>
    <w:rPr>
      <w:color w:val="0000FF"/>
      <w:u w:val="single"/>
    </w:rPr>
  </w:style>
  <w:style w:type="paragraph" w:customStyle="1" w:styleId="ContentsTitle">
    <w:name w:val="Contents Title"/>
    <w:basedOn w:val="ChapterTitle"/>
    <w:semiHidden/>
    <w:rsid w:val="007140C2"/>
  </w:style>
  <w:style w:type="character" w:styleId="PageNumber">
    <w:name w:val="page number"/>
    <w:basedOn w:val="DefaultParagraphFont"/>
    <w:rsid w:val="00AE565E"/>
    <w:rPr>
      <w:rFonts w:ascii="Verdana" w:hAnsi="Verdana"/>
      <w:color w:val="008000"/>
      <w:sz w:val="16"/>
    </w:rPr>
  </w:style>
  <w:style w:type="numbering" w:styleId="111111">
    <w:name w:val="Outline List 2"/>
    <w:basedOn w:val="NoList"/>
    <w:semiHidden/>
    <w:rsid w:val="00FD5585"/>
    <w:pPr>
      <w:numPr>
        <w:numId w:val="13"/>
      </w:numPr>
    </w:pPr>
  </w:style>
  <w:style w:type="table" w:customStyle="1" w:styleId="EnerNOCReportTable">
    <w:name w:val="EnerNOC Report Table"/>
    <w:basedOn w:val="TableNormal"/>
    <w:rsid w:val="00A8522D"/>
    <w:rPr>
      <w:rFonts w:ascii="Calibri" w:hAnsi="Calibri"/>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115" w:type="dxa"/>
        <w:bottom w:w="58" w:type="dxa"/>
        <w:right w:w="115" w:type="dxa"/>
      </w:tblCellMar>
    </w:tblPr>
    <w:tcPr>
      <w:tcMar>
        <w:top w:w="29" w:type="dxa"/>
        <w:bottom w:w="29" w:type="dxa"/>
      </w:tcMar>
      <w:vAlign w:val="center"/>
    </w:tcPr>
    <w:tblStylePr w:type="firstRow">
      <w:pPr>
        <w:jc w:val="center"/>
      </w:pPr>
      <w:rPr>
        <w:rFonts w:ascii="Calibri" w:hAnsi="Calibri"/>
        <w:b/>
        <w:color w:val="FFFFFF"/>
        <w:sz w:val="20"/>
      </w:rPr>
      <w:tblPr/>
      <w:tcPr>
        <w:shd w:val="clear" w:color="auto" w:fill="003E74"/>
        <w:vAlign w:val="bottom"/>
      </w:tcPr>
    </w:tblStylePr>
  </w:style>
  <w:style w:type="paragraph" w:styleId="BodyText2">
    <w:name w:val="Body Text 2"/>
    <w:basedOn w:val="Normal"/>
    <w:semiHidden/>
    <w:rsid w:val="00FD5585"/>
    <w:pPr>
      <w:spacing w:after="120" w:line="480" w:lineRule="auto"/>
    </w:pPr>
  </w:style>
  <w:style w:type="paragraph" w:styleId="BodyText3">
    <w:name w:val="Body Text 3"/>
    <w:basedOn w:val="Normal"/>
    <w:semiHidden/>
    <w:rsid w:val="00FD5585"/>
    <w:pPr>
      <w:spacing w:after="120"/>
    </w:pPr>
    <w:rPr>
      <w:sz w:val="16"/>
      <w:szCs w:val="16"/>
    </w:rPr>
  </w:style>
  <w:style w:type="table" w:styleId="TableColorful2">
    <w:name w:val="Table Colorful 2"/>
    <w:basedOn w:val="TableNormal"/>
    <w:semiHidden/>
    <w:rsid w:val="00FD558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55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558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558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558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558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558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558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558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D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558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558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558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558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558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558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558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558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558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558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558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558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55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558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558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558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558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558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558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558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558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ableofFigures">
    <w:name w:val="table of figures"/>
    <w:basedOn w:val="TOC2"/>
    <w:next w:val="Normal"/>
    <w:uiPriority w:val="99"/>
    <w:rsid w:val="00634203"/>
    <w:pPr>
      <w:ind w:left="1274" w:hanging="1274"/>
    </w:pPr>
  </w:style>
  <w:style w:type="paragraph" w:customStyle="1" w:styleId="Figure">
    <w:name w:val="Figure"/>
    <w:basedOn w:val="BodyText"/>
    <w:rsid w:val="008A786B"/>
    <w:pPr>
      <w:keepNext/>
      <w:spacing w:before="240" w:after="0" w:line="240" w:lineRule="auto"/>
    </w:pPr>
  </w:style>
  <w:style w:type="paragraph" w:customStyle="1" w:styleId="FigureCaption">
    <w:name w:val="Figure Caption"/>
    <w:basedOn w:val="TableCaption"/>
    <w:next w:val="BodyText"/>
    <w:rsid w:val="00B16F29"/>
    <w:pPr>
      <w:keepNext w:val="0"/>
      <w:spacing w:before="60" w:after="240"/>
    </w:pPr>
  </w:style>
  <w:style w:type="paragraph" w:styleId="FootnoteText">
    <w:name w:val="footnote text"/>
    <w:aliases w:val="TBG Style,Footnote Text1 Char,Footnote Text Char Ch,ALTS FOOTNOTE,Footnote Text 2,fn,Footnote text,FOOTNOTE"/>
    <w:link w:val="FootnoteTextChar"/>
    <w:uiPriority w:val="99"/>
    <w:rsid w:val="00D156E0"/>
    <w:rPr>
      <w:rFonts w:ascii="Tahoma" w:hAnsi="Tahoma"/>
      <w:sz w:val="15"/>
      <w:szCs w:val="15"/>
    </w:rPr>
  </w:style>
  <w:style w:type="character" w:styleId="FootnoteReference">
    <w:name w:val="footnote reference"/>
    <w:basedOn w:val="DefaultParagraphFont"/>
    <w:uiPriority w:val="99"/>
    <w:rsid w:val="00C122EB"/>
    <w:rPr>
      <w:rFonts w:ascii="Tahoma" w:hAnsi="Tahoma"/>
      <w:dstrike w:val="0"/>
      <w:sz w:val="16"/>
      <w:szCs w:val="18"/>
      <w:vertAlign w:val="superscript"/>
    </w:rPr>
  </w:style>
  <w:style w:type="numbering" w:styleId="1ai">
    <w:name w:val="Outline List 1"/>
    <w:basedOn w:val="NoList"/>
    <w:semiHidden/>
    <w:rsid w:val="00DF1839"/>
    <w:pPr>
      <w:numPr>
        <w:numId w:val="15"/>
      </w:numPr>
    </w:pPr>
  </w:style>
  <w:style w:type="numbering" w:styleId="ArticleSection">
    <w:name w:val="Outline List 3"/>
    <w:basedOn w:val="NoList"/>
    <w:semiHidden/>
    <w:rsid w:val="00DF1839"/>
    <w:pPr>
      <w:numPr>
        <w:numId w:val="16"/>
      </w:numPr>
    </w:pPr>
  </w:style>
  <w:style w:type="paragraph" w:styleId="BlockText">
    <w:name w:val="Block Text"/>
    <w:basedOn w:val="Normal"/>
    <w:semiHidden/>
    <w:rsid w:val="00DF1839"/>
    <w:pPr>
      <w:spacing w:after="120"/>
      <w:ind w:left="1440" w:right="1440"/>
    </w:pPr>
  </w:style>
  <w:style w:type="paragraph" w:styleId="BodyTextFirstIndent">
    <w:name w:val="Body Text First Indent"/>
    <w:basedOn w:val="BodyText"/>
    <w:semiHidden/>
    <w:rsid w:val="00DF1839"/>
    <w:pPr>
      <w:spacing w:line="240" w:lineRule="auto"/>
      <w:ind w:firstLine="210"/>
    </w:pPr>
    <w:rPr>
      <w:rFonts w:ascii="Times New Roman" w:hAnsi="Times New Roman"/>
      <w:spacing w:val="0"/>
      <w:sz w:val="24"/>
      <w:szCs w:val="24"/>
    </w:rPr>
  </w:style>
  <w:style w:type="paragraph" w:styleId="BodyTextIndent">
    <w:name w:val="Body Text Indent"/>
    <w:basedOn w:val="Normal"/>
    <w:semiHidden/>
    <w:rsid w:val="00DF1839"/>
    <w:pPr>
      <w:spacing w:after="120"/>
      <w:ind w:left="360"/>
    </w:pPr>
  </w:style>
  <w:style w:type="paragraph" w:styleId="BodyTextFirstIndent2">
    <w:name w:val="Body Text First Indent 2"/>
    <w:basedOn w:val="BodyTextIndent"/>
    <w:semiHidden/>
    <w:rsid w:val="00DF1839"/>
    <w:pPr>
      <w:ind w:firstLine="210"/>
    </w:pPr>
  </w:style>
  <w:style w:type="paragraph" w:styleId="BodyTextIndent2">
    <w:name w:val="Body Text Indent 2"/>
    <w:basedOn w:val="Normal"/>
    <w:semiHidden/>
    <w:rsid w:val="00DF1839"/>
    <w:pPr>
      <w:spacing w:after="120" w:line="480" w:lineRule="auto"/>
      <w:ind w:left="360"/>
    </w:pPr>
  </w:style>
  <w:style w:type="paragraph" w:styleId="BodyTextIndent3">
    <w:name w:val="Body Text Indent 3"/>
    <w:basedOn w:val="Normal"/>
    <w:semiHidden/>
    <w:rsid w:val="00DF1839"/>
    <w:pPr>
      <w:spacing w:after="120"/>
      <w:ind w:left="360"/>
    </w:pPr>
    <w:rPr>
      <w:sz w:val="16"/>
      <w:szCs w:val="16"/>
    </w:rPr>
  </w:style>
  <w:style w:type="paragraph" w:styleId="Closing">
    <w:name w:val="Closing"/>
    <w:basedOn w:val="Normal"/>
    <w:semiHidden/>
    <w:rsid w:val="00DF1839"/>
    <w:pPr>
      <w:ind w:left="4320"/>
    </w:pPr>
  </w:style>
  <w:style w:type="paragraph" w:styleId="E-mailSignature">
    <w:name w:val="E-mail Signature"/>
    <w:basedOn w:val="Normal"/>
    <w:semiHidden/>
    <w:rsid w:val="00DF1839"/>
  </w:style>
  <w:style w:type="character" w:styleId="Emphasis">
    <w:name w:val="Emphasis"/>
    <w:basedOn w:val="DefaultParagraphFont"/>
    <w:uiPriority w:val="99"/>
    <w:qFormat/>
    <w:rsid w:val="00A260CD"/>
    <w:rPr>
      <w:rFonts w:ascii="Tahoma" w:hAnsi="Tahoma"/>
      <w:b/>
      <w:iCs/>
      <w:color w:val="003E74"/>
      <w:sz w:val="20"/>
    </w:rPr>
  </w:style>
  <w:style w:type="paragraph" w:styleId="EnvelopeAddress">
    <w:name w:val="envelope address"/>
    <w:basedOn w:val="Normal"/>
    <w:semiHidden/>
    <w:rsid w:val="00DF183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F1839"/>
    <w:rPr>
      <w:rFonts w:ascii="Arial" w:hAnsi="Arial" w:cs="Arial"/>
      <w:szCs w:val="20"/>
    </w:rPr>
  </w:style>
  <w:style w:type="character" w:styleId="FollowedHyperlink">
    <w:name w:val="FollowedHyperlink"/>
    <w:basedOn w:val="DefaultParagraphFont"/>
    <w:semiHidden/>
    <w:rsid w:val="00DF1839"/>
    <w:rPr>
      <w:color w:val="800080"/>
      <w:u w:val="single"/>
    </w:rPr>
  </w:style>
  <w:style w:type="character" w:styleId="HTMLAcronym">
    <w:name w:val="HTML Acronym"/>
    <w:basedOn w:val="DefaultParagraphFont"/>
    <w:semiHidden/>
    <w:rsid w:val="00DF1839"/>
  </w:style>
  <w:style w:type="paragraph" w:styleId="HTMLAddress">
    <w:name w:val="HTML Address"/>
    <w:basedOn w:val="Normal"/>
    <w:semiHidden/>
    <w:rsid w:val="00DF1839"/>
    <w:rPr>
      <w:i/>
      <w:iCs/>
    </w:rPr>
  </w:style>
  <w:style w:type="character" w:styleId="HTMLCite">
    <w:name w:val="HTML Cite"/>
    <w:basedOn w:val="DefaultParagraphFont"/>
    <w:semiHidden/>
    <w:rsid w:val="00DF1839"/>
    <w:rPr>
      <w:i/>
      <w:iCs/>
    </w:rPr>
  </w:style>
  <w:style w:type="character" w:styleId="HTMLCode">
    <w:name w:val="HTML Code"/>
    <w:basedOn w:val="DefaultParagraphFont"/>
    <w:semiHidden/>
    <w:rsid w:val="00DF1839"/>
    <w:rPr>
      <w:rFonts w:ascii="Courier New" w:hAnsi="Courier New" w:cs="Courier New"/>
      <w:sz w:val="20"/>
      <w:szCs w:val="20"/>
    </w:rPr>
  </w:style>
  <w:style w:type="character" w:styleId="HTMLDefinition">
    <w:name w:val="HTML Definition"/>
    <w:basedOn w:val="DefaultParagraphFont"/>
    <w:semiHidden/>
    <w:rsid w:val="00DF1839"/>
    <w:rPr>
      <w:i/>
      <w:iCs/>
    </w:rPr>
  </w:style>
  <w:style w:type="character" w:styleId="HTMLKeyboard">
    <w:name w:val="HTML Keyboard"/>
    <w:basedOn w:val="DefaultParagraphFont"/>
    <w:semiHidden/>
    <w:rsid w:val="00DF1839"/>
    <w:rPr>
      <w:rFonts w:ascii="Courier New" w:hAnsi="Courier New" w:cs="Courier New"/>
      <w:sz w:val="20"/>
      <w:szCs w:val="20"/>
    </w:rPr>
  </w:style>
  <w:style w:type="paragraph" w:styleId="HTMLPreformatted">
    <w:name w:val="HTML Preformatted"/>
    <w:basedOn w:val="Normal"/>
    <w:semiHidden/>
    <w:rsid w:val="00DF1839"/>
    <w:rPr>
      <w:rFonts w:ascii="Courier New" w:hAnsi="Courier New" w:cs="Courier New"/>
      <w:szCs w:val="20"/>
    </w:rPr>
  </w:style>
  <w:style w:type="character" w:styleId="HTMLSample">
    <w:name w:val="HTML Sample"/>
    <w:basedOn w:val="DefaultParagraphFont"/>
    <w:semiHidden/>
    <w:rsid w:val="00DF1839"/>
    <w:rPr>
      <w:rFonts w:ascii="Courier New" w:hAnsi="Courier New" w:cs="Courier New"/>
    </w:rPr>
  </w:style>
  <w:style w:type="character" w:styleId="HTMLTypewriter">
    <w:name w:val="HTML Typewriter"/>
    <w:basedOn w:val="DefaultParagraphFont"/>
    <w:semiHidden/>
    <w:rsid w:val="00DF1839"/>
    <w:rPr>
      <w:rFonts w:ascii="Courier New" w:hAnsi="Courier New" w:cs="Courier New"/>
      <w:sz w:val="20"/>
      <w:szCs w:val="20"/>
    </w:rPr>
  </w:style>
  <w:style w:type="character" w:styleId="HTMLVariable">
    <w:name w:val="HTML Variable"/>
    <w:basedOn w:val="DefaultParagraphFont"/>
    <w:semiHidden/>
    <w:rsid w:val="00DF1839"/>
    <w:rPr>
      <w:i/>
      <w:iCs/>
    </w:rPr>
  </w:style>
  <w:style w:type="character" w:styleId="LineNumber">
    <w:name w:val="line number"/>
    <w:basedOn w:val="DefaultParagraphFont"/>
    <w:semiHidden/>
    <w:rsid w:val="00DF1839"/>
  </w:style>
  <w:style w:type="paragraph" w:styleId="List">
    <w:name w:val="List"/>
    <w:basedOn w:val="Normal"/>
    <w:semiHidden/>
    <w:rsid w:val="00DF1839"/>
    <w:pPr>
      <w:ind w:left="360" w:hanging="360"/>
    </w:pPr>
  </w:style>
  <w:style w:type="paragraph" w:styleId="List2">
    <w:name w:val="List 2"/>
    <w:basedOn w:val="Normal"/>
    <w:semiHidden/>
    <w:rsid w:val="00DF1839"/>
    <w:pPr>
      <w:ind w:left="720" w:hanging="360"/>
    </w:pPr>
  </w:style>
  <w:style w:type="paragraph" w:styleId="List3">
    <w:name w:val="List 3"/>
    <w:basedOn w:val="Normal"/>
    <w:semiHidden/>
    <w:rsid w:val="00DF1839"/>
    <w:pPr>
      <w:ind w:left="1080" w:hanging="360"/>
    </w:pPr>
  </w:style>
  <w:style w:type="paragraph" w:styleId="List4">
    <w:name w:val="List 4"/>
    <w:basedOn w:val="Normal"/>
    <w:semiHidden/>
    <w:rsid w:val="00DF1839"/>
    <w:pPr>
      <w:ind w:left="1440" w:hanging="360"/>
    </w:pPr>
  </w:style>
  <w:style w:type="paragraph" w:styleId="List5">
    <w:name w:val="List 5"/>
    <w:basedOn w:val="Normal"/>
    <w:semiHidden/>
    <w:rsid w:val="00DF1839"/>
    <w:pPr>
      <w:ind w:left="1800" w:hanging="360"/>
    </w:pPr>
  </w:style>
  <w:style w:type="paragraph" w:styleId="ListBullet">
    <w:name w:val="List Bullet"/>
    <w:basedOn w:val="Normal"/>
    <w:semiHidden/>
    <w:rsid w:val="00DF1839"/>
    <w:pPr>
      <w:numPr>
        <w:numId w:val="3"/>
      </w:numPr>
    </w:pPr>
  </w:style>
  <w:style w:type="paragraph" w:styleId="ListBullet2">
    <w:name w:val="List Bullet 2"/>
    <w:basedOn w:val="Normal"/>
    <w:semiHidden/>
    <w:rsid w:val="00DF1839"/>
    <w:pPr>
      <w:numPr>
        <w:numId w:val="4"/>
      </w:numPr>
    </w:pPr>
  </w:style>
  <w:style w:type="paragraph" w:styleId="ListBullet3">
    <w:name w:val="List Bullet 3"/>
    <w:basedOn w:val="Normal"/>
    <w:semiHidden/>
    <w:rsid w:val="00DF1839"/>
    <w:pPr>
      <w:numPr>
        <w:numId w:val="5"/>
      </w:numPr>
    </w:pPr>
  </w:style>
  <w:style w:type="paragraph" w:styleId="ListBullet4">
    <w:name w:val="List Bullet 4"/>
    <w:basedOn w:val="Normal"/>
    <w:semiHidden/>
    <w:rsid w:val="00DF1839"/>
    <w:pPr>
      <w:numPr>
        <w:numId w:val="6"/>
      </w:numPr>
    </w:pPr>
  </w:style>
  <w:style w:type="paragraph" w:styleId="ListBullet5">
    <w:name w:val="List Bullet 5"/>
    <w:basedOn w:val="Normal"/>
    <w:semiHidden/>
    <w:rsid w:val="00DF1839"/>
    <w:pPr>
      <w:numPr>
        <w:numId w:val="7"/>
      </w:numPr>
    </w:pPr>
  </w:style>
  <w:style w:type="paragraph" w:styleId="ListContinue">
    <w:name w:val="List Continue"/>
    <w:basedOn w:val="Normal"/>
    <w:semiHidden/>
    <w:rsid w:val="00DF1839"/>
    <w:pPr>
      <w:spacing w:after="120"/>
      <w:ind w:left="360"/>
    </w:pPr>
  </w:style>
  <w:style w:type="paragraph" w:styleId="ListContinue2">
    <w:name w:val="List Continue 2"/>
    <w:basedOn w:val="Normal"/>
    <w:semiHidden/>
    <w:rsid w:val="00DF1839"/>
    <w:pPr>
      <w:spacing w:after="120"/>
      <w:ind w:left="720"/>
    </w:pPr>
  </w:style>
  <w:style w:type="paragraph" w:styleId="ListContinue3">
    <w:name w:val="List Continue 3"/>
    <w:basedOn w:val="Normal"/>
    <w:semiHidden/>
    <w:rsid w:val="00DF1839"/>
    <w:pPr>
      <w:spacing w:after="120"/>
      <w:ind w:left="1080"/>
    </w:pPr>
  </w:style>
  <w:style w:type="paragraph" w:styleId="ListContinue4">
    <w:name w:val="List Continue 4"/>
    <w:basedOn w:val="Normal"/>
    <w:semiHidden/>
    <w:rsid w:val="00DF1839"/>
    <w:pPr>
      <w:spacing w:after="120"/>
      <w:ind w:left="1440"/>
    </w:pPr>
  </w:style>
  <w:style w:type="paragraph" w:styleId="ListContinue5">
    <w:name w:val="List Continue 5"/>
    <w:basedOn w:val="Normal"/>
    <w:semiHidden/>
    <w:rsid w:val="00DF1839"/>
    <w:pPr>
      <w:spacing w:after="120"/>
      <w:ind w:left="1800"/>
    </w:pPr>
  </w:style>
  <w:style w:type="paragraph" w:styleId="ListNumber">
    <w:name w:val="List Number"/>
    <w:basedOn w:val="Normal"/>
    <w:semiHidden/>
    <w:rsid w:val="00DF1839"/>
    <w:pPr>
      <w:numPr>
        <w:numId w:val="8"/>
      </w:numPr>
    </w:pPr>
  </w:style>
  <w:style w:type="paragraph" w:styleId="ListNumber2">
    <w:name w:val="List Number 2"/>
    <w:basedOn w:val="Normal"/>
    <w:semiHidden/>
    <w:rsid w:val="00DF1839"/>
    <w:pPr>
      <w:numPr>
        <w:numId w:val="9"/>
      </w:numPr>
    </w:pPr>
  </w:style>
  <w:style w:type="paragraph" w:styleId="ListNumber3">
    <w:name w:val="List Number 3"/>
    <w:basedOn w:val="Normal"/>
    <w:semiHidden/>
    <w:rsid w:val="00DF1839"/>
    <w:pPr>
      <w:numPr>
        <w:numId w:val="10"/>
      </w:numPr>
    </w:pPr>
  </w:style>
  <w:style w:type="paragraph" w:styleId="ListNumber4">
    <w:name w:val="List Number 4"/>
    <w:basedOn w:val="Normal"/>
    <w:semiHidden/>
    <w:rsid w:val="00DF1839"/>
    <w:pPr>
      <w:numPr>
        <w:numId w:val="11"/>
      </w:numPr>
    </w:pPr>
  </w:style>
  <w:style w:type="paragraph" w:styleId="ListNumber5">
    <w:name w:val="List Number 5"/>
    <w:basedOn w:val="Normal"/>
    <w:semiHidden/>
    <w:rsid w:val="00DF1839"/>
    <w:pPr>
      <w:numPr>
        <w:numId w:val="12"/>
      </w:numPr>
    </w:pPr>
  </w:style>
  <w:style w:type="paragraph" w:styleId="MessageHeader">
    <w:name w:val="Message Header"/>
    <w:basedOn w:val="Normal"/>
    <w:semiHidden/>
    <w:rsid w:val="00DF183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DF1839"/>
  </w:style>
  <w:style w:type="paragraph" w:styleId="NormalIndent">
    <w:name w:val="Normal Indent"/>
    <w:basedOn w:val="Normal"/>
    <w:semiHidden/>
    <w:rsid w:val="00DF1839"/>
    <w:pPr>
      <w:ind w:left="720"/>
    </w:pPr>
  </w:style>
  <w:style w:type="paragraph" w:styleId="NoteHeading">
    <w:name w:val="Note Heading"/>
    <w:basedOn w:val="Normal"/>
    <w:next w:val="Normal"/>
    <w:semiHidden/>
    <w:rsid w:val="00DF1839"/>
  </w:style>
  <w:style w:type="paragraph" w:styleId="PlainText">
    <w:name w:val="Plain Text"/>
    <w:basedOn w:val="Normal"/>
    <w:semiHidden/>
    <w:rsid w:val="00DF1839"/>
    <w:rPr>
      <w:rFonts w:ascii="Courier New" w:hAnsi="Courier New" w:cs="Courier New"/>
      <w:szCs w:val="20"/>
    </w:rPr>
  </w:style>
  <w:style w:type="paragraph" w:styleId="Salutation">
    <w:name w:val="Salutation"/>
    <w:basedOn w:val="Normal"/>
    <w:next w:val="Normal"/>
    <w:semiHidden/>
    <w:rsid w:val="00DF1839"/>
  </w:style>
  <w:style w:type="paragraph" w:styleId="Signature">
    <w:name w:val="Signature"/>
    <w:basedOn w:val="Normal"/>
    <w:semiHidden/>
    <w:rsid w:val="00DF1839"/>
    <w:pPr>
      <w:ind w:left="4320"/>
    </w:pPr>
  </w:style>
  <w:style w:type="paragraph" w:styleId="TOC4">
    <w:name w:val="toc 4"/>
    <w:basedOn w:val="Normal"/>
    <w:next w:val="Normal"/>
    <w:autoRedefine/>
    <w:uiPriority w:val="39"/>
    <w:rsid w:val="00351A80"/>
    <w:pPr>
      <w:spacing w:after="100"/>
      <w:ind w:left="600"/>
    </w:pPr>
  </w:style>
  <w:style w:type="table" w:styleId="Table3Deffects1">
    <w:name w:val="Table 3D effects 1"/>
    <w:basedOn w:val="TableNormal"/>
    <w:semiHidden/>
    <w:rsid w:val="00DF183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F183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F183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F18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F18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F183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F183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F183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Date">
    <w:name w:val="Date"/>
    <w:basedOn w:val="Normal"/>
    <w:next w:val="Normal"/>
    <w:semiHidden/>
    <w:rsid w:val="00DF1839"/>
  </w:style>
  <w:style w:type="character" w:customStyle="1" w:styleId="BodyTextChar1">
    <w:name w:val="Body Text Char1"/>
    <w:basedOn w:val="DefaultParagraphFont"/>
    <w:rsid w:val="00AA71E5"/>
    <w:rPr>
      <w:rFonts w:ascii="Tahoma" w:hAnsi="Tahoma"/>
      <w:spacing w:val="4"/>
      <w:sz w:val="18"/>
      <w:szCs w:val="18"/>
      <w:lang w:val="en-US" w:eastAsia="en-US" w:bidi="ar-SA"/>
    </w:rPr>
  </w:style>
  <w:style w:type="paragraph" w:styleId="BalloonText">
    <w:name w:val="Balloon Text"/>
    <w:basedOn w:val="Normal"/>
    <w:link w:val="BalloonTextChar"/>
    <w:rsid w:val="00944D49"/>
    <w:rPr>
      <w:rFonts w:cs="Tahoma"/>
      <w:sz w:val="16"/>
      <w:szCs w:val="16"/>
    </w:rPr>
  </w:style>
  <w:style w:type="character" w:customStyle="1" w:styleId="BalloonTextChar">
    <w:name w:val="Balloon Text Char"/>
    <w:basedOn w:val="DefaultParagraphFont"/>
    <w:link w:val="BalloonText"/>
    <w:rsid w:val="00944D49"/>
    <w:rPr>
      <w:rFonts w:ascii="Tahoma" w:hAnsi="Tahoma" w:cs="Tahoma"/>
      <w:sz w:val="16"/>
      <w:szCs w:val="16"/>
    </w:rPr>
  </w:style>
  <w:style w:type="paragraph" w:customStyle="1" w:styleId="AppendixTitle">
    <w:name w:val="Appendix Title"/>
    <w:basedOn w:val="ChapterTitle"/>
    <w:next w:val="BodyText"/>
    <w:link w:val="AppendixTitleChar"/>
    <w:rsid w:val="00351A80"/>
  </w:style>
  <w:style w:type="paragraph" w:styleId="TOC6">
    <w:name w:val="toc 6"/>
    <w:basedOn w:val="AppendixTitle"/>
    <w:next w:val="Normal"/>
    <w:autoRedefine/>
    <w:uiPriority w:val="39"/>
    <w:rsid w:val="001D6107"/>
    <w:pPr>
      <w:keepNext w:val="0"/>
      <w:numPr>
        <w:numId w:val="18"/>
      </w:numPr>
      <w:tabs>
        <w:tab w:val="right" w:leader="dot" w:pos="9000"/>
      </w:tabs>
      <w:spacing w:before="240" w:after="100"/>
      <w:ind w:left="720" w:hanging="720"/>
    </w:pPr>
    <w:rPr>
      <w:sz w:val="20"/>
    </w:rPr>
  </w:style>
  <w:style w:type="character" w:customStyle="1" w:styleId="InsideTitleChar">
    <w:name w:val="Inside Title Char"/>
    <w:basedOn w:val="DefaultParagraphFont"/>
    <w:link w:val="InsideTitle"/>
    <w:semiHidden/>
    <w:rsid w:val="009A6F01"/>
    <w:rPr>
      <w:rFonts w:ascii="Verdana" w:hAnsi="Verdana"/>
      <w:b/>
      <w:sz w:val="32"/>
    </w:rPr>
  </w:style>
  <w:style w:type="character" w:customStyle="1" w:styleId="ChapterTitleChar">
    <w:name w:val="Chapter Title Char"/>
    <w:basedOn w:val="InsideTitleChar"/>
    <w:link w:val="ChapterTitle"/>
    <w:rsid w:val="009A6F01"/>
    <w:rPr>
      <w:rFonts w:ascii="Tahoma" w:hAnsi="Tahoma"/>
      <w:b/>
      <w:caps/>
      <w:sz w:val="28"/>
      <w:szCs w:val="28"/>
    </w:rPr>
  </w:style>
  <w:style w:type="character" w:customStyle="1" w:styleId="Heading6Char">
    <w:name w:val="Heading 6 Char"/>
    <w:aliases w:val="Appendix Level Char"/>
    <w:basedOn w:val="ChapterTitleChar"/>
    <w:link w:val="Heading6"/>
    <w:rsid w:val="009A6F01"/>
    <w:rPr>
      <w:rFonts w:ascii="Tahoma" w:hAnsi="Tahoma"/>
      <w:b/>
      <w:bCs/>
      <w:caps/>
      <w:sz w:val="22"/>
      <w:szCs w:val="22"/>
    </w:rPr>
  </w:style>
  <w:style w:type="character" w:customStyle="1" w:styleId="AppendixTitleChar">
    <w:name w:val="Appendix Title Char"/>
    <w:basedOn w:val="ChapterTitleChar"/>
    <w:link w:val="AppendixTitle"/>
    <w:rsid w:val="00351A80"/>
    <w:rPr>
      <w:rFonts w:ascii="Tahoma" w:hAnsi="Tahoma"/>
      <w:b/>
      <w:caps/>
      <w:sz w:val="28"/>
      <w:szCs w:val="28"/>
    </w:rPr>
  </w:style>
  <w:style w:type="character" w:customStyle="1" w:styleId="Heading3Char">
    <w:name w:val="Heading 3 Char"/>
    <w:aliases w:val="2nd Lvl Head Char"/>
    <w:basedOn w:val="DefaultParagraphFont"/>
    <w:link w:val="Heading3"/>
    <w:rsid w:val="003B43B7"/>
    <w:rPr>
      <w:rFonts w:ascii="Tahoma" w:hAnsi="Tahoma" w:cs="Arial"/>
      <w:b/>
      <w:bCs/>
      <w:sz w:val="22"/>
      <w:szCs w:val="18"/>
    </w:rPr>
  </w:style>
  <w:style w:type="character" w:customStyle="1" w:styleId="TOC3Char">
    <w:name w:val="TOC 3 Char"/>
    <w:basedOn w:val="Heading3Char"/>
    <w:link w:val="TOC3"/>
    <w:uiPriority w:val="39"/>
    <w:rsid w:val="00351A80"/>
    <w:rPr>
      <w:rFonts w:ascii="Tahoma" w:hAnsi="Tahoma" w:cs="Arial"/>
      <w:b/>
      <w:bCs/>
      <w:sz w:val="22"/>
      <w:szCs w:val="24"/>
    </w:rPr>
  </w:style>
  <w:style w:type="paragraph" w:styleId="TOCHeading">
    <w:name w:val="TOC Heading"/>
    <w:basedOn w:val="Heading1"/>
    <w:next w:val="Normal"/>
    <w:uiPriority w:val="39"/>
    <w:unhideWhenUsed/>
    <w:rsid w:val="008139DD"/>
    <w:pPr>
      <w:keepNext/>
      <w:keepLines/>
      <w:numPr>
        <w:numId w:val="0"/>
      </w:numPr>
      <w:spacing w:before="480" w:line="276" w:lineRule="auto"/>
      <w:outlineLvl w:val="9"/>
    </w:pPr>
    <w:rPr>
      <w:rFonts w:ascii="Tahoma" w:hAnsi="Tahoma"/>
      <w:bCs/>
      <w:caps w:val="0"/>
      <w:color w:val="395975"/>
      <w:sz w:val="28"/>
      <w:szCs w:val="28"/>
    </w:rPr>
  </w:style>
  <w:style w:type="table" w:customStyle="1" w:styleId="LightShading-Accent11">
    <w:name w:val="Light Shading - Accent 11"/>
    <w:basedOn w:val="TableNormal"/>
    <w:uiPriority w:val="60"/>
    <w:rsid w:val="00184364"/>
    <w:rPr>
      <w:color w:val="395975"/>
    </w:rPr>
    <w:tblPr>
      <w:tblStyleRowBandSize w:val="1"/>
      <w:tblStyleColBandSize w:val="1"/>
      <w:tblInd w:w="0" w:type="dxa"/>
      <w:tblBorders>
        <w:top w:val="single" w:sz="8" w:space="0" w:color="4C789D"/>
        <w:bottom w:val="single" w:sz="8" w:space="0" w:color="4C789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C789D"/>
          <w:left w:val="nil"/>
          <w:bottom w:val="single" w:sz="8" w:space="0" w:color="4C789D"/>
          <w:right w:val="nil"/>
          <w:insideH w:val="nil"/>
          <w:insideV w:val="nil"/>
        </w:tcBorders>
      </w:tcPr>
    </w:tblStylePr>
    <w:tblStylePr w:type="lastRow">
      <w:pPr>
        <w:spacing w:before="0" w:after="0" w:line="240" w:lineRule="auto"/>
      </w:pPr>
      <w:rPr>
        <w:b/>
        <w:bCs/>
      </w:rPr>
      <w:tblPr/>
      <w:tcPr>
        <w:tcBorders>
          <w:top w:val="single" w:sz="8" w:space="0" w:color="4C789D"/>
          <w:left w:val="nil"/>
          <w:bottom w:val="single" w:sz="8" w:space="0" w:color="4C789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8"/>
      </w:tcPr>
    </w:tblStylePr>
    <w:tblStylePr w:type="band1Horz">
      <w:tblPr/>
      <w:tcPr>
        <w:tcBorders>
          <w:left w:val="nil"/>
          <w:right w:val="nil"/>
          <w:insideH w:val="nil"/>
          <w:insideV w:val="nil"/>
        </w:tcBorders>
        <w:shd w:val="clear" w:color="auto" w:fill="D0DDE8"/>
      </w:tcPr>
    </w:tblStylePr>
  </w:style>
  <w:style w:type="paragraph" w:customStyle="1" w:styleId="ReportTitle">
    <w:name w:val="Report Title"/>
    <w:basedOn w:val="Normal"/>
    <w:qFormat/>
    <w:rsid w:val="00D97C75"/>
    <w:rPr>
      <w:color w:val="003E74"/>
      <w:sz w:val="24"/>
    </w:rPr>
  </w:style>
  <w:style w:type="paragraph" w:customStyle="1" w:styleId="ReportData">
    <w:name w:val="Report Data"/>
    <w:basedOn w:val="Normal"/>
    <w:qFormat/>
    <w:rsid w:val="00D97C75"/>
    <w:rPr>
      <w:color w:val="002C75"/>
    </w:rPr>
  </w:style>
  <w:style w:type="paragraph" w:customStyle="1" w:styleId="ESTitle">
    <w:name w:val="ES Title"/>
    <w:basedOn w:val="ContentsTitle"/>
    <w:rsid w:val="00FC2658"/>
  </w:style>
  <w:style w:type="paragraph" w:styleId="TOC7">
    <w:name w:val="toc 7"/>
    <w:basedOn w:val="Normal"/>
    <w:next w:val="Normal"/>
    <w:autoRedefine/>
    <w:uiPriority w:val="39"/>
    <w:rsid w:val="00765034"/>
    <w:pPr>
      <w:spacing w:after="100"/>
      <w:ind w:firstLine="720"/>
    </w:pPr>
    <w:rPr>
      <w:b/>
      <w:caps/>
    </w:rPr>
  </w:style>
  <w:style w:type="paragraph" w:customStyle="1" w:styleId="BulletedListIndent">
    <w:name w:val="Bulleted List Indent"/>
    <w:basedOn w:val="BulletedList"/>
    <w:qFormat/>
    <w:rsid w:val="00A260CD"/>
    <w:pPr>
      <w:numPr>
        <w:numId w:val="20"/>
      </w:numPr>
    </w:pPr>
  </w:style>
  <w:style w:type="paragraph" w:styleId="ListParagraph">
    <w:name w:val="List Paragraph"/>
    <w:basedOn w:val="Normal"/>
    <w:uiPriority w:val="34"/>
    <w:rsid w:val="00042BC1"/>
    <w:pPr>
      <w:ind w:left="720"/>
      <w:contextualSpacing/>
    </w:pPr>
  </w:style>
  <w:style w:type="paragraph" w:customStyle="1" w:styleId="BulletedListIndent2">
    <w:name w:val="Bulleted List Indent 2"/>
    <w:basedOn w:val="Normal"/>
    <w:qFormat/>
    <w:rsid w:val="00A260CD"/>
    <w:pPr>
      <w:numPr>
        <w:numId w:val="22"/>
      </w:numPr>
      <w:spacing w:after="240"/>
      <w:ind w:left="1080"/>
    </w:pPr>
  </w:style>
  <w:style w:type="character" w:styleId="CommentReference">
    <w:name w:val="annotation reference"/>
    <w:basedOn w:val="DefaultParagraphFont"/>
    <w:rsid w:val="00A260CD"/>
    <w:rPr>
      <w:sz w:val="16"/>
      <w:szCs w:val="16"/>
    </w:rPr>
  </w:style>
  <w:style w:type="paragraph" w:styleId="CommentText">
    <w:name w:val="annotation text"/>
    <w:basedOn w:val="Normal"/>
    <w:link w:val="CommentTextChar"/>
    <w:rsid w:val="00A260CD"/>
    <w:rPr>
      <w:szCs w:val="20"/>
    </w:rPr>
  </w:style>
  <w:style w:type="character" w:customStyle="1" w:styleId="CommentTextChar">
    <w:name w:val="Comment Text Char"/>
    <w:basedOn w:val="DefaultParagraphFont"/>
    <w:link w:val="CommentText"/>
    <w:rsid w:val="00A260CD"/>
    <w:rPr>
      <w:rFonts w:ascii="Tahoma" w:hAnsi="Tahoma"/>
    </w:rPr>
  </w:style>
  <w:style w:type="paragraph" w:styleId="CommentSubject">
    <w:name w:val="annotation subject"/>
    <w:basedOn w:val="CommentText"/>
    <w:next w:val="CommentText"/>
    <w:link w:val="CommentSubjectChar"/>
    <w:rsid w:val="00A260CD"/>
    <w:rPr>
      <w:b/>
      <w:bCs/>
    </w:rPr>
  </w:style>
  <w:style w:type="character" w:customStyle="1" w:styleId="CommentSubjectChar">
    <w:name w:val="Comment Subject Char"/>
    <w:basedOn w:val="CommentTextChar"/>
    <w:link w:val="CommentSubject"/>
    <w:rsid w:val="00A260CD"/>
    <w:rPr>
      <w:rFonts w:ascii="Tahoma" w:hAnsi="Tahoma"/>
      <w:b/>
      <w:bCs/>
    </w:rPr>
  </w:style>
  <w:style w:type="character" w:customStyle="1" w:styleId="FootnoteTextChar">
    <w:name w:val="Footnote Text Char"/>
    <w:aliases w:val="TBG Style Char,Footnote Text1 Char Char,Footnote Text Char Ch Char,ALTS FOOTNOTE Char,Footnote Text 2 Char,fn Char,Footnote text Char,FOOTNOTE Char"/>
    <w:basedOn w:val="DefaultParagraphFont"/>
    <w:link w:val="FootnoteText"/>
    <w:uiPriority w:val="99"/>
    <w:locked/>
    <w:rsid w:val="001B6F2D"/>
    <w:rPr>
      <w:rFonts w:ascii="Tahoma" w:hAnsi="Tahoma"/>
      <w:sz w:val="15"/>
      <w:szCs w:val="15"/>
      <w:lang w:val="en-US" w:eastAsia="en-US" w:bidi="ar-SA"/>
    </w:rPr>
  </w:style>
  <w:style w:type="character" w:customStyle="1" w:styleId="TableTextChar">
    <w:name w:val="Table Text Char"/>
    <w:basedOn w:val="DefaultParagraphFont"/>
    <w:link w:val="TableText"/>
    <w:locked/>
    <w:rsid w:val="001B6F2D"/>
    <w:rPr>
      <w:rFonts w:ascii="Calibri" w:hAnsi="Calibri" w:cs="Tahoma"/>
    </w:rPr>
  </w:style>
  <w:style w:type="paragraph" w:customStyle="1" w:styleId="Bulletedlistlevel2">
    <w:name w:val="Bulleted list level 2"/>
    <w:basedOn w:val="Normal"/>
    <w:link w:val="Bulletedlistlevel2Char"/>
    <w:rsid w:val="00CE3825"/>
    <w:pPr>
      <w:numPr>
        <w:ilvl w:val="1"/>
        <w:numId w:val="23"/>
      </w:numPr>
      <w:tabs>
        <w:tab w:val="num" w:pos="1440"/>
      </w:tabs>
      <w:spacing w:after="180" w:line="240" w:lineRule="atLeast"/>
      <w:ind w:left="1080"/>
    </w:pPr>
    <w:rPr>
      <w:spacing w:val="4"/>
      <w:szCs w:val="18"/>
    </w:rPr>
  </w:style>
  <w:style w:type="paragraph" w:customStyle="1" w:styleId="Tabletext0">
    <w:name w:val="Table text"/>
    <w:basedOn w:val="BodyText"/>
    <w:qFormat/>
    <w:rsid w:val="00330CEC"/>
    <w:pPr>
      <w:spacing w:after="180"/>
      <w:contextualSpacing/>
    </w:pPr>
    <w:rPr>
      <w:rFonts w:ascii="Verdana" w:hAnsi="Verdana"/>
      <w:b/>
      <w:bCs/>
      <w:sz w:val="16"/>
      <w:szCs w:val="16"/>
    </w:rPr>
  </w:style>
  <w:style w:type="character" w:customStyle="1" w:styleId="Heading4Char">
    <w:name w:val="Heading 4 Char"/>
    <w:aliases w:val="3rd Lvl Head Char"/>
    <w:basedOn w:val="DefaultParagraphFont"/>
    <w:link w:val="Heading4"/>
    <w:locked/>
    <w:rsid w:val="00AD126F"/>
    <w:rPr>
      <w:rFonts w:ascii="Tahoma" w:hAnsi="Tahoma"/>
      <w:b/>
      <w:bCs/>
      <w:i/>
      <w:szCs w:val="18"/>
    </w:rPr>
  </w:style>
  <w:style w:type="character" w:customStyle="1" w:styleId="TableHeadingsChar">
    <w:name w:val="Table Headings Char"/>
    <w:basedOn w:val="TableTextChar"/>
    <w:link w:val="TableHeadings"/>
    <w:uiPriority w:val="99"/>
    <w:locked/>
    <w:rsid w:val="00AD126F"/>
    <w:rPr>
      <w:rFonts w:ascii="Calibri" w:hAnsi="Calibri" w:cs="Tahoma"/>
      <w:b/>
      <w:color w:val="FFFFFF"/>
    </w:rPr>
  </w:style>
  <w:style w:type="character" w:customStyle="1" w:styleId="Bulletedlistlevel2Char">
    <w:name w:val="Bulleted list level 2 Char"/>
    <w:basedOn w:val="DefaultParagraphFont"/>
    <w:link w:val="Bulletedlistlevel2"/>
    <w:rsid w:val="00D5776E"/>
    <w:rPr>
      <w:rFonts w:ascii="Tahoma" w:hAnsi="Tahoma"/>
      <w:spacing w:val="4"/>
      <w:szCs w:val="18"/>
    </w:rPr>
  </w:style>
  <w:style w:type="character" w:customStyle="1" w:styleId="BulletedListChar">
    <w:name w:val="Bulleted List Char"/>
    <w:basedOn w:val="DefaultParagraphFont"/>
    <w:rsid w:val="00745A04"/>
    <w:rPr>
      <w:rFonts w:ascii="Tahoma" w:hAnsi="Tahoma" w:cs="Tahoma"/>
      <w:spacing w:val="4"/>
      <w:sz w:val="18"/>
      <w:szCs w:val="18"/>
    </w:rPr>
  </w:style>
  <w:style w:type="paragraph" w:styleId="Revision">
    <w:name w:val="Revision"/>
    <w:hidden/>
    <w:uiPriority w:val="99"/>
    <w:semiHidden/>
    <w:rsid w:val="00745A04"/>
    <w:rPr>
      <w:rFonts w:ascii="Tahoma" w:hAnsi="Tahoma"/>
      <w:szCs w:val="24"/>
    </w:rPr>
  </w:style>
  <w:style w:type="table" w:customStyle="1" w:styleId="LightList-Accent11">
    <w:name w:val="Light List - Accent 11"/>
    <w:basedOn w:val="TableNormal"/>
    <w:uiPriority w:val="61"/>
    <w:rsid w:val="00A8522D"/>
    <w:tblPr>
      <w:tblStyleRowBandSize w:val="1"/>
      <w:tblStyleColBandSize w:val="1"/>
      <w:tblInd w:w="0" w:type="dxa"/>
      <w:tblBorders>
        <w:top w:val="single" w:sz="8" w:space="0" w:color="4C789D"/>
        <w:left w:val="single" w:sz="8" w:space="0" w:color="4C789D"/>
        <w:bottom w:val="single" w:sz="8" w:space="0" w:color="4C789D"/>
        <w:right w:val="single" w:sz="8" w:space="0" w:color="4C789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C789D"/>
      </w:tcPr>
    </w:tblStylePr>
    <w:tblStylePr w:type="lastRow">
      <w:pPr>
        <w:spacing w:before="0" w:after="0" w:line="240" w:lineRule="auto"/>
      </w:pPr>
      <w:rPr>
        <w:b/>
        <w:bCs/>
      </w:rPr>
      <w:tblPr/>
      <w:tcPr>
        <w:tcBorders>
          <w:top w:val="double" w:sz="6" w:space="0" w:color="4C789D"/>
          <w:left w:val="single" w:sz="8" w:space="0" w:color="4C789D"/>
          <w:bottom w:val="single" w:sz="8" w:space="0" w:color="4C789D"/>
          <w:right w:val="single" w:sz="8" w:space="0" w:color="4C789D"/>
        </w:tcBorders>
      </w:tcPr>
    </w:tblStylePr>
    <w:tblStylePr w:type="firstCol">
      <w:rPr>
        <w:b/>
        <w:bCs/>
      </w:rPr>
    </w:tblStylePr>
    <w:tblStylePr w:type="lastCol">
      <w:rPr>
        <w:b/>
        <w:bCs/>
      </w:rPr>
    </w:tblStylePr>
    <w:tblStylePr w:type="band1Vert">
      <w:tblPr/>
      <w:tcPr>
        <w:tcBorders>
          <w:top w:val="single" w:sz="8" w:space="0" w:color="4C789D"/>
          <w:left w:val="single" w:sz="8" w:space="0" w:color="4C789D"/>
          <w:bottom w:val="single" w:sz="8" w:space="0" w:color="4C789D"/>
          <w:right w:val="single" w:sz="8" w:space="0" w:color="4C789D"/>
        </w:tcBorders>
      </w:tcPr>
    </w:tblStylePr>
    <w:tblStylePr w:type="band1Horz">
      <w:tblPr/>
      <w:tcPr>
        <w:tcBorders>
          <w:top w:val="single" w:sz="8" w:space="0" w:color="4C789D"/>
          <w:left w:val="single" w:sz="8" w:space="0" w:color="4C789D"/>
          <w:bottom w:val="single" w:sz="8" w:space="0" w:color="4C789D"/>
          <w:right w:val="single" w:sz="8" w:space="0" w:color="4C789D"/>
        </w:tcBorders>
      </w:tcPr>
    </w:tblStylePr>
  </w:style>
  <w:style w:type="table" w:customStyle="1" w:styleId="EnerNOCReportTable2">
    <w:name w:val="EnerNOC Report Table 2"/>
    <w:basedOn w:val="EnerNOCReportTable"/>
    <w:uiPriority w:val="99"/>
    <w:qFormat/>
    <w:rsid w:val="00C0645C"/>
    <w:rPr>
      <w:sz w:val="18"/>
    </w:rPr>
    <w:tblPr>
      <w:tblStyleRowBandSize w:val="1"/>
      <w:tblStyleColBandSize w:val="1"/>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115" w:type="dxa"/>
        <w:bottom w:w="58" w:type="dxa"/>
        <w:right w:w="115" w:type="dxa"/>
      </w:tblCellMar>
    </w:tblPr>
    <w:trPr>
      <w:cantSplit/>
    </w:trPr>
    <w:tcPr>
      <w:shd w:val="clear" w:color="auto" w:fill="FFFFFF"/>
      <w:tcMar>
        <w:top w:w="14" w:type="dxa"/>
        <w:bottom w:w="14" w:type="dxa"/>
      </w:tcMar>
      <w:vAlign w:val="center"/>
    </w:tcPr>
    <w:tblStylePr w:type="firstRow">
      <w:pPr>
        <w:jc w:val="center"/>
      </w:pPr>
      <w:rPr>
        <w:rFonts w:ascii="Calibri" w:hAnsi="Calibri"/>
        <w:b/>
        <w:color w:val="FFFFFF"/>
        <w:sz w:val="18"/>
      </w:rPr>
      <w:tblPr/>
      <w:trPr>
        <w:cantSplit w:val="0"/>
      </w:trPr>
      <w:tcPr>
        <w:shd w:val="clear" w:color="auto" w:fill="003E74"/>
        <w:vAlign w:val="bottom"/>
      </w:tcPr>
    </w:tblStylePr>
    <w:tblStylePr w:type="lastRow">
      <w:rPr>
        <w:rFonts w:ascii="Calibri" w:hAnsi="Calibri"/>
        <w:sz w:val="20"/>
      </w:rPr>
    </w:tblStylePr>
    <w:tblStylePr w:type="firstCol">
      <w:pPr>
        <w:jc w:val="left"/>
      </w:pPr>
      <w:rPr>
        <w:rFonts w:ascii="Calibri" w:hAnsi="Calibri"/>
        <w:sz w:val="18"/>
      </w:rPr>
      <w:tblPr/>
      <w:trPr>
        <w:cantSplit w:val="0"/>
      </w:trPr>
    </w:tblStylePr>
    <w:tblStylePr w:type="band1Vert">
      <w:pPr>
        <w:jc w:val="left"/>
      </w:pPr>
      <w:rPr>
        <w:rFonts w:ascii="Calibri" w:hAnsi="Calibri"/>
        <w:sz w:val="18"/>
      </w:rPr>
      <w:tblPr/>
      <w:trPr>
        <w:cantSplit w:val="0"/>
      </w:trPr>
    </w:tblStylePr>
    <w:tblStylePr w:type="band2Vert">
      <w:pPr>
        <w:jc w:val="left"/>
      </w:pPr>
      <w:rPr>
        <w:rFonts w:ascii="Calibri" w:hAnsi="Calibri"/>
        <w:sz w:val="18"/>
      </w:rPr>
      <w:tblPr/>
      <w:trPr>
        <w:cantSplit w:val="0"/>
      </w:trPr>
    </w:tblStylePr>
    <w:tblStylePr w:type="band1Horz">
      <w:rPr>
        <w:rFonts w:ascii="Calibri" w:hAnsi="Calibri"/>
        <w:sz w:val="18"/>
      </w:rPr>
      <w:tblPr/>
      <w:trPr>
        <w:cantSplit w:val="0"/>
      </w:trPr>
    </w:tblStylePr>
    <w:tblStylePr w:type="band2Horz">
      <w:pPr>
        <w:jc w:val="left"/>
      </w:pPr>
      <w:rPr>
        <w:rFonts w:ascii="Calibri" w:hAnsi="Calibri"/>
        <w:sz w:val="18"/>
      </w:rPr>
      <w:tblPr/>
      <w:trPr>
        <w:cantSplit w:val="0"/>
      </w:trPr>
      <w:tcPr>
        <w:vAlign w:val="top"/>
      </w:tcPr>
    </w:tblStylePr>
  </w:style>
  <w:style w:type="character" w:customStyle="1" w:styleId="TableCaptionChar">
    <w:name w:val="Table Caption Char"/>
    <w:basedOn w:val="DefaultParagraphFont"/>
    <w:link w:val="TableCaption"/>
    <w:locked/>
    <w:rsid w:val="00E3742A"/>
    <w:rPr>
      <w:rFonts w:ascii="Tahoma" w:hAnsi="Tahoma"/>
      <w:b/>
      <w:i/>
      <w:sz w:val="18"/>
      <w:szCs w:val="16"/>
    </w:rPr>
  </w:style>
  <w:style w:type="character" w:customStyle="1" w:styleId="BulletedListChar2">
    <w:name w:val="Bulleted List Char2"/>
    <w:basedOn w:val="DefaultParagraphFont"/>
    <w:rsid w:val="00CA0D29"/>
    <w:rPr>
      <w:rFonts w:ascii="Tahoma" w:hAnsi="Tahoma" w:cs="Tahoma"/>
      <w:spacing w:val="4"/>
      <w:szCs w:val="18"/>
    </w:rPr>
  </w:style>
  <w:style w:type="paragraph" w:customStyle="1" w:styleId="ReportSubtitle">
    <w:name w:val="Report Subtitle"/>
    <w:qFormat/>
    <w:rsid w:val="00902B4D"/>
    <w:pPr>
      <w:spacing w:before="60" w:after="180"/>
    </w:pPr>
    <w:rPr>
      <w:rFonts w:ascii="Tahoma" w:hAnsi="Tahoma"/>
      <w:i/>
      <w:color w:val="003E74"/>
      <w:sz w:val="22"/>
      <w:szCs w:val="24"/>
    </w:rPr>
  </w:style>
  <w:style w:type="character" w:customStyle="1" w:styleId="FooterChar">
    <w:name w:val="Footer Char"/>
    <w:basedOn w:val="DefaultParagraphFont"/>
    <w:link w:val="Footer"/>
    <w:rsid w:val="0054411D"/>
    <w:rPr>
      <w:rFonts w:ascii="Verdana" w:hAnsi="Verdana"/>
      <w:color w:val="003E74"/>
      <w:sz w:val="16"/>
      <w:szCs w:val="16"/>
    </w:rPr>
  </w:style>
  <w:style w:type="character" w:customStyle="1" w:styleId="Heading1Char">
    <w:name w:val="Heading 1 Char"/>
    <w:aliases w:val="Chap Num Char,Chapter Level Char"/>
    <w:basedOn w:val="DefaultParagraphFont"/>
    <w:link w:val="Heading1"/>
    <w:rsid w:val="0054411D"/>
    <w:rPr>
      <w:rFonts w:ascii="Verdana" w:hAnsi="Verdana"/>
      <w:b/>
      <w:caps/>
      <w:color w:val="808080"/>
      <w:sz w:val="22"/>
      <w:szCs w:val="22"/>
    </w:rPr>
  </w:style>
  <w:style w:type="character" w:customStyle="1" w:styleId="Heading2Char">
    <w:name w:val="Heading 2 Char"/>
    <w:aliases w:val="1st Lvl Head Char"/>
    <w:basedOn w:val="DefaultParagraphFont"/>
    <w:link w:val="Heading2"/>
    <w:locked/>
    <w:rsid w:val="0054411D"/>
    <w:rPr>
      <w:rFonts w:ascii="Tahoma" w:hAnsi="Tahoma"/>
      <w:b/>
      <w:color w:val="1F497D"/>
      <w:sz w:val="26"/>
    </w:rPr>
  </w:style>
  <w:style w:type="character" w:customStyle="1" w:styleId="HeaderChar">
    <w:name w:val="Header Char"/>
    <w:basedOn w:val="DefaultParagraphFont"/>
    <w:link w:val="Header"/>
    <w:locked/>
    <w:rsid w:val="0054411D"/>
    <w:rPr>
      <w:rFonts w:ascii="Verdana" w:hAnsi="Verdana"/>
      <w:color w:val="003E7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017">
      <w:bodyDiv w:val="1"/>
      <w:marLeft w:val="0"/>
      <w:marRight w:val="0"/>
      <w:marTop w:val="0"/>
      <w:marBottom w:val="0"/>
      <w:divBdr>
        <w:top w:val="none" w:sz="0" w:space="0" w:color="auto"/>
        <w:left w:val="none" w:sz="0" w:space="0" w:color="auto"/>
        <w:bottom w:val="none" w:sz="0" w:space="0" w:color="auto"/>
        <w:right w:val="none" w:sz="0" w:space="0" w:color="auto"/>
      </w:divBdr>
    </w:div>
    <w:div w:id="22444917">
      <w:bodyDiv w:val="1"/>
      <w:marLeft w:val="0"/>
      <w:marRight w:val="0"/>
      <w:marTop w:val="0"/>
      <w:marBottom w:val="0"/>
      <w:divBdr>
        <w:top w:val="none" w:sz="0" w:space="0" w:color="auto"/>
        <w:left w:val="none" w:sz="0" w:space="0" w:color="auto"/>
        <w:bottom w:val="none" w:sz="0" w:space="0" w:color="auto"/>
        <w:right w:val="none" w:sz="0" w:space="0" w:color="auto"/>
      </w:divBdr>
    </w:div>
    <w:div w:id="48576690">
      <w:bodyDiv w:val="1"/>
      <w:marLeft w:val="0"/>
      <w:marRight w:val="0"/>
      <w:marTop w:val="0"/>
      <w:marBottom w:val="0"/>
      <w:divBdr>
        <w:top w:val="none" w:sz="0" w:space="0" w:color="auto"/>
        <w:left w:val="none" w:sz="0" w:space="0" w:color="auto"/>
        <w:bottom w:val="none" w:sz="0" w:space="0" w:color="auto"/>
        <w:right w:val="none" w:sz="0" w:space="0" w:color="auto"/>
      </w:divBdr>
    </w:div>
    <w:div w:id="50083337">
      <w:bodyDiv w:val="1"/>
      <w:marLeft w:val="0"/>
      <w:marRight w:val="0"/>
      <w:marTop w:val="0"/>
      <w:marBottom w:val="0"/>
      <w:divBdr>
        <w:top w:val="none" w:sz="0" w:space="0" w:color="auto"/>
        <w:left w:val="none" w:sz="0" w:space="0" w:color="auto"/>
        <w:bottom w:val="none" w:sz="0" w:space="0" w:color="auto"/>
        <w:right w:val="none" w:sz="0" w:space="0" w:color="auto"/>
      </w:divBdr>
    </w:div>
    <w:div w:id="83381743">
      <w:bodyDiv w:val="1"/>
      <w:marLeft w:val="0"/>
      <w:marRight w:val="0"/>
      <w:marTop w:val="0"/>
      <w:marBottom w:val="0"/>
      <w:divBdr>
        <w:top w:val="none" w:sz="0" w:space="0" w:color="auto"/>
        <w:left w:val="none" w:sz="0" w:space="0" w:color="auto"/>
        <w:bottom w:val="none" w:sz="0" w:space="0" w:color="auto"/>
        <w:right w:val="none" w:sz="0" w:space="0" w:color="auto"/>
      </w:divBdr>
    </w:div>
    <w:div w:id="104035840">
      <w:bodyDiv w:val="1"/>
      <w:marLeft w:val="0"/>
      <w:marRight w:val="0"/>
      <w:marTop w:val="0"/>
      <w:marBottom w:val="0"/>
      <w:divBdr>
        <w:top w:val="none" w:sz="0" w:space="0" w:color="auto"/>
        <w:left w:val="none" w:sz="0" w:space="0" w:color="auto"/>
        <w:bottom w:val="none" w:sz="0" w:space="0" w:color="auto"/>
        <w:right w:val="none" w:sz="0" w:space="0" w:color="auto"/>
      </w:divBdr>
    </w:div>
    <w:div w:id="157230708">
      <w:bodyDiv w:val="1"/>
      <w:marLeft w:val="0"/>
      <w:marRight w:val="0"/>
      <w:marTop w:val="0"/>
      <w:marBottom w:val="0"/>
      <w:divBdr>
        <w:top w:val="none" w:sz="0" w:space="0" w:color="auto"/>
        <w:left w:val="none" w:sz="0" w:space="0" w:color="auto"/>
        <w:bottom w:val="none" w:sz="0" w:space="0" w:color="auto"/>
        <w:right w:val="none" w:sz="0" w:space="0" w:color="auto"/>
      </w:divBdr>
    </w:div>
    <w:div w:id="233440457">
      <w:bodyDiv w:val="1"/>
      <w:marLeft w:val="0"/>
      <w:marRight w:val="0"/>
      <w:marTop w:val="0"/>
      <w:marBottom w:val="0"/>
      <w:divBdr>
        <w:top w:val="none" w:sz="0" w:space="0" w:color="auto"/>
        <w:left w:val="none" w:sz="0" w:space="0" w:color="auto"/>
        <w:bottom w:val="none" w:sz="0" w:space="0" w:color="auto"/>
        <w:right w:val="none" w:sz="0" w:space="0" w:color="auto"/>
      </w:divBdr>
    </w:div>
    <w:div w:id="290331477">
      <w:bodyDiv w:val="1"/>
      <w:marLeft w:val="0"/>
      <w:marRight w:val="0"/>
      <w:marTop w:val="0"/>
      <w:marBottom w:val="0"/>
      <w:divBdr>
        <w:top w:val="none" w:sz="0" w:space="0" w:color="auto"/>
        <w:left w:val="none" w:sz="0" w:space="0" w:color="auto"/>
        <w:bottom w:val="none" w:sz="0" w:space="0" w:color="auto"/>
        <w:right w:val="none" w:sz="0" w:space="0" w:color="auto"/>
      </w:divBdr>
    </w:div>
    <w:div w:id="296836761">
      <w:bodyDiv w:val="1"/>
      <w:marLeft w:val="0"/>
      <w:marRight w:val="0"/>
      <w:marTop w:val="0"/>
      <w:marBottom w:val="0"/>
      <w:divBdr>
        <w:top w:val="none" w:sz="0" w:space="0" w:color="auto"/>
        <w:left w:val="none" w:sz="0" w:space="0" w:color="auto"/>
        <w:bottom w:val="none" w:sz="0" w:space="0" w:color="auto"/>
        <w:right w:val="none" w:sz="0" w:space="0" w:color="auto"/>
      </w:divBdr>
    </w:div>
    <w:div w:id="327289191">
      <w:bodyDiv w:val="1"/>
      <w:marLeft w:val="0"/>
      <w:marRight w:val="0"/>
      <w:marTop w:val="0"/>
      <w:marBottom w:val="0"/>
      <w:divBdr>
        <w:top w:val="none" w:sz="0" w:space="0" w:color="auto"/>
        <w:left w:val="none" w:sz="0" w:space="0" w:color="auto"/>
        <w:bottom w:val="none" w:sz="0" w:space="0" w:color="auto"/>
        <w:right w:val="none" w:sz="0" w:space="0" w:color="auto"/>
      </w:divBdr>
    </w:div>
    <w:div w:id="359402579">
      <w:bodyDiv w:val="1"/>
      <w:marLeft w:val="0"/>
      <w:marRight w:val="0"/>
      <w:marTop w:val="0"/>
      <w:marBottom w:val="0"/>
      <w:divBdr>
        <w:top w:val="none" w:sz="0" w:space="0" w:color="auto"/>
        <w:left w:val="none" w:sz="0" w:space="0" w:color="auto"/>
        <w:bottom w:val="none" w:sz="0" w:space="0" w:color="auto"/>
        <w:right w:val="none" w:sz="0" w:space="0" w:color="auto"/>
      </w:divBdr>
    </w:div>
    <w:div w:id="385908261">
      <w:bodyDiv w:val="1"/>
      <w:marLeft w:val="0"/>
      <w:marRight w:val="0"/>
      <w:marTop w:val="0"/>
      <w:marBottom w:val="0"/>
      <w:divBdr>
        <w:top w:val="none" w:sz="0" w:space="0" w:color="auto"/>
        <w:left w:val="none" w:sz="0" w:space="0" w:color="auto"/>
        <w:bottom w:val="none" w:sz="0" w:space="0" w:color="auto"/>
        <w:right w:val="none" w:sz="0" w:space="0" w:color="auto"/>
      </w:divBdr>
    </w:div>
    <w:div w:id="417136805">
      <w:bodyDiv w:val="1"/>
      <w:marLeft w:val="0"/>
      <w:marRight w:val="0"/>
      <w:marTop w:val="0"/>
      <w:marBottom w:val="0"/>
      <w:divBdr>
        <w:top w:val="none" w:sz="0" w:space="0" w:color="auto"/>
        <w:left w:val="none" w:sz="0" w:space="0" w:color="auto"/>
        <w:bottom w:val="none" w:sz="0" w:space="0" w:color="auto"/>
        <w:right w:val="none" w:sz="0" w:space="0" w:color="auto"/>
      </w:divBdr>
    </w:div>
    <w:div w:id="421143642">
      <w:bodyDiv w:val="1"/>
      <w:marLeft w:val="0"/>
      <w:marRight w:val="0"/>
      <w:marTop w:val="0"/>
      <w:marBottom w:val="0"/>
      <w:divBdr>
        <w:top w:val="none" w:sz="0" w:space="0" w:color="auto"/>
        <w:left w:val="none" w:sz="0" w:space="0" w:color="auto"/>
        <w:bottom w:val="none" w:sz="0" w:space="0" w:color="auto"/>
        <w:right w:val="none" w:sz="0" w:space="0" w:color="auto"/>
      </w:divBdr>
    </w:div>
    <w:div w:id="423690309">
      <w:bodyDiv w:val="1"/>
      <w:marLeft w:val="0"/>
      <w:marRight w:val="0"/>
      <w:marTop w:val="0"/>
      <w:marBottom w:val="0"/>
      <w:divBdr>
        <w:top w:val="none" w:sz="0" w:space="0" w:color="auto"/>
        <w:left w:val="none" w:sz="0" w:space="0" w:color="auto"/>
        <w:bottom w:val="none" w:sz="0" w:space="0" w:color="auto"/>
        <w:right w:val="none" w:sz="0" w:space="0" w:color="auto"/>
      </w:divBdr>
    </w:div>
    <w:div w:id="425542988">
      <w:bodyDiv w:val="1"/>
      <w:marLeft w:val="0"/>
      <w:marRight w:val="0"/>
      <w:marTop w:val="0"/>
      <w:marBottom w:val="0"/>
      <w:divBdr>
        <w:top w:val="none" w:sz="0" w:space="0" w:color="auto"/>
        <w:left w:val="none" w:sz="0" w:space="0" w:color="auto"/>
        <w:bottom w:val="none" w:sz="0" w:space="0" w:color="auto"/>
        <w:right w:val="none" w:sz="0" w:space="0" w:color="auto"/>
      </w:divBdr>
    </w:div>
    <w:div w:id="458304058">
      <w:bodyDiv w:val="1"/>
      <w:marLeft w:val="0"/>
      <w:marRight w:val="0"/>
      <w:marTop w:val="0"/>
      <w:marBottom w:val="0"/>
      <w:divBdr>
        <w:top w:val="none" w:sz="0" w:space="0" w:color="auto"/>
        <w:left w:val="none" w:sz="0" w:space="0" w:color="auto"/>
        <w:bottom w:val="none" w:sz="0" w:space="0" w:color="auto"/>
        <w:right w:val="none" w:sz="0" w:space="0" w:color="auto"/>
      </w:divBdr>
    </w:div>
    <w:div w:id="491482777">
      <w:bodyDiv w:val="1"/>
      <w:marLeft w:val="0"/>
      <w:marRight w:val="0"/>
      <w:marTop w:val="0"/>
      <w:marBottom w:val="0"/>
      <w:divBdr>
        <w:top w:val="none" w:sz="0" w:space="0" w:color="auto"/>
        <w:left w:val="none" w:sz="0" w:space="0" w:color="auto"/>
        <w:bottom w:val="none" w:sz="0" w:space="0" w:color="auto"/>
        <w:right w:val="none" w:sz="0" w:space="0" w:color="auto"/>
      </w:divBdr>
    </w:div>
    <w:div w:id="505631163">
      <w:bodyDiv w:val="1"/>
      <w:marLeft w:val="0"/>
      <w:marRight w:val="0"/>
      <w:marTop w:val="0"/>
      <w:marBottom w:val="0"/>
      <w:divBdr>
        <w:top w:val="none" w:sz="0" w:space="0" w:color="auto"/>
        <w:left w:val="none" w:sz="0" w:space="0" w:color="auto"/>
        <w:bottom w:val="none" w:sz="0" w:space="0" w:color="auto"/>
        <w:right w:val="none" w:sz="0" w:space="0" w:color="auto"/>
      </w:divBdr>
    </w:div>
    <w:div w:id="562377423">
      <w:bodyDiv w:val="1"/>
      <w:marLeft w:val="0"/>
      <w:marRight w:val="0"/>
      <w:marTop w:val="0"/>
      <w:marBottom w:val="0"/>
      <w:divBdr>
        <w:top w:val="none" w:sz="0" w:space="0" w:color="auto"/>
        <w:left w:val="none" w:sz="0" w:space="0" w:color="auto"/>
        <w:bottom w:val="none" w:sz="0" w:space="0" w:color="auto"/>
        <w:right w:val="none" w:sz="0" w:space="0" w:color="auto"/>
      </w:divBdr>
      <w:divsChild>
        <w:div w:id="1734542180">
          <w:marLeft w:val="136"/>
          <w:marRight w:val="136"/>
          <w:marTop w:val="204"/>
          <w:marBottom w:val="0"/>
          <w:divBdr>
            <w:top w:val="none" w:sz="0" w:space="0" w:color="auto"/>
            <w:left w:val="none" w:sz="0" w:space="0" w:color="auto"/>
            <w:bottom w:val="none" w:sz="0" w:space="0" w:color="auto"/>
            <w:right w:val="none" w:sz="0" w:space="0" w:color="auto"/>
          </w:divBdr>
          <w:divsChild>
            <w:div w:id="15878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5150">
      <w:bodyDiv w:val="1"/>
      <w:marLeft w:val="0"/>
      <w:marRight w:val="0"/>
      <w:marTop w:val="0"/>
      <w:marBottom w:val="0"/>
      <w:divBdr>
        <w:top w:val="none" w:sz="0" w:space="0" w:color="auto"/>
        <w:left w:val="none" w:sz="0" w:space="0" w:color="auto"/>
        <w:bottom w:val="none" w:sz="0" w:space="0" w:color="auto"/>
        <w:right w:val="none" w:sz="0" w:space="0" w:color="auto"/>
      </w:divBdr>
    </w:div>
    <w:div w:id="593903848">
      <w:bodyDiv w:val="1"/>
      <w:marLeft w:val="0"/>
      <w:marRight w:val="0"/>
      <w:marTop w:val="0"/>
      <w:marBottom w:val="0"/>
      <w:divBdr>
        <w:top w:val="none" w:sz="0" w:space="0" w:color="auto"/>
        <w:left w:val="none" w:sz="0" w:space="0" w:color="auto"/>
        <w:bottom w:val="none" w:sz="0" w:space="0" w:color="auto"/>
        <w:right w:val="none" w:sz="0" w:space="0" w:color="auto"/>
      </w:divBdr>
    </w:div>
    <w:div w:id="599341444">
      <w:bodyDiv w:val="1"/>
      <w:marLeft w:val="0"/>
      <w:marRight w:val="0"/>
      <w:marTop w:val="0"/>
      <w:marBottom w:val="0"/>
      <w:divBdr>
        <w:top w:val="none" w:sz="0" w:space="0" w:color="auto"/>
        <w:left w:val="none" w:sz="0" w:space="0" w:color="auto"/>
        <w:bottom w:val="none" w:sz="0" w:space="0" w:color="auto"/>
        <w:right w:val="none" w:sz="0" w:space="0" w:color="auto"/>
      </w:divBdr>
    </w:div>
    <w:div w:id="603614753">
      <w:bodyDiv w:val="1"/>
      <w:marLeft w:val="0"/>
      <w:marRight w:val="0"/>
      <w:marTop w:val="0"/>
      <w:marBottom w:val="0"/>
      <w:divBdr>
        <w:top w:val="none" w:sz="0" w:space="0" w:color="auto"/>
        <w:left w:val="none" w:sz="0" w:space="0" w:color="auto"/>
        <w:bottom w:val="none" w:sz="0" w:space="0" w:color="auto"/>
        <w:right w:val="none" w:sz="0" w:space="0" w:color="auto"/>
      </w:divBdr>
    </w:div>
    <w:div w:id="614363315">
      <w:bodyDiv w:val="1"/>
      <w:marLeft w:val="0"/>
      <w:marRight w:val="0"/>
      <w:marTop w:val="0"/>
      <w:marBottom w:val="0"/>
      <w:divBdr>
        <w:top w:val="none" w:sz="0" w:space="0" w:color="auto"/>
        <w:left w:val="none" w:sz="0" w:space="0" w:color="auto"/>
        <w:bottom w:val="none" w:sz="0" w:space="0" w:color="auto"/>
        <w:right w:val="none" w:sz="0" w:space="0" w:color="auto"/>
      </w:divBdr>
    </w:div>
    <w:div w:id="620770767">
      <w:bodyDiv w:val="1"/>
      <w:marLeft w:val="0"/>
      <w:marRight w:val="0"/>
      <w:marTop w:val="0"/>
      <w:marBottom w:val="0"/>
      <w:divBdr>
        <w:top w:val="none" w:sz="0" w:space="0" w:color="auto"/>
        <w:left w:val="none" w:sz="0" w:space="0" w:color="auto"/>
        <w:bottom w:val="none" w:sz="0" w:space="0" w:color="auto"/>
        <w:right w:val="none" w:sz="0" w:space="0" w:color="auto"/>
      </w:divBdr>
    </w:div>
    <w:div w:id="710496656">
      <w:bodyDiv w:val="1"/>
      <w:marLeft w:val="0"/>
      <w:marRight w:val="0"/>
      <w:marTop w:val="0"/>
      <w:marBottom w:val="0"/>
      <w:divBdr>
        <w:top w:val="none" w:sz="0" w:space="0" w:color="auto"/>
        <w:left w:val="none" w:sz="0" w:space="0" w:color="auto"/>
        <w:bottom w:val="none" w:sz="0" w:space="0" w:color="auto"/>
        <w:right w:val="none" w:sz="0" w:space="0" w:color="auto"/>
      </w:divBdr>
      <w:divsChild>
        <w:div w:id="1727950106">
          <w:marLeft w:val="907"/>
          <w:marRight w:val="0"/>
          <w:marTop w:val="130"/>
          <w:marBottom w:val="0"/>
          <w:divBdr>
            <w:top w:val="none" w:sz="0" w:space="0" w:color="auto"/>
            <w:left w:val="none" w:sz="0" w:space="0" w:color="auto"/>
            <w:bottom w:val="none" w:sz="0" w:space="0" w:color="auto"/>
            <w:right w:val="none" w:sz="0" w:space="0" w:color="auto"/>
          </w:divBdr>
        </w:div>
      </w:divsChild>
    </w:div>
    <w:div w:id="728453122">
      <w:bodyDiv w:val="1"/>
      <w:marLeft w:val="0"/>
      <w:marRight w:val="0"/>
      <w:marTop w:val="0"/>
      <w:marBottom w:val="0"/>
      <w:divBdr>
        <w:top w:val="none" w:sz="0" w:space="0" w:color="auto"/>
        <w:left w:val="none" w:sz="0" w:space="0" w:color="auto"/>
        <w:bottom w:val="none" w:sz="0" w:space="0" w:color="auto"/>
        <w:right w:val="none" w:sz="0" w:space="0" w:color="auto"/>
      </w:divBdr>
    </w:div>
    <w:div w:id="751590378">
      <w:bodyDiv w:val="1"/>
      <w:marLeft w:val="0"/>
      <w:marRight w:val="0"/>
      <w:marTop w:val="0"/>
      <w:marBottom w:val="0"/>
      <w:divBdr>
        <w:top w:val="none" w:sz="0" w:space="0" w:color="auto"/>
        <w:left w:val="none" w:sz="0" w:space="0" w:color="auto"/>
        <w:bottom w:val="none" w:sz="0" w:space="0" w:color="auto"/>
        <w:right w:val="none" w:sz="0" w:space="0" w:color="auto"/>
      </w:divBdr>
    </w:div>
    <w:div w:id="753432895">
      <w:bodyDiv w:val="1"/>
      <w:marLeft w:val="0"/>
      <w:marRight w:val="0"/>
      <w:marTop w:val="0"/>
      <w:marBottom w:val="0"/>
      <w:divBdr>
        <w:top w:val="none" w:sz="0" w:space="0" w:color="auto"/>
        <w:left w:val="none" w:sz="0" w:space="0" w:color="auto"/>
        <w:bottom w:val="none" w:sz="0" w:space="0" w:color="auto"/>
        <w:right w:val="none" w:sz="0" w:space="0" w:color="auto"/>
      </w:divBdr>
    </w:div>
    <w:div w:id="768426043">
      <w:bodyDiv w:val="1"/>
      <w:marLeft w:val="0"/>
      <w:marRight w:val="0"/>
      <w:marTop w:val="0"/>
      <w:marBottom w:val="0"/>
      <w:divBdr>
        <w:top w:val="none" w:sz="0" w:space="0" w:color="auto"/>
        <w:left w:val="none" w:sz="0" w:space="0" w:color="auto"/>
        <w:bottom w:val="none" w:sz="0" w:space="0" w:color="auto"/>
        <w:right w:val="none" w:sz="0" w:space="0" w:color="auto"/>
      </w:divBdr>
    </w:div>
    <w:div w:id="772436386">
      <w:bodyDiv w:val="1"/>
      <w:marLeft w:val="0"/>
      <w:marRight w:val="0"/>
      <w:marTop w:val="0"/>
      <w:marBottom w:val="0"/>
      <w:divBdr>
        <w:top w:val="none" w:sz="0" w:space="0" w:color="auto"/>
        <w:left w:val="none" w:sz="0" w:space="0" w:color="auto"/>
        <w:bottom w:val="none" w:sz="0" w:space="0" w:color="auto"/>
        <w:right w:val="none" w:sz="0" w:space="0" w:color="auto"/>
      </w:divBdr>
    </w:div>
    <w:div w:id="828443938">
      <w:bodyDiv w:val="1"/>
      <w:marLeft w:val="0"/>
      <w:marRight w:val="0"/>
      <w:marTop w:val="0"/>
      <w:marBottom w:val="0"/>
      <w:divBdr>
        <w:top w:val="none" w:sz="0" w:space="0" w:color="auto"/>
        <w:left w:val="none" w:sz="0" w:space="0" w:color="auto"/>
        <w:bottom w:val="none" w:sz="0" w:space="0" w:color="auto"/>
        <w:right w:val="none" w:sz="0" w:space="0" w:color="auto"/>
      </w:divBdr>
      <w:divsChild>
        <w:div w:id="789472077">
          <w:marLeft w:val="907"/>
          <w:marRight w:val="0"/>
          <w:marTop w:val="130"/>
          <w:marBottom w:val="0"/>
          <w:divBdr>
            <w:top w:val="none" w:sz="0" w:space="0" w:color="auto"/>
            <w:left w:val="none" w:sz="0" w:space="0" w:color="auto"/>
            <w:bottom w:val="none" w:sz="0" w:space="0" w:color="auto"/>
            <w:right w:val="none" w:sz="0" w:space="0" w:color="auto"/>
          </w:divBdr>
        </w:div>
      </w:divsChild>
    </w:div>
    <w:div w:id="924343871">
      <w:bodyDiv w:val="1"/>
      <w:marLeft w:val="0"/>
      <w:marRight w:val="0"/>
      <w:marTop w:val="0"/>
      <w:marBottom w:val="0"/>
      <w:divBdr>
        <w:top w:val="none" w:sz="0" w:space="0" w:color="auto"/>
        <w:left w:val="none" w:sz="0" w:space="0" w:color="auto"/>
        <w:bottom w:val="none" w:sz="0" w:space="0" w:color="auto"/>
        <w:right w:val="none" w:sz="0" w:space="0" w:color="auto"/>
      </w:divBdr>
    </w:div>
    <w:div w:id="1151140426">
      <w:bodyDiv w:val="1"/>
      <w:marLeft w:val="0"/>
      <w:marRight w:val="0"/>
      <w:marTop w:val="0"/>
      <w:marBottom w:val="0"/>
      <w:divBdr>
        <w:top w:val="none" w:sz="0" w:space="0" w:color="auto"/>
        <w:left w:val="none" w:sz="0" w:space="0" w:color="auto"/>
        <w:bottom w:val="none" w:sz="0" w:space="0" w:color="auto"/>
        <w:right w:val="none" w:sz="0" w:space="0" w:color="auto"/>
      </w:divBdr>
      <w:divsChild>
        <w:div w:id="869952915">
          <w:marLeft w:val="1354"/>
          <w:marRight w:val="0"/>
          <w:marTop w:val="60"/>
          <w:marBottom w:val="0"/>
          <w:divBdr>
            <w:top w:val="none" w:sz="0" w:space="0" w:color="auto"/>
            <w:left w:val="none" w:sz="0" w:space="0" w:color="auto"/>
            <w:bottom w:val="none" w:sz="0" w:space="0" w:color="auto"/>
            <w:right w:val="none" w:sz="0" w:space="0" w:color="auto"/>
          </w:divBdr>
        </w:div>
        <w:div w:id="1108424796">
          <w:marLeft w:val="1354"/>
          <w:marRight w:val="0"/>
          <w:marTop w:val="60"/>
          <w:marBottom w:val="0"/>
          <w:divBdr>
            <w:top w:val="none" w:sz="0" w:space="0" w:color="auto"/>
            <w:left w:val="none" w:sz="0" w:space="0" w:color="auto"/>
            <w:bottom w:val="none" w:sz="0" w:space="0" w:color="auto"/>
            <w:right w:val="none" w:sz="0" w:space="0" w:color="auto"/>
          </w:divBdr>
        </w:div>
      </w:divsChild>
    </w:div>
    <w:div w:id="1159466832">
      <w:bodyDiv w:val="1"/>
      <w:marLeft w:val="0"/>
      <w:marRight w:val="0"/>
      <w:marTop w:val="0"/>
      <w:marBottom w:val="0"/>
      <w:divBdr>
        <w:top w:val="none" w:sz="0" w:space="0" w:color="auto"/>
        <w:left w:val="none" w:sz="0" w:space="0" w:color="auto"/>
        <w:bottom w:val="none" w:sz="0" w:space="0" w:color="auto"/>
        <w:right w:val="none" w:sz="0" w:space="0" w:color="auto"/>
      </w:divBdr>
    </w:div>
    <w:div w:id="1229999571">
      <w:bodyDiv w:val="1"/>
      <w:marLeft w:val="0"/>
      <w:marRight w:val="0"/>
      <w:marTop w:val="0"/>
      <w:marBottom w:val="0"/>
      <w:divBdr>
        <w:top w:val="none" w:sz="0" w:space="0" w:color="auto"/>
        <w:left w:val="none" w:sz="0" w:space="0" w:color="auto"/>
        <w:bottom w:val="none" w:sz="0" w:space="0" w:color="auto"/>
        <w:right w:val="none" w:sz="0" w:space="0" w:color="auto"/>
      </w:divBdr>
    </w:div>
    <w:div w:id="1231650786">
      <w:bodyDiv w:val="1"/>
      <w:marLeft w:val="0"/>
      <w:marRight w:val="0"/>
      <w:marTop w:val="0"/>
      <w:marBottom w:val="0"/>
      <w:divBdr>
        <w:top w:val="none" w:sz="0" w:space="0" w:color="auto"/>
        <w:left w:val="none" w:sz="0" w:space="0" w:color="auto"/>
        <w:bottom w:val="none" w:sz="0" w:space="0" w:color="auto"/>
        <w:right w:val="none" w:sz="0" w:space="0" w:color="auto"/>
      </w:divBdr>
    </w:div>
    <w:div w:id="1235431538">
      <w:bodyDiv w:val="1"/>
      <w:marLeft w:val="0"/>
      <w:marRight w:val="0"/>
      <w:marTop w:val="0"/>
      <w:marBottom w:val="0"/>
      <w:divBdr>
        <w:top w:val="none" w:sz="0" w:space="0" w:color="auto"/>
        <w:left w:val="none" w:sz="0" w:space="0" w:color="auto"/>
        <w:bottom w:val="none" w:sz="0" w:space="0" w:color="auto"/>
        <w:right w:val="none" w:sz="0" w:space="0" w:color="auto"/>
      </w:divBdr>
    </w:div>
    <w:div w:id="1251500830">
      <w:bodyDiv w:val="1"/>
      <w:marLeft w:val="0"/>
      <w:marRight w:val="0"/>
      <w:marTop w:val="0"/>
      <w:marBottom w:val="0"/>
      <w:divBdr>
        <w:top w:val="none" w:sz="0" w:space="0" w:color="auto"/>
        <w:left w:val="none" w:sz="0" w:space="0" w:color="auto"/>
        <w:bottom w:val="none" w:sz="0" w:space="0" w:color="auto"/>
        <w:right w:val="none" w:sz="0" w:space="0" w:color="auto"/>
      </w:divBdr>
      <w:divsChild>
        <w:div w:id="143669479">
          <w:marLeft w:val="1699"/>
          <w:marRight w:val="0"/>
          <w:marTop w:val="86"/>
          <w:marBottom w:val="0"/>
          <w:divBdr>
            <w:top w:val="none" w:sz="0" w:space="0" w:color="auto"/>
            <w:left w:val="none" w:sz="0" w:space="0" w:color="auto"/>
            <w:bottom w:val="none" w:sz="0" w:space="0" w:color="auto"/>
            <w:right w:val="none" w:sz="0" w:space="0" w:color="auto"/>
          </w:divBdr>
        </w:div>
        <w:div w:id="262808977">
          <w:marLeft w:val="1699"/>
          <w:marRight w:val="0"/>
          <w:marTop w:val="86"/>
          <w:marBottom w:val="0"/>
          <w:divBdr>
            <w:top w:val="none" w:sz="0" w:space="0" w:color="auto"/>
            <w:left w:val="none" w:sz="0" w:space="0" w:color="auto"/>
            <w:bottom w:val="none" w:sz="0" w:space="0" w:color="auto"/>
            <w:right w:val="none" w:sz="0" w:space="0" w:color="auto"/>
          </w:divBdr>
        </w:div>
        <w:div w:id="391660606">
          <w:marLeft w:val="1699"/>
          <w:marRight w:val="0"/>
          <w:marTop w:val="86"/>
          <w:marBottom w:val="0"/>
          <w:divBdr>
            <w:top w:val="none" w:sz="0" w:space="0" w:color="auto"/>
            <w:left w:val="none" w:sz="0" w:space="0" w:color="auto"/>
            <w:bottom w:val="none" w:sz="0" w:space="0" w:color="auto"/>
            <w:right w:val="none" w:sz="0" w:space="0" w:color="auto"/>
          </w:divBdr>
        </w:div>
        <w:div w:id="440419304">
          <w:marLeft w:val="1354"/>
          <w:marRight w:val="0"/>
          <w:marTop w:val="101"/>
          <w:marBottom w:val="0"/>
          <w:divBdr>
            <w:top w:val="none" w:sz="0" w:space="0" w:color="auto"/>
            <w:left w:val="none" w:sz="0" w:space="0" w:color="auto"/>
            <w:bottom w:val="none" w:sz="0" w:space="0" w:color="auto"/>
            <w:right w:val="none" w:sz="0" w:space="0" w:color="auto"/>
          </w:divBdr>
        </w:div>
        <w:div w:id="527723227">
          <w:marLeft w:val="1354"/>
          <w:marRight w:val="0"/>
          <w:marTop w:val="101"/>
          <w:marBottom w:val="0"/>
          <w:divBdr>
            <w:top w:val="none" w:sz="0" w:space="0" w:color="auto"/>
            <w:left w:val="none" w:sz="0" w:space="0" w:color="auto"/>
            <w:bottom w:val="none" w:sz="0" w:space="0" w:color="auto"/>
            <w:right w:val="none" w:sz="0" w:space="0" w:color="auto"/>
          </w:divBdr>
        </w:div>
        <w:div w:id="688216192">
          <w:marLeft w:val="907"/>
          <w:marRight w:val="0"/>
          <w:marTop w:val="130"/>
          <w:marBottom w:val="0"/>
          <w:divBdr>
            <w:top w:val="none" w:sz="0" w:space="0" w:color="auto"/>
            <w:left w:val="none" w:sz="0" w:space="0" w:color="auto"/>
            <w:bottom w:val="none" w:sz="0" w:space="0" w:color="auto"/>
            <w:right w:val="none" w:sz="0" w:space="0" w:color="auto"/>
          </w:divBdr>
        </w:div>
        <w:div w:id="702250386">
          <w:marLeft w:val="907"/>
          <w:marRight w:val="0"/>
          <w:marTop w:val="130"/>
          <w:marBottom w:val="0"/>
          <w:divBdr>
            <w:top w:val="none" w:sz="0" w:space="0" w:color="auto"/>
            <w:left w:val="none" w:sz="0" w:space="0" w:color="auto"/>
            <w:bottom w:val="none" w:sz="0" w:space="0" w:color="auto"/>
            <w:right w:val="none" w:sz="0" w:space="0" w:color="auto"/>
          </w:divBdr>
        </w:div>
        <w:div w:id="796222967">
          <w:marLeft w:val="907"/>
          <w:marRight w:val="0"/>
          <w:marTop w:val="130"/>
          <w:marBottom w:val="0"/>
          <w:divBdr>
            <w:top w:val="none" w:sz="0" w:space="0" w:color="auto"/>
            <w:left w:val="none" w:sz="0" w:space="0" w:color="auto"/>
            <w:bottom w:val="none" w:sz="0" w:space="0" w:color="auto"/>
            <w:right w:val="none" w:sz="0" w:space="0" w:color="auto"/>
          </w:divBdr>
        </w:div>
        <w:div w:id="804154183">
          <w:marLeft w:val="1699"/>
          <w:marRight w:val="0"/>
          <w:marTop w:val="86"/>
          <w:marBottom w:val="0"/>
          <w:divBdr>
            <w:top w:val="none" w:sz="0" w:space="0" w:color="auto"/>
            <w:left w:val="none" w:sz="0" w:space="0" w:color="auto"/>
            <w:bottom w:val="none" w:sz="0" w:space="0" w:color="auto"/>
            <w:right w:val="none" w:sz="0" w:space="0" w:color="auto"/>
          </w:divBdr>
        </w:div>
        <w:div w:id="825703930">
          <w:marLeft w:val="1354"/>
          <w:marRight w:val="0"/>
          <w:marTop w:val="101"/>
          <w:marBottom w:val="0"/>
          <w:divBdr>
            <w:top w:val="none" w:sz="0" w:space="0" w:color="auto"/>
            <w:left w:val="none" w:sz="0" w:space="0" w:color="auto"/>
            <w:bottom w:val="none" w:sz="0" w:space="0" w:color="auto"/>
            <w:right w:val="none" w:sz="0" w:space="0" w:color="auto"/>
          </w:divBdr>
        </w:div>
        <w:div w:id="876744709">
          <w:marLeft w:val="1699"/>
          <w:marRight w:val="0"/>
          <w:marTop w:val="86"/>
          <w:marBottom w:val="0"/>
          <w:divBdr>
            <w:top w:val="none" w:sz="0" w:space="0" w:color="auto"/>
            <w:left w:val="none" w:sz="0" w:space="0" w:color="auto"/>
            <w:bottom w:val="none" w:sz="0" w:space="0" w:color="auto"/>
            <w:right w:val="none" w:sz="0" w:space="0" w:color="auto"/>
          </w:divBdr>
        </w:div>
        <w:div w:id="980573545">
          <w:marLeft w:val="1354"/>
          <w:marRight w:val="0"/>
          <w:marTop w:val="101"/>
          <w:marBottom w:val="0"/>
          <w:divBdr>
            <w:top w:val="none" w:sz="0" w:space="0" w:color="auto"/>
            <w:left w:val="none" w:sz="0" w:space="0" w:color="auto"/>
            <w:bottom w:val="none" w:sz="0" w:space="0" w:color="auto"/>
            <w:right w:val="none" w:sz="0" w:space="0" w:color="auto"/>
          </w:divBdr>
        </w:div>
        <w:div w:id="1110248052">
          <w:marLeft w:val="1354"/>
          <w:marRight w:val="0"/>
          <w:marTop w:val="101"/>
          <w:marBottom w:val="0"/>
          <w:divBdr>
            <w:top w:val="none" w:sz="0" w:space="0" w:color="auto"/>
            <w:left w:val="none" w:sz="0" w:space="0" w:color="auto"/>
            <w:bottom w:val="none" w:sz="0" w:space="0" w:color="auto"/>
            <w:right w:val="none" w:sz="0" w:space="0" w:color="auto"/>
          </w:divBdr>
        </w:div>
        <w:div w:id="1288975564">
          <w:marLeft w:val="1354"/>
          <w:marRight w:val="0"/>
          <w:marTop w:val="101"/>
          <w:marBottom w:val="0"/>
          <w:divBdr>
            <w:top w:val="none" w:sz="0" w:space="0" w:color="auto"/>
            <w:left w:val="none" w:sz="0" w:space="0" w:color="auto"/>
            <w:bottom w:val="none" w:sz="0" w:space="0" w:color="auto"/>
            <w:right w:val="none" w:sz="0" w:space="0" w:color="auto"/>
          </w:divBdr>
        </w:div>
        <w:div w:id="1676806106">
          <w:marLeft w:val="907"/>
          <w:marRight w:val="0"/>
          <w:marTop w:val="130"/>
          <w:marBottom w:val="0"/>
          <w:divBdr>
            <w:top w:val="none" w:sz="0" w:space="0" w:color="auto"/>
            <w:left w:val="none" w:sz="0" w:space="0" w:color="auto"/>
            <w:bottom w:val="none" w:sz="0" w:space="0" w:color="auto"/>
            <w:right w:val="none" w:sz="0" w:space="0" w:color="auto"/>
          </w:divBdr>
        </w:div>
        <w:div w:id="1753307347">
          <w:marLeft w:val="1354"/>
          <w:marRight w:val="0"/>
          <w:marTop w:val="101"/>
          <w:marBottom w:val="0"/>
          <w:divBdr>
            <w:top w:val="none" w:sz="0" w:space="0" w:color="auto"/>
            <w:left w:val="none" w:sz="0" w:space="0" w:color="auto"/>
            <w:bottom w:val="none" w:sz="0" w:space="0" w:color="auto"/>
            <w:right w:val="none" w:sz="0" w:space="0" w:color="auto"/>
          </w:divBdr>
        </w:div>
      </w:divsChild>
    </w:div>
    <w:div w:id="1266813627">
      <w:bodyDiv w:val="1"/>
      <w:marLeft w:val="0"/>
      <w:marRight w:val="0"/>
      <w:marTop w:val="0"/>
      <w:marBottom w:val="0"/>
      <w:divBdr>
        <w:top w:val="none" w:sz="0" w:space="0" w:color="auto"/>
        <w:left w:val="none" w:sz="0" w:space="0" w:color="auto"/>
        <w:bottom w:val="none" w:sz="0" w:space="0" w:color="auto"/>
        <w:right w:val="none" w:sz="0" w:space="0" w:color="auto"/>
      </w:divBdr>
    </w:div>
    <w:div w:id="1275863525">
      <w:bodyDiv w:val="1"/>
      <w:marLeft w:val="0"/>
      <w:marRight w:val="0"/>
      <w:marTop w:val="0"/>
      <w:marBottom w:val="0"/>
      <w:divBdr>
        <w:top w:val="none" w:sz="0" w:space="0" w:color="auto"/>
        <w:left w:val="none" w:sz="0" w:space="0" w:color="auto"/>
        <w:bottom w:val="none" w:sz="0" w:space="0" w:color="auto"/>
        <w:right w:val="none" w:sz="0" w:space="0" w:color="auto"/>
      </w:divBdr>
    </w:div>
    <w:div w:id="1462455456">
      <w:bodyDiv w:val="1"/>
      <w:marLeft w:val="0"/>
      <w:marRight w:val="0"/>
      <w:marTop w:val="0"/>
      <w:marBottom w:val="0"/>
      <w:divBdr>
        <w:top w:val="none" w:sz="0" w:space="0" w:color="auto"/>
        <w:left w:val="none" w:sz="0" w:space="0" w:color="auto"/>
        <w:bottom w:val="none" w:sz="0" w:space="0" w:color="auto"/>
        <w:right w:val="none" w:sz="0" w:space="0" w:color="auto"/>
      </w:divBdr>
    </w:div>
    <w:div w:id="1476023133">
      <w:bodyDiv w:val="1"/>
      <w:marLeft w:val="0"/>
      <w:marRight w:val="0"/>
      <w:marTop w:val="0"/>
      <w:marBottom w:val="0"/>
      <w:divBdr>
        <w:top w:val="none" w:sz="0" w:space="0" w:color="auto"/>
        <w:left w:val="none" w:sz="0" w:space="0" w:color="auto"/>
        <w:bottom w:val="none" w:sz="0" w:space="0" w:color="auto"/>
        <w:right w:val="none" w:sz="0" w:space="0" w:color="auto"/>
      </w:divBdr>
    </w:div>
    <w:div w:id="1505049661">
      <w:bodyDiv w:val="1"/>
      <w:marLeft w:val="0"/>
      <w:marRight w:val="0"/>
      <w:marTop w:val="0"/>
      <w:marBottom w:val="0"/>
      <w:divBdr>
        <w:top w:val="none" w:sz="0" w:space="0" w:color="auto"/>
        <w:left w:val="none" w:sz="0" w:space="0" w:color="auto"/>
        <w:bottom w:val="none" w:sz="0" w:space="0" w:color="auto"/>
        <w:right w:val="none" w:sz="0" w:space="0" w:color="auto"/>
      </w:divBdr>
    </w:div>
    <w:div w:id="1508398809">
      <w:bodyDiv w:val="1"/>
      <w:marLeft w:val="0"/>
      <w:marRight w:val="0"/>
      <w:marTop w:val="0"/>
      <w:marBottom w:val="0"/>
      <w:divBdr>
        <w:top w:val="none" w:sz="0" w:space="0" w:color="auto"/>
        <w:left w:val="none" w:sz="0" w:space="0" w:color="auto"/>
        <w:bottom w:val="none" w:sz="0" w:space="0" w:color="auto"/>
        <w:right w:val="none" w:sz="0" w:space="0" w:color="auto"/>
      </w:divBdr>
    </w:div>
    <w:div w:id="1512112179">
      <w:bodyDiv w:val="1"/>
      <w:marLeft w:val="0"/>
      <w:marRight w:val="0"/>
      <w:marTop w:val="0"/>
      <w:marBottom w:val="0"/>
      <w:divBdr>
        <w:top w:val="none" w:sz="0" w:space="0" w:color="auto"/>
        <w:left w:val="none" w:sz="0" w:space="0" w:color="auto"/>
        <w:bottom w:val="none" w:sz="0" w:space="0" w:color="auto"/>
        <w:right w:val="none" w:sz="0" w:space="0" w:color="auto"/>
      </w:divBdr>
    </w:div>
    <w:div w:id="1549340041">
      <w:bodyDiv w:val="1"/>
      <w:marLeft w:val="0"/>
      <w:marRight w:val="0"/>
      <w:marTop w:val="0"/>
      <w:marBottom w:val="0"/>
      <w:divBdr>
        <w:top w:val="none" w:sz="0" w:space="0" w:color="auto"/>
        <w:left w:val="none" w:sz="0" w:space="0" w:color="auto"/>
        <w:bottom w:val="none" w:sz="0" w:space="0" w:color="auto"/>
        <w:right w:val="none" w:sz="0" w:space="0" w:color="auto"/>
      </w:divBdr>
    </w:div>
    <w:div w:id="1558010541">
      <w:bodyDiv w:val="1"/>
      <w:marLeft w:val="0"/>
      <w:marRight w:val="0"/>
      <w:marTop w:val="0"/>
      <w:marBottom w:val="0"/>
      <w:divBdr>
        <w:top w:val="none" w:sz="0" w:space="0" w:color="auto"/>
        <w:left w:val="none" w:sz="0" w:space="0" w:color="auto"/>
        <w:bottom w:val="none" w:sz="0" w:space="0" w:color="auto"/>
        <w:right w:val="none" w:sz="0" w:space="0" w:color="auto"/>
      </w:divBdr>
    </w:div>
    <w:div w:id="1565139246">
      <w:bodyDiv w:val="1"/>
      <w:marLeft w:val="0"/>
      <w:marRight w:val="0"/>
      <w:marTop w:val="0"/>
      <w:marBottom w:val="0"/>
      <w:divBdr>
        <w:top w:val="none" w:sz="0" w:space="0" w:color="auto"/>
        <w:left w:val="none" w:sz="0" w:space="0" w:color="auto"/>
        <w:bottom w:val="none" w:sz="0" w:space="0" w:color="auto"/>
        <w:right w:val="none" w:sz="0" w:space="0" w:color="auto"/>
      </w:divBdr>
    </w:div>
    <w:div w:id="1602493524">
      <w:bodyDiv w:val="1"/>
      <w:marLeft w:val="0"/>
      <w:marRight w:val="0"/>
      <w:marTop w:val="0"/>
      <w:marBottom w:val="0"/>
      <w:divBdr>
        <w:top w:val="none" w:sz="0" w:space="0" w:color="auto"/>
        <w:left w:val="none" w:sz="0" w:space="0" w:color="auto"/>
        <w:bottom w:val="none" w:sz="0" w:space="0" w:color="auto"/>
        <w:right w:val="none" w:sz="0" w:space="0" w:color="auto"/>
      </w:divBdr>
    </w:div>
    <w:div w:id="1602566907">
      <w:bodyDiv w:val="1"/>
      <w:marLeft w:val="0"/>
      <w:marRight w:val="0"/>
      <w:marTop w:val="0"/>
      <w:marBottom w:val="0"/>
      <w:divBdr>
        <w:top w:val="none" w:sz="0" w:space="0" w:color="auto"/>
        <w:left w:val="none" w:sz="0" w:space="0" w:color="auto"/>
        <w:bottom w:val="none" w:sz="0" w:space="0" w:color="auto"/>
        <w:right w:val="none" w:sz="0" w:space="0" w:color="auto"/>
      </w:divBdr>
    </w:div>
    <w:div w:id="1616516671">
      <w:bodyDiv w:val="1"/>
      <w:marLeft w:val="0"/>
      <w:marRight w:val="0"/>
      <w:marTop w:val="0"/>
      <w:marBottom w:val="0"/>
      <w:divBdr>
        <w:top w:val="none" w:sz="0" w:space="0" w:color="auto"/>
        <w:left w:val="none" w:sz="0" w:space="0" w:color="auto"/>
        <w:bottom w:val="none" w:sz="0" w:space="0" w:color="auto"/>
        <w:right w:val="none" w:sz="0" w:space="0" w:color="auto"/>
      </w:divBdr>
    </w:div>
    <w:div w:id="1622417591">
      <w:bodyDiv w:val="1"/>
      <w:marLeft w:val="0"/>
      <w:marRight w:val="0"/>
      <w:marTop w:val="0"/>
      <w:marBottom w:val="0"/>
      <w:divBdr>
        <w:top w:val="none" w:sz="0" w:space="0" w:color="auto"/>
        <w:left w:val="none" w:sz="0" w:space="0" w:color="auto"/>
        <w:bottom w:val="none" w:sz="0" w:space="0" w:color="auto"/>
        <w:right w:val="none" w:sz="0" w:space="0" w:color="auto"/>
      </w:divBdr>
    </w:div>
    <w:div w:id="1642349779">
      <w:bodyDiv w:val="1"/>
      <w:marLeft w:val="0"/>
      <w:marRight w:val="0"/>
      <w:marTop w:val="0"/>
      <w:marBottom w:val="0"/>
      <w:divBdr>
        <w:top w:val="none" w:sz="0" w:space="0" w:color="auto"/>
        <w:left w:val="none" w:sz="0" w:space="0" w:color="auto"/>
        <w:bottom w:val="none" w:sz="0" w:space="0" w:color="auto"/>
        <w:right w:val="none" w:sz="0" w:space="0" w:color="auto"/>
      </w:divBdr>
    </w:div>
    <w:div w:id="1656835874">
      <w:bodyDiv w:val="1"/>
      <w:marLeft w:val="0"/>
      <w:marRight w:val="0"/>
      <w:marTop w:val="0"/>
      <w:marBottom w:val="0"/>
      <w:divBdr>
        <w:top w:val="none" w:sz="0" w:space="0" w:color="auto"/>
        <w:left w:val="none" w:sz="0" w:space="0" w:color="auto"/>
        <w:bottom w:val="none" w:sz="0" w:space="0" w:color="auto"/>
        <w:right w:val="none" w:sz="0" w:space="0" w:color="auto"/>
      </w:divBdr>
      <w:divsChild>
        <w:div w:id="316540057">
          <w:marLeft w:val="0"/>
          <w:marRight w:val="0"/>
          <w:marTop w:val="0"/>
          <w:marBottom w:val="0"/>
          <w:divBdr>
            <w:top w:val="single" w:sz="2" w:space="0" w:color="800080"/>
            <w:left w:val="single" w:sz="2" w:space="0" w:color="800080"/>
            <w:bottom w:val="single" w:sz="2" w:space="0" w:color="800080"/>
            <w:right w:val="single" w:sz="2" w:space="0" w:color="800080"/>
          </w:divBdr>
          <w:divsChild>
            <w:div w:id="1044136978">
              <w:marLeft w:val="0"/>
              <w:marRight w:val="0"/>
              <w:marTop w:val="0"/>
              <w:marBottom w:val="0"/>
              <w:divBdr>
                <w:top w:val="none" w:sz="0" w:space="0" w:color="auto"/>
                <w:left w:val="none" w:sz="0" w:space="0" w:color="auto"/>
                <w:bottom w:val="none" w:sz="0" w:space="0" w:color="auto"/>
                <w:right w:val="none" w:sz="0" w:space="0" w:color="auto"/>
              </w:divBdr>
              <w:divsChild>
                <w:div w:id="858740567">
                  <w:marLeft w:val="0"/>
                  <w:marRight w:val="0"/>
                  <w:marTop w:val="0"/>
                  <w:marBottom w:val="0"/>
                  <w:divBdr>
                    <w:top w:val="none" w:sz="0" w:space="0" w:color="auto"/>
                    <w:left w:val="none" w:sz="0" w:space="0" w:color="auto"/>
                    <w:bottom w:val="none" w:sz="0" w:space="0" w:color="auto"/>
                    <w:right w:val="none" w:sz="0" w:space="0" w:color="auto"/>
                  </w:divBdr>
                  <w:divsChild>
                    <w:div w:id="1929577794">
                      <w:marLeft w:val="0"/>
                      <w:marRight w:val="0"/>
                      <w:marTop w:val="0"/>
                      <w:marBottom w:val="0"/>
                      <w:divBdr>
                        <w:top w:val="none" w:sz="0" w:space="0" w:color="auto"/>
                        <w:left w:val="none" w:sz="0" w:space="0" w:color="auto"/>
                        <w:bottom w:val="none" w:sz="0" w:space="0" w:color="auto"/>
                        <w:right w:val="none" w:sz="0" w:space="0" w:color="auto"/>
                      </w:divBdr>
                      <w:divsChild>
                        <w:div w:id="9285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9873">
                  <w:marLeft w:val="0"/>
                  <w:marRight w:val="0"/>
                  <w:marTop w:val="0"/>
                  <w:marBottom w:val="0"/>
                  <w:divBdr>
                    <w:top w:val="none" w:sz="0" w:space="0" w:color="auto"/>
                    <w:left w:val="none" w:sz="0" w:space="0" w:color="auto"/>
                    <w:bottom w:val="none" w:sz="0" w:space="0" w:color="auto"/>
                    <w:right w:val="none" w:sz="0" w:space="0" w:color="auto"/>
                  </w:divBdr>
                  <w:divsChild>
                    <w:div w:id="1249385530">
                      <w:marLeft w:val="-69"/>
                      <w:marRight w:val="0"/>
                      <w:marTop w:val="138"/>
                      <w:marBottom w:val="208"/>
                      <w:divBdr>
                        <w:top w:val="none" w:sz="0" w:space="0" w:color="auto"/>
                        <w:left w:val="none" w:sz="0" w:space="0" w:color="auto"/>
                        <w:bottom w:val="none" w:sz="0" w:space="0" w:color="auto"/>
                        <w:right w:val="none" w:sz="0" w:space="0" w:color="auto"/>
                      </w:divBdr>
                    </w:div>
                    <w:div w:id="1679892770">
                      <w:marLeft w:val="0"/>
                      <w:marRight w:val="0"/>
                      <w:marTop w:val="0"/>
                      <w:marBottom w:val="0"/>
                      <w:divBdr>
                        <w:top w:val="single" w:sz="2" w:space="0" w:color="82E682"/>
                        <w:left w:val="none" w:sz="0" w:space="0" w:color="auto"/>
                        <w:bottom w:val="none" w:sz="0" w:space="0" w:color="auto"/>
                        <w:right w:val="none" w:sz="0" w:space="0" w:color="auto"/>
                      </w:divBdr>
                    </w:div>
                  </w:divsChild>
                </w:div>
              </w:divsChild>
            </w:div>
          </w:divsChild>
        </w:div>
        <w:div w:id="615333286">
          <w:marLeft w:val="3738"/>
          <w:marRight w:val="0"/>
          <w:marTop w:val="138"/>
          <w:marBottom w:val="0"/>
          <w:divBdr>
            <w:top w:val="none" w:sz="0" w:space="0" w:color="auto"/>
            <w:left w:val="none" w:sz="0" w:space="0" w:color="auto"/>
            <w:bottom w:val="none" w:sz="0" w:space="0" w:color="auto"/>
            <w:right w:val="none" w:sz="0" w:space="0" w:color="auto"/>
          </w:divBdr>
        </w:div>
      </w:divsChild>
    </w:div>
    <w:div w:id="1678967462">
      <w:bodyDiv w:val="1"/>
      <w:marLeft w:val="0"/>
      <w:marRight w:val="0"/>
      <w:marTop w:val="0"/>
      <w:marBottom w:val="0"/>
      <w:divBdr>
        <w:top w:val="none" w:sz="0" w:space="0" w:color="auto"/>
        <w:left w:val="none" w:sz="0" w:space="0" w:color="auto"/>
        <w:bottom w:val="none" w:sz="0" w:space="0" w:color="auto"/>
        <w:right w:val="none" w:sz="0" w:space="0" w:color="auto"/>
      </w:divBdr>
    </w:div>
    <w:div w:id="1726298462">
      <w:bodyDiv w:val="1"/>
      <w:marLeft w:val="0"/>
      <w:marRight w:val="0"/>
      <w:marTop w:val="0"/>
      <w:marBottom w:val="0"/>
      <w:divBdr>
        <w:top w:val="none" w:sz="0" w:space="0" w:color="auto"/>
        <w:left w:val="none" w:sz="0" w:space="0" w:color="auto"/>
        <w:bottom w:val="none" w:sz="0" w:space="0" w:color="auto"/>
        <w:right w:val="none" w:sz="0" w:space="0" w:color="auto"/>
      </w:divBdr>
    </w:div>
    <w:div w:id="1765496177">
      <w:bodyDiv w:val="1"/>
      <w:marLeft w:val="0"/>
      <w:marRight w:val="0"/>
      <w:marTop w:val="0"/>
      <w:marBottom w:val="0"/>
      <w:divBdr>
        <w:top w:val="none" w:sz="0" w:space="0" w:color="auto"/>
        <w:left w:val="none" w:sz="0" w:space="0" w:color="auto"/>
        <w:bottom w:val="none" w:sz="0" w:space="0" w:color="auto"/>
        <w:right w:val="none" w:sz="0" w:space="0" w:color="auto"/>
      </w:divBdr>
    </w:div>
    <w:div w:id="1774282790">
      <w:bodyDiv w:val="1"/>
      <w:marLeft w:val="0"/>
      <w:marRight w:val="0"/>
      <w:marTop w:val="0"/>
      <w:marBottom w:val="0"/>
      <w:divBdr>
        <w:top w:val="none" w:sz="0" w:space="0" w:color="auto"/>
        <w:left w:val="none" w:sz="0" w:space="0" w:color="auto"/>
        <w:bottom w:val="none" w:sz="0" w:space="0" w:color="auto"/>
        <w:right w:val="none" w:sz="0" w:space="0" w:color="auto"/>
      </w:divBdr>
      <w:divsChild>
        <w:div w:id="1707217322">
          <w:marLeft w:val="0"/>
          <w:marRight w:val="0"/>
          <w:marTop w:val="0"/>
          <w:marBottom w:val="0"/>
          <w:divBdr>
            <w:top w:val="none" w:sz="0" w:space="0" w:color="auto"/>
            <w:left w:val="none" w:sz="0" w:space="0" w:color="auto"/>
            <w:bottom w:val="none" w:sz="0" w:space="0" w:color="auto"/>
            <w:right w:val="none" w:sz="0" w:space="0" w:color="auto"/>
          </w:divBdr>
        </w:div>
      </w:divsChild>
    </w:div>
    <w:div w:id="1795446217">
      <w:bodyDiv w:val="1"/>
      <w:marLeft w:val="0"/>
      <w:marRight w:val="0"/>
      <w:marTop w:val="0"/>
      <w:marBottom w:val="0"/>
      <w:divBdr>
        <w:top w:val="none" w:sz="0" w:space="0" w:color="auto"/>
        <w:left w:val="none" w:sz="0" w:space="0" w:color="auto"/>
        <w:bottom w:val="none" w:sz="0" w:space="0" w:color="auto"/>
        <w:right w:val="none" w:sz="0" w:space="0" w:color="auto"/>
      </w:divBdr>
      <w:divsChild>
        <w:div w:id="693774278">
          <w:marLeft w:val="1354"/>
          <w:marRight w:val="0"/>
          <w:marTop w:val="115"/>
          <w:marBottom w:val="0"/>
          <w:divBdr>
            <w:top w:val="none" w:sz="0" w:space="0" w:color="auto"/>
            <w:left w:val="none" w:sz="0" w:space="0" w:color="auto"/>
            <w:bottom w:val="none" w:sz="0" w:space="0" w:color="auto"/>
            <w:right w:val="none" w:sz="0" w:space="0" w:color="auto"/>
          </w:divBdr>
        </w:div>
        <w:div w:id="1698582938">
          <w:marLeft w:val="1354"/>
          <w:marRight w:val="0"/>
          <w:marTop w:val="115"/>
          <w:marBottom w:val="0"/>
          <w:divBdr>
            <w:top w:val="none" w:sz="0" w:space="0" w:color="auto"/>
            <w:left w:val="none" w:sz="0" w:space="0" w:color="auto"/>
            <w:bottom w:val="none" w:sz="0" w:space="0" w:color="auto"/>
            <w:right w:val="none" w:sz="0" w:space="0" w:color="auto"/>
          </w:divBdr>
        </w:div>
        <w:div w:id="1848785540">
          <w:marLeft w:val="907"/>
          <w:marRight w:val="0"/>
          <w:marTop w:val="130"/>
          <w:marBottom w:val="0"/>
          <w:divBdr>
            <w:top w:val="none" w:sz="0" w:space="0" w:color="auto"/>
            <w:left w:val="none" w:sz="0" w:space="0" w:color="auto"/>
            <w:bottom w:val="none" w:sz="0" w:space="0" w:color="auto"/>
            <w:right w:val="none" w:sz="0" w:space="0" w:color="auto"/>
          </w:divBdr>
        </w:div>
        <w:div w:id="2072463121">
          <w:marLeft w:val="1354"/>
          <w:marRight w:val="0"/>
          <w:marTop w:val="115"/>
          <w:marBottom w:val="0"/>
          <w:divBdr>
            <w:top w:val="none" w:sz="0" w:space="0" w:color="auto"/>
            <w:left w:val="none" w:sz="0" w:space="0" w:color="auto"/>
            <w:bottom w:val="none" w:sz="0" w:space="0" w:color="auto"/>
            <w:right w:val="none" w:sz="0" w:space="0" w:color="auto"/>
          </w:divBdr>
        </w:div>
      </w:divsChild>
    </w:div>
    <w:div w:id="1797798229">
      <w:bodyDiv w:val="1"/>
      <w:marLeft w:val="0"/>
      <w:marRight w:val="0"/>
      <w:marTop w:val="0"/>
      <w:marBottom w:val="0"/>
      <w:divBdr>
        <w:top w:val="none" w:sz="0" w:space="0" w:color="auto"/>
        <w:left w:val="none" w:sz="0" w:space="0" w:color="auto"/>
        <w:bottom w:val="none" w:sz="0" w:space="0" w:color="auto"/>
        <w:right w:val="none" w:sz="0" w:space="0" w:color="auto"/>
      </w:divBdr>
    </w:div>
    <w:div w:id="1812399210">
      <w:bodyDiv w:val="1"/>
      <w:marLeft w:val="0"/>
      <w:marRight w:val="0"/>
      <w:marTop w:val="0"/>
      <w:marBottom w:val="0"/>
      <w:divBdr>
        <w:top w:val="none" w:sz="0" w:space="0" w:color="auto"/>
        <w:left w:val="none" w:sz="0" w:space="0" w:color="auto"/>
        <w:bottom w:val="none" w:sz="0" w:space="0" w:color="auto"/>
        <w:right w:val="none" w:sz="0" w:space="0" w:color="auto"/>
      </w:divBdr>
    </w:div>
    <w:div w:id="1827428357">
      <w:bodyDiv w:val="1"/>
      <w:marLeft w:val="0"/>
      <w:marRight w:val="0"/>
      <w:marTop w:val="0"/>
      <w:marBottom w:val="0"/>
      <w:divBdr>
        <w:top w:val="none" w:sz="0" w:space="0" w:color="auto"/>
        <w:left w:val="none" w:sz="0" w:space="0" w:color="auto"/>
        <w:bottom w:val="none" w:sz="0" w:space="0" w:color="auto"/>
        <w:right w:val="none" w:sz="0" w:space="0" w:color="auto"/>
      </w:divBdr>
    </w:div>
    <w:div w:id="1851986502">
      <w:bodyDiv w:val="1"/>
      <w:marLeft w:val="0"/>
      <w:marRight w:val="0"/>
      <w:marTop w:val="0"/>
      <w:marBottom w:val="0"/>
      <w:divBdr>
        <w:top w:val="none" w:sz="0" w:space="0" w:color="auto"/>
        <w:left w:val="none" w:sz="0" w:space="0" w:color="auto"/>
        <w:bottom w:val="none" w:sz="0" w:space="0" w:color="auto"/>
        <w:right w:val="none" w:sz="0" w:space="0" w:color="auto"/>
      </w:divBdr>
    </w:div>
    <w:div w:id="1956787340">
      <w:bodyDiv w:val="1"/>
      <w:marLeft w:val="0"/>
      <w:marRight w:val="0"/>
      <w:marTop w:val="0"/>
      <w:marBottom w:val="0"/>
      <w:divBdr>
        <w:top w:val="none" w:sz="0" w:space="0" w:color="auto"/>
        <w:left w:val="none" w:sz="0" w:space="0" w:color="auto"/>
        <w:bottom w:val="none" w:sz="0" w:space="0" w:color="auto"/>
        <w:right w:val="none" w:sz="0" w:space="0" w:color="auto"/>
      </w:divBdr>
    </w:div>
    <w:div w:id="2096392038">
      <w:bodyDiv w:val="1"/>
      <w:marLeft w:val="0"/>
      <w:marRight w:val="0"/>
      <w:marTop w:val="0"/>
      <w:marBottom w:val="0"/>
      <w:divBdr>
        <w:top w:val="none" w:sz="0" w:space="0" w:color="auto"/>
        <w:left w:val="none" w:sz="0" w:space="0" w:color="auto"/>
        <w:bottom w:val="none" w:sz="0" w:space="0" w:color="auto"/>
        <w:right w:val="none" w:sz="0" w:space="0" w:color="auto"/>
      </w:divBdr>
    </w:div>
    <w:div w:id="21271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7.xml"/><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header" Target="header8.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chart" Target="charts/chart10.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hart" Target="charts/chart4.xml"/><Relationship Id="rId36" Type="http://schemas.openxmlformats.org/officeDocument/2006/relationships/chart" Target="charts/chart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nguyen\AppData\Local\Microsoft\Windows\Temporary%20Internet%20Files\Content.Outlook\CHHONM68\Consulting%20Services%20Report%20Template_EAP_2012%2008%2006.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lobalfs\data\0%20Projects\1404%20Ameren%20Illinois\Supply%20Curves\AMIL%20Supply%20Curves%20SUMMARY.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globalfs\data\0%20Projects\1404%20Ameren%20Illinois\Supply%20Curves\AMIL%20Supply%20Curves%20SUMMARY.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lobalfs\data\0%20Projects\1404%20Ameren%20Illinois\Supply%20Curves\AMIL%20Supply%20Curves%20SUMMARY.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lobalfs\data\0%20Projects\1404%20Ameren%20Illinois\Supply%20Curves\AMIL%20Supply%20Curves%20SUMMARY.xlsm"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lobalfs\data\0%20Projects\1404%20Ameren%20Illinois\Supply%20Curves\AMIL%20Supply%20Curves%20SUMMARY.xlsm"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globalfs\data\0%20Projects\1404%20Ameren%20Illinois\Supply%20Curves\AMIL%20Supply%20Curves%20SUMMARY.xlsm"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globalfs\data\0%20Projects\1404%20Ameren%20Illinois\Supply%20Curves\AMIL%20Supply%20Curves%20SUMMARY.xlsm"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globalfs\data\0%20Projects\1404%20Ameren%20Illinois\Supply%20Curves\AMIL%20Supply%20Curves%20SUMMARY.xlsm"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globalfs\data\0%20Projects\1404%20Ameren%20Illinois\Supply%20Curves\AMIL%20Supply%20Curves%20SUMMARY.xlsm"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globalfs\data\0%20Projects\1404%20Ameren%20Illinois\Supply%20Curves\AMIL%20Supply%20Curves%20SUMMARY.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89626183599823"/>
          <c:y val="5.2911106434385874E-2"/>
          <c:w val="0.58515359876144735"/>
          <c:h val="0.85400080925433564"/>
        </c:manualLayout>
      </c:layout>
      <c:barChart>
        <c:barDir val="col"/>
        <c:grouping val="clustered"/>
        <c:varyColors val="0"/>
        <c:ser>
          <c:idx val="4"/>
          <c:order val="1"/>
          <c:tx>
            <c:strRef>
              <c:f>'Elec Data'!$F$45</c:f>
              <c:strCache>
                <c:ptCount val="1"/>
                <c:pt idx="0">
                  <c:v>Actual/Planned</c:v>
                </c:pt>
              </c:strCache>
            </c:strRef>
          </c:tx>
          <c:spPr>
            <a:solidFill>
              <a:schemeClr val="tx1">
                <a:lumMod val="75000"/>
                <a:lumOff val="25000"/>
              </a:schemeClr>
            </a:solidFill>
          </c:spPr>
          <c:invertIfNegative val="0"/>
          <c:val>
            <c:numRef>
              <c:f>'Elec Data'!$G$45:$L$45</c:f>
              <c:numCache>
                <c:formatCode>_(* #,##0_);_(* \(#,##0\);_(* "-"??_);_(@_)</c:formatCode>
                <c:ptCount val="6"/>
                <c:pt idx="0">
                  <c:v>354333</c:v>
                </c:pt>
                <c:pt idx="1">
                  <c:v>245871</c:v>
                </c:pt>
                <c:pt idx="2">
                  <c:v>216495</c:v>
                </c:pt>
              </c:numCache>
            </c:numRef>
          </c:val>
        </c:ser>
        <c:ser>
          <c:idx val="1"/>
          <c:order val="2"/>
          <c:tx>
            <c:strRef>
              <c:f>'Elec Data'!$C$7</c:f>
              <c:strCache>
                <c:ptCount val="1"/>
                <c:pt idx="0">
                  <c:v>Spend Rate Cap (2% of Rev) </c:v>
                </c:pt>
              </c:strCache>
            </c:strRef>
          </c:tx>
          <c:spPr>
            <a:solidFill>
              <a:srgbClr val="FFC000"/>
            </a:solidFill>
          </c:spPr>
          <c:invertIfNegative val="0"/>
          <c:val>
            <c:numRef>
              <c:f>'Elec Data'!$G$7:$L$7</c:f>
              <c:numCache>
                <c:formatCode>General</c:formatCode>
                <c:ptCount val="6"/>
                <c:pt idx="3" formatCode="_(* #,##0_);_(* \(#,##0\);_(* &quot;-&quot;??_);_(@_)">
                  <c:v>292097.09185049345</c:v>
                </c:pt>
                <c:pt idx="4" formatCode="_(* #,##0_);_(* \(#,##0\);_(* &quot;-&quot;??_);_(@_)">
                  <c:v>280697.7103873376</c:v>
                </c:pt>
                <c:pt idx="5" formatCode="_(* #,##0_);_(* \(#,##0\);_(* &quot;-&quot;??_);_(@_)">
                  <c:v>275379.5748833167</c:v>
                </c:pt>
              </c:numCache>
            </c:numRef>
          </c:val>
        </c:ser>
        <c:ser>
          <c:idx val="7"/>
          <c:order val="3"/>
          <c:tx>
            <c:strRef>
              <c:f>'Elec Data'!$C$10</c:f>
              <c:strCache>
                <c:ptCount val="1"/>
                <c:pt idx="0">
                  <c:v>Spend 3.0% of Rev</c:v>
                </c:pt>
              </c:strCache>
            </c:strRef>
          </c:tx>
          <c:spPr>
            <a:solidFill>
              <a:srgbClr val="E6B9B8"/>
            </a:solidFill>
          </c:spPr>
          <c:invertIfNegative val="1"/>
          <c:val>
            <c:numRef>
              <c:f>'Elec Data'!$G$10:$L$10</c:f>
              <c:numCache>
                <c:formatCode>General</c:formatCode>
                <c:ptCount val="6"/>
                <c:pt idx="3" formatCode="_(* #,##0_);_(* \(#,##0\);_(* &quot;-&quot;??_);_(@_)">
                  <c:v>319716.90275979083</c:v>
                </c:pt>
                <c:pt idx="4" formatCode="_(* #,##0_);_(* \(#,##0\);_(* &quot;-&quot;??_);_(@_)">
                  <c:v>307832.99028826115</c:v>
                </c:pt>
                <c:pt idx="5" formatCode="_(* #,##0_);_(* \(#,##0\);_(* &quot;-&quot;??_);_(@_)">
                  <c:v>300765.8316604477</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0"/>
          <c:order val="4"/>
          <c:tx>
            <c:strRef>
              <c:f>'Elec Data'!$C$5</c:f>
              <c:strCache>
                <c:ptCount val="1"/>
                <c:pt idx="0">
                  <c:v>Program RAP</c:v>
                </c:pt>
              </c:strCache>
            </c:strRef>
          </c:tx>
          <c:spPr>
            <a:solidFill>
              <a:srgbClr val="69A12B"/>
            </a:solidFill>
          </c:spPr>
          <c:invertIfNegative val="0"/>
          <c:cat>
            <c:numRef>
              <c:f>'Elec Data'!$G$4:$L$4</c:f>
              <c:numCache>
                <c:formatCode>General</c:formatCode>
                <c:ptCount val="6"/>
                <c:pt idx="0">
                  <c:v>2011</c:v>
                </c:pt>
                <c:pt idx="1">
                  <c:v>2012</c:v>
                </c:pt>
                <c:pt idx="2">
                  <c:v>2013</c:v>
                </c:pt>
                <c:pt idx="3">
                  <c:v>2014</c:v>
                </c:pt>
                <c:pt idx="4">
                  <c:v>2015</c:v>
                </c:pt>
                <c:pt idx="5">
                  <c:v>2016</c:v>
                </c:pt>
              </c:numCache>
            </c:numRef>
          </c:cat>
          <c:val>
            <c:numRef>
              <c:f>'Elec Data'!$G$5:$L$5</c:f>
              <c:numCache>
                <c:formatCode>General</c:formatCode>
                <c:ptCount val="6"/>
                <c:pt idx="3" formatCode="_(* #,##0_);_(* \(#,##0\);_(* &quot;-&quot;??_);_(@_)">
                  <c:v>340576.9723128723</c:v>
                </c:pt>
                <c:pt idx="4" formatCode="_(* #,##0_);_(* \(#,##0\);_(* &quot;-&quot;??_);_(@_)">
                  <c:v>326144.25834842265</c:v>
                </c:pt>
                <c:pt idx="5" formatCode="_(* #,##0_);_(* \(#,##0\);_(* &quot;-&quot;??_);_(@_)">
                  <c:v>325021.83129734604</c:v>
                </c:pt>
              </c:numCache>
            </c:numRef>
          </c:val>
        </c:ser>
        <c:ser>
          <c:idx val="9"/>
          <c:order val="5"/>
          <c:tx>
            <c:strRef>
              <c:f>'Elec Data'!$C$12</c:f>
              <c:strCache>
                <c:ptCount val="1"/>
                <c:pt idx="0">
                  <c:v>Spend 4.0% of Rev</c:v>
                </c:pt>
              </c:strCache>
            </c:strRef>
          </c:tx>
          <c:spPr>
            <a:solidFill>
              <a:schemeClr val="accent1"/>
            </a:solidFill>
          </c:spPr>
          <c:invertIfNegative val="0"/>
          <c:cat>
            <c:numRef>
              <c:f>'Elec Data'!$G$4:$L$4</c:f>
              <c:numCache>
                <c:formatCode>General</c:formatCode>
                <c:ptCount val="6"/>
                <c:pt idx="0">
                  <c:v>2011</c:v>
                </c:pt>
                <c:pt idx="1">
                  <c:v>2012</c:v>
                </c:pt>
                <c:pt idx="2">
                  <c:v>2013</c:v>
                </c:pt>
                <c:pt idx="3">
                  <c:v>2014</c:v>
                </c:pt>
                <c:pt idx="4">
                  <c:v>2015</c:v>
                </c:pt>
                <c:pt idx="5">
                  <c:v>2016</c:v>
                </c:pt>
              </c:numCache>
            </c:numRef>
          </c:cat>
          <c:val>
            <c:numRef>
              <c:f>'Elec Data'!$G$12:$L$12</c:f>
              <c:numCache>
                <c:formatCode>General</c:formatCode>
                <c:ptCount val="6"/>
                <c:pt idx="3" formatCode="_(* #,##0_);_(* \(#,##0\);_(* &quot;-&quot;??_);_(@_)">
                  <c:v>346777.20795738004</c:v>
                </c:pt>
                <c:pt idx="4" formatCode="_(* #,##0_);_(* \(#,##0\);_(* &quot;-&quot;??_);_(@_)">
                  <c:v>334436.5721961651</c:v>
                </c:pt>
                <c:pt idx="5" formatCode="_(* #,##0_);_(* \(#,##0\);_(* &quot;-&quot;??_);_(@_)">
                  <c:v>325626.55258643784</c:v>
                </c:pt>
              </c:numCache>
            </c:numRef>
          </c:val>
        </c:ser>
        <c:ser>
          <c:idx val="2"/>
          <c:order val="6"/>
          <c:tx>
            <c:strRef>
              <c:f>'Elec Data'!$C$6</c:f>
              <c:strCache>
                <c:ptCount val="1"/>
                <c:pt idx="0">
                  <c:v>Program MAP</c:v>
                </c:pt>
              </c:strCache>
            </c:strRef>
          </c:tx>
          <c:spPr>
            <a:solidFill>
              <a:srgbClr val="A20000"/>
            </a:solidFill>
          </c:spPr>
          <c:invertIfNegative val="0"/>
          <c:cat>
            <c:numRef>
              <c:f>'Elec Data'!$G$4:$L$4</c:f>
              <c:numCache>
                <c:formatCode>General</c:formatCode>
                <c:ptCount val="6"/>
                <c:pt idx="0">
                  <c:v>2011</c:v>
                </c:pt>
                <c:pt idx="1">
                  <c:v>2012</c:v>
                </c:pt>
                <c:pt idx="2">
                  <c:v>2013</c:v>
                </c:pt>
                <c:pt idx="3">
                  <c:v>2014</c:v>
                </c:pt>
                <c:pt idx="4">
                  <c:v>2015</c:v>
                </c:pt>
                <c:pt idx="5">
                  <c:v>2016</c:v>
                </c:pt>
              </c:numCache>
            </c:numRef>
          </c:cat>
          <c:val>
            <c:numRef>
              <c:f>'Elec Data'!$G$6:$L$6</c:f>
              <c:numCache>
                <c:formatCode>General</c:formatCode>
                <c:ptCount val="6"/>
                <c:pt idx="3" formatCode="_(* #,##0_);_(* \(#,##0\);_(* &quot;-&quot;??_);_(@_)">
                  <c:v>449362.61615220219</c:v>
                </c:pt>
                <c:pt idx="4" formatCode="_(* #,##0_);_(* \(#,##0\);_(* &quot;-&quot;??_);_(@_)">
                  <c:v>430352.09725601523</c:v>
                </c:pt>
                <c:pt idx="5" formatCode="_(* #,##0_);_(* \(#,##0\);_(* &quot;-&quot;??_);_(@_)">
                  <c:v>428706.98750168091</c:v>
                </c:pt>
              </c:numCache>
            </c:numRef>
          </c:val>
        </c:ser>
        <c:ser>
          <c:idx val="5"/>
          <c:order val="7"/>
          <c:tx>
            <c:strRef>
              <c:f>'Elec Data'!$C$8</c:f>
              <c:strCache>
                <c:ptCount val="1"/>
                <c:pt idx="0">
                  <c:v>Achieve State Savings Targets</c:v>
                </c:pt>
              </c:strCache>
            </c:strRef>
          </c:tx>
          <c:spPr>
            <a:solidFill>
              <a:srgbClr val="7030A0"/>
            </a:solidFill>
          </c:spPr>
          <c:invertIfNegative val="0"/>
          <c:val>
            <c:numRef>
              <c:f>'Elec Data'!$G$8:$L$8</c:f>
              <c:numCache>
                <c:formatCode>General</c:formatCode>
                <c:ptCount val="6"/>
                <c:pt idx="3" formatCode="_(* #,##0_);_(* \(#,##0\);_(* &quot;-&quot;??_);_(@_)">
                  <c:v>573723.99999999895</c:v>
                </c:pt>
                <c:pt idx="4" formatCode="_(* #,##0_);_(* \(#,##0\);_(* &quot;-&quot;??_);_(@_)">
                  <c:v>637471.00000000012</c:v>
                </c:pt>
                <c:pt idx="5" formatCode="_(* #,##0_);_(* \(#,##0\);_(* &quot;-&quot;??_);_(@_)">
                  <c:v>637471.00000000023</c:v>
                </c:pt>
              </c:numCache>
            </c:numRef>
          </c:val>
        </c:ser>
        <c:dLbls>
          <c:showLegendKey val="0"/>
          <c:showVal val="0"/>
          <c:showCatName val="0"/>
          <c:showSerName val="0"/>
          <c:showPercent val="0"/>
          <c:showBubbleSize val="0"/>
        </c:dLbls>
        <c:gapWidth val="75"/>
        <c:axId val="138124288"/>
        <c:axId val="138138368"/>
      </c:barChart>
      <c:lineChart>
        <c:grouping val="standard"/>
        <c:varyColors val="0"/>
        <c:ser>
          <c:idx val="3"/>
          <c:order val="0"/>
          <c:tx>
            <c:strRef>
              <c:f>'Elec Data'!$F$47</c:f>
              <c:strCache>
                <c:ptCount val="1"/>
                <c:pt idx="0">
                  <c:v>Load Reduction Target</c:v>
                </c:pt>
              </c:strCache>
            </c:strRef>
          </c:tx>
          <c:spPr>
            <a:ln>
              <a:solidFill>
                <a:schemeClr val="tx1"/>
              </a:solidFill>
              <a:prstDash val="sysDash"/>
            </a:ln>
          </c:spPr>
          <c:marker>
            <c:symbol val="none"/>
          </c:marker>
          <c:cat>
            <c:numRef>
              <c:f>'Elec Data'!$G$4:$L$4</c:f>
              <c:numCache>
                <c:formatCode>General</c:formatCode>
                <c:ptCount val="6"/>
                <c:pt idx="0">
                  <c:v>2011</c:v>
                </c:pt>
                <c:pt idx="1">
                  <c:v>2012</c:v>
                </c:pt>
                <c:pt idx="2">
                  <c:v>2013</c:v>
                </c:pt>
                <c:pt idx="3">
                  <c:v>2014</c:v>
                </c:pt>
                <c:pt idx="4">
                  <c:v>2015</c:v>
                </c:pt>
                <c:pt idx="5">
                  <c:v>2016</c:v>
                </c:pt>
              </c:numCache>
            </c:numRef>
          </c:cat>
          <c:val>
            <c:numRef>
              <c:f>'Elec Data'!$G$47:$L$47</c:f>
              <c:numCache>
                <c:formatCode>_(* #,##0_);_(* \(#,##0\);_(* "-"??_);_(@_)</c:formatCode>
                <c:ptCount val="6"/>
                <c:pt idx="0">
                  <c:v>247786</c:v>
                </c:pt>
                <c:pt idx="1">
                  <c:v>314112</c:v>
                </c:pt>
                <c:pt idx="2">
                  <c:v>446230</c:v>
                </c:pt>
                <c:pt idx="3">
                  <c:v>573724</c:v>
                </c:pt>
                <c:pt idx="4">
                  <c:v>637471</c:v>
                </c:pt>
                <c:pt idx="5">
                  <c:v>637471</c:v>
                </c:pt>
              </c:numCache>
            </c:numRef>
          </c:val>
          <c:smooth val="0"/>
        </c:ser>
        <c:dLbls>
          <c:showLegendKey val="0"/>
          <c:showVal val="0"/>
          <c:showCatName val="0"/>
          <c:showSerName val="0"/>
          <c:showPercent val="0"/>
          <c:showBubbleSize val="0"/>
        </c:dLbls>
        <c:marker val="1"/>
        <c:smooth val="0"/>
        <c:axId val="138124288"/>
        <c:axId val="138138368"/>
      </c:lineChart>
      <c:catAx>
        <c:axId val="138124288"/>
        <c:scaling>
          <c:orientation val="minMax"/>
        </c:scaling>
        <c:delete val="0"/>
        <c:axPos val="b"/>
        <c:numFmt formatCode="General" sourceLinked="1"/>
        <c:majorTickMark val="out"/>
        <c:minorTickMark val="none"/>
        <c:tickLblPos val="nextTo"/>
        <c:spPr>
          <a:ln>
            <a:solidFill>
              <a:schemeClr val="bg1">
                <a:lumMod val="85000"/>
              </a:schemeClr>
            </a:solidFill>
          </a:ln>
        </c:spPr>
        <c:txPr>
          <a:bodyPr/>
          <a:lstStyle/>
          <a:p>
            <a:pPr>
              <a:defRPr sz="800"/>
            </a:pPr>
            <a:endParaRPr lang="en-US"/>
          </a:p>
        </c:txPr>
        <c:crossAx val="138138368"/>
        <c:crosses val="autoZero"/>
        <c:auto val="1"/>
        <c:lblAlgn val="ctr"/>
        <c:lblOffset val="100"/>
        <c:noMultiLvlLbl val="0"/>
      </c:catAx>
      <c:valAx>
        <c:axId val="138138368"/>
        <c:scaling>
          <c:orientation val="minMax"/>
        </c:scaling>
        <c:delete val="0"/>
        <c:axPos val="l"/>
        <c:majorGridlines>
          <c:spPr>
            <a:ln>
              <a:solidFill>
                <a:schemeClr val="bg1">
                  <a:lumMod val="85000"/>
                </a:schemeClr>
              </a:solidFill>
              <a:prstDash val="sysDash"/>
            </a:ln>
          </c:spPr>
        </c:majorGridlines>
        <c:title>
          <c:tx>
            <c:rich>
              <a:bodyPr rot="-5400000" vert="horz"/>
              <a:lstStyle/>
              <a:p>
                <a:pPr>
                  <a:defRPr/>
                </a:pPr>
                <a:r>
                  <a:rPr lang="en-US"/>
                  <a:t>Total Net Incremental Savings (MWh)</a:t>
                </a:r>
              </a:p>
            </c:rich>
          </c:tx>
          <c:overlay val="0"/>
        </c:title>
        <c:numFmt formatCode="#,##0" sourceLinked="0"/>
        <c:majorTickMark val="out"/>
        <c:minorTickMark val="none"/>
        <c:tickLblPos val="nextTo"/>
        <c:spPr>
          <a:ln>
            <a:solidFill>
              <a:schemeClr val="bg1">
                <a:lumMod val="85000"/>
              </a:schemeClr>
            </a:solidFill>
          </a:ln>
        </c:spPr>
        <c:txPr>
          <a:bodyPr/>
          <a:lstStyle/>
          <a:p>
            <a:pPr>
              <a:defRPr sz="800"/>
            </a:pPr>
            <a:endParaRPr lang="en-US"/>
          </a:p>
        </c:txPr>
        <c:crossAx val="138124288"/>
        <c:crosses val="autoZero"/>
        <c:crossBetween val="between"/>
      </c:valAx>
    </c:plotArea>
    <c:legend>
      <c:legendPos val="r"/>
      <c:layout>
        <c:manualLayout>
          <c:xMode val="edge"/>
          <c:yMode val="edge"/>
          <c:x val="0.70756128130116458"/>
          <c:y val="0.18333418599594717"/>
          <c:w val="0.29243871869883542"/>
          <c:h val="0.65309586291975974"/>
        </c:manualLayout>
      </c:layout>
      <c:overlay val="0"/>
      <c:spPr>
        <a:solidFill>
          <a:schemeClr val="lt1"/>
        </a:solidFill>
        <a:ln w="19050" cap="flat" cmpd="sng" algn="ctr">
          <a:noFill/>
          <a:prstDash val="solid"/>
        </a:ln>
        <a:effectLst/>
      </c:spPr>
      <c:txPr>
        <a:bodyPr/>
        <a:lstStyle/>
        <a:p>
          <a:pPr>
            <a:defRPr sz="800">
              <a:solidFill>
                <a:schemeClr val="dk1"/>
              </a:solidFill>
              <a:latin typeface="+mn-lt"/>
              <a:ea typeface="+mn-ea"/>
              <a:cs typeface="+mn-cs"/>
            </a:defRPr>
          </a:pPr>
          <a:endParaRPr lang="en-US"/>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31199946160575"/>
          <c:y val="4.6727791937681847E-2"/>
          <c:w val="0.63768625075711693"/>
          <c:h val="0.80291597855669261"/>
        </c:manualLayout>
      </c:layout>
      <c:scatterChart>
        <c:scatterStyle val="lineMarker"/>
        <c:varyColors val="0"/>
        <c:ser>
          <c:idx val="0"/>
          <c:order val="0"/>
          <c:tx>
            <c:strRef>
              <c:f>'Gas Supply Curves 2016'!$B$4</c:f>
              <c:strCache>
                <c:ptCount val="1"/>
                <c:pt idx="0">
                  <c:v>Program RAP</c:v>
                </c:pt>
              </c:strCache>
            </c:strRef>
          </c:tx>
          <c:spPr>
            <a:ln w="28575">
              <a:noFill/>
            </a:ln>
          </c:spPr>
          <c:marker>
            <c:symbol val="none"/>
          </c:marker>
          <c:errBars>
            <c:errDir val="x"/>
            <c:errBarType val="minus"/>
            <c:errValType val="cust"/>
            <c:noEndCap val="1"/>
            <c:plus>
              <c:numRef>
                <c:f>'Gas Supply Curves 2016'!$I$5</c:f>
                <c:numCache>
                  <c:formatCode>General</c:formatCode>
                  <c:ptCount val="1"/>
                </c:numCache>
              </c:numRef>
            </c:plus>
            <c:minus>
              <c:numRef>
                <c:f>'Gas Supply Curves 2016'!$G$5:$G$21</c:f>
                <c:numCache>
                  <c:formatCode>General</c:formatCode>
                  <c:ptCount val="17"/>
                  <c:pt idx="0">
                    <c:v>0</c:v>
                  </c:pt>
                  <c:pt idx="1">
                    <c:v>0</c:v>
                  </c:pt>
                  <c:pt idx="2">
                    <c:v>0</c:v>
                  </c:pt>
                  <c:pt idx="3">
                    <c:v>0</c:v>
                  </c:pt>
                  <c:pt idx="4">
                    <c:v>0</c:v>
                  </c:pt>
                  <c:pt idx="5">
                    <c:v>0</c:v>
                  </c:pt>
                  <c:pt idx="6">
                    <c:v>247.58826332645086</c:v>
                  </c:pt>
                  <c:pt idx="7">
                    <c:v>65.633787277559762</c:v>
                  </c:pt>
                  <c:pt idx="8">
                    <c:v>258.47663557356503</c:v>
                  </c:pt>
                  <c:pt idx="9">
                    <c:v>24.926157884803029</c:v>
                  </c:pt>
                  <c:pt idx="10">
                    <c:v>286.43395617864724</c:v>
                  </c:pt>
                  <c:pt idx="11">
                    <c:v>1739.4736962670659</c:v>
                  </c:pt>
                  <c:pt idx="12">
                    <c:v>284.20060752622021</c:v>
                  </c:pt>
                  <c:pt idx="13">
                    <c:v>1112.2724402107183</c:v>
                  </c:pt>
                  <c:pt idx="14">
                    <c:v>37.176540534556352</c:v>
                  </c:pt>
                  <c:pt idx="15">
                    <c:v>15.998508384519937</c:v>
                  </c:pt>
                  <c:pt idx="16">
                    <c:v>101.84382320239683</c:v>
                  </c:pt>
                </c:numCache>
              </c:numRef>
            </c:minus>
            <c:spPr>
              <a:ln w="19050">
                <a:solidFill>
                  <a:schemeClr val="accent3">
                    <a:lumMod val="75000"/>
                  </a:schemeClr>
                </a:solidFill>
              </a:ln>
            </c:spPr>
          </c:errBars>
          <c:errBars>
            <c:errDir val="y"/>
            <c:errBarType val="plus"/>
            <c:errValType val="cust"/>
            <c:noEndCap val="1"/>
            <c:plus>
              <c:numRef>
                <c:f>'Gas Supply Curves 2016'!$H$5:$H$21</c:f>
                <c:numCache>
                  <c:formatCode>General</c:formatCode>
                  <c:ptCount val="17"/>
                  <c:pt idx="0">
                    <c:v>0</c:v>
                  </c:pt>
                  <c:pt idx="1">
                    <c:v>0</c:v>
                  </c:pt>
                  <c:pt idx="2">
                    <c:v>0</c:v>
                  </c:pt>
                  <c:pt idx="3">
                    <c:v>0</c:v>
                  </c:pt>
                  <c:pt idx="4">
                    <c:v>0.57609248471858565</c:v>
                  </c:pt>
                  <c:pt idx="5">
                    <c:v>6.8426477250703013E-2</c:v>
                  </c:pt>
                  <c:pt idx="6">
                    <c:v>0.44831878687950805</c:v>
                  </c:pt>
                  <c:pt idx="7">
                    <c:v>0.52068594718258265</c:v>
                  </c:pt>
                  <c:pt idx="8">
                    <c:v>0.54468067490616101</c:v>
                  </c:pt>
                  <c:pt idx="9">
                    <c:v>0.39304127604321581</c:v>
                  </c:pt>
                  <c:pt idx="10">
                    <c:v>6.5407489866065094E-2</c:v>
                  </c:pt>
                  <c:pt idx="11">
                    <c:v>0.51159845486013167</c:v>
                  </c:pt>
                  <c:pt idx="12">
                    <c:v>0.83399397172978595</c:v>
                  </c:pt>
                  <c:pt idx="13">
                    <c:v>0.72918138944777677</c:v>
                  </c:pt>
                  <c:pt idx="14">
                    <c:v>2.2324617142897796</c:v>
                  </c:pt>
                  <c:pt idx="15">
                    <c:v>17.183378443954091</c:v>
                  </c:pt>
                  <c:pt idx="16">
                    <c:v>0</c:v>
                  </c:pt>
                </c:numCache>
              </c:numRef>
            </c:plus>
            <c:minus>
              <c:numRef>
                <c:f>'Gas Supply Curves 2016'!$I$5</c:f>
                <c:numCache>
                  <c:formatCode>General</c:formatCode>
                  <c:ptCount val="1"/>
                </c:numCache>
              </c:numRef>
            </c:minus>
            <c:spPr>
              <a:ln w="19050">
                <a:solidFill>
                  <a:schemeClr val="accent3">
                    <a:lumMod val="75000"/>
                  </a:schemeClr>
                </a:solidFill>
              </a:ln>
            </c:spPr>
          </c:errBars>
          <c:xVal>
            <c:numRef>
              <c:f>'Gas Supply Curves 2016'!$F$5:$F$21</c:f>
              <c:numCache>
                <c:formatCode>_(* #,##0_);_(* \(#,##0\);_(* "-"??_);_(@_)</c:formatCode>
                <c:ptCount val="17"/>
                <c:pt idx="0">
                  <c:v>0</c:v>
                </c:pt>
                <c:pt idx="1">
                  <c:v>0</c:v>
                </c:pt>
                <c:pt idx="2">
                  <c:v>0</c:v>
                </c:pt>
                <c:pt idx="3">
                  <c:v>0</c:v>
                </c:pt>
                <c:pt idx="4">
                  <c:v>0</c:v>
                </c:pt>
                <c:pt idx="5">
                  <c:v>5.5672251238504238</c:v>
                </c:pt>
                <c:pt idx="6">
                  <c:v>253.15548845030142</c:v>
                </c:pt>
                <c:pt idx="7">
                  <c:v>318.78927572786131</c:v>
                </c:pt>
                <c:pt idx="8">
                  <c:v>577.26591130142629</c:v>
                </c:pt>
                <c:pt idx="9">
                  <c:v>602.19206918622876</c:v>
                </c:pt>
                <c:pt idx="10">
                  <c:v>888.62602536487702</c:v>
                </c:pt>
                <c:pt idx="11">
                  <c:v>2628.0997216319429</c:v>
                </c:pt>
                <c:pt idx="12">
                  <c:v>2912.3003291581631</c:v>
                </c:pt>
                <c:pt idx="13">
                  <c:v>4024.5727693688805</c:v>
                </c:pt>
                <c:pt idx="14">
                  <c:v>4061.7493099034391</c:v>
                </c:pt>
                <c:pt idx="15">
                  <c:v>4077.747818287959</c:v>
                </c:pt>
                <c:pt idx="16">
                  <c:v>4179.5916414903622</c:v>
                </c:pt>
              </c:numCache>
            </c:numRef>
          </c:xVal>
          <c:yVal>
            <c:numRef>
              <c:f>'Gas Supply Curves 2016'!$D$5:$D$21</c:f>
              <c:numCache>
                <c:formatCode>_("$"* #,##0.00_);_("$"* \(#,##0.00\);_("$"* "-"??_);_(@_)</c:formatCode>
                <c:ptCount val="17"/>
                <c:pt idx="0">
                  <c:v>0</c:v>
                </c:pt>
                <c:pt idx="1">
                  <c:v>0</c:v>
                </c:pt>
                <c:pt idx="2">
                  <c:v>0</c:v>
                </c:pt>
                <c:pt idx="3">
                  <c:v>0</c:v>
                </c:pt>
                <c:pt idx="4">
                  <c:v>0</c:v>
                </c:pt>
                <c:pt idx="5">
                  <c:v>0.57609248471858565</c:v>
                </c:pt>
                <c:pt idx="6">
                  <c:v>0.6445189619692876</c:v>
                </c:pt>
                <c:pt idx="7">
                  <c:v>1.0928377488487961</c:v>
                </c:pt>
                <c:pt idx="8">
                  <c:v>1.613523696031377</c:v>
                </c:pt>
                <c:pt idx="9">
                  <c:v>2.1582043709375411</c:v>
                </c:pt>
                <c:pt idx="10">
                  <c:v>2.5512456469807527</c:v>
                </c:pt>
                <c:pt idx="11">
                  <c:v>2.6166531368468164</c:v>
                </c:pt>
                <c:pt idx="12">
                  <c:v>3.1282515917069555</c:v>
                </c:pt>
                <c:pt idx="13">
                  <c:v>3.9622455634367353</c:v>
                </c:pt>
                <c:pt idx="14">
                  <c:v>4.6914269528845143</c:v>
                </c:pt>
                <c:pt idx="15">
                  <c:v>6.9238886671742907</c:v>
                </c:pt>
                <c:pt idx="16">
                  <c:v>24.10726711112839</c:v>
                </c:pt>
              </c:numCache>
            </c:numRef>
          </c:yVal>
          <c:smooth val="0"/>
        </c:ser>
        <c:ser>
          <c:idx val="1"/>
          <c:order val="1"/>
          <c:tx>
            <c:strRef>
              <c:f>'Gas Supply Curves 2016'!$B$24</c:f>
              <c:strCache>
                <c:ptCount val="1"/>
                <c:pt idx="0">
                  <c:v>Program MAP</c:v>
                </c:pt>
              </c:strCache>
            </c:strRef>
          </c:tx>
          <c:spPr>
            <a:ln w="28575">
              <a:noFill/>
            </a:ln>
          </c:spPr>
          <c:marker>
            <c:symbol val="none"/>
          </c:marker>
          <c:errBars>
            <c:errDir val="x"/>
            <c:errBarType val="minus"/>
            <c:errValType val="cust"/>
            <c:noEndCap val="1"/>
            <c:plus>
              <c:numRef>
                <c:f>'Gas Supply Curves 2016'!$I$25</c:f>
                <c:numCache>
                  <c:formatCode>General</c:formatCode>
                  <c:ptCount val="1"/>
                </c:numCache>
              </c:numRef>
            </c:plus>
            <c:minus>
              <c:numRef>
                <c:f>'Gas Supply Curves 2016'!$G$25:$G$41</c:f>
                <c:numCache>
                  <c:formatCode>General</c:formatCode>
                  <c:ptCount val="17"/>
                  <c:pt idx="0">
                    <c:v>0</c:v>
                  </c:pt>
                  <c:pt idx="1">
                    <c:v>0</c:v>
                  </c:pt>
                  <c:pt idx="2">
                    <c:v>0</c:v>
                  </c:pt>
                  <c:pt idx="3">
                    <c:v>0</c:v>
                  </c:pt>
                  <c:pt idx="4">
                    <c:v>0</c:v>
                  </c:pt>
                  <c:pt idx="5">
                    <c:v>0</c:v>
                  </c:pt>
                  <c:pt idx="6">
                    <c:v>388.12160789934222</c:v>
                  </c:pt>
                  <c:pt idx="7">
                    <c:v>88.299984511823368</c:v>
                  </c:pt>
                  <c:pt idx="8">
                    <c:v>34.595683651620071</c:v>
                  </c:pt>
                  <c:pt idx="9">
                    <c:v>380.69429770859864</c:v>
                  </c:pt>
                  <c:pt idx="10">
                    <c:v>2703.5534425296573</c:v>
                  </c:pt>
                  <c:pt idx="11">
                    <c:v>413.24118056680925</c:v>
                  </c:pt>
                  <c:pt idx="12">
                    <c:v>398.78467465194672</c:v>
                  </c:pt>
                  <c:pt idx="13">
                    <c:v>1613.4806248751556</c:v>
                  </c:pt>
                  <c:pt idx="14">
                    <c:v>54.398167349262586</c:v>
                  </c:pt>
                  <c:pt idx="15">
                    <c:v>22.946365742356647</c:v>
                  </c:pt>
                  <c:pt idx="16">
                    <c:v>122.12471466776789</c:v>
                  </c:pt>
                </c:numCache>
              </c:numRef>
            </c:minus>
            <c:spPr>
              <a:ln w="19050">
                <a:solidFill>
                  <a:srgbClr val="C00000"/>
                </a:solidFill>
              </a:ln>
            </c:spPr>
          </c:errBars>
          <c:errBars>
            <c:errDir val="y"/>
            <c:errBarType val="plus"/>
            <c:errValType val="cust"/>
            <c:noEndCap val="1"/>
            <c:plus>
              <c:numRef>
                <c:f>'Gas Supply Curves 2016'!$H$25:$H$41</c:f>
                <c:numCache>
                  <c:formatCode>General</c:formatCode>
                  <c:ptCount val="17"/>
                  <c:pt idx="0">
                    <c:v>0</c:v>
                  </c:pt>
                  <c:pt idx="1">
                    <c:v>0</c:v>
                  </c:pt>
                  <c:pt idx="2">
                    <c:v>0</c:v>
                  </c:pt>
                  <c:pt idx="3">
                    <c:v>0</c:v>
                  </c:pt>
                  <c:pt idx="4">
                    <c:v>0.74473531705981821</c:v>
                  </c:pt>
                  <c:pt idx="5">
                    <c:v>0.1578955717407079</c:v>
                  </c:pt>
                  <c:pt idx="6">
                    <c:v>0.57965995750537236</c:v>
                  </c:pt>
                  <c:pt idx="7">
                    <c:v>0.74885287706911785</c:v>
                  </c:pt>
                  <c:pt idx="8">
                    <c:v>0.35092200877823387</c:v>
                  </c:pt>
                  <c:pt idx="9">
                    <c:v>1.0836127481190998</c:v>
                  </c:pt>
                  <c:pt idx="10">
                    <c:v>0.17472300037513699</c:v>
                  </c:pt>
                  <c:pt idx="11">
                    <c:v>1.3779612292949956</c:v>
                  </c:pt>
                  <c:pt idx="12">
                    <c:v>1.2860869086995761</c:v>
                  </c:pt>
                  <c:pt idx="13">
                    <c:v>1.1132867293517359</c:v>
                  </c:pt>
                  <c:pt idx="14">
                    <c:v>4.9061778276182775</c:v>
                  </c:pt>
                  <c:pt idx="15">
                    <c:v>24.798782496436072</c:v>
                  </c:pt>
                  <c:pt idx="16">
                    <c:v>0</c:v>
                  </c:pt>
                </c:numCache>
              </c:numRef>
            </c:plus>
            <c:minus>
              <c:numRef>
                <c:f>'Gas Supply Curves 2016'!$I$25</c:f>
                <c:numCache>
                  <c:formatCode>General</c:formatCode>
                  <c:ptCount val="1"/>
                </c:numCache>
              </c:numRef>
            </c:minus>
            <c:spPr>
              <a:ln w="19050">
                <a:solidFill>
                  <a:srgbClr val="C00000"/>
                </a:solidFill>
              </a:ln>
            </c:spPr>
          </c:errBars>
          <c:xVal>
            <c:numRef>
              <c:f>'Gas Supply Curves 2016'!$F$25:$F$41</c:f>
              <c:numCache>
                <c:formatCode>_(* #,##0_);_(* \(#,##0\);_(* "-"??_);_(@_)</c:formatCode>
                <c:ptCount val="17"/>
                <c:pt idx="0">
                  <c:v>0</c:v>
                </c:pt>
                <c:pt idx="1">
                  <c:v>0</c:v>
                </c:pt>
                <c:pt idx="2">
                  <c:v>0</c:v>
                </c:pt>
                <c:pt idx="3">
                  <c:v>0</c:v>
                </c:pt>
                <c:pt idx="4">
                  <c:v>0</c:v>
                </c:pt>
                <c:pt idx="5">
                  <c:v>10.462382983403353</c:v>
                </c:pt>
                <c:pt idx="6">
                  <c:v>398.58399088274518</c:v>
                </c:pt>
                <c:pt idx="7">
                  <c:v>486.88397539456872</c:v>
                </c:pt>
                <c:pt idx="8">
                  <c:v>521.47965904618923</c:v>
                </c:pt>
                <c:pt idx="9">
                  <c:v>902.17395675478804</c:v>
                </c:pt>
                <c:pt idx="10">
                  <c:v>3605.7273992844462</c:v>
                </c:pt>
                <c:pt idx="11">
                  <c:v>4018.9685798512542</c:v>
                </c:pt>
                <c:pt idx="12">
                  <c:v>4417.7532545032054</c:v>
                </c:pt>
                <c:pt idx="13">
                  <c:v>6031.2338793783565</c:v>
                </c:pt>
                <c:pt idx="14">
                  <c:v>6085.6320467276237</c:v>
                </c:pt>
                <c:pt idx="15">
                  <c:v>6108.5784124699758</c:v>
                </c:pt>
                <c:pt idx="16">
                  <c:v>6230.7031271377436</c:v>
                </c:pt>
              </c:numCache>
            </c:numRef>
          </c:xVal>
          <c:yVal>
            <c:numRef>
              <c:f>'Gas Supply Curves 2016'!$D$25:$D$41</c:f>
              <c:numCache>
                <c:formatCode>_("$"* #,##0.00_);_("$"* \(#,##0.00\);_("$"* "-"??_);_(@_)</c:formatCode>
                <c:ptCount val="17"/>
                <c:pt idx="0">
                  <c:v>0</c:v>
                </c:pt>
                <c:pt idx="1">
                  <c:v>0</c:v>
                </c:pt>
                <c:pt idx="2">
                  <c:v>0</c:v>
                </c:pt>
                <c:pt idx="3">
                  <c:v>0</c:v>
                </c:pt>
                <c:pt idx="4">
                  <c:v>0</c:v>
                </c:pt>
                <c:pt idx="5">
                  <c:v>0.74473531705981821</c:v>
                </c:pt>
                <c:pt idx="6">
                  <c:v>0.902630888800525</c:v>
                </c:pt>
                <c:pt idx="7">
                  <c:v>1.4822908463058959</c:v>
                </c:pt>
                <c:pt idx="8">
                  <c:v>2.2311437233750131</c:v>
                </c:pt>
                <c:pt idx="9">
                  <c:v>2.5820657321532443</c:v>
                </c:pt>
                <c:pt idx="10">
                  <c:v>3.6656784802723474</c:v>
                </c:pt>
                <c:pt idx="11">
                  <c:v>3.8404014806474844</c:v>
                </c:pt>
                <c:pt idx="12">
                  <c:v>5.2183627099424834</c:v>
                </c:pt>
                <c:pt idx="13">
                  <c:v>6.5044496186420577</c:v>
                </c:pt>
                <c:pt idx="14">
                  <c:v>7.6177363479937847</c:v>
                </c:pt>
                <c:pt idx="15">
                  <c:v>12.523914175612068</c:v>
                </c:pt>
                <c:pt idx="16">
                  <c:v>37.322696672048146</c:v>
                </c:pt>
              </c:numCache>
            </c:numRef>
          </c:yVal>
          <c:smooth val="0"/>
        </c:ser>
        <c:ser>
          <c:idx val="2"/>
          <c:order val="2"/>
          <c:tx>
            <c:strRef>
              <c:f>'Gas Supply Curves 2016'!$B$44</c:f>
              <c:strCache>
                <c:ptCount val="1"/>
                <c:pt idx="0">
                  <c:v>Spend Rate Cap (2.0% of Rev)</c:v>
                </c:pt>
              </c:strCache>
            </c:strRef>
          </c:tx>
          <c:spPr>
            <a:ln w="28575">
              <a:noFill/>
            </a:ln>
          </c:spPr>
          <c:marker>
            <c:symbol val="none"/>
          </c:marker>
          <c:errBars>
            <c:errDir val="x"/>
            <c:errBarType val="minus"/>
            <c:errValType val="cust"/>
            <c:noEndCap val="1"/>
            <c:plus>
              <c:numRef>
                <c:f>'Gas Supply Curves 2016'!$I$45</c:f>
                <c:numCache>
                  <c:formatCode>General</c:formatCode>
                  <c:ptCount val="1"/>
                </c:numCache>
              </c:numRef>
            </c:plus>
            <c:minus>
              <c:numRef>
                <c:f>'Gas Supply Curves 2016'!$G$45:$G$61</c:f>
                <c:numCache>
                  <c:formatCode>General</c:formatCode>
                  <c:ptCount val="17"/>
                  <c:pt idx="0">
                    <c:v>0</c:v>
                  </c:pt>
                  <c:pt idx="1">
                    <c:v>0</c:v>
                  </c:pt>
                  <c:pt idx="2">
                    <c:v>0</c:v>
                  </c:pt>
                  <c:pt idx="3">
                    <c:v>0</c:v>
                  </c:pt>
                  <c:pt idx="4">
                    <c:v>0</c:v>
                  </c:pt>
                  <c:pt idx="5">
                    <c:v>0</c:v>
                  </c:pt>
                  <c:pt idx="6">
                    <c:v>243.21807684518819</c:v>
                  </c:pt>
                  <c:pt idx="7">
                    <c:v>64.928933144643253</c:v>
                  </c:pt>
                  <c:pt idx="8">
                    <c:v>254.67601461447998</c:v>
                  </c:pt>
                  <c:pt idx="9">
                    <c:v>24.625463192630264</c:v>
                  </c:pt>
                  <c:pt idx="10">
                    <c:v>282.49061291422976</c:v>
                  </c:pt>
                  <c:pt idx="11">
                    <c:v>1709.4935638879451</c:v>
                  </c:pt>
                  <c:pt idx="12">
                    <c:v>280.63736961536864</c:v>
                  </c:pt>
                  <c:pt idx="13">
                    <c:v>1096.6862941642016</c:v>
                  </c:pt>
                  <c:pt idx="14">
                    <c:v>36.640997024084299</c:v>
                  </c:pt>
                  <c:pt idx="15">
                    <c:v>15.782449822822409</c:v>
                  </c:pt>
                  <c:pt idx="16">
                    <c:v>101.21314528051801</c:v>
                  </c:pt>
                </c:numCache>
              </c:numRef>
            </c:minus>
            <c:spPr>
              <a:ln w="15875">
                <a:solidFill>
                  <a:srgbClr val="FFC000"/>
                </a:solidFill>
              </a:ln>
            </c:spPr>
          </c:errBars>
          <c:errBars>
            <c:errDir val="y"/>
            <c:errBarType val="plus"/>
            <c:errValType val="cust"/>
            <c:noEndCap val="1"/>
            <c:plus>
              <c:numRef>
                <c:f>'Gas Supply Curves 2016'!$H$45:$H$61</c:f>
                <c:numCache>
                  <c:formatCode>General</c:formatCode>
                  <c:ptCount val="17"/>
                  <c:pt idx="0">
                    <c:v>0</c:v>
                  </c:pt>
                  <c:pt idx="1">
                    <c:v>0</c:v>
                  </c:pt>
                  <c:pt idx="2">
                    <c:v>0</c:v>
                  </c:pt>
                  <c:pt idx="3">
                    <c:v>0</c:v>
                  </c:pt>
                  <c:pt idx="4">
                    <c:v>0.56595989042332895</c:v>
                  </c:pt>
                  <c:pt idx="5">
                    <c:v>6.5750501970855191E-2</c:v>
                  </c:pt>
                  <c:pt idx="6">
                    <c:v>0.4446571853971063</c:v>
                  </c:pt>
                  <c:pt idx="7">
                    <c:v>0.49213384823470041</c:v>
                  </c:pt>
                  <c:pt idx="8">
                    <c:v>0.58651640032615993</c:v>
                  </c:pt>
                  <c:pt idx="9">
                    <c:v>0.33758355152808522</c:v>
                  </c:pt>
                  <c:pt idx="10">
                    <c:v>7.2460745856019193E-2</c:v>
                  </c:pt>
                  <c:pt idx="11">
                    <c:v>0.47082968125207697</c:v>
                  </c:pt>
                  <c:pt idx="12">
                    <c:v>0.81004502327528305</c:v>
                  </c:pt>
                  <c:pt idx="13">
                    <c:v>0.71038935755238364</c:v>
                  </c:pt>
                  <c:pt idx="14">
                    <c:v>2.1143704188537047</c:v>
                  </c:pt>
                  <c:pt idx="15">
                    <c:v>16.940699732574764</c:v>
                  </c:pt>
                  <c:pt idx="16">
                    <c:v>0</c:v>
                  </c:pt>
                </c:numCache>
              </c:numRef>
            </c:plus>
            <c:minus>
              <c:numRef>
                <c:f>'Gas Supply Curves 2016'!$I$45</c:f>
                <c:numCache>
                  <c:formatCode>General</c:formatCode>
                  <c:ptCount val="1"/>
                </c:numCache>
              </c:numRef>
            </c:minus>
            <c:spPr>
              <a:ln w="19050">
                <a:solidFill>
                  <a:srgbClr val="FFC000"/>
                </a:solidFill>
              </a:ln>
            </c:spPr>
          </c:errBars>
          <c:xVal>
            <c:numRef>
              <c:f>'Gas Supply Curves 2016'!$F$45:$F$61</c:f>
              <c:numCache>
                <c:formatCode>_(* #,##0_);_(* \(#,##0\);_(* "-"??_);_(@_)</c:formatCode>
                <c:ptCount val="17"/>
                <c:pt idx="0">
                  <c:v>0</c:v>
                </c:pt>
                <c:pt idx="1">
                  <c:v>0</c:v>
                </c:pt>
                <c:pt idx="2">
                  <c:v>0</c:v>
                </c:pt>
                <c:pt idx="3">
                  <c:v>0</c:v>
                </c:pt>
                <c:pt idx="4">
                  <c:v>0</c:v>
                </c:pt>
                <c:pt idx="5">
                  <c:v>5.4149996661380042</c:v>
                </c:pt>
                <c:pt idx="6">
                  <c:v>248.63307651132618</c:v>
                </c:pt>
                <c:pt idx="7">
                  <c:v>313.56200965596946</c:v>
                </c:pt>
                <c:pt idx="8">
                  <c:v>568.2380242704495</c:v>
                </c:pt>
                <c:pt idx="9">
                  <c:v>592.86348746307976</c:v>
                </c:pt>
                <c:pt idx="10">
                  <c:v>875.35410037730992</c:v>
                </c:pt>
                <c:pt idx="11">
                  <c:v>2584.8476642652549</c:v>
                </c:pt>
                <c:pt idx="12">
                  <c:v>2865.4850338806255</c:v>
                </c:pt>
                <c:pt idx="13">
                  <c:v>3962.1713280448262</c:v>
                </c:pt>
                <c:pt idx="14">
                  <c:v>3998.8123250689091</c:v>
                </c:pt>
                <c:pt idx="15">
                  <c:v>4014.5947748917315</c:v>
                </c:pt>
                <c:pt idx="16">
                  <c:v>4115.8079201722494</c:v>
                </c:pt>
              </c:numCache>
            </c:numRef>
          </c:xVal>
          <c:yVal>
            <c:numRef>
              <c:f>'Gas Supply Curves 2016'!$D$45:$D$61</c:f>
              <c:numCache>
                <c:formatCode>_("$"* #,##0.00_);_("$"* \(#,##0.00\);_("$"* "-"??_);_(@_)</c:formatCode>
                <c:ptCount val="17"/>
                <c:pt idx="0">
                  <c:v>0</c:v>
                </c:pt>
                <c:pt idx="1">
                  <c:v>0</c:v>
                </c:pt>
                <c:pt idx="2">
                  <c:v>0</c:v>
                </c:pt>
                <c:pt idx="3">
                  <c:v>0</c:v>
                </c:pt>
                <c:pt idx="4">
                  <c:v>0</c:v>
                </c:pt>
                <c:pt idx="5">
                  <c:v>0.56595989042332895</c:v>
                </c:pt>
                <c:pt idx="6">
                  <c:v>0.63171039239418469</c:v>
                </c:pt>
                <c:pt idx="7">
                  <c:v>1.0763675777912909</c:v>
                </c:pt>
                <c:pt idx="8">
                  <c:v>1.56850142602599</c:v>
                </c:pt>
                <c:pt idx="9">
                  <c:v>2.1550178263521511</c:v>
                </c:pt>
                <c:pt idx="10">
                  <c:v>2.4926013778802347</c:v>
                </c:pt>
                <c:pt idx="11">
                  <c:v>2.5650621237362525</c:v>
                </c:pt>
                <c:pt idx="12">
                  <c:v>3.035891804988331</c:v>
                </c:pt>
                <c:pt idx="13">
                  <c:v>3.8459368282636142</c:v>
                </c:pt>
                <c:pt idx="14">
                  <c:v>4.5563261858159994</c:v>
                </c:pt>
                <c:pt idx="15">
                  <c:v>6.6706966046697023</c:v>
                </c:pt>
                <c:pt idx="16">
                  <c:v>23.611396337244521</c:v>
                </c:pt>
              </c:numCache>
            </c:numRef>
          </c:yVal>
          <c:smooth val="0"/>
        </c:ser>
        <c:ser>
          <c:idx val="3"/>
          <c:order val="3"/>
          <c:tx>
            <c:strRef>
              <c:f>'Gas Supply Curves 2016'!$B$64</c:f>
              <c:strCache>
                <c:ptCount val="1"/>
                <c:pt idx="0">
                  <c:v>Achieve State Targets</c:v>
                </c:pt>
              </c:strCache>
            </c:strRef>
          </c:tx>
          <c:spPr>
            <a:ln w="28575">
              <a:noFill/>
            </a:ln>
          </c:spPr>
          <c:marker>
            <c:symbol val="none"/>
          </c:marker>
          <c:errBars>
            <c:errDir val="x"/>
            <c:errBarType val="minus"/>
            <c:errValType val="cust"/>
            <c:noEndCap val="1"/>
            <c:plus>
              <c:numRef>
                <c:f>'Gas Supply Curves 2016'!$I$65</c:f>
                <c:numCache>
                  <c:formatCode>General</c:formatCode>
                  <c:ptCount val="1"/>
                </c:numCache>
              </c:numRef>
            </c:plus>
            <c:minus>
              <c:numRef>
                <c:f>'Gas Supply Curves 2016'!$G$65:$G$81</c:f>
                <c:numCache>
                  <c:formatCode>General</c:formatCode>
                  <c:ptCount val="17"/>
                  <c:pt idx="0">
                    <c:v>0</c:v>
                  </c:pt>
                  <c:pt idx="1">
                    <c:v>0</c:v>
                  </c:pt>
                  <c:pt idx="2">
                    <c:v>0</c:v>
                  </c:pt>
                  <c:pt idx="3">
                    <c:v>0</c:v>
                  </c:pt>
                  <c:pt idx="4">
                    <c:v>0</c:v>
                  </c:pt>
                  <c:pt idx="5">
                    <c:v>0</c:v>
                  </c:pt>
                  <c:pt idx="6">
                    <c:v>611.52580532530897</c:v>
                  </c:pt>
                  <c:pt idx="7">
                    <c:v>124.33217044754541</c:v>
                  </c:pt>
                  <c:pt idx="8">
                    <c:v>49.967214514923505</c:v>
                  </c:pt>
                  <c:pt idx="9">
                    <c:v>574.98227116811802</c:v>
                  </c:pt>
                  <c:pt idx="10">
                    <c:v>4236.1396242860683</c:v>
                  </c:pt>
                  <c:pt idx="11">
                    <c:v>614.82512691313786</c:v>
                  </c:pt>
                  <c:pt idx="12">
                    <c:v>580.93761231827239</c:v>
                  </c:pt>
                  <c:pt idx="13">
                    <c:v>2410.2453541185223</c:v>
                  </c:pt>
                  <c:pt idx="14">
                    <c:v>81.775184018166257</c:v>
                  </c:pt>
                  <c:pt idx="15">
                    <c:v>33.991292493192255</c:v>
                  </c:pt>
                  <c:pt idx="16">
                    <c:v>154.3650082057502</c:v>
                  </c:pt>
                </c:numCache>
              </c:numRef>
            </c:minus>
            <c:spPr>
              <a:ln w="19050">
                <a:solidFill>
                  <a:srgbClr val="7030A0"/>
                </a:solidFill>
              </a:ln>
            </c:spPr>
          </c:errBars>
          <c:errBars>
            <c:errDir val="y"/>
            <c:errBarType val="plus"/>
            <c:errValType val="cust"/>
            <c:noEndCap val="1"/>
            <c:plus>
              <c:numRef>
                <c:f>'Gas Supply Curves 2016'!$H$65:$H$81</c:f>
                <c:numCache>
                  <c:formatCode>General</c:formatCode>
                  <c:ptCount val="17"/>
                  <c:pt idx="0">
                    <c:v>0</c:v>
                  </c:pt>
                  <c:pt idx="1">
                    <c:v>0</c:v>
                  </c:pt>
                  <c:pt idx="2">
                    <c:v>0</c:v>
                  </c:pt>
                  <c:pt idx="3">
                    <c:v>0</c:v>
                  </c:pt>
                  <c:pt idx="4">
                    <c:v>0.82654313374462607</c:v>
                  </c:pt>
                  <c:pt idx="5">
                    <c:v>0.2422128662194887</c:v>
                  </c:pt>
                  <c:pt idx="6">
                    <c:v>0.74035667727079613</c:v>
                  </c:pt>
                  <c:pt idx="7">
                    <c:v>0.47987314606532694</c:v>
                  </c:pt>
                  <c:pt idx="8">
                    <c:v>0.98522518461316855</c:v>
                  </c:pt>
                  <c:pt idx="9">
                    <c:v>1.0762387354355121</c:v>
                  </c:pt>
                  <c:pt idx="10">
                    <c:v>0.44470303627339508</c:v>
                  </c:pt>
                  <c:pt idx="11">
                    <c:v>2.0486719578741472</c:v>
                  </c:pt>
                  <c:pt idx="12">
                    <c:v>1.5255967081022106</c:v>
                  </c:pt>
                  <c:pt idx="13">
                    <c:v>1.3631652060017621</c:v>
                  </c:pt>
                  <c:pt idx="14">
                    <c:v>6.9813250472375099</c:v>
                  </c:pt>
                  <c:pt idx="15">
                    <c:v>34.469290314898792</c:v>
                  </c:pt>
                  <c:pt idx="16">
                    <c:v>0</c:v>
                  </c:pt>
                </c:numCache>
              </c:numRef>
            </c:plus>
            <c:minus>
              <c:numRef>
                <c:f>'Gas Supply Curves 2016'!$I$65</c:f>
                <c:numCache>
                  <c:formatCode>General</c:formatCode>
                  <c:ptCount val="1"/>
                </c:numCache>
              </c:numRef>
            </c:minus>
            <c:spPr>
              <a:ln w="19050">
                <a:solidFill>
                  <a:srgbClr val="7030A0"/>
                </a:solidFill>
              </a:ln>
            </c:spPr>
          </c:errBars>
          <c:xVal>
            <c:numRef>
              <c:f>'Gas Supply Curves 2016'!$F$65:$F$81</c:f>
              <c:numCache>
                <c:formatCode>_(* #,##0_);_(* \(#,##0\);_(* "-"??_);_(@_)</c:formatCode>
                <c:ptCount val="17"/>
                <c:pt idx="0">
                  <c:v>0</c:v>
                </c:pt>
                <c:pt idx="1">
                  <c:v>0</c:v>
                </c:pt>
                <c:pt idx="2">
                  <c:v>0</c:v>
                </c:pt>
                <c:pt idx="3">
                  <c:v>0</c:v>
                </c:pt>
                <c:pt idx="4">
                  <c:v>0</c:v>
                </c:pt>
                <c:pt idx="5">
                  <c:v>18.244157595048026</c:v>
                </c:pt>
                <c:pt idx="6">
                  <c:v>629.76996292035756</c:v>
                </c:pt>
                <c:pt idx="7">
                  <c:v>754.10213336790252</c:v>
                </c:pt>
                <c:pt idx="8">
                  <c:v>804.06934788282547</c:v>
                </c:pt>
                <c:pt idx="9">
                  <c:v>1379.0516190509434</c:v>
                </c:pt>
                <c:pt idx="10">
                  <c:v>5615.1912433370107</c:v>
                </c:pt>
                <c:pt idx="11">
                  <c:v>6230.0163702501441</c:v>
                </c:pt>
                <c:pt idx="12">
                  <c:v>6810.9539825684169</c:v>
                </c:pt>
                <c:pt idx="13">
                  <c:v>9221.1993366869301</c:v>
                </c:pt>
                <c:pt idx="14">
                  <c:v>9302.9745207051055</c:v>
                </c:pt>
                <c:pt idx="15">
                  <c:v>9336.9658131982815</c:v>
                </c:pt>
                <c:pt idx="16">
                  <c:v>9491.3308214040389</c:v>
                </c:pt>
              </c:numCache>
            </c:numRef>
          </c:xVal>
          <c:yVal>
            <c:numRef>
              <c:f>'Gas Supply Curves 2016'!$D$65:$D$81</c:f>
              <c:numCache>
                <c:formatCode>_("$"* #,##0.00_);_("$"* \(#,##0.00\);_("$"* "-"??_);_(@_)</c:formatCode>
                <c:ptCount val="17"/>
                <c:pt idx="0">
                  <c:v>0</c:v>
                </c:pt>
                <c:pt idx="1">
                  <c:v>0</c:v>
                </c:pt>
                <c:pt idx="2">
                  <c:v>0</c:v>
                </c:pt>
                <c:pt idx="3">
                  <c:v>0</c:v>
                </c:pt>
                <c:pt idx="4">
                  <c:v>0</c:v>
                </c:pt>
                <c:pt idx="5">
                  <c:v>0.82654313374462607</c:v>
                </c:pt>
                <c:pt idx="6">
                  <c:v>1.0687559999641147</c:v>
                </c:pt>
                <c:pt idx="7">
                  <c:v>1.8091126772349098</c:v>
                </c:pt>
                <c:pt idx="8">
                  <c:v>2.2889858233002371</c:v>
                </c:pt>
                <c:pt idx="9">
                  <c:v>3.2742110079134079</c:v>
                </c:pt>
                <c:pt idx="10">
                  <c:v>4.3504497433489178</c:v>
                </c:pt>
                <c:pt idx="11">
                  <c:v>4.7951527796223115</c:v>
                </c:pt>
                <c:pt idx="12">
                  <c:v>6.8438247374964538</c:v>
                </c:pt>
                <c:pt idx="13">
                  <c:v>8.3694214455986717</c:v>
                </c:pt>
                <c:pt idx="14">
                  <c:v>9.7325866516004442</c:v>
                </c:pt>
                <c:pt idx="15">
                  <c:v>16.713911698837943</c:v>
                </c:pt>
                <c:pt idx="16">
                  <c:v>51.183202013736704</c:v>
                </c:pt>
              </c:numCache>
            </c:numRef>
          </c:yVal>
          <c:smooth val="0"/>
        </c:ser>
        <c:ser>
          <c:idx val="5"/>
          <c:order val="4"/>
          <c:tx>
            <c:strRef>
              <c:f>'Gas Supply Curves 2016'!$B$104</c:f>
              <c:strCache>
                <c:ptCount val="1"/>
                <c:pt idx="0">
                  <c:v>3.0% of Rev</c:v>
                </c:pt>
              </c:strCache>
            </c:strRef>
          </c:tx>
          <c:spPr>
            <a:ln w="28575">
              <a:noFill/>
            </a:ln>
          </c:spPr>
          <c:marker>
            <c:symbol val="none"/>
          </c:marker>
          <c:errBars>
            <c:errDir val="x"/>
            <c:errBarType val="minus"/>
            <c:errValType val="cust"/>
            <c:noEndCap val="0"/>
            <c:plus>
              <c:numRef>
                <c:f>'Gas Supply Curves 2016'!$I$105</c:f>
                <c:numCache>
                  <c:formatCode>General</c:formatCode>
                  <c:ptCount val="1"/>
                </c:numCache>
              </c:numRef>
            </c:plus>
            <c:minus>
              <c:numRef>
                <c:f>'Gas Supply Curves 2016'!$G$105:$G$121</c:f>
                <c:numCache>
                  <c:formatCode>General</c:formatCode>
                  <c:ptCount val="17"/>
                  <c:pt idx="0">
                    <c:v>0</c:v>
                  </c:pt>
                  <c:pt idx="1">
                    <c:v>0</c:v>
                  </c:pt>
                  <c:pt idx="2">
                    <c:v>0</c:v>
                  </c:pt>
                  <c:pt idx="3">
                    <c:v>0</c:v>
                  </c:pt>
                  <c:pt idx="4">
                    <c:v>0</c:v>
                  </c:pt>
                  <c:pt idx="5">
                    <c:v>0</c:v>
                  </c:pt>
                  <c:pt idx="6">
                    <c:v>299.48840086495528</c:v>
                  </c:pt>
                  <c:pt idx="7">
                    <c:v>74.004603168325318</c:v>
                  </c:pt>
                  <c:pt idx="8">
                    <c:v>303.61263866038206</c:v>
                  </c:pt>
                  <c:pt idx="9">
                    <c:v>28.497194486508761</c:v>
                  </c:pt>
                  <c:pt idx="10">
                    <c:v>2095.5163961770718</c:v>
                  </c:pt>
                  <c:pt idx="11">
                    <c:v>333.26492292624425</c:v>
                  </c:pt>
                  <c:pt idx="12">
                    <c:v>326.51746023915013</c:v>
                  </c:pt>
                  <c:pt idx="13">
                    <c:v>1297.3728076613509</c:v>
                  </c:pt>
                  <c:pt idx="14">
                    <c:v>43.536631109761394</c:v>
                  </c:pt>
                  <c:pt idx="15">
                    <c:v>18.564410118130581</c:v>
                  </c:pt>
                  <c:pt idx="16">
                    <c:v>109.33372575652258</c:v>
                  </c:pt>
                </c:numCache>
              </c:numRef>
            </c:minus>
            <c:spPr>
              <a:ln w="19050">
                <a:solidFill>
                  <a:schemeClr val="accent2">
                    <a:lumMod val="60000"/>
                    <a:lumOff val="40000"/>
                  </a:schemeClr>
                </a:solidFill>
              </a:ln>
            </c:spPr>
          </c:errBars>
          <c:errBars>
            <c:errDir val="y"/>
            <c:errBarType val="plus"/>
            <c:errValType val="cust"/>
            <c:noEndCap val="1"/>
            <c:plus>
              <c:numRef>
                <c:f>'Gas Supply Curves 2016'!$H$105:$H$121</c:f>
                <c:numCache>
                  <c:formatCode>General</c:formatCode>
                  <c:ptCount val="17"/>
                  <c:pt idx="0">
                    <c:v>0</c:v>
                  </c:pt>
                  <c:pt idx="1">
                    <c:v>0</c:v>
                  </c:pt>
                  <c:pt idx="2">
                    <c:v>0</c:v>
                  </c:pt>
                  <c:pt idx="3">
                    <c:v>0</c:v>
                  </c:pt>
                  <c:pt idx="4">
                    <c:v>0.66444578748063232</c:v>
                  </c:pt>
                  <c:pt idx="5">
                    <c:v>0.10360675078174821</c:v>
                  </c:pt>
                  <c:pt idx="6">
                    <c:v>0.49639662946240176</c:v>
                  </c:pt>
                  <c:pt idx="7">
                    <c:v>0.79757626234499845</c:v>
                  </c:pt>
                  <c:pt idx="8">
                    <c:v>0.128880679314299</c:v>
                  </c:pt>
                  <c:pt idx="9">
                    <c:v>0.92557321053837283</c:v>
                  </c:pt>
                  <c:pt idx="10">
                    <c:v>2.5114920721847955E-2</c:v>
                  </c:pt>
                  <c:pt idx="11">
                    <c:v>0.9293943507585487</c:v>
                  </c:pt>
                  <c:pt idx="12">
                    <c:v>1.0588688308960961</c:v>
                  </c:pt>
                  <c:pt idx="13">
                    <c:v>0.91189611194794307</c:v>
                  </c:pt>
                  <c:pt idx="14">
                    <c:v>3.4384355400090101</c:v>
                  </c:pt>
                  <c:pt idx="15">
                    <c:v>20.078625844761408</c:v>
                  </c:pt>
                  <c:pt idx="16">
                    <c:v>0</c:v>
                  </c:pt>
                </c:numCache>
              </c:numRef>
            </c:plus>
            <c:minus>
              <c:numRef>
                <c:f>'Gas Supply Curves 2016'!$I$105</c:f>
                <c:numCache>
                  <c:formatCode>General</c:formatCode>
                  <c:ptCount val="1"/>
                </c:numCache>
              </c:numRef>
            </c:minus>
            <c:spPr>
              <a:ln w="19050">
                <a:solidFill>
                  <a:schemeClr val="accent2">
                    <a:lumMod val="60000"/>
                    <a:lumOff val="40000"/>
                  </a:schemeClr>
                </a:solidFill>
              </a:ln>
            </c:spPr>
          </c:errBars>
          <c:xVal>
            <c:numRef>
              <c:f>'Gas Supply Curves 2016'!$F$105:$F$121</c:f>
              <c:numCache>
                <c:formatCode>_(* #,##0_);_(* \(#,##0\);_(* "-"??_);_(@_)</c:formatCode>
                <c:ptCount val="17"/>
                <c:pt idx="0">
                  <c:v>0</c:v>
                </c:pt>
                <c:pt idx="1">
                  <c:v>0</c:v>
                </c:pt>
                <c:pt idx="2">
                  <c:v>0</c:v>
                </c:pt>
                <c:pt idx="3">
                  <c:v>0</c:v>
                </c:pt>
                <c:pt idx="4">
                  <c:v>0</c:v>
                </c:pt>
                <c:pt idx="5">
                  <c:v>7.3750477936632413</c:v>
                </c:pt>
                <c:pt idx="6">
                  <c:v>306.86344865861849</c:v>
                </c:pt>
                <c:pt idx="7">
                  <c:v>380.86805182694371</c:v>
                </c:pt>
                <c:pt idx="8">
                  <c:v>684.48069048732577</c:v>
                </c:pt>
                <c:pt idx="9">
                  <c:v>712.97788497383453</c:v>
                </c:pt>
                <c:pt idx="10">
                  <c:v>2808.4942811509013</c:v>
                </c:pt>
                <c:pt idx="11">
                  <c:v>3141.7592040771492</c:v>
                </c:pt>
                <c:pt idx="12">
                  <c:v>3468.2766643162954</c:v>
                </c:pt>
                <c:pt idx="13">
                  <c:v>4765.6494719776538</c:v>
                </c:pt>
                <c:pt idx="14">
                  <c:v>4809.1861030874161</c:v>
                </c:pt>
                <c:pt idx="15">
                  <c:v>4827.7505132055412</c:v>
                </c:pt>
                <c:pt idx="16">
                  <c:v>4937.0842389620639</c:v>
                </c:pt>
              </c:numCache>
            </c:numRef>
          </c:xVal>
          <c:yVal>
            <c:numRef>
              <c:f>'Gas Supply Curves 2016'!$D$105:$D$121</c:f>
              <c:numCache>
                <c:formatCode>_("$"* #,##0.00_);_("$"* \(#,##0.00\);_("$"* "-"??_);_(@_)</c:formatCode>
                <c:ptCount val="17"/>
                <c:pt idx="0">
                  <c:v>0</c:v>
                </c:pt>
                <c:pt idx="1">
                  <c:v>0</c:v>
                </c:pt>
                <c:pt idx="2">
                  <c:v>0</c:v>
                </c:pt>
                <c:pt idx="3">
                  <c:v>0</c:v>
                </c:pt>
                <c:pt idx="4">
                  <c:v>0</c:v>
                </c:pt>
                <c:pt idx="5">
                  <c:v>0.66444578748063232</c:v>
                </c:pt>
                <c:pt idx="6">
                  <c:v>0.76805253826237985</c:v>
                </c:pt>
                <c:pt idx="7">
                  <c:v>1.2644491677247811</c:v>
                </c:pt>
                <c:pt idx="8">
                  <c:v>2.0620254300697765</c:v>
                </c:pt>
                <c:pt idx="9">
                  <c:v>2.1909061093840787</c:v>
                </c:pt>
                <c:pt idx="10">
                  <c:v>3.1164793199224508</c:v>
                </c:pt>
                <c:pt idx="11">
                  <c:v>3.1415942406443027</c:v>
                </c:pt>
                <c:pt idx="12">
                  <c:v>4.0709885914028474</c:v>
                </c:pt>
                <c:pt idx="13">
                  <c:v>5.1298574222989384</c:v>
                </c:pt>
                <c:pt idx="14">
                  <c:v>6.0417535342468884</c:v>
                </c:pt>
                <c:pt idx="15">
                  <c:v>9.4801890742558967</c:v>
                </c:pt>
                <c:pt idx="16">
                  <c:v>29.55881491901733</c:v>
                </c:pt>
              </c:numCache>
            </c:numRef>
          </c:yVal>
          <c:smooth val="0"/>
        </c:ser>
        <c:ser>
          <c:idx val="7"/>
          <c:order val="5"/>
          <c:tx>
            <c:strRef>
              <c:f>'Gas Supply Curves 2016'!$B$144</c:f>
              <c:strCache>
                <c:ptCount val="1"/>
                <c:pt idx="0">
                  <c:v>4.0% of Rev</c:v>
                </c:pt>
              </c:strCache>
            </c:strRef>
          </c:tx>
          <c:spPr>
            <a:ln w="28575">
              <a:noFill/>
            </a:ln>
          </c:spPr>
          <c:marker>
            <c:symbol val="none"/>
          </c:marker>
          <c:errBars>
            <c:errDir val="x"/>
            <c:errBarType val="minus"/>
            <c:errValType val="cust"/>
            <c:noEndCap val="1"/>
            <c:plus>
              <c:numRef>
                <c:f>'Gas Supply Curves 2016'!$I$145</c:f>
                <c:numCache>
                  <c:formatCode>General</c:formatCode>
                  <c:ptCount val="1"/>
                </c:numCache>
              </c:numRef>
            </c:plus>
            <c:minus>
              <c:numRef>
                <c:f>'Gas Supply Curves 2016'!$G$145:$G$161</c:f>
                <c:numCache>
                  <c:formatCode>General</c:formatCode>
                  <c:ptCount val="17"/>
                  <c:pt idx="0">
                    <c:v>0</c:v>
                  </c:pt>
                  <c:pt idx="1">
                    <c:v>0</c:v>
                  </c:pt>
                  <c:pt idx="2">
                    <c:v>0</c:v>
                  </c:pt>
                  <c:pt idx="3">
                    <c:v>0</c:v>
                  </c:pt>
                  <c:pt idx="4">
                    <c:v>0</c:v>
                  </c:pt>
                  <c:pt idx="5">
                    <c:v>0</c:v>
                  </c:pt>
                  <c:pt idx="6">
                    <c:v>355.75872488472237</c:v>
                  </c:pt>
                  <c:pt idx="7">
                    <c:v>83.080273192007155</c:v>
                  </c:pt>
                  <c:pt idx="8">
                    <c:v>32.368925780387315</c:v>
                  </c:pt>
                  <c:pt idx="9">
                    <c:v>352.54926270628403</c:v>
                  </c:pt>
                  <c:pt idx="10">
                    <c:v>2481.5392284661943</c:v>
                  </c:pt>
                  <c:pt idx="11">
                    <c:v>384.03923293825829</c:v>
                  </c:pt>
                  <c:pt idx="12">
                    <c:v>372.39755086293144</c:v>
                  </c:pt>
                  <c:pt idx="13">
                    <c:v>1498.0593211585008</c:v>
                  </c:pt>
                  <c:pt idx="14">
                    <c:v>50.432265195438049</c:v>
                  </c:pt>
                  <c:pt idx="15">
                    <c:v>21.346370413438308</c:v>
                  </c:pt>
                  <c:pt idx="16">
                    <c:v>117.45430623252639</c:v>
                  </c:pt>
                </c:numCache>
              </c:numRef>
            </c:minus>
            <c:spPr>
              <a:ln w="19050">
                <a:solidFill>
                  <a:schemeClr val="accent1"/>
                </a:solidFill>
              </a:ln>
            </c:spPr>
          </c:errBars>
          <c:errBars>
            <c:errDir val="y"/>
            <c:errBarType val="plus"/>
            <c:errValType val="cust"/>
            <c:noEndCap val="1"/>
            <c:plus>
              <c:numRef>
                <c:f>'Gas Supply Curves 2016'!$H$145:$H$161</c:f>
                <c:numCache>
                  <c:formatCode>General</c:formatCode>
                  <c:ptCount val="17"/>
                  <c:pt idx="0">
                    <c:v>0</c:v>
                  </c:pt>
                  <c:pt idx="1">
                    <c:v>0</c:v>
                  </c:pt>
                  <c:pt idx="2">
                    <c:v>0</c:v>
                  </c:pt>
                  <c:pt idx="3">
                    <c:v>0</c:v>
                  </c:pt>
                  <c:pt idx="4">
                    <c:v>0.72157440235368786</c:v>
                  </c:pt>
                  <c:pt idx="5">
                    <c:v>0.13968983302660409</c:v>
                  </c:pt>
                  <c:pt idx="6">
                    <c:v>0.55017454262546361</c:v>
                  </c:pt>
                  <c:pt idx="7">
                    <c:v>0.80677023289706784</c:v>
                  </c:pt>
                  <c:pt idx="8">
                    <c:v>0.20033035852858072</c:v>
                  </c:pt>
                  <c:pt idx="9">
                    <c:v>1.0778026329278978</c:v>
                  </c:pt>
                  <c:pt idx="10">
                    <c:v>0.12263677573577307</c:v>
                  </c:pt>
                  <c:pt idx="11">
                    <c:v>1.2320547914865103</c:v>
                  </c:pt>
                  <c:pt idx="12">
                    <c:v>1.2187453220386182</c:v>
                  </c:pt>
                  <c:pt idx="13">
                    <c:v>1.0511952336992578</c:v>
                  </c:pt>
                  <c:pt idx="14">
                    <c:v>4.4364146353491094</c:v>
                  </c:pt>
                  <c:pt idx="15">
                    <c:v>23.12645699178049</c:v>
                  </c:pt>
                  <c:pt idx="16">
                    <c:v>0</c:v>
                  </c:pt>
                </c:numCache>
              </c:numRef>
            </c:plus>
            <c:minus>
              <c:numRef>
                <c:f>'Gas Supply Curves 2016'!$I$145</c:f>
                <c:numCache>
                  <c:formatCode>General</c:formatCode>
                  <c:ptCount val="1"/>
                </c:numCache>
              </c:numRef>
            </c:minus>
            <c:spPr>
              <a:ln w="19050">
                <a:solidFill>
                  <a:schemeClr val="accent1"/>
                </a:solidFill>
              </a:ln>
            </c:spPr>
          </c:errBars>
          <c:xVal>
            <c:numRef>
              <c:f>'Gas Supply Curves 2016'!$F$145:$F$161</c:f>
              <c:numCache>
                <c:formatCode>_(* #,##0_);_(* \(#,##0\);_(* "-"??_);_(@_)</c:formatCode>
                <c:ptCount val="17"/>
                <c:pt idx="0">
                  <c:v>0</c:v>
                </c:pt>
                <c:pt idx="1">
                  <c:v>0</c:v>
                </c:pt>
                <c:pt idx="2">
                  <c:v>0</c:v>
                </c:pt>
                <c:pt idx="3">
                  <c:v>0</c:v>
                </c:pt>
                <c:pt idx="4">
                  <c:v>0</c:v>
                </c:pt>
                <c:pt idx="5">
                  <c:v>9.3350959211884597</c:v>
                </c:pt>
                <c:pt idx="6">
                  <c:v>365.09382080591081</c:v>
                </c:pt>
                <c:pt idx="7">
                  <c:v>448.17409399791796</c:v>
                </c:pt>
                <c:pt idx="8">
                  <c:v>480.54301977830499</c:v>
                </c:pt>
                <c:pt idx="9">
                  <c:v>833.09228248458862</c:v>
                </c:pt>
                <c:pt idx="10">
                  <c:v>3314.6315109507859</c:v>
                </c:pt>
                <c:pt idx="11">
                  <c:v>3698.6707438890421</c:v>
                </c:pt>
                <c:pt idx="12">
                  <c:v>4071.0682947519708</c:v>
                </c:pt>
                <c:pt idx="13">
                  <c:v>5569.1276159104746</c:v>
                </c:pt>
                <c:pt idx="14">
                  <c:v>5619.5598811059144</c:v>
                </c:pt>
                <c:pt idx="15">
                  <c:v>5640.9062515193555</c:v>
                </c:pt>
                <c:pt idx="16">
                  <c:v>5758.360557751882</c:v>
                </c:pt>
              </c:numCache>
            </c:numRef>
          </c:xVal>
          <c:yVal>
            <c:numRef>
              <c:f>'Gas Supply Curves 2016'!$D$145:$D$161</c:f>
              <c:numCache>
                <c:formatCode>_("$"* #,##0.00_);_("$"* \(#,##0.00\);_("$"* "-"??_);_(@_)</c:formatCode>
                <c:ptCount val="17"/>
                <c:pt idx="0">
                  <c:v>0</c:v>
                </c:pt>
                <c:pt idx="1">
                  <c:v>0</c:v>
                </c:pt>
                <c:pt idx="2">
                  <c:v>0</c:v>
                </c:pt>
                <c:pt idx="3">
                  <c:v>0</c:v>
                </c:pt>
                <c:pt idx="4">
                  <c:v>0</c:v>
                </c:pt>
                <c:pt idx="5">
                  <c:v>0.72157440235368786</c:v>
                </c:pt>
                <c:pt idx="6">
                  <c:v>0.86126423538029095</c:v>
                </c:pt>
                <c:pt idx="7">
                  <c:v>1.4114387780057538</c:v>
                </c:pt>
                <c:pt idx="8">
                  <c:v>2.2182090109028221</c:v>
                </c:pt>
                <c:pt idx="9">
                  <c:v>2.4185393694314032</c:v>
                </c:pt>
                <c:pt idx="10">
                  <c:v>3.4963420023592993</c:v>
                </c:pt>
                <c:pt idx="11">
                  <c:v>3.6189787780950766</c:v>
                </c:pt>
                <c:pt idx="12">
                  <c:v>4.8510335695815847</c:v>
                </c:pt>
                <c:pt idx="13">
                  <c:v>6.0697788916202029</c:v>
                </c:pt>
                <c:pt idx="14">
                  <c:v>7.1209741253194556</c:v>
                </c:pt>
                <c:pt idx="15">
                  <c:v>11.557388760668568</c:v>
                </c:pt>
                <c:pt idx="16">
                  <c:v>34.683845752449045</c:v>
                </c:pt>
              </c:numCache>
            </c:numRef>
          </c:yVal>
          <c:smooth val="0"/>
        </c:ser>
        <c:dLbls>
          <c:showLegendKey val="0"/>
          <c:showVal val="0"/>
          <c:showCatName val="0"/>
          <c:showSerName val="0"/>
          <c:showPercent val="0"/>
          <c:showBubbleSize val="0"/>
        </c:dLbls>
        <c:axId val="138429952"/>
        <c:axId val="138431872"/>
      </c:scatterChart>
      <c:valAx>
        <c:axId val="138429952"/>
        <c:scaling>
          <c:orientation val="minMax"/>
        </c:scaling>
        <c:delete val="0"/>
        <c:axPos val="b"/>
        <c:title>
          <c:tx>
            <c:rich>
              <a:bodyPr/>
              <a:lstStyle/>
              <a:p>
                <a:pPr>
                  <a:defRPr/>
                </a:pPr>
                <a:r>
                  <a:rPr lang="en-US" sz="1000" b="1" i="0" u="none" strike="noStrike" baseline="0"/>
                  <a:t>Net Annual Incremental Natural Gas Savings (1,000 therms)</a:t>
                </a:r>
                <a:endParaRPr lang="en-US"/>
              </a:p>
            </c:rich>
          </c:tx>
          <c:overlay val="0"/>
        </c:title>
        <c:numFmt formatCode="_(* #,##0_);_(* \(#,##0\);_(* &quot;-&quot;??_);_(@_)" sourceLinked="1"/>
        <c:majorTickMark val="out"/>
        <c:minorTickMark val="none"/>
        <c:tickLblPos val="nextTo"/>
        <c:spPr>
          <a:ln>
            <a:solidFill>
              <a:schemeClr val="bg1">
                <a:lumMod val="75000"/>
              </a:schemeClr>
            </a:solidFill>
          </a:ln>
        </c:spPr>
        <c:txPr>
          <a:bodyPr/>
          <a:lstStyle/>
          <a:p>
            <a:pPr>
              <a:defRPr sz="800"/>
            </a:pPr>
            <a:endParaRPr lang="en-US"/>
          </a:p>
        </c:txPr>
        <c:crossAx val="138431872"/>
        <c:crosses val="autoZero"/>
        <c:crossBetween val="midCat"/>
      </c:valAx>
      <c:valAx>
        <c:axId val="138431872"/>
        <c:scaling>
          <c:orientation val="minMax"/>
        </c:scaling>
        <c:delete val="0"/>
        <c:axPos val="l"/>
        <c:majorGridlines>
          <c:spPr>
            <a:ln>
              <a:solidFill>
                <a:schemeClr val="bg1">
                  <a:lumMod val="75000"/>
                </a:schemeClr>
              </a:solidFill>
              <a:prstDash val="sysDash"/>
            </a:ln>
          </c:spPr>
        </c:majorGridlines>
        <c:title>
          <c:tx>
            <c:rich>
              <a:bodyPr rot="-5400000" vert="horz"/>
              <a:lstStyle/>
              <a:p>
                <a:pPr>
                  <a:defRPr/>
                </a:pPr>
                <a:r>
                  <a:rPr lang="en-US"/>
                  <a:t>Cost per Incremental therm</a:t>
                </a:r>
              </a:p>
            </c:rich>
          </c:tx>
          <c:overlay val="0"/>
        </c:title>
        <c:numFmt formatCode="_(&quot;$&quot;* #,##0.00_);_(&quot;$&quot;* \(#,##0.00\);_(&quot;$&quot;* &quot;-&quot;??_);_(@_)" sourceLinked="1"/>
        <c:majorTickMark val="out"/>
        <c:minorTickMark val="none"/>
        <c:tickLblPos val="nextTo"/>
        <c:spPr>
          <a:ln>
            <a:solidFill>
              <a:schemeClr val="bg1">
                <a:lumMod val="75000"/>
              </a:schemeClr>
            </a:solidFill>
          </a:ln>
        </c:spPr>
        <c:txPr>
          <a:bodyPr/>
          <a:lstStyle/>
          <a:p>
            <a:pPr>
              <a:defRPr sz="800"/>
            </a:pPr>
            <a:endParaRPr lang="en-US"/>
          </a:p>
        </c:txPr>
        <c:crossAx val="138429952"/>
        <c:crosses val="autoZero"/>
        <c:crossBetween val="midCat"/>
      </c:valAx>
    </c:plotArea>
    <c:legend>
      <c:legendPos val="r"/>
      <c:layout>
        <c:manualLayout>
          <c:xMode val="edge"/>
          <c:yMode val="edge"/>
          <c:x val="0.75434768153980813"/>
          <c:y val="0.30302171801664157"/>
          <c:w val="0.24565231846019261"/>
          <c:h val="0.39833366764755179"/>
        </c:manualLayout>
      </c:layout>
      <c:overlay val="0"/>
      <c:txPr>
        <a:bodyPr/>
        <a:lstStyle/>
        <a:p>
          <a:pPr>
            <a:defRPr sz="800"/>
          </a:pPr>
          <a:endParaRPr lang="en-US"/>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51662292213515"/>
          <c:y val="4.6260505315623417E-2"/>
          <c:w val="0.57108435964735149"/>
          <c:h val="0.86065146212784205"/>
        </c:manualLayout>
      </c:layout>
      <c:barChart>
        <c:barDir val="col"/>
        <c:grouping val="clustered"/>
        <c:varyColors val="0"/>
        <c:ser>
          <c:idx val="1"/>
          <c:order val="1"/>
          <c:tx>
            <c:strRef>
              <c:f>'Elec Data'!$C$7</c:f>
              <c:strCache>
                <c:ptCount val="1"/>
                <c:pt idx="0">
                  <c:v>Spend Rate Cap (2% of Rev) </c:v>
                </c:pt>
              </c:strCache>
            </c:strRef>
          </c:tx>
          <c:spPr>
            <a:solidFill>
              <a:srgbClr val="FFC000"/>
            </a:solidFill>
          </c:spPr>
          <c:invertIfNegative val="0"/>
          <c:val>
            <c:numRef>
              <c:f>'Elec Data'!$D$7:$F$7</c:f>
              <c:numCache>
                <c:formatCode>_("$"* #,##0_);_("$"* \(#,##0\);_("$"* "-"??_);_(@_)</c:formatCode>
                <c:ptCount val="3"/>
                <c:pt idx="0">
                  <c:v>46009.999833926442</c:v>
                </c:pt>
                <c:pt idx="1">
                  <c:v>46482.285248342443</c:v>
                </c:pt>
                <c:pt idx="2">
                  <c:v>46979.156887659636</c:v>
                </c:pt>
              </c:numCache>
            </c:numRef>
          </c:val>
        </c:ser>
        <c:ser>
          <c:idx val="7"/>
          <c:order val="2"/>
          <c:tx>
            <c:strRef>
              <c:f>'Elec Data'!$C$10</c:f>
              <c:strCache>
                <c:ptCount val="1"/>
                <c:pt idx="0">
                  <c:v>Spend 3.0% of Rev</c:v>
                </c:pt>
              </c:strCache>
            </c:strRef>
          </c:tx>
          <c:spPr>
            <a:solidFill>
              <a:srgbClr val="E6B9B8"/>
            </a:solidFill>
          </c:spPr>
          <c:invertIfNegative val="1"/>
          <c:val>
            <c:numRef>
              <c:f>'Elec Data'!$D$10:$F$10</c:f>
              <c:numCache>
                <c:formatCode>_("$"* #,##0_);_("$"* \(#,##0\);_("$"* "-"??_);_(@_)</c:formatCode>
                <c:ptCount val="3"/>
                <c:pt idx="0">
                  <c:v>68843.746898263125</c:v>
                </c:pt>
                <c:pt idx="1">
                  <c:v>69561.960297766607</c:v>
                </c:pt>
                <c:pt idx="2">
                  <c:v>70295.136476426807</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0"/>
          <c:order val="3"/>
          <c:tx>
            <c:strRef>
              <c:f>'Elec Data'!$C$5</c:f>
              <c:strCache>
                <c:ptCount val="1"/>
                <c:pt idx="0">
                  <c:v>Program RAP</c:v>
                </c:pt>
              </c:strCache>
            </c:strRef>
          </c:tx>
          <c:spPr>
            <a:solidFill>
              <a:srgbClr val="69A12B"/>
            </a:solidFill>
          </c:spPr>
          <c:invertIfNegative val="0"/>
          <c:cat>
            <c:numRef>
              <c:f>'Elec Data'!$D$4:$F$4</c:f>
              <c:numCache>
                <c:formatCode>General</c:formatCode>
                <c:ptCount val="3"/>
                <c:pt idx="0">
                  <c:v>2014</c:v>
                </c:pt>
                <c:pt idx="1">
                  <c:v>2015</c:v>
                </c:pt>
                <c:pt idx="2">
                  <c:v>2016</c:v>
                </c:pt>
              </c:numCache>
            </c:numRef>
          </c:cat>
          <c:val>
            <c:numRef>
              <c:f>'Elec Data'!$D$5:$F$5</c:f>
              <c:numCache>
                <c:formatCode>_("$"* #,##0_);_("$"* \(#,##0\);_("$"* "-"??_);_(@_)</c:formatCode>
                <c:ptCount val="3"/>
                <c:pt idx="0">
                  <c:v>86445.675072290236</c:v>
                </c:pt>
                <c:pt idx="1">
                  <c:v>85442.410199149948</c:v>
                </c:pt>
                <c:pt idx="2">
                  <c:v>93043.147026483595</c:v>
                </c:pt>
              </c:numCache>
            </c:numRef>
          </c:val>
        </c:ser>
        <c:ser>
          <c:idx val="8"/>
          <c:order val="4"/>
          <c:tx>
            <c:strRef>
              <c:f>'Elec Data'!$C$12</c:f>
              <c:strCache>
                <c:ptCount val="1"/>
                <c:pt idx="0">
                  <c:v>Spend 4.0% of Rev</c:v>
                </c:pt>
              </c:strCache>
            </c:strRef>
          </c:tx>
          <c:spPr>
            <a:solidFill>
              <a:schemeClr val="accent1"/>
            </a:solidFill>
          </c:spPr>
          <c:invertIfNegative val="0"/>
          <c:cat>
            <c:numRef>
              <c:f>'Elec Data'!$D$4:$F$4</c:f>
              <c:numCache>
                <c:formatCode>General</c:formatCode>
                <c:ptCount val="3"/>
                <c:pt idx="0">
                  <c:v>2014</c:v>
                </c:pt>
                <c:pt idx="1">
                  <c:v>2015</c:v>
                </c:pt>
                <c:pt idx="2">
                  <c:v>2016</c:v>
                </c:pt>
              </c:numCache>
            </c:numRef>
          </c:cat>
          <c:val>
            <c:numRef>
              <c:f>'Elec Data'!$D$12:$F$12</c:f>
              <c:numCache>
                <c:formatCode>_("$"* #,##0_);_("$"* \(#,##0\);_("$"* "-"??_);_(@_)</c:formatCode>
                <c:ptCount val="3"/>
                <c:pt idx="0">
                  <c:v>91677.493796526178</c:v>
                </c:pt>
                <c:pt idx="1">
                  <c:v>92633.920595533418</c:v>
                </c:pt>
                <c:pt idx="2">
                  <c:v>93610.272952853644</c:v>
                </c:pt>
              </c:numCache>
            </c:numRef>
          </c:val>
        </c:ser>
        <c:ser>
          <c:idx val="2"/>
          <c:order val="5"/>
          <c:tx>
            <c:strRef>
              <c:f>'Elec Data'!$C$6</c:f>
              <c:strCache>
                <c:ptCount val="1"/>
                <c:pt idx="0">
                  <c:v>Program MAP</c:v>
                </c:pt>
              </c:strCache>
            </c:strRef>
          </c:tx>
          <c:spPr>
            <a:solidFill>
              <a:srgbClr val="A20000"/>
            </a:solidFill>
          </c:spPr>
          <c:invertIfNegative val="0"/>
          <c:cat>
            <c:numRef>
              <c:f>'Elec Data'!$D$4:$F$4</c:f>
              <c:numCache>
                <c:formatCode>General</c:formatCode>
                <c:ptCount val="3"/>
                <c:pt idx="0">
                  <c:v>2014</c:v>
                </c:pt>
                <c:pt idx="1">
                  <c:v>2015</c:v>
                </c:pt>
                <c:pt idx="2">
                  <c:v>2016</c:v>
                </c:pt>
              </c:numCache>
            </c:numRef>
          </c:cat>
          <c:val>
            <c:numRef>
              <c:f>'Elec Data'!$D$6:$F$6</c:f>
              <c:numCache>
                <c:formatCode>_("$"* #,##0_);_("$"* \(#,##0\);_("$"* "-"??_);_(@_)</c:formatCode>
                <c:ptCount val="3"/>
                <c:pt idx="0">
                  <c:v>178240.05209258778</c:v>
                </c:pt>
                <c:pt idx="1">
                  <c:v>175816.67372182582</c:v>
                </c:pt>
                <c:pt idx="2">
                  <c:v>190282.22447240027</c:v>
                </c:pt>
              </c:numCache>
            </c:numRef>
          </c:val>
        </c:ser>
        <c:ser>
          <c:idx val="5"/>
          <c:order val="6"/>
          <c:tx>
            <c:strRef>
              <c:f>'Elec Data'!$C$8</c:f>
              <c:strCache>
                <c:ptCount val="1"/>
                <c:pt idx="0">
                  <c:v>Achieve State Savings Targets</c:v>
                </c:pt>
              </c:strCache>
            </c:strRef>
          </c:tx>
          <c:spPr>
            <a:solidFill>
              <a:srgbClr val="7030A0"/>
            </a:solidFill>
          </c:spPr>
          <c:invertIfNegative val="0"/>
          <c:val>
            <c:numRef>
              <c:f>'Elec Data'!$D$8:$F$8</c:f>
              <c:numCache>
                <c:formatCode>_("$"* #,##0_);_("$"* \(#,##0\);_("$"* "-"??_);_(@_)</c:formatCode>
                <c:ptCount val="3"/>
                <c:pt idx="0">
                  <c:v>283177.38897640439</c:v>
                </c:pt>
                <c:pt idx="1">
                  <c:v>355440.57239715377</c:v>
                </c:pt>
                <c:pt idx="2">
                  <c:v>386067.43348765012</c:v>
                </c:pt>
              </c:numCache>
            </c:numRef>
          </c:val>
        </c:ser>
        <c:dLbls>
          <c:showLegendKey val="0"/>
          <c:showVal val="0"/>
          <c:showCatName val="0"/>
          <c:showSerName val="0"/>
          <c:showPercent val="0"/>
          <c:showBubbleSize val="0"/>
        </c:dLbls>
        <c:gapWidth val="75"/>
        <c:axId val="119216000"/>
        <c:axId val="119217536"/>
      </c:barChart>
      <c:lineChart>
        <c:grouping val="standard"/>
        <c:varyColors val="0"/>
        <c:ser>
          <c:idx val="3"/>
          <c:order val="0"/>
          <c:tx>
            <c:strRef>
              <c:f>'Elec Data'!$F$50</c:f>
              <c:strCache>
                <c:ptCount val="1"/>
                <c:pt idx="0">
                  <c:v>Budget Cap ($000)</c:v>
                </c:pt>
              </c:strCache>
            </c:strRef>
          </c:tx>
          <c:spPr>
            <a:ln>
              <a:solidFill>
                <a:schemeClr val="tx1"/>
              </a:solidFill>
              <a:prstDash val="sysDash"/>
            </a:ln>
          </c:spPr>
          <c:marker>
            <c:symbol val="none"/>
          </c:marker>
          <c:cat>
            <c:numRef>
              <c:f>'Elec Data'!$D$4:$F$4</c:f>
              <c:numCache>
                <c:formatCode>General</c:formatCode>
                <c:ptCount val="3"/>
                <c:pt idx="0">
                  <c:v>2014</c:v>
                </c:pt>
                <c:pt idx="1">
                  <c:v>2015</c:v>
                </c:pt>
                <c:pt idx="2">
                  <c:v>2016</c:v>
                </c:pt>
              </c:numCache>
            </c:numRef>
          </c:cat>
          <c:val>
            <c:numRef>
              <c:f>'Elec Data'!$J$50:$L$50</c:f>
              <c:numCache>
                <c:formatCode>_("$"* #,##0_);_("$"* \(#,##0\);_("$"* "-"??_);_(@_)</c:formatCode>
                <c:ptCount val="3"/>
                <c:pt idx="0">
                  <c:v>46010</c:v>
                </c:pt>
                <c:pt idx="1">
                  <c:v>46490</c:v>
                </c:pt>
                <c:pt idx="2">
                  <c:v>46980</c:v>
                </c:pt>
              </c:numCache>
            </c:numRef>
          </c:val>
          <c:smooth val="0"/>
        </c:ser>
        <c:dLbls>
          <c:showLegendKey val="0"/>
          <c:showVal val="0"/>
          <c:showCatName val="0"/>
          <c:showSerName val="0"/>
          <c:showPercent val="0"/>
          <c:showBubbleSize val="0"/>
        </c:dLbls>
        <c:marker val="1"/>
        <c:smooth val="0"/>
        <c:axId val="119216000"/>
        <c:axId val="119217536"/>
      </c:lineChart>
      <c:catAx>
        <c:axId val="119216000"/>
        <c:scaling>
          <c:orientation val="minMax"/>
        </c:scaling>
        <c:delete val="0"/>
        <c:axPos val="b"/>
        <c:numFmt formatCode="General" sourceLinked="1"/>
        <c:majorTickMark val="out"/>
        <c:minorTickMark val="none"/>
        <c:tickLblPos val="nextTo"/>
        <c:spPr>
          <a:ln>
            <a:solidFill>
              <a:schemeClr val="bg1">
                <a:lumMod val="85000"/>
              </a:schemeClr>
            </a:solidFill>
          </a:ln>
        </c:spPr>
        <c:txPr>
          <a:bodyPr/>
          <a:lstStyle/>
          <a:p>
            <a:pPr>
              <a:defRPr sz="800"/>
            </a:pPr>
            <a:endParaRPr lang="en-US"/>
          </a:p>
        </c:txPr>
        <c:crossAx val="119217536"/>
        <c:crosses val="autoZero"/>
        <c:auto val="1"/>
        <c:lblAlgn val="ctr"/>
        <c:lblOffset val="100"/>
        <c:noMultiLvlLbl val="0"/>
      </c:catAx>
      <c:valAx>
        <c:axId val="119217536"/>
        <c:scaling>
          <c:orientation val="minMax"/>
        </c:scaling>
        <c:delete val="0"/>
        <c:axPos val="l"/>
        <c:majorGridlines>
          <c:spPr>
            <a:ln>
              <a:solidFill>
                <a:schemeClr val="bg1">
                  <a:lumMod val="85000"/>
                </a:schemeClr>
              </a:solidFill>
              <a:prstDash val="sysDash"/>
            </a:ln>
          </c:spPr>
        </c:majorGridlines>
        <c:title>
          <c:tx>
            <c:rich>
              <a:bodyPr rot="-5400000" vert="horz"/>
              <a:lstStyle/>
              <a:p>
                <a:pPr>
                  <a:defRPr/>
                </a:pPr>
                <a:r>
                  <a:rPr lang="en-US"/>
                  <a:t>Total Electric</a:t>
                </a:r>
                <a:r>
                  <a:rPr lang="en-US" baseline="0"/>
                  <a:t> Program Costs (000$)</a:t>
                </a:r>
                <a:endParaRPr lang="en-US"/>
              </a:p>
            </c:rich>
          </c:tx>
          <c:overlay val="0"/>
        </c:title>
        <c:numFmt formatCode="&quot;$&quot;#,##0" sourceLinked="0"/>
        <c:majorTickMark val="out"/>
        <c:minorTickMark val="none"/>
        <c:tickLblPos val="nextTo"/>
        <c:spPr>
          <a:ln>
            <a:solidFill>
              <a:schemeClr val="bg1">
                <a:lumMod val="85000"/>
              </a:schemeClr>
            </a:solidFill>
          </a:ln>
        </c:spPr>
        <c:txPr>
          <a:bodyPr/>
          <a:lstStyle/>
          <a:p>
            <a:pPr>
              <a:defRPr sz="800"/>
            </a:pPr>
            <a:endParaRPr lang="en-US"/>
          </a:p>
        </c:txPr>
        <c:crossAx val="119216000"/>
        <c:crosses val="autoZero"/>
        <c:crossBetween val="between"/>
      </c:valAx>
    </c:plotArea>
    <c:legend>
      <c:legendPos val="r"/>
      <c:overlay val="0"/>
      <c:txPr>
        <a:bodyPr/>
        <a:lstStyle/>
        <a:p>
          <a:pPr>
            <a:defRPr sz="800"/>
          </a:pPr>
          <a:endParaRPr lang="en-US"/>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57904300424009"/>
          <c:y val="5.8886767941886374E-2"/>
          <c:w val="0.57164260717410631"/>
          <c:h val="0.84802519950157995"/>
        </c:manualLayout>
      </c:layout>
      <c:barChart>
        <c:barDir val="col"/>
        <c:grouping val="clustered"/>
        <c:varyColors val="0"/>
        <c:ser>
          <c:idx val="4"/>
          <c:order val="1"/>
          <c:tx>
            <c:strRef>
              <c:f>'Gas Data'!$F$45</c:f>
              <c:strCache>
                <c:ptCount val="1"/>
                <c:pt idx="0">
                  <c:v>Actual/Planned</c:v>
                </c:pt>
              </c:strCache>
            </c:strRef>
          </c:tx>
          <c:spPr>
            <a:solidFill>
              <a:schemeClr val="tx1">
                <a:lumMod val="75000"/>
                <a:lumOff val="25000"/>
              </a:schemeClr>
            </a:solidFill>
          </c:spPr>
          <c:invertIfNegative val="0"/>
          <c:val>
            <c:numRef>
              <c:f>'Gas Data'!$G$45:$L$45</c:f>
              <c:numCache>
                <c:formatCode>_(* #,##0_);_(* \(#,##0\);_(* "-"??_);_(@_)</c:formatCode>
                <c:ptCount val="6"/>
                <c:pt idx="0">
                  <c:v>5750.9949999999999</c:v>
                </c:pt>
                <c:pt idx="1">
                  <c:v>4355.6580000000004</c:v>
                </c:pt>
                <c:pt idx="2">
                  <c:v>4942.4469999999992</c:v>
                </c:pt>
              </c:numCache>
            </c:numRef>
          </c:val>
        </c:ser>
        <c:ser>
          <c:idx val="1"/>
          <c:order val="2"/>
          <c:tx>
            <c:strRef>
              <c:f>'Gas Data'!$C$7</c:f>
              <c:strCache>
                <c:ptCount val="1"/>
                <c:pt idx="0">
                  <c:v>Spend Rate Cap (2% of Rev) </c:v>
                </c:pt>
              </c:strCache>
            </c:strRef>
          </c:tx>
          <c:spPr>
            <a:solidFill>
              <a:srgbClr val="FFC000"/>
            </a:solidFill>
          </c:spPr>
          <c:invertIfNegative val="0"/>
          <c:val>
            <c:numRef>
              <c:f>'Gas Data'!$G$7:$L$7</c:f>
              <c:numCache>
                <c:formatCode>General</c:formatCode>
                <c:ptCount val="6"/>
                <c:pt idx="3" formatCode="_(* #,##0_);_(* \(#,##0\);_(* &quot;-&quot;??_);_(@_)">
                  <c:v>4226.1889002936114</c:v>
                </c:pt>
                <c:pt idx="4" formatCode="_(* #,##0_);_(* \(#,##0\);_(* &quot;-&quot;??_);_(@_)">
                  <c:v>4166.4502620150552</c:v>
                </c:pt>
                <c:pt idx="5" formatCode="_(* #,##0_);_(* \(#,##0\);_(* &quot;-&quot;??_);_(@_)">
                  <c:v>4115.8079201722494</c:v>
                </c:pt>
              </c:numCache>
            </c:numRef>
          </c:val>
        </c:ser>
        <c:ser>
          <c:idx val="0"/>
          <c:order val="3"/>
          <c:tx>
            <c:strRef>
              <c:f>'Gas Data'!$C$5</c:f>
              <c:strCache>
                <c:ptCount val="1"/>
                <c:pt idx="0">
                  <c:v>Program RAP</c:v>
                </c:pt>
              </c:strCache>
            </c:strRef>
          </c:tx>
          <c:spPr>
            <a:solidFill>
              <a:srgbClr val="69A12B"/>
            </a:solidFill>
          </c:spPr>
          <c:invertIfNegative val="0"/>
          <c:cat>
            <c:numRef>
              <c:f>'Gas Data'!$G$4:$L$4</c:f>
              <c:numCache>
                <c:formatCode>General</c:formatCode>
                <c:ptCount val="6"/>
                <c:pt idx="0">
                  <c:v>2011</c:v>
                </c:pt>
                <c:pt idx="1">
                  <c:v>2012</c:v>
                </c:pt>
                <c:pt idx="2">
                  <c:v>2013</c:v>
                </c:pt>
                <c:pt idx="3">
                  <c:v>2014</c:v>
                </c:pt>
                <c:pt idx="4">
                  <c:v>2015</c:v>
                </c:pt>
                <c:pt idx="5">
                  <c:v>2016</c:v>
                </c:pt>
              </c:numCache>
            </c:numRef>
          </c:cat>
          <c:val>
            <c:numRef>
              <c:f>'Gas Data'!$G$5:$L$5</c:f>
              <c:numCache>
                <c:formatCode>General</c:formatCode>
                <c:ptCount val="6"/>
                <c:pt idx="3" formatCode="_(* #,##0_);_(* \(#,##0\);_(* &quot;-&quot;??_);_(@_)">
                  <c:v>4197.6503381234406</c:v>
                </c:pt>
                <c:pt idx="4" formatCode="_(* #,##0_);_(* \(#,##0\);_(* &quot;-&quot;??_);_(@_)">
                  <c:v>4150.1812154859936</c:v>
                </c:pt>
                <c:pt idx="5" formatCode="_(* #,##0_);_(* \(#,##0\);_(* &quot;-&quot;??_);_(@_)">
                  <c:v>4179.5916414903631</c:v>
                </c:pt>
              </c:numCache>
            </c:numRef>
          </c:val>
        </c:ser>
        <c:ser>
          <c:idx val="7"/>
          <c:order val="4"/>
          <c:tx>
            <c:strRef>
              <c:f>'Gas Data'!$C$10</c:f>
              <c:strCache>
                <c:ptCount val="1"/>
                <c:pt idx="0">
                  <c:v>Spend 3.0% of Rev</c:v>
                </c:pt>
              </c:strCache>
            </c:strRef>
          </c:tx>
          <c:spPr>
            <a:solidFill>
              <a:srgbClr val="E6B9B8"/>
            </a:solidFill>
          </c:spPr>
          <c:invertIfNegative val="1"/>
          <c:val>
            <c:numRef>
              <c:f>'Gas Data'!$G$10:$L$10</c:f>
              <c:numCache>
                <c:formatCode>General</c:formatCode>
                <c:ptCount val="6"/>
                <c:pt idx="3" formatCode="_(* #,##0_);_(* \(#,##0\);_(* &quot;-&quot;??_);_(@_)">
                  <c:v>5111.0813439331687</c:v>
                </c:pt>
                <c:pt idx="4" formatCode="_(* #,##0_);_(* \(#,##0\);_(* &quot;-&quot;??_);_(@_)">
                  <c:v>5038.6811042155978</c:v>
                </c:pt>
                <c:pt idx="5" formatCode="_(* #,##0_);_(* \(#,##0\);_(* &quot;-&quot;??_);_(@_)">
                  <c:v>4937.084238962063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9"/>
          <c:order val="5"/>
          <c:tx>
            <c:strRef>
              <c:f>'Gas Data'!$C$12</c:f>
              <c:strCache>
                <c:ptCount val="1"/>
                <c:pt idx="0">
                  <c:v>Spend 4.0% of Rev</c:v>
                </c:pt>
              </c:strCache>
            </c:strRef>
          </c:tx>
          <c:spPr>
            <a:solidFill>
              <a:schemeClr val="accent1"/>
            </a:solidFill>
          </c:spPr>
          <c:invertIfNegative val="0"/>
          <c:cat>
            <c:numRef>
              <c:f>'Gas Data'!$G$4:$L$4</c:f>
              <c:numCache>
                <c:formatCode>General</c:formatCode>
                <c:ptCount val="6"/>
                <c:pt idx="0">
                  <c:v>2011</c:v>
                </c:pt>
                <c:pt idx="1">
                  <c:v>2012</c:v>
                </c:pt>
                <c:pt idx="2">
                  <c:v>2013</c:v>
                </c:pt>
                <c:pt idx="3">
                  <c:v>2014</c:v>
                </c:pt>
                <c:pt idx="4">
                  <c:v>2015</c:v>
                </c:pt>
                <c:pt idx="5">
                  <c:v>2016</c:v>
                </c:pt>
              </c:numCache>
            </c:numRef>
          </c:cat>
          <c:val>
            <c:numRef>
              <c:f>'Gas Data'!$G$12:$L$12</c:f>
              <c:numCache>
                <c:formatCode>General</c:formatCode>
                <c:ptCount val="6"/>
                <c:pt idx="3" formatCode="_(* #,##0_);_(* \(#,##0\);_(* &quot;-&quot;??_);_(@_)">
                  <c:v>5995.9737875727233</c:v>
                </c:pt>
                <c:pt idx="4" formatCode="_(* #,##0_);_(* \(#,##0\);_(* &quot;-&quot;??_);_(@_)">
                  <c:v>5910.9119464161304</c:v>
                </c:pt>
                <c:pt idx="5" formatCode="_(* #,##0_);_(* \(#,##0\);_(* &quot;-&quot;??_);_(@_)">
                  <c:v>5758.360557751882</c:v>
                </c:pt>
              </c:numCache>
            </c:numRef>
          </c:val>
        </c:ser>
        <c:ser>
          <c:idx val="2"/>
          <c:order val="6"/>
          <c:tx>
            <c:strRef>
              <c:f>'Gas Data'!$C$6</c:f>
              <c:strCache>
                <c:ptCount val="1"/>
                <c:pt idx="0">
                  <c:v>Program MAP</c:v>
                </c:pt>
              </c:strCache>
            </c:strRef>
          </c:tx>
          <c:spPr>
            <a:solidFill>
              <a:srgbClr val="A20000"/>
            </a:solidFill>
          </c:spPr>
          <c:invertIfNegative val="0"/>
          <c:cat>
            <c:numRef>
              <c:f>'Gas Data'!$G$4:$L$4</c:f>
              <c:numCache>
                <c:formatCode>General</c:formatCode>
                <c:ptCount val="6"/>
                <c:pt idx="0">
                  <c:v>2011</c:v>
                </c:pt>
                <c:pt idx="1">
                  <c:v>2012</c:v>
                </c:pt>
                <c:pt idx="2">
                  <c:v>2013</c:v>
                </c:pt>
                <c:pt idx="3">
                  <c:v>2014</c:v>
                </c:pt>
                <c:pt idx="4">
                  <c:v>2015</c:v>
                </c:pt>
                <c:pt idx="5">
                  <c:v>2016</c:v>
                </c:pt>
              </c:numCache>
            </c:numRef>
          </c:cat>
          <c:val>
            <c:numRef>
              <c:f>'Gas Data'!$G$6:$L$6</c:f>
              <c:numCache>
                <c:formatCode>General</c:formatCode>
                <c:ptCount val="6"/>
                <c:pt idx="3" formatCode="_(* #,##0_);_(* \(#,##0\);_(* &quot;-&quot;??_);_(@_)">
                  <c:v>6250.7569243656435</c:v>
                </c:pt>
                <c:pt idx="4" formatCode="_(* #,##0_);_(* \(#,##0\);_(* &quot;-&quot;??_);_(@_)">
                  <c:v>6192.8024644738089</c:v>
                </c:pt>
                <c:pt idx="5" formatCode="_(* #,##0_);_(* \(#,##0\);_(* &quot;-&quot;??_);_(@_)">
                  <c:v>6230.7031271377446</c:v>
                </c:pt>
              </c:numCache>
            </c:numRef>
          </c:val>
        </c:ser>
        <c:ser>
          <c:idx val="5"/>
          <c:order val="7"/>
          <c:tx>
            <c:strRef>
              <c:f>'Gas Data'!$C$8</c:f>
              <c:strCache>
                <c:ptCount val="1"/>
                <c:pt idx="0">
                  <c:v>Achieve State Savings Targets</c:v>
                </c:pt>
              </c:strCache>
            </c:strRef>
          </c:tx>
          <c:spPr>
            <a:solidFill>
              <a:srgbClr val="7030A0"/>
            </a:solidFill>
          </c:spPr>
          <c:invertIfNegative val="0"/>
          <c:val>
            <c:numRef>
              <c:f>'Gas Data'!$G$8:$L$8</c:f>
              <c:numCache>
                <c:formatCode>General</c:formatCode>
                <c:ptCount val="6"/>
                <c:pt idx="3" formatCode="_(* #,##0_);_(* \(#,##0\);_(* &quot;-&quot;??_);_(@_)">
                  <c:v>6589.9290000000028</c:v>
                </c:pt>
                <c:pt idx="4" formatCode="_(* #,##0_);_(* \(#,##0\);_(* &quot;-&quot;??_);_(@_)">
                  <c:v>7907.915</c:v>
                </c:pt>
                <c:pt idx="5" formatCode="_(* #,##0_);_(* \(#,##0\);_(* &quot;-&quot;??_);_(@_)">
                  <c:v>9491.3308214040389</c:v>
                </c:pt>
              </c:numCache>
            </c:numRef>
          </c:val>
        </c:ser>
        <c:dLbls>
          <c:showLegendKey val="0"/>
          <c:showVal val="0"/>
          <c:showCatName val="0"/>
          <c:showSerName val="0"/>
          <c:showPercent val="0"/>
          <c:showBubbleSize val="0"/>
        </c:dLbls>
        <c:gapWidth val="75"/>
        <c:axId val="138086272"/>
        <c:axId val="138087808"/>
      </c:barChart>
      <c:lineChart>
        <c:grouping val="standard"/>
        <c:varyColors val="0"/>
        <c:ser>
          <c:idx val="3"/>
          <c:order val="0"/>
          <c:tx>
            <c:strRef>
              <c:f>'Gas Data'!$F$47</c:f>
              <c:strCache>
                <c:ptCount val="1"/>
                <c:pt idx="0">
                  <c:v>Load Reduction Target</c:v>
                </c:pt>
              </c:strCache>
            </c:strRef>
          </c:tx>
          <c:spPr>
            <a:ln>
              <a:solidFill>
                <a:schemeClr val="tx1"/>
              </a:solidFill>
              <a:prstDash val="sysDash"/>
            </a:ln>
          </c:spPr>
          <c:marker>
            <c:symbol val="none"/>
          </c:marker>
          <c:cat>
            <c:numRef>
              <c:f>'Gas Data'!$G$4:$L$4</c:f>
              <c:numCache>
                <c:formatCode>General</c:formatCode>
                <c:ptCount val="6"/>
                <c:pt idx="0">
                  <c:v>2011</c:v>
                </c:pt>
                <c:pt idx="1">
                  <c:v>2012</c:v>
                </c:pt>
                <c:pt idx="2">
                  <c:v>2013</c:v>
                </c:pt>
                <c:pt idx="3">
                  <c:v>2014</c:v>
                </c:pt>
                <c:pt idx="4">
                  <c:v>2015</c:v>
                </c:pt>
                <c:pt idx="5">
                  <c:v>2016</c:v>
                </c:pt>
              </c:numCache>
            </c:numRef>
          </c:cat>
          <c:val>
            <c:numRef>
              <c:f>'Gas Data'!$G$47:$L$47</c:f>
              <c:numCache>
                <c:formatCode>_(* #,##0_);_(* \(#,##0\);_(* "-"??_);_(@_)</c:formatCode>
                <c:ptCount val="6"/>
                <c:pt idx="0">
                  <c:v>3735.0169999999998</c:v>
                </c:pt>
                <c:pt idx="1">
                  <c:v>4355.6580000000004</c:v>
                </c:pt>
                <c:pt idx="2">
                  <c:v>4942.4469999999992</c:v>
                </c:pt>
                <c:pt idx="3">
                  <c:v>6589.9290000000001</c:v>
                </c:pt>
                <c:pt idx="4">
                  <c:v>7907.915</c:v>
                </c:pt>
                <c:pt idx="5">
                  <c:v>9489.4979999999832</c:v>
                </c:pt>
              </c:numCache>
            </c:numRef>
          </c:val>
          <c:smooth val="0"/>
        </c:ser>
        <c:dLbls>
          <c:showLegendKey val="0"/>
          <c:showVal val="0"/>
          <c:showCatName val="0"/>
          <c:showSerName val="0"/>
          <c:showPercent val="0"/>
          <c:showBubbleSize val="0"/>
        </c:dLbls>
        <c:marker val="1"/>
        <c:smooth val="0"/>
        <c:axId val="138086272"/>
        <c:axId val="138087808"/>
      </c:lineChart>
      <c:catAx>
        <c:axId val="138086272"/>
        <c:scaling>
          <c:orientation val="minMax"/>
        </c:scaling>
        <c:delete val="0"/>
        <c:axPos val="b"/>
        <c:numFmt formatCode="General" sourceLinked="1"/>
        <c:majorTickMark val="out"/>
        <c:minorTickMark val="none"/>
        <c:tickLblPos val="nextTo"/>
        <c:spPr>
          <a:ln>
            <a:solidFill>
              <a:schemeClr val="bg1">
                <a:lumMod val="85000"/>
              </a:schemeClr>
            </a:solidFill>
          </a:ln>
        </c:spPr>
        <c:txPr>
          <a:bodyPr/>
          <a:lstStyle/>
          <a:p>
            <a:pPr>
              <a:defRPr sz="800"/>
            </a:pPr>
            <a:endParaRPr lang="en-US"/>
          </a:p>
        </c:txPr>
        <c:crossAx val="138087808"/>
        <c:crosses val="autoZero"/>
        <c:auto val="1"/>
        <c:lblAlgn val="ctr"/>
        <c:lblOffset val="100"/>
        <c:noMultiLvlLbl val="0"/>
      </c:catAx>
      <c:valAx>
        <c:axId val="138087808"/>
        <c:scaling>
          <c:orientation val="minMax"/>
        </c:scaling>
        <c:delete val="0"/>
        <c:axPos val="l"/>
        <c:majorGridlines>
          <c:spPr>
            <a:ln>
              <a:solidFill>
                <a:schemeClr val="bg1">
                  <a:lumMod val="85000"/>
                </a:schemeClr>
              </a:solidFill>
              <a:prstDash val="sysDash"/>
            </a:ln>
          </c:spPr>
        </c:majorGridlines>
        <c:title>
          <c:tx>
            <c:rich>
              <a:bodyPr rot="-5400000" vert="horz"/>
              <a:lstStyle/>
              <a:p>
                <a:pPr>
                  <a:defRPr/>
                </a:pPr>
                <a:r>
                  <a:rPr lang="en-US"/>
                  <a:t>Total Net Incremental Savings</a:t>
                </a:r>
                <a:br>
                  <a:rPr lang="en-US"/>
                </a:br>
                <a:r>
                  <a:rPr lang="en-US"/>
                  <a:t>(1000 therms)</a:t>
                </a:r>
              </a:p>
            </c:rich>
          </c:tx>
          <c:overlay val="0"/>
        </c:title>
        <c:numFmt formatCode="#,##0" sourceLinked="0"/>
        <c:majorTickMark val="out"/>
        <c:minorTickMark val="none"/>
        <c:tickLblPos val="nextTo"/>
        <c:spPr>
          <a:ln>
            <a:solidFill>
              <a:schemeClr val="bg1">
                <a:lumMod val="85000"/>
              </a:schemeClr>
            </a:solidFill>
          </a:ln>
        </c:spPr>
        <c:txPr>
          <a:bodyPr/>
          <a:lstStyle/>
          <a:p>
            <a:pPr>
              <a:defRPr sz="800"/>
            </a:pPr>
            <a:endParaRPr lang="en-US"/>
          </a:p>
        </c:txPr>
        <c:crossAx val="138086272"/>
        <c:crosses val="autoZero"/>
        <c:crossBetween val="between"/>
      </c:valAx>
    </c:plotArea>
    <c:legend>
      <c:legendPos val="r"/>
      <c:layout>
        <c:manualLayout>
          <c:xMode val="edge"/>
          <c:yMode val="edge"/>
          <c:x val="0.69916431119187061"/>
          <c:y val="0.21613576712001908"/>
          <c:w val="0.2913575947237364"/>
          <c:h val="0.59324113841830384"/>
        </c:manualLayout>
      </c:layout>
      <c:overlay val="0"/>
      <c:spPr>
        <a:solidFill>
          <a:schemeClr val="lt1"/>
        </a:solidFill>
        <a:ln w="19050" cap="flat" cmpd="sng" algn="ctr">
          <a:noFill/>
          <a:prstDash val="solid"/>
        </a:ln>
        <a:effectLst/>
      </c:spPr>
      <c:txPr>
        <a:bodyPr/>
        <a:lstStyle/>
        <a:p>
          <a:pPr>
            <a:defRPr sz="800">
              <a:solidFill>
                <a:schemeClr val="dk1"/>
              </a:solidFill>
              <a:latin typeface="+mn-lt"/>
              <a:ea typeface="+mn-ea"/>
              <a:cs typeface="+mn-cs"/>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6961437512618"/>
          <c:y val="4.205175110686922E-2"/>
          <c:w val="0.57663739147991122"/>
          <c:h val="0.8690689705453486"/>
        </c:manualLayout>
      </c:layout>
      <c:barChart>
        <c:barDir val="col"/>
        <c:grouping val="clustered"/>
        <c:varyColors val="0"/>
        <c:ser>
          <c:idx val="1"/>
          <c:order val="1"/>
          <c:tx>
            <c:strRef>
              <c:f>'Gas Data'!$C$7</c:f>
              <c:strCache>
                <c:ptCount val="1"/>
                <c:pt idx="0">
                  <c:v>Spend Rate Cap (2% of Rev) </c:v>
                </c:pt>
              </c:strCache>
            </c:strRef>
          </c:tx>
          <c:spPr>
            <a:solidFill>
              <a:srgbClr val="FFC000"/>
            </a:solidFill>
          </c:spPr>
          <c:invertIfNegative val="0"/>
          <c:val>
            <c:numRef>
              <c:f>'Gas Data'!$D$7:$F$7</c:f>
              <c:numCache>
                <c:formatCode>_("$"* #,##0_);_("$"* \(#,##0\);_("$"* "-"??_);_(@_)</c:formatCode>
                <c:ptCount val="3"/>
                <c:pt idx="0">
                  <c:v>13499.999999122067</c:v>
                </c:pt>
                <c:pt idx="1">
                  <c:v>13499.999999186281</c:v>
                </c:pt>
                <c:pt idx="2">
                  <c:v>13499.999999410185</c:v>
                </c:pt>
              </c:numCache>
            </c:numRef>
          </c:val>
        </c:ser>
        <c:ser>
          <c:idx val="0"/>
          <c:order val="2"/>
          <c:tx>
            <c:strRef>
              <c:f>'Gas Data'!$C$5</c:f>
              <c:strCache>
                <c:ptCount val="1"/>
                <c:pt idx="0">
                  <c:v>Program RAP</c:v>
                </c:pt>
              </c:strCache>
            </c:strRef>
          </c:tx>
          <c:spPr>
            <a:solidFill>
              <a:srgbClr val="69A12B"/>
            </a:solidFill>
          </c:spPr>
          <c:invertIfNegative val="0"/>
          <c:cat>
            <c:numRef>
              <c:f>'Gas Data'!$D$4:$F$4</c:f>
              <c:numCache>
                <c:formatCode>General</c:formatCode>
                <c:ptCount val="3"/>
                <c:pt idx="0">
                  <c:v>2014</c:v>
                </c:pt>
                <c:pt idx="1">
                  <c:v>2015</c:v>
                </c:pt>
                <c:pt idx="2">
                  <c:v>2016</c:v>
                </c:pt>
              </c:numCache>
            </c:numRef>
          </c:cat>
          <c:val>
            <c:numRef>
              <c:f>'Gas Data'!$D$5:$F$5</c:f>
              <c:numCache>
                <c:formatCode>_("$"* #,##0_);_("$"* \(#,##0\);_("$"* "-"??_);_(@_)</c:formatCode>
                <c:ptCount val="3"/>
                <c:pt idx="0">
                  <c:v>13282.306542678249</c:v>
                </c:pt>
                <c:pt idx="1">
                  <c:v>13374.097475735254</c:v>
                </c:pt>
                <c:pt idx="2">
                  <c:v>14024.232963429113</c:v>
                </c:pt>
              </c:numCache>
            </c:numRef>
          </c:val>
        </c:ser>
        <c:ser>
          <c:idx val="7"/>
          <c:order val="3"/>
          <c:tx>
            <c:strRef>
              <c:f>'Gas Data'!$C$10</c:f>
              <c:strCache>
                <c:ptCount val="1"/>
                <c:pt idx="0">
                  <c:v>Spend 3.0% of Rev</c:v>
                </c:pt>
              </c:strCache>
            </c:strRef>
          </c:tx>
          <c:spPr>
            <a:solidFill>
              <a:srgbClr val="E6B9B8"/>
            </a:solidFill>
          </c:spPr>
          <c:invertIfNegative val="1"/>
          <c:val>
            <c:numRef>
              <c:f>'Gas Data'!$D$10:$F$10</c:f>
              <c:numCache>
                <c:formatCode>_("$"* #,##0_);_("$"* \(#,##0\);_("$"* "-"??_);_(@_)</c:formatCode>
                <c:ptCount val="3"/>
                <c:pt idx="0">
                  <c:v>20249.999998709722</c:v>
                </c:pt>
                <c:pt idx="1">
                  <c:v>20249.999998795756</c:v>
                </c:pt>
                <c:pt idx="2">
                  <c:v>20249.999999104595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8"/>
          <c:order val="4"/>
          <c:tx>
            <c:strRef>
              <c:f>'Gas Data'!$C$12</c:f>
              <c:strCache>
                <c:ptCount val="1"/>
                <c:pt idx="0">
                  <c:v>Spend 4.0% of Rev</c:v>
                </c:pt>
              </c:strCache>
            </c:strRef>
          </c:tx>
          <c:spPr>
            <a:solidFill>
              <a:schemeClr val="accent1"/>
            </a:solidFill>
          </c:spPr>
          <c:invertIfNegative val="0"/>
          <c:cat>
            <c:numRef>
              <c:f>'Gas Data'!$D$4:$F$4</c:f>
              <c:numCache>
                <c:formatCode>General</c:formatCode>
                <c:ptCount val="3"/>
                <c:pt idx="0">
                  <c:v>2014</c:v>
                </c:pt>
                <c:pt idx="1">
                  <c:v>2015</c:v>
                </c:pt>
                <c:pt idx="2">
                  <c:v>2016</c:v>
                </c:pt>
              </c:numCache>
            </c:numRef>
          </c:cat>
          <c:val>
            <c:numRef>
              <c:f>'Gas Data'!$D$12:$F$12</c:f>
              <c:numCache>
                <c:formatCode>_("$"* #,##0_);_("$"* \(#,##0\);_("$"* "-"??_);_(@_)</c:formatCode>
                <c:ptCount val="3"/>
                <c:pt idx="0">
                  <c:v>26999.9999982974</c:v>
                </c:pt>
                <c:pt idx="1">
                  <c:v>26999.999998405223</c:v>
                </c:pt>
                <c:pt idx="2">
                  <c:v>26999.999998799005</c:v>
                </c:pt>
              </c:numCache>
            </c:numRef>
          </c:val>
        </c:ser>
        <c:ser>
          <c:idx val="2"/>
          <c:order val="5"/>
          <c:tx>
            <c:strRef>
              <c:f>'Gas Data'!$C$6</c:f>
              <c:strCache>
                <c:ptCount val="1"/>
                <c:pt idx="0">
                  <c:v>Program MAP</c:v>
                </c:pt>
              </c:strCache>
            </c:strRef>
          </c:tx>
          <c:spPr>
            <a:solidFill>
              <a:srgbClr val="A20000"/>
            </a:solidFill>
          </c:spPr>
          <c:invertIfNegative val="0"/>
          <c:cat>
            <c:numRef>
              <c:f>'Gas Data'!$D$4:$F$4</c:f>
              <c:numCache>
                <c:formatCode>General</c:formatCode>
                <c:ptCount val="3"/>
                <c:pt idx="0">
                  <c:v>2014</c:v>
                </c:pt>
                <c:pt idx="1">
                  <c:v>2015</c:v>
                </c:pt>
                <c:pt idx="2">
                  <c:v>2016</c:v>
                </c:pt>
              </c:numCache>
            </c:numRef>
          </c:cat>
          <c:val>
            <c:numRef>
              <c:f>'Gas Data'!$D$6:$F$6</c:f>
              <c:numCache>
                <c:formatCode>_("$"* #,##0_);_("$"* \(#,##0\);_("$"* "-"??_);_(@_)</c:formatCode>
                <c:ptCount val="3"/>
                <c:pt idx="0">
                  <c:v>28943.497409320131</c:v>
                </c:pt>
                <c:pt idx="1">
                  <c:v>29181.487862304599</c:v>
                </c:pt>
                <c:pt idx="2">
                  <c:v>30882.143280256776</c:v>
                </c:pt>
              </c:numCache>
            </c:numRef>
          </c:val>
        </c:ser>
        <c:ser>
          <c:idx val="5"/>
          <c:order val="6"/>
          <c:tx>
            <c:strRef>
              <c:f>'Gas Data'!$C$8</c:f>
              <c:strCache>
                <c:ptCount val="1"/>
                <c:pt idx="0">
                  <c:v>Achieve State Savings Targets</c:v>
                </c:pt>
              </c:strCache>
            </c:strRef>
          </c:tx>
          <c:spPr>
            <a:solidFill>
              <a:srgbClr val="7030A0"/>
            </a:solidFill>
          </c:spPr>
          <c:invertIfNegative val="0"/>
          <c:val>
            <c:numRef>
              <c:f>'Gas Data'!$D$8:$F$8</c:f>
              <c:numCache>
                <c:formatCode>_("$"* #,##0_);_("$"* \(#,##0\);_("$"* "-"??_);_(@_)</c:formatCode>
                <c:ptCount val="3"/>
                <c:pt idx="0">
                  <c:v>31530.717502392443</c:v>
                </c:pt>
                <c:pt idx="1">
                  <c:v>42454.36134259175</c:v>
                </c:pt>
                <c:pt idx="2">
                  <c:v>57680.964129898093</c:v>
                </c:pt>
              </c:numCache>
            </c:numRef>
          </c:val>
        </c:ser>
        <c:dLbls>
          <c:showLegendKey val="0"/>
          <c:showVal val="0"/>
          <c:showCatName val="0"/>
          <c:showSerName val="0"/>
          <c:showPercent val="0"/>
          <c:showBubbleSize val="0"/>
        </c:dLbls>
        <c:gapWidth val="75"/>
        <c:axId val="138257152"/>
        <c:axId val="138258688"/>
      </c:barChart>
      <c:lineChart>
        <c:grouping val="standard"/>
        <c:varyColors val="0"/>
        <c:ser>
          <c:idx val="3"/>
          <c:order val="0"/>
          <c:tx>
            <c:strRef>
              <c:f>'Gas Data'!$F$50</c:f>
              <c:strCache>
                <c:ptCount val="1"/>
                <c:pt idx="0">
                  <c:v>Budget Cap ($000)</c:v>
                </c:pt>
              </c:strCache>
            </c:strRef>
          </c:tx>
          <c:spPr>
            <a:ln>
              <a:solidFill>
                <a:schemeClr val="tx1"/>
              </a:solidFill>
              <a:prstDash val="sysDash"/>
            </a:ln>
          </c:spPr>
          <c:marker>
            <c:symbol val="none"/>
          </c:marker>
          <c:cat>
            <c:numRef>
              <c:f>'Gas Data'!$D$4:$F$4</c:f>
              <c:numCache>
                <c:formatCode>General</c:formatCode>
                <c:ptCount val="3"/>
                <c:pt idx="0">
                  <c:v>2014</c:v>
                </c:pt>
                <c:pt idx="1">
                  <c:v>2015</c:v>
                </c:pt>
                <c:pt idx="2">
                  <c:v>2016</c:v>
                </c:pt>
              </c:numCache>
            </c:numRef>
          </c:cat>
          <c:val>
            <c:numRef>
              <c:f>'Gas Data'!$J$50:$L$50</c:f>
              <c:numCache>
                <c:formatCode>_("$"* #,##0_);_("$"* \(#,##0\);_("$"* "-"??_);_(@_)</c:formatCode>
                <c:ptCount val="3"/>
                <c:pt idx="0">
                  <c:v>13500</c:v>
                </c:pt>
                <c:pt idx="1">
                  <c:v>13500</c:v>
                </c:pt>
                <c:pt idx="2">
                  <c:v>13500</c:v>
                </c:pt>
              </c:numCache>
            </c:numRef>
          </c:val>
          <c:smooth val="0"/>
        </c:ser>
        <c:dLbls>
          <c:showLegendKey val="0"/>
          <c:showVal val="0"/>
          <c:showCatName val="0"/>
          <c:showSerName val="0"/>
          <c:showPercent val="0"/>
          <c:showBubbleSize val="0"/>
        </c:dLbls>
        <c:marker val="1"/>
        <c:smooth val="0"/>
        <c:axId val="138257152"/>
        <c:axId val="138258688"/>
      </c:lineChart>
      <c:catAx>
        <c:axId val="138257152"/>
        <c:scaling>
          <c:orientation val="minMax"/>
        </c:scaling>
        <c:delete val="0"/>
        <c:axPos val="b"/>
        <c:numFmt formatCode="General" sourceLinked="1"/>
        <c:majorTickMark val="out"/>
        <c:minorTickMark val="none"/>
        <c:tickLblPos val="nextTo"/>
        <c:spPr>
          <a:ln>
            <a:solidFill>
              <a:schemeClr val="bg1">
                <a:lumMod val="85000"/>
              </a:schemeClr>
            </a:solidFill>
          </a:ln>
        </c:spPr>
        <c:txPr>
          <a:bodyPr/>
          <a:lstStyle/>
          <a:p>
            <a:pPr>
              <a:defRPr sz="800"/>
            </a:pPr>
            <a:endParaRPr lang="en-US"/>
          </a:p>
        </c:txPr>
        <c:crossAx val="138258688"/>
        <c:crosses val="autoZero"/>
        <c:auto val="1"/>
        <c:lblAlgn val="ctr"/>
        <c:lblOffset val="100"/>
        <c:noMultiLvlLbl val="0"/>
      </c:catAx>
      <c:valAx>
        <c:axId val="138258688"/>
        <c:scaling>
          <c:orientation val="minMax"/>
        </c:scaling>
        <c:delete val="0"/>
        <c:axPos val="l"/>
        <c:majorGridlines>
          <c:spPr>
            <a:ln>
              <a:solidFill>
                <a:schemeClr val="bg1">
                  <a:lumMod val="85000"/>
                </a:schemeClr>
              </a:solidFill>
              <a:prstDash val="sysDash"/>
            </a:ln>
          </c:spPr>
        </c:majorGridlines>
        <c:title>
          <c:tx>
            <c:rich>
              <a:bodyPr rot="-5400000" vert="horz"/>
              <a:lstStyle/>
              <a:p>
                <a:pPr>
                  <a:defRPr/>
                </a:pPr>
                <a:r>
                  <a:rPr lang="en-US"/>
                  <a:t>Total Natural Gas Program Costs ($000)</a:t>
                </a:r>
              </a:p>
            </c:rich>
          </c:tx>
          <c:overlay val="0"/>
        </c:title>
        <c:numFmt formatCode="&quot;$&quot;#,##0" sourceLinked="0"/>
        <c:majorTickMark val="out"/>
        <c:minorTickMark val="none"/>
        <c:tickLblPos val="nextTo"/>
        <c:spPr>
          <a:ln>
            <a:solidFill>
              <a:schemeClr val="bg1">
                <a:lumMod val="85000"/>
              </a:schemeClr>
            </a:solidFill>
          </a:ln>
        </c:spPr>
        <c:txPr>
          <a:bodyPr/>
          <a:lstStyle/>
          <a:p>
            <a:pPr>
              <a:defRPr sz="800"/>
            </a:pPr>
            <a:endParaRPr lang="en-US"/>
          </a:p>
        </c:txPr>
        <c:crossAx val="138257152"/>
        <c:crosses val="autoZero"/>
        <c:crossBetween val="between"/>
      </c:valAx>
    </c:plotArea>
    <c:legend>
      <c:legendPos val="r"/>
      <c:overlay val="0"/>
      <c:txPr>
        <a:bodyPr/>
        <a:lstStyle/>
        <a:p>
          <a:pPr>
            <a:defRPr sz="800"/>
          </a:pPr>
          <a:endParaRPr lang="en-US"/>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21800783129379E-2"/>
          <c:y val="4.6727791937681736E-2"/>
          <c:w val="0.65478026785113463"/>
          <c:h val="0.80291597855669261"/>
        </c:manualLayout>
      </c:layout>
      <c:scatterChart>
        <c:scatterStyle val="lineMarker"/>
        <c:varyColors val="0"/>
        <c:ser>
          <c:idx val="0"/>
          <c:order val="0"/>
          <c:tx>
            <c:strRef>
              <c:f>'Elec Supply Curves 2014'!$B$4</c:f>
              <c:strCache>
                <c:ptCount val="1"/>
                <c:pt idx="0">
                  <c:v>Program RAP</c:v>
                </c:pt>
              </c:strCache>
            </c:strRef>
          </c:tx>
          <c:spPr>
            <a:ln w="28575">
              <a:noFill/>
            </a:ln>
          </c:spPr>
          <c:marker>
            <c:symbol val="none"/>
          </c:marker>
          <c:errBars>
            <c:errDir val="x"/>
            <c:errBarType val="minus"/>
            <c:errValType val="cust"/>
            <c:noEndCap val="1"/>
            <c:plus>
              <c:numRef>
                <c:f>'Elec Supply Curves 2014'!$I$5</c:f>
                <c:numCache>
                  <c:formatCode>General</c:formatCode>
                  <c:ptCount val="1"/>
                </c:numCache>
              </c:numRef>
            </c:plus>
            <c:minus>
              <c:numRef>
                <c:f>'Elec Supply Curves 2014'!$G$5:$G$21</c:f>
                <c:numCache>
                  <c:formatCode>General</c:formatCode>
                  <c:ptCount val="17"/>
                  <c:pt idx="0">
                    <c:v>0</c:v>
                  </c:pt>
                  <c:pt idx="1">
                    <c:v>0</c:v>
                  </c:pt>
                  <c:pt idx="2">
                    <c:v>0</c:v>
                  </c:pt>
                  <c:pt idx="3">
                    <c:v>57343.864551081002</c:v>
                  </c:pt>
                  <c:pt idx="4">
                    <c:v>514.45452717901208</c:v>
                  </c:pt>
                  <c:pt idx="5">
                    <c:v>8692.5905843511719</c:v>
                  </c:pt>
                  <c:pt idx="6">
                    <c:v>689.6899186960369</c:v>
                  </c:pt>
                  <c:pt idx="7">
                    <c:v>150996.45399534728</c:v>
                  </c:pt>
                  <c:pt idx="8">
                    <c:v>53237.978852660628</c:v>
                  </c:pt>
                  <c:pt idx="9">
                    <c:v>8890.8885526531285</c:v>
                  </c:pt>
                  <c:pt idx="10">
                    <c:v>8457.4962626199704</c:v>
                  </c:pt>
                  <c:pt idx="11">
                    <c:v>640.86540276056621</c:v>
                  </c:pt>
                  <c:pt idx="12">
                    <c:v>26524.224219014228</c:v>
                  </c:pt>
                  <c:pt idx="13">
                    <c:v>1091.5055789772316</c:v>
                  </c:pt>
                  <c:pt idx="14">
                    <c:v>16202.774954054628</c:v>
                  </c:pt>
                  <c:pt idx="15">
                    <c:v>4566.6405166492332</c:v>
                  </c:pt>
                  <c:pt idx="16">
                    <c:v>1548.9309414805623</c:v>
                  </c:pt>
                </c:numCache>
              </c:numRef>
            </c:minus>
            <c:spPr>
              <a:ln w="19050">
                <a:solidFill>
                  <a:schemeClr val="accent3">
                    <a:lumMod val="75000"/>
                  </a:schemeClr>
                </a:solidFill>
              </a:ln>
            </c:spPr>
          </c:errBars>
          <c:errBars>
            <c:errDir val="y"/>
            <c:errBarType val="plus"/>
            <c:errValType val="cust"/>
            <c:noEndCap val="1"/>
            <c:plus>
              <c:numRef>
                <c:f>'Elec Supply Curves 2014'!$H$5:$H$21</c:f>
                <c:numCache>
                  <c:formatCode>General</c:formatCode>
                  <c:ptCount val="17"/>
                  <c:pt idx="0">
                    <c:v>0</c:v>
                  </c:pt>
                  <c:pt idx="1">
                    <c:v>9.7264099719310798E-2</c:v>
                  </c:pt>
                  <c:pt idx="2">
                    <c:v>2.3889765814548942E-2</c:v>
                  </c:pt>
                  <c:pt idx="3">
                    <c:v>1.1303676391177133E-2</c:v>
                  </c:pt>
                  <c:pt idx="4">
                    <c:v>2.9919685482378333E-2</c:v>
                  </c:pt>
                  <c:pt idx="5">
                    <c:v>1.9074589523648027E-2</c:v>
                  </c:pt>
                  <c:pt idx="6">
                    <c:v>2.9936540553587541E-2</c:v>
                  </c:pt>
                  <c:pt idx="7">
                    <c:v>3.5034300972155416E-2</c:v>
                  </c:pt>
                  <c:pt idx="8">
                    <c:v>5.5160881988266811E-2</c:v>
                  </c:pt>
                  <c:pt idx="9">
                    <c:v>1.5849524726840931E-2</c:v>
                  </c:pt>
                  <c:pt idx="10">
                    <c:v>0.14042362639076184</c:v>
                  </c:pt>
                  <c:pt idx="11">
                    <c:v>1.5333133523131537E-2</c:v>
                  </c:pt>
                  <c:pt idx="12">
                    <c:v>5.6785576133023638E-2</c:v>
                  </c:pt>
                  <c:pt idx="13">
                    <c:v>2.9369064694394265E-2</c:v>
                  </c:pt>
                  <c:pt idx="14">
                    <c:v>0.13942710984324724</c:v>
                  </c:pt>
                  <c:pt idx="15">
                    <c:v>0.39747406625531639</c:v>
                  </c:pt>
                  <c:pt idx="16">
                    <c:v>0</c:v>
                  </c:pt>
                </c:numCache>
              </c:numRef>
            </c:plus>
            <c:minus>
              <c:numRef>
                <c:f>'Elec Supply Curves 2014'!$I$5</c:f>
                <c:numCache>
                  <c:formatCode>General</c:formatCode>
                  <c:ptCount val="1"/>
                </c:numCache>
              </c:numRef>
            </c:minus>
            <c:spPr>
              <a:ln w="19050">
                <a:solidFill>
                  <a:schemeClr val="accent3">
                    <a:lumMod val="75000"/>
                  </a:schemeClr>
                </a:solidFill>
              </a:ln>
            </c:spPr>
          </c:errBars>
          <c:xVal>
            <c:numRef>
              <c:f>'Elec Supply Curves 2014'!$F$5:$F$21</c:f>
              <c:numCache>
                <c:formatCode>_(* #,##0_);_(* \(#,##0\);_(* "-"??_);_(@_)</c:formatCode>
                <c:ptCount val="17"/>
                <c:pt idx="0">
                  <c:v>0</c:v>
                </c:pt>
                <c:pt idx="1">
                  <c:v>0</c:v>
                </c:pt>
                <c:pt idx="2">
                  <c:v>1178.613455347285</c:v>
                </c:pt>
                <c:pt idx="3">
                  <c:v>58522.478006428319</c:v>
                </c:pt>
                <c:pt idx="4">
                  <c:v>59036.93253360728</c:v>
                </c:pt>
                <c:pt idx="5">
                  <c:v>67729.523117958452</c:v>
                </c:pt>
                <c:pt idx="6">
                  <c:v>68419.213036654415</c:v>
                </c:pt>
                <c:pt idx="7">
                  <c:v>219415.66703200169</c:v>
                </c:pt>
                <c:pt idx="8">
                  <c:v>272653.64588466205</c:v>
                </c:pt>
                <c:pt idx="9">
                  <c:v>281544.53443731595</c:v>
                </c:pt>
                <c:pt idx="10">
                  <c:v>290002.03069993568</c:v>
                </c:pt>
                <c:pt idx="11">
                  <c:v>290642.89610269608</c:v>
                </c:pt>
                <c:pt idx="12">
                  <c:v>317167.1203217103</c:v>
                </c:pt>
                <c:pt idx="13">
                  <c:v>318258.62590068753</c:v>
                </c:pt>
                <c:pt idx="14">
                  <c:v>334461.40085474181</c:v>
                </c:pt>
                <c:pt idx="15">
                  <c:v>339028.04137139139</c:v>
                </c:pt>
                <c:pt idx="16">
                  <c:v>340576.97231287224</c:v>
                </c:pt>
              </c:numCache>
            </c:numRef>
          </c:xVal>
          <c:yVal>
            <c:numRef>
              <c:f>'Elec Supply Curves 2014'!$D$5:$D$21</c:f>
              <c:numCache>
                <c:formatCode>_("$"* #,##0.00_);_("$"* \(#,##0.00\);_("$"* "-"??_);_(@_)</c:formatCode>
                <c:ptCount val="17"/>
                <c:pt idx="0">
                  <c:v>0</c:v>
                </c:pt>
                <c:pt idx="1">
                  <c:v>0</c:v>
                </c:pt>
                <c:pt idx="2">
                  <c:v>9.7264099719310798E-2</c:v>
                </c:pt>
                <c:pt idx="3">
                  <c:v>0.12115386553385972</c:v>
                </c:pt>
                <c:pt idx="4">
                  <c:v>0.13245754192503684</c:v>
                </c:pt>
                <c:pt idx="5">
                  <c:v>0.16237722740741514</c:v>
                </c:pt>
                <c:pt idx="6">
                  <c:v>0.18145181693106321</c:v>
                </c:pt>
                <c:pt idx="7">
                  <c:v>0.21138835748465071</c:v>
                </c:pt>
                <c:pt idx="8">
                  <c:v>0.24642265845680622</c:v>
                </c:pt>
                <c:pt idx="9">
                  <c:v>0.3015835404450728</c:v>
                </c:pt>
                <c:pt idx="10">
                  <c:v>0.317433065171914</c:v>
                </c:pt>
                <c:pt idx="11">
                  <c:v>0.45785669156267611</c:v>
                </c:pt>
                <c:pt idx="12">
                  <c:v>0.47318982508580754</c:v>
                </c:pt>
                <c:pt idx="13">
                  <c:v>0.52997540121883124</c:v>
                </c:pt>
                <c:pt idx="14">
                  <c:v>0.55934446591322451</c:v>
                </c:pt>
                <c:pt idx="15">
                  <c:v>0.69877157575647264</c:v>
                </c:pt>
                <c:pt idx="16">
                  <c:v>1.0962456420117881</c:v>
                </c:pt>
              </c:numCache>
            </c:numRef>
          </c:yVal>
          <c:smooth val="0"/>
        </c:ser>
        <c:ser>
          <c:idx val="1"/>
          <c:order val="1"/>
          <c:tx>
            <c:strRef>
              <c:f>'Elec Supply Curves 2014'!$B$24</c:f>
              <c:strCache>
                <c:ptCount val="1"/>
                <c:pt idx="0">
                  <c:v>Program MAP</c:v>
                </c:pt>
              </c:strCache>
            </c:strRef>
          </c:tx>
          <c:spPr>
            <a:ln w="28575">
              <a:noFill/>
            </a:ln>
          </c:spPr>
          <c:marker>
            <c:symbol val="none"/>
          </c:marker>
          <c:errBars>
            <c:errDir val="x"/>
            <c:errBarType val="minus"/>
            <c:errValType val="cust"/>
            <c:noEndCap val="1"/>
            <c:plus>
              <c:numRef>
                <c:f>'Elec Supply Curves 2014'!$I$25</c:f>
                <c:numCache>
                  <c:formatCode>General</c:formatCode>
                  <c:ptCount val="1"/>
                </c:numCache>
              </c:numRef>
            </c:plus>
            <c:minus>
              <c:numRef>
                <c:f>'Elec Supply Curves 2014'!$G$25:$G$41</c:f>
                <c:numCache>
                  <c:formatCode>General</c:formatCode>
                  <c:ptCount val="17"/>
                  <c:pt idx="0">
                    <c:v>0</c:v>
                  </c:pt>
                  <c:pt idx="1">
                    <c:v>0</c:v>
                  </c:pt>
                  <c:pt idx="2">
                    <c:v>0</c:v>
                  </c:pt>
                  <c:pt idx="3">
                    <c:v>700.33792312437072</c:v>
                  </c:pt>
                  <c:pt idx="4">
                    <c:v>69015.967120500776</c:v>
                  </c:pt>
                  <c:pt idx="5">
                    <c:v>14349.39054589531</c:v>
                  </c:pt>
                  <c:pt idx="6">
                    <c:v>205544.05549955301</c:v>
                  </c:pt>
                  <c:pt idx="7">
                    <c:v>860.36569877620786</c:v>
                  </c:pt>
                  <c:pt idx="8">
                    <c:v>66402.577868886467</c:v>
                  </c:pt>
                  <c:pt idx="9">
                    <c:v>11417.027427545228</c:v>
                  </c:pt>
                  <c:pt idx="10">
                    <c:v>11179.713038824038</c:v>
                  </c:pt>
                  <c:pt idx="11">
                    <c:v>36609.730781626851</c:v>
                  </c:pt>
                  <c:pt idx="12">
                    <c:v>1460.5408783452585</c:v>
                  </c:pt>
                  <c:pt idx="13">
                    <c:v>855.99249789799796</c:v>
                  </c:pt>
                  <c:pt idx="14">
                    <c:v>21736.894250884012</c:v>
                  </c:pt>
                  <c:pt idx="15">
                    <c:v>5891.1279181603459</c:v>
                  </c:pt>
                  <c:pt idx="16">
                    <c:v>1857.2767413361</c:v>
                  </c:pt>
                </c:numCache>
              </c:numRef>
            </c:minus>
            <c:spPr>
              <a:ln w="19050">
                <a:solidFill>
                  <a:srgbClr val="C00000"/>
                </a:solidFill>
              </a:ln>
            </c:spPr>
          </c:errBars>
          <c:errBars>
            <c:errDir val="y"/>
            <c:errBarType val="plus"/>
            <c:errValType val="cust"/>
            <c:noEndCap val="1"/>
            <c:plus>
              <c:numRef>
                <c:f>'Elec Supply Curves 2014'!$H$25:$H$41</c:f>
                <c:numCache>
                  <c:formatCode>General</c:formatCode>
                  <c:ptCount val="17"/>
                  <c:pt idx="0">
                    <c:v>0</c:v>
                  </c:pt>
                  <c:pt idx="1">
                    <c:v>0.12443046563174555</c:v>
                  </c:pt>
                  <c:pt idx="2">
                    <c:v>1.5160128777953407E-2</c:v>
                  </c:pt>
                  <c:pt idx="3">
                    <c:v>2.4151641464858986E-2</c:v>
                  </c:pt>
                  <c:pt idx="4">
                    <c:v>5.3277726526208664E-2</c:v>
                  </c:pt>
                  <c:pt idx="5">
                    <c:v>0.1237778154125094</c:v>
                  </c:pt>
                  <c:pt idx="6">
                    <c:v>1.2452212053195078E-2</c:v>
                  </c:pt>
                  <c:pt idx="7">
                    <c:v>4.1382602094549123E-2</c:v>
                  </c:pt>
                  <c:pt idx="8">
                    <c:v>9.4996703990494175E-2</c:v>
                  </c:pt>
                  <c:pt idx="9">
                    <c:v>6.831400794783335E-2</c:v>
                  </c:pt>
                  <c:pt idx="10">
                    <c:v>8.7040659302480283E-2</c:v>
                  </c:pt>
                  <c:pt idx="11">
                    <c:v>0.11842786703226248</c:v>
                  </c:pt>
                  <c:pt idx="12">
                    <c:v>1.6178114933834364E-2</c:v>
                  </c:pt>
                  <c:pt idx="13">
                    <c:v>0.20744603264051956</c:v>
                  </c:pt>
                  <c:pt idx="14">
                    <c:v>4.7070365872115223E-2</c:v>
                  </c:pt>
                  <c:pt idx="15">
                    <c:v>0.15881445060212729</c:v>
                  </c:pt>
                  <c:pt idx="16">
                    <c:v>0</c:v>
                  </c:pt>
                </c:numCache>
              </c:numRef>
            </c:plus>
            <c:minus>
              <c:numRef>
                <c:f>'Elec Supply Curves 2014'!$I$25</c:f>
                <c:numCache>
                  <c:formatCode>General</c:formatCode>
                  <c:ptCount val="1"/>
                </c:numCache>
              </c:numRef>
            </c:minus>
            <c:spPr>
              <a:ln w="19050">
                <a:solidFill>
                  <a:srgbClr val="C00000"/>
                </a:solidFill>
              </a:ln>
            </c:spPr>
          </c:errBars>
          <c:xVal>
            <c:numRef>
              <c:f>'Elec Supply Curves 2014'!$F$25:$F$41</c:f>
              <c:numCache>
                <c:formatCode>_(* #,##0_);_(* \(#,##0\);_(* "-"??_);_(@_)</c:formatCode>
                <c:ptCount val="17"/>
                <c:pt idx="0">
                  <c:v>0</c:v>
                </c:pt>
                <c:pt idx="1">
                  <c:v>0</c:v>
                </c:pt>
                <c:pt idx="2">
                  <c:v>1481.617960846165</c:v>
                </c:pt>
                <c:pt idx="3">
                  <c:v>2181.9558839705392</c:v>
                </c:pt>
                <c:pt idx="4">
                  <c:v>71197.923004471333</c:v>
                </c:pt>
                <c:pt idx="5">
                  <c:v>85547.313550366496</c:v>
                </c:pt>
                <c:pt idx="6">
                  <c:v>291091.36904992012</c:v>
                </c:pt>
                <c:pt idx="7">
                  <c:v>291951.73474869598</c:v>
                </c:pt>
                <c:pt idx="8">
                  <c:v>358354.31261758244</c:v>
                </c:pt>
                <c:pt idx="9">
                  <c:v>369771.34004512755</c:v>
                </c:pt>
                <c:pt idx="10">
                  <c:v>380951.05308395199</c:v>
                </c:pt>
                <c:pt idx="11">
                  <c:v>417560.78386557865</c:v>
                </c:pt>
                <c:pt idx="12">
                  <c:v>419021.32474392426</c:v>
                </c:pt>
                <c:pt idx="13">
                  <c:v>419877.3172418219</c:v>
                </c:pt>
                <c:pt idx="14">
                  <c:v>441614.21149270592</c:v>
                </c:pt>
                <c:pt idx="15">
                  <c:v>447505.33941086655</c:v>
                </c:pt>
                <c:pt idx="16">
                  <c:v>449362.61615220219</c:v>
                </c:pt>
              </c:numCache>
            </c:numRef>
          </c:xVal>
          <c:yVal>
            <c:numRef>
              <c:f>'Elec Supply Curves 2014'!$D$25:$D$41</c:f>
              <c:numCache>
                <c:formatCode>_("$"* #,##0.00_);_("$"* \(#,##0.00\);_("$"* "-"??_);_(@_)</c:formatCode>
                <c:ptCount val="17"/>
                <c:pt idx="0">
                  <c:v>0</c:v>
                </c:pt>
                <c:pt idx="1">
                  <c:v>0</c:v>
                </c:pt>
                <c:pt idx="2">
                  <c:v>0.12443046563174555</c:v>
                </c:pt>
                <c:pt idx="3">
                  <c:v>0.13959059440969895</c:v>
                </c:pt>
                <c:pt idx="4">
                  <c:v>0.16374223587455794</c:v>
                </c:pt>
                <c:pt idx="5">
                  <c:v>0.21701996240076679</c:v>
                </c:pt>
                <c:pt idx="6">
                  <c:v>0.34079777781327592</c:v>
                </c:pt>
                <c:pt idx="7">
                  <c:v>0.35324998986647127</c:v>
                </c:pt>
                <c:pt idx="8">
                  <c:v>0.39463259196102046</c:v>
                </c:pt>
                <c:pt idx="9">
                  <c:v>0.48962929595151439</c:v>
                </c:pt>
                <c:pt idx="10">
                  <c:v>0.55794330389934732</c:v>
                </c:pt>
                <c:pt idx="11">
                  <c:v>0.6449839632018276</c:v>
                </c:pt>
                <c:pt idx="12">
                  <c:v>0.7634118302340912</c:v>
                </c:pt>
                <c:pt idx="13">
                  <c:v>0.77958994516792446</c:v>
                </c:pt>
                <c:pt idx="14">
                  <c:v>0.98703597780844388</c:v>
                </c:pt>
                <c:pt idx="15">
                  <c:v>1.0341063436805591</c:v>
                </c:pt>
                <c:pt idx="16">
                  <c:v>1.1929207942826858</c:v>
                </c:pt>
              </c:numCache>
            </c:numRef>
          </c:yVal>
          <c:smooth val="0"/>
        </c:ser>
        <c:ser>
          <c:idx val="2"/>
          <c:order val="2"/>
          <c:tx>
            <c:strRef>
              <c:f>'Elec Supply Curves 2014'!$B$44</c:f>
              <c:strCache>
                <c:ptCount val="1"/>
                <c:pt idx="0">
                  <c:v>Spend Rate Cap (2.0% of Rev)</c:v>
                </c:pt>
              </c:strCache>
            </c:strRef>
          </c:tx>
          <c:spPr>
            <a:ln w="28575">
              <a:noFill/>
            </a:ln>
          </c:spPr>
          <c:marker>
            <c:symbol val="none"/>
          </c:marker>
          <c:errBars>
            <c:errDir val="x"/>
            <c:errBarType val="minus"/>
            <c:errValType val="cust"/>
            <c:noEndCap val="1"/>
            <c:plus>
              <c:numRef>
                <c:f>'Elec Supply Curves 2014'!$I$45</c:f>
                <c:numCache>
                  <c:formatCode>General</c:formatCode>
                  <c:ptCount val="1"/>
                </c:numCache>
              </c:numRef>
            </c:plus>
            <c:minus>
              <c:numRef>
                <c:f>'Elec Supply Curves 2014'!$G$45:$G$61</c:f>
                <c:numCache>
                  <c:formatCode>General</c:formatCode>
                  <c:ptCount val="17"/>
                  <c:pt idx="0">
                    <c:v>0</c:v>
                  </c:pt>
                  <c:pt idx="1">
                    <c:v>0</c:v>
                  </c:pt>
                  <c:pt idx="2">
                    <c:v>0</c:v>
                  </c:pt>
                  <c:pt idx="3">
                    <c:v>0</c:v>
                  </c:pt>
                  <c:pt idx="4">
                    <c:v>52208.181911707623</c:v>
                  </c:pt>
                  <c:pt idx="5">
                    <c:v>6203.6191943101931</c:v>
                  </c:pt>
                  <c:pt idx="6">
                    <c:v>126995.70790881515</c:v>
                  </c:pt>
                  <c:pt idx="7">
                    <c:v>432.66650965376203</c:v>
                  </c:pt>
                  <c:pt idx="8">
                    <c:v>7259.7307910596182</c:v>
                  </c:pt>
                  <c:pt idx="9">
                    <c:v>47445.603209983004</c:v>
                  </c:pt>
                  <c:pt idx="10">
                    <c:v>7779.396643867286</c:v>
                  </c:pt>
                  <c:pt idx="11">
                    <c:v>546.21026404967415</c:v>
                  </c:pt>
                  <c:pt idx="12">
                    <c:v>13767.782609880931</c:v>
                  </c:pt>
                  <c:pt idx="13">
                    <c:v>22086.63804678529</c:v>
                  </c:pt>
                  <c:pt idx="14">
                    <c:v>929.13139069295721</c:v>
                  </c:pt>
                  <c:pt idx="15">
                    <c:v>3983.8708816538547</c:v>
                  </c:pt>
                  <c:pt idx="16">
                    <c:v>1413.259912047477</c:v>
                  </c:pt>
                </c:numCache>
              </c:numRef>
            </c:minus>
            <c:spPr>
              <a:ln w="15875">
                <a:solidFill>
                  <a:srgbClr val="FFC000"/>
                </a:solidFill>
              </a:ln>
            </c:spPr>
          </c:errBars>
          <c:errBars>
            <c:errDir val="y"/>
            <c:errBarType val="plus"/>
            <c:errValType val="cust"/>
            <c:noEndCap val="1"/>
            <c:plus>
              <c:numRef>
                <c:f>'Elec Supply Curves 2014'!$H$45:$H$61</c:f>
                <c:numCache>
                  <c:formatCode>General</c:formatCode>
                  <c:ptCount val="17"/>
                  <c:pt idx="0">
                    <c:v>0</c:v>
                  </c:pt>
                  <c:pt idx="1">
                    <c:v>0</c:v>
                  </c:pt>
                  <c:pt idx="2">
                    <c:v>8.0321541077527051E-2</c:v>
                  </c:pt>
                  <c:pt idx="3">
                    <c:v>1.606089243109202E-2</c:v>
                  </c:pt>
                  <c:pt idx="4">
                    <c:v>1.0382624525974918E-2</c:v>
                  </c:pt>
                  <c:pt idx="5">
                    <c:v>1.2465763789804088E-2</c:v>
                  </c:pt>
                  <c:pt idx="6">
                    <c:v>8.1465428354465779E-3</c:v>
                  </c:pt>
                  <c:pt idx="7">
                    <c:v>2.7091281523884216E-2</c:v>
                  </c:pt>
                  <c:pt idx="8">
                    <c:v>6.8667860847657113E-4</c:v>
                  </c:pt>
                  <c:pt idx="9">
                    <c:v>2.4999962434107535E-2</c:v>
                  </c:pt>
                  <c:pt idx="10">
                    <c:v>5.5853599517956813E-2</c:v>
                  </c:pt>
                  <c:pt idx="11">
                    <c:v>2.622835825438663E-2</c:v>
                  </c:pt>
                  <c:pt idx="12">
                    <c:v>8.5660290569120723E-2</c:v>
                  </c:pt>
                  <c:pt idx="13">
                    <c:v>2.0621825049829214E-2</c:v>
                  </c:pt>
                  <c:pt idx="14">
                    <c:v>0.11206923681667537</c:v>
                  </c:pt>
                  <c:pt idx="15">
                    <c:v>0.55975617958793433</c:v>
                  </c:pt>
                  <c:pt idx="16">
                    <c:v>0</c:v>
                  </c:pt>
                </c:numCache>
              </c:numRef>
            </c:plus>
            <c:minus>
              <c:numRef>
                <c:f>'Elec Supply Curves 2014'!$I$45</c:f>
                <c:numCache>
                  <c:formatCode>General</c:formatCode>
                  <c:ptCount val="1"/>
                </c:numCache>
              </c:numRef>
            </c:minus>
            <c:spPr>
              <a:ln w="19050">
                <a:solidFill>
                  <a:srgbClr val="FFC000"/>
                </a:solidFill>
              </a:ln>
            </c:spPr>
          </c:errBars>
          <c:xVal>
            <c:numRef>
              <c:f>'Elec Supply Curves 2014'!$F$45:$F$61</c:f>
              <c:numCache>
                <c:formatCode>_(* #,##0_);_(* \(#,##0\);_(* "-"??_);_(@_)</c:formatCode>
                <c:ptCount val="17"/>
                <c:pt idx="0">
                  <c:v>0</c:v>
                </c:pt>
                <c:pt idx="1">
                  <c:v>0</c:v>
                </c:pt>
                <c:pt idx="2">
                  <c:v>0</c:v>
                </c:pt>
                <c:pt idx="3">
                  <c:v>1045.2925759866575</c:v>
                </c:pt>
                <c:pt idx="4">
                  <c:v>53253.474487694315</c:v>
                </c:pt>
                <c:pt idx="5">
                  <c:v>59457.093682004474</c:v>
                </c:pt>
                <c:pt idx="6">
                  <c:v>186452.80159081949</c:v>
                </c:pt>
                <c:pt idx="7">
                  <c:v>186885.4681004734</c:v>
                </c:pt>
                <c:pt idx="8">
                  <c:v>194145.19889153301</c:v>
                </c:pt>
                <c:pt idx="9">
                  <c:v>241590.80210151611</c:v>
                </c:pt>
                <c:pt idx="10">
                  <c:v>249370.19874538347</c:v>
                </c:pt>
                <c:pt idx="11">
                  <c:v>249916.40900943297</c:v>
                </c:pt>
                <c:pt idx="12">
                  <c:v>263684.19161931425</c:v>
                </c:pt>
                <c:pt idx="13">
                  <c:v>285770.82966609922</c:v>
                </c:pt>
                <c:pt idx="14">
                  <c:v>286699.96105679189</c:v>
                </c:pt>
                <c:pt idx="15">
                  <c:v>290683.83193844603</c:v>
                </c:pt>
                <c:pt idx="16">
                  <c:v>292097.09185049351</c:v>
                </c:pt>
              </c:numCache>
            </c:numRef>
          </c:xVal>
          <c:yVal>
            <c:numRef>
              <c:f>'Elec Supply Curves 2014'!$D$45:$D$61</c:f>
              <c:numCache>
                <c:formatCode>_("$"* #,##0.00_);_("$"* \(#,##0.00\);_("$"* "-"??_);_(@_)</c:formatCode>
                <c:ptCount val="17"/>
                <c:pt idx="0">
                  <c:v>0</c:v>
                </c:pt>
                <c:pt idx="1">
                  <c:v>0</c:v>
                </c:pt>
                <c:pt idx="2">
                  <c:v>0</c:v>
                </c:pt>
                <c:pt idx="3">
                  <c:v>8.0321541077527051E-2</c:v>
                </c:pt>
                <c:pt idx="4">
                  <c:v>9.6382433508619053E-2</c:v>
                </c:pt>
                <c:pt idx="5">
                  <c:v>0.10676505803459407</c:v>
                </c:pt>
                <c:pt idx="6">
                  <c:v>0.11923082182439808</c:v>
                </c:pt>
                <c:pt idx="7">
                  <c:v>0.12737736465984462</c:v>
                </c:pt>
                <c:pt idx="8">
                  <c:v>0.15446864618372902</c:v>
                </c:pt>
                <c:pt idx="9">
                  <c:v>0.15515532479220553</c:v>
                </c:pt>
                <c:pt idx="10">
                  <c:v>0.18015528722631291</c:v>
                </c:pt>
                <c:pt idx="11">
                  <c:v>0.23600888674426984</c:v>
                </c:pt>
                <c:pt idx="12">
                  <c:v>0.26223724499865625</c:v>
                </c:pt>
                <c:pt idx="13">
                  <c:v>0.34789753556777692</c:v>
                </c:pt>
                <c:pt idx="14">
                  <c:v>0.36851936061760654</c:v>
                </c:pt>
                <c:pt idx="15">
                  <c:v>0.48058859743428201</c:v>
                </c:pt>
                <c:pt idx="16">
                  <c:v>1.0403447770222158</c:v>
                </c:pt>
              </c:numCache>
            </c:numRef>
          </c:yVal>
          <c:smooth val="0"/>
        </c:ser>
        <c:ser>
          <c:idx val="3"/>
          <c:order val="3"/>
          <c:tx>
            <c:strRef>
              <c:f>'Elec Supply Curves 2014'!$B$64</c:f>
              <c:strCache>
                <c:ptCount val="1"/>
                <c:pt idx="0">
                  <c:v>Achieve State Targets</c:v>
                </c:pt>
              </c:strCache>
            </c:strRef>
          </c:tx>
          <c:spPr>
            <a:ln w="28575">
              <a:noFill/>
            </a:ln>
          </c:spPr>
          <c:marker>
            <c:symbol val="none"/>
          </c:marker>
          <c:errBars>
            <c:errDir val="x"/>
            <c:errBarType val="minus"/>
            <c:errValType val="cust"/>
            <c:noEndCap val="1"/>
            <c:plus>
              <c:numRef>
                <c:f>'Elec Supply Curves 2014'!$I$65</c:f>
                <c:numCache>
                  <c:formatCode>General</c:formatCode>
                  <c:ptCount val="1"/>
                </c:numCache>
              </c:numRef>
            </c:plus>
            <c:minus>
              <c:numRef>
                <c:f>'Elec Supply Curves 2014'!$G$65:$G$81</c:f>
                <c:numCache>
                  <c:formatCode>General</c:formatCode>
                  <c:ptCount val="17"/>
                  <c:pt idx="0">
                    <c:v>0</c:v>
                  </c:pt>
                  <c:pt idx="1">
                    <c:v>0</c:v>
                  </c:pt>
                  <c:pt idx="2">
                    <c:v>0</c:v>
                  </c:pt>
                  <c:pt idx="3">
                    <c:v>1828.006126472251</c:v>
                  </c:pt>
                  <c:pt idx="4">
                    <c:v>82359.261113321569</c:v>
                  </c:pt>
                  <c:pt idx="5">
                    <c:v>20816.121325250744</c:v>
                  </c:pt>
                  <c:pt idx="6">
                    <c:v>267901.68808074394</c:v>
                  </c:pt>
                  <c:pt idx="7">
                    <c:v>1055.4785413441143</c:v>
                  </c:pt>
                  <c:pt idx="8">
                    <c:v>81452.061363943925</c:v>
                  </c:pt>
                  <c:pt idx="9">
                    <c:v>14304.854489885151</c:v>
                  </c:pt>
                  <c:pt idx="10">
                    <c:v>14291.692096671264</c:v>
                  </c:pt>
                  <c:pt idx="11">
                    <c:v>48139.262700240994</c:v>
                  </c:pt>
                  <c:pt idx="12">
                    <c:v>1882.4140125050908</c:v>
                  </c:pt>
                  <c:pt idx="13">
                    <c:v>1101.9211177990073</c:v>
                  </c:pt>
                  <c:pt idx="14">
                    <c:v>28063.379160501056</c:v>
                  </c:pt>
                  <c:pt idx="15">
                    <c:v>2209.7709585907869</c:v>
                  </c:pt>
                  <c:pt idx="16">
                    <c:v>7405.2531310806544</c:v>
                  </c:pt>
                </c:numCache>
              </c:numRef>
            </c:minus>
            <c:spPr>
              <a:ln w="19050">
                <a:solidFill>
                  <a:srgbClr val="7030A0"/>
                </a:solidFill>
              </a:ln>
            </c:spPr>
          </c:errBars>
          <c:errBars>
            <c:errDir val="y"/>
            <c:errBarType val="plus"/>
            <c:errValType val="cust"/>
            <c:noEndCap val="1"/>
            <c:plus>
              <c:numRef>
                <c:f>'Elec Supply Curves 2014'!$H$65:$H$81</c:f>
                <c:numCache>
                  <c:formatCode>General</c:formatCode>
                  <c:ptCount val="17"/>
                  <c:pt idx="0">
                    <c:v>0</c:v>
                  </c:pt>
                  <c:pt idx="1">
                    <c:v>0.14418621024439948</c:v>
                  </c:pt>
                  <c:pt idx="2">
                    <c:v>2.6772133647667867E-4</c:v>
                  </c:pt>
                  <c:pt idx="3">
                    <c:v>5.3186727529887894E-2</c:v>
                  </c:pt>
                  <c:pt idx="4">
                    <c:v>4.5464601315525738E-2</c:v>
                  </c:pt>
                  <c:pt idx="5">
                    <c:v>0.18107429503257022</c:v>
                  </c:pt>
                  <c:pt idx="6">
                    <c:v>5.7403027624968815E-2</c:v>
                  </c:pt>
                  <c:pt idx="7">
                    <c:v>2.3791598105631747E-2</c:v>
                  </c:pt>
                  <c:pt idx="8">
                    <c:v>0.11786519250739201</c:v>
                  </c:pt>
                  <c:pt idx="9">
                    <c:v>9.7410725974833232E-2</c:v>
                  </c:pt>
                  <c:pt idx="10">
                    <c:v>3.2543404999606181E-2</c:v>
                  </c:pt>
                  <c:pt idx="11">
                    <c:v>0.16495505151762227</c:v>
                  </c:pt>
                  <c:pt idx="12">
                    <c:v>7.5348996881677413E-2</c:v>
                  </c:pt>
                  <c:pt idx="13">
                    <c:v>0.27582747125284202</c:v>
                  </c:pt>
                  <c:pt idx="14">
                    <c:v>1.0622135006117556E-3</c:v>
                  </c:pt>
                  <c:pt idx="15">
                    <c:v>1.201882535033507E-4</c:v>
                  </c:pt>
                  <c:pt idx="16">
                    <c:v>0</c:v>
                  </c:pt>
                </c:numCache>
              </c:numRef>
            </c:plus>
            <c:minus>
              <c:numRef>
                <c:f>'Elec Supply Curves 2014'!$I$65</c:f>
                <c:numCache>
                  <c:formatCode>General</c:formatCode>
                  <c:ptCount val="1"/>
                </c:numCache>
              </c:numRef>
            </c:minus>
            <c:spPr>
              <a:ln w="19050">
                <a:solidFill>
                  <a:srgbClr val="7030A0"/>
                </a:solidFill>
              </a:ln>
            </c:spPr>
          </c:errBars>
          <c:xVal>
            <c:numRef>
              <c:f>'Elec Supply Curves 2014'!$F$65:$F$81</c:f>
              <c:numCache>
                <c:formatCode>_(* #,##0_);_(* \(#,##0\);_(* "-"??_);_(@_)</c:formatCode>
                <c:ptCount val="17"/>
                <c:pt idx="0">
                  <c:v>0</c:v>
                </c:pt>
                <c:pt idx="1">
                  <c:v>0</c:v>
                </c:pt>
                <c:pt idx="2">
                  <c:v>912.83578164911592</c:v>
                </c:pt>
                <c:pt idx="3">
                  <c:v>2740.841908121366</c:v>
                </c:pt>
                <c:pt idx="4">
                  <c:v>85100.103021442963</c:v>
                </c:pt>
                <c:pt idx="5">
                  <c:v>105916.22434669369</c:v>
                </c:pt>
                <c:pt idx="6">
                  <c:v>373817.91242743755</c:v>
                </c:pt>
                <c:pt idx="7">
                  <c:v>374873.39096878155</c:v>
                </c:pt>
                <c:pt idx="8">
                  <c:v>456325.45233272592</c:v>
                </c:pt>
                <c:pt idx="9">
                  <c:v>470630.30682261079</c:v>
                </c:pt>
                <c:pt idx="10">
                  <c:v>484921.99891928205</c:v>
                </c:pt>
                <c:pt idx="11">
                  <c:v>533061.26161952305</c:v>
                </c:pt>
                <c:pt idx="12">
                  <c:v>534943.67563202814</c:v>
                </c:pt>
                <c:pt idx="13">
                  <c:v>536045.59674982692</c:v>
                </c:pt>
                <c:pt idx="14">
                  <c:v>564108.97591032821</c:v>
                </c:pt>
                <c:pt idx="15">
                  <c:v>566318.746868919</c:v>
                </c:pt>
                <c:pt idx="16">
                  <c:v>573723.99999999884</c:v>
                </c:pt>
              </c:numCache>
            </c:numRef>
          </c:xVal>
          <c:yVal>
            <c:numRef>
              <c:f>'Elec Supply Curves 2014'!$D$65:$D$81</c:f>
              <c:numCache>
                <c:formatCode>_("$"* #,##0.00_);_("$"* \(#,##0.00\);_("$"* "-"??_);_(@_)</c:formatCode>
                <c:ptCount val="17"/>
                <c:pt idx="0">
                  <c:v>0</c:v>
                </c:pt>
                <c:pt idx="1">
                  <c:v>0</c:v>
                </c:pt>
                <c:pt idx="2">
                  <c:v>0.14418621024439948</c:v>
                </c:pt>
                <c:pt idx="3">
                  <c:v>0.14445393158087644</c:v>
                </c:pt>
                <c:pt idx="4">
                  <c:v>0.19764065911076403</c:v>
                </c:pt>
                <c:pt idx="5">
                  <c:v>0.24310526042628974</c:v>
                </c:pt>
                <c:pt idx="6">
                  <c:v>0.42417955545885982</c:v>
                </c:pt>
                <c:pt idx="7">
                  <c:v>0.48158258308382906</c:v>
                </c:pt>
                <c:pt idx="8">
                  <c:v>0.50537418118945965</c:v>
                </c:pt>
                <c:pt idx="9">
                  <c:v>0.62323937369685289</c:v>
                </c:pt>
                <c:pt idx="10">
                  <c:v>0.72065009967168614</c:v>
                </c:pt>
                <c:pt idx="11">
                  <c:v>0.75319350467129165</c:v>
                </c:pt>
                <c:pt idx="12">
                  <c:v>0.91814855618891422</c:v>
                </c:pt>
                <c:pt idx="13">
                  <c:v>0.99349755307059162</c:v>
                </c:pt>
                <c:pt idx="14">
                  <c:v>1.2693250243234322</c:v>
                </c:pt>
                <c:pt idx="15">
                  <c:v>1.2703872378240439</c:v>
                </c:pt>
                <c:pt idx="16">
                  <c:v>1.2705074260775484</c:v>
                </c:pt>
              </c:numCache>
            </c:numRef>
          </c:yVal>
          <c:smooth val="0"/>
        </c:ser>
        <c:ser>
          <c:idx val="5"/>
          <c:order val="4"/>
          <c:tx>
            <c:strRef>
              <c:f>'Elec Supply Curves 2014'!$B$104</c:f>
              <c:strCache>
                <c:ptCount val="1"/>
                <c:pt idx="0">
                  <c:v>3.0% of Rev</c:v>
                </c:pt>
              </c:strCache>
            </c:strRef>
          </c:tx>
          <c:spPr>
            <a:ln w="28575">
              <a:noFill/>
            </a:ln>
          </c:spPr>
          <c:marker>
            <c:symbol val="none"/>
          </c:marker>
          <c:errBars>
            <c:errDir val="x"/>
            <c:errBarType val="minus"/>
            <c:errValType val="cust"/>
            <c:noEndCap val="0"/>
            <c:plus>
              <c:numRef>
                <c:f>'Elec Supply Curves 2014'!$I$105</c:f>
                <c:numCache>
                  <c:formatCode>General</c:formatCode>
                  <c:ptCount val="1"/>
                </c:numCache>
              </c:numRef>
            </c:plus>
            <c:minus>
              <c:numRef>
                <c:f>'Elec Supply Curves 2014'!$G$105:$G$121</c:f>
                <c:numCache>
                  <c:formatCode>General</c:formatCode>
                  <c:ptCount val="17"/>
                  <c:pt idx="0">
                    <c:v>0</c:v>
                  </c:pt>
                  <c:pt idx="1">
                    <c:v>0</c:v>
                  </c:pt>
                  <c:pt idx="2">
                    <c:v>0</c:v>
                  </c:pt>
                  <c:pt idx="3">
                    <c:v>55105.693567891278</c:v>
                  </c:pt>
                  <c:pt idx="4">
                    <c:v>478.81066433705604</c:v>
                  </c:pt>
                  <c:pt idx="5">
                    <c:v>656.96217523791711</c:v>
                  </c:pt>
                  <c:pt idx="6">
                    <c:v>7607.8772298946133</c:v>
                  </c:pt>
                  <c:pt idx="7">
                    <c:v>140536.73963255828</c:v>
                  </c:pt>
                  <c:pt idx="8">
                    <c:v>50713.615881361926</c:v>
                  </c:pt>
                  <c:pt idx="9">
                    <c:v>7935.5006271108314</c:v>
                  </c:pt>
                  <c:pt idx="10">
                    <c:v>8406.4916159689801</c:v>
                  </c:pt>
                  <c:pt idx="11">
                    <c:v>599.61394706345163</c:v>
                  </c:pt>
                  <c:pt idx="12">
                    <c:v>24590.289179893851</c:v>
                  </c:pt>
                  <c:pt idx="13">
                    <c:v>15141.586093349722</c:v>
                  </c:pt>
                  <c:pt idx="14">
                    <c:v>1020.7416275892174</c:v>
                  </c:pt>
                  <c:pt idx="15">
                    <c:v>4312.6649152499158</c:v>
                  </c:pt>
                  <c:pt idx="16">
                    <c:v>1489.8044372436113</c:v>
                  </c:pt>
                </c:numCache>
              </c:numRef>
            </c:minus>
            <c:spPr>
              <a:ln w="19050">
                <a:solidFill>
                  <a:schemeClr val="accent2">
                    <a:lumMod val="60000"/>
                    <a:lumOff val="40000"/>
                  </a:schemeClr>
                </a:solidFill>
              </a:ln>
            </c:spPr>
          </c:errBars>
          <c:errBars>
            <c:errDir val="y"/>
            <c:errBarType val="plus"/>
            <c:errValType val="cust"/>
            <c:noEndCap val="1"/>
            <c:plus>
              <c:numRef>
                <c:f>'Elec Supply Curves 2014'!$H$105:$H$121</c:f>
                <c:numCache>
                  <c:formatCode>General</c:formatCode>
                  <c:ptCount val="17"/>
                  <c:pt idx="0">
                    <c:v>0</c:v>
                  </c:pt>
                  <c:pt idx="1">
                    <c:v>9.0376058179637078E-2</c:v>
                  </c:pt>
                  <c:pt idx="2">
                    <c:v>2.0549864497640534E-2</c:v>
                  </c:pt>
                  <c:pt idx="3">
                    <c:v>1.9531004736883083E-2</c:v>
                  </c:pt>
                  <c:pt idx="4">
                    <c:v>7.8523775334943622E-3</c:v>
                  </c:pt>
                  <c:pt idx="5">
                    <c:v>4.3052098755499745E-3</c:v>
                  </c:pt>
                  <c:pt idx="6">
                    <c:v>3.2480655798221632E-2</c:v>
                  </c:pt>
                  <c:pt idx="7">
                    <c:v>3.4115588187211693E-2</c:v>
                  </c:pt>
                  <c:pt idx="8">
                    <c:v>4.3249135646352278E-2</c:v>
                  </c:pt>
                  <c:pt idx="9">
                    <c:v>1.5185795406413868E-4</c:v>
                  </c:pt>
                  <c:pt idx="10">
                    <c:v>0.11717283971684606</c:v>
                  </c:pt>
                  <c:pt idx="11">
                    <c:v>5.4361286930781634E-2</c:v>
                  </c:pt>
                  <c:pt idx="12">
                    <c:v>1.7464852567393829E-2</c:v>
                  </c:pt>
                  <c:pt idx="13">
                    <c:v>2.4315915355710042E-2</c:v>
                  </c:pt>
                  <c:pt idx="14">
                    <c:v>0.14500833478658773</c:v>
                  </c:pt>
                  <c:pt idx="15">
                    <c:v>0.46220031746266527</c:v>
                  </c:pt>
                  <c:pt idx="16">
                    <c:v>0</c:v>
                  </c:pt>
                </c:numCache>
              </c:numRef>
            </c:plus>
            <c:minus>
              <c:numRef>
                <c:f>'Elec Supply Curves 2014'!$I$105</c:f>
                <c:numCache>
                  <c:formatCode>General</c:formatCode>
                  <c:ptCount val="1"/>
                </c:numCache>
              </c:numRef>
            </c:minus>
            <c:spPr>
              <a:ln w="19050">
                <a:solidFill>
                  <a:schemeClr val="accent2">
                    <a:lumMod val="60000"/>
                    <a:lumOff val="40000"/>
                  </a:schemeClr>
                </a:solidFill>
              </a:ln>
            </c:spPr>
          </c:errBars>
          <c:xVal>
            <c:numRef>
              <c:f>'Elec Supply Curves 2014'!$F$105:$F$121</c:f>
              <c:numCache>
                <c:formatCode>_(* #,##0_);_(* \(#,##0\);_(* "-"??_);_(@_)</c:formatCode>
                <c:ptCount val="17"/>
                <c:pt idx="0">
                  <c:v>0</c:v>
                </c:pt>
                <c:pt idx="1">
                  <c:v>0</c:v>
                </c:pt>
                <c:pt idx="2">
                  <c:v>1120.5111650401307</c:v>
                </c:pt>
                <c:pt idx="3">
                  <c:v>56226.204732931415</c:v>
                </c:pt>
                <c:pt idx="4">
                  <c:v>56705.015397268544</c:v>
                </c:pt>
                <c:pt idx="5">
                  <c:v>57361.977572506432</c:v>
                </c:pt>
                <c:pt idx="6">
                  <c:v>64969.854802401074</c:v>
                </c:pt>
                <c:pt idx="7">
                  <c:v>205506.5944349592</c:v>
                </c:pt>
                <c:pt idx="8">
                  <c:v>256220.21031632129</c:v>
                </c:pt>
                <c:pt idx="9">
                  <c:v>264155.71094343212</c:v>
                </c:pt>
                <c:pt idx="10">
                  <c:v>272562.20255940111</c:v>
                </c:pt>
                <c:pt idx="11">
                  <c:v>273161.81650646462</c:v>
                </c:pt>
                <c:pt idx="12">
                  <c:v>297752.10568635841</c:v>
                </c:pt>
                <c:pt idx="13">
                  <c:v>312893.69177970814</c:v>
                </c:pt>
                <c:pt idx="14">
                  <c:v>313914.43340729771</c:v>
                </c:pt>
                <c:pt idx="15">
                  <c:v>318227.09832254716</c:v>
                </c:pt>
                <c:pt idx="16">
                  <c:v>319716.90275979089</c:v>
                </c:pt>
              </c:numCache>
            </c:numRef>
          </c:xVal>
          <c:yVal>
            <c:numRef>
              <c:f>'Elec Supply Curves 2014'!$D$105:$D$121</c:f>
              <c:numCache>
                <c:formatCode>_("$"* #,##0.00_);_("$"* \(#,##0.00\);_("$"* "-"??_);_(@_)</c:formatCode>
                <c:ptCount val="17"/>
                <c:pt idx="0">
                  <c:v>0</c:v>
                </c:pt>
                <c:pt idx="1">
                  <c:v>0</c:v>
                </c:pt>
                <c:pt idx="2">
                  <c:v>9.0376058179637078E-2</c:v>
                </c:pt>
                <c:pt idx="3">
                  <c:v>0.11092592267727749</c:v>
                </c:pt>
                <c:pt idx="4">
                  <c:v>0.13045692741416051</c:v>
                </c:pt>
                <c:pt idx="5">
                  <c:v>0.13830930494765489</c:v>
                </c:pt>
                <c:pt idx="6">
                  <c:v>0.14261451482320484</c:v>
                </c:pt>
                <c:pt idx="7">
                  <c:v>0.17509517062142668</c:v>
                </c:pt>
                <c:pt idx="8">
                  <c:v>0.20921075880863821</c:v>
                </c:pt>
                <c:pt idx="9">
                  <c:v>0.25245989445499051</c:v>
                </c:pt>
                <c:pt idx="10">
                  <c:v>0.25261175240905465</c:v>
                </c:pt>
                <c:pt idx="11">
                  <c:v>0.36978459212590103</c:v>
                </c:pt>
                <c:pt idx="12">
                  <c:v>0.42414587905668238</c:v>
                </c:pt>
                <c:pt idx="13">
                  <c:v>0.44161073162407632</c:v>
                </c:pt>
                <c:pt idx="14">
                  <c:v>0.46592664697978647</c:v>
                </c:pt>
                <c:pt idx="15">
                  <c:v>0.61093498176637351</c:v>
                </c:pt>
                <c:pt idx="16">
                  <c:v>1.0731352992290375</c:v>
                </c:pt>
              </c:numCache>
            </c:numRef>
          </c:yVal>
          <c:smooth val="0"/>
        </c:ser>
        <c:ser>
          <c:idx val="7"/>
          <c:order val="5"/>
          <c:tx>
            <c:strRef>
              <c:f>'Elec Supply Curves 2014'!$B$144</c:f>
              <c:strCache>
                <c:ptCount val="1"/>
                <c:pt idx="0">
                  <c:v>4.0% of Rev</c:v>
                </c:pt>
              </c:strCache>
            </c:strRef>
          </c:tx>
          <c:spPr>
            <a:ln w="28575">
              <a:noFill/>
            </a:ln>
          </c:spPr>
          <c:marker>
            <c:symbol val="none"/>
          </c:marker>
          <c:errBars>
            <c:errDir val="x"/>
            <c:errBarType val="minus"/>
            <c:errValType val="cust"/>
            <c:noEndCap val="1"/>
            <c:plus>
              <c:numRef>
                <c:f>'Elec Supply Curves 2014'!$I$145</c:f>
                <c:numCache>
                  <c:formatCode>General</c:formatCode>
                  <c:ptCount val="1"/>
                </c:numCache>
              </c:numRef>
            </c:plus>
            <c:minus>
              <c:numRef>
                <c:f>'Elec Supply Curves 2014'!$G$145:$G$161</c:f>
                <c:numCache>
                  <c:formatCode>General</c:formatCode>
                  <c:ptCount val="17"/>
                  <c:pt idx="0">
                    <c:v>0</c:v>
                  </c:pt>
                  <c:pt idx="1">
                    <c:v>0</c:v>
                  </c:pt>
                  <c:pt idx="2">
                    <c:v>0</c:v>
                  </c:pt>
                  <c:pt idx="3">
                    <c:v>58009.115808904666</c:v>
                  </c:pt>
                  <c:pt idx="4">
                    <c:v>525.04894769800012</c:v>
                  </c:pt>
                  <c:pt idx="5">
                    <c:v>9014.9997876024936</c:v>
                  </c:pt>
                  <c:pt idx="6">
                    <c:v>699.41758144600317</c:v>
                  </c:pt>
                  <c:pt idx="7">
                    <c:v>154105.39347699718</c:v>
                  </c:pt>
                  <c:pt idx="8">
                    <c:v>53988.294916300569</c:v>
                  </c:pt>
                  <c:pt idx="9">
                    <c:v>9034.865788456571</c:v>
                  </c:pt>
                  <c:pt idx="10">
                    <c:v>8612.6489545765289</c:v>
                  </c:pt>
                  <c:pt idx="11">
                    <c:v>653.12656734348241</c:v>
                  </c:pt>
                  <c:pt idx="12">
                    <c:v>27099.047468438512</c:v>
                  </c:pt>
                  <c:pt idx="13">
                    <c:v>1112.5387386522489</c:v>
                  </c:pt>
                  <c:pt idx="14">
                    <c:v>16518.191975218186</c:v>
                  </c:pt>
                  <c:pt idx="15">
                    <c:v>4642.1296502124751</c:v>
                  </c:pt>
                  <c:pt idx="16">
                    <c:v>1566.5051043170388</c:v>
                  </c:pt>
                </c:numCache>
              </c:numRef>
            </c:minus>
            <c:spPr>
              <a:ln w="19050">
                <a:solidFill>
                  <a:schemeClr val="accent1"/>
                </a:solidFill>
              </a:ln>
            </c:spPr>
          </c:errBars>
          <c:errBars>
            <c:errDir val="y"/>
            <c:errBarType val="plus"/>
            <c:errValType val="cust"/>
            <c:noEndCap val="1"/>
            <c:plus>
              <c:numRef>
                <c:f>'Elec Supply Curves 2014'!$H$145:$H$161</c:f>
                <c:numCache>
                  <c:formatCode>General</c:formatCode>
                  <c:ptCount val="17"/>
                  <c:pt idx="0">
                    <c:v>0</c:v>
                  </c:pt>
                  <c:pt idx="1">
                    <c:v>9.9182395747155164E-2</c:v>
                  </c:pt>
                  <c:pt idx="2">
                    <c:v>2.4859361890526548E-2</c:v>
                  </c:pt>
                  <c:pt idx="3">
                    <c:v>8.9580596583466888E-3</c:v>
                  </c:pt>
                  <c:pt idx="4">
                    <c:v>3.4334613898302502E-2</c:v>
                  </c:pt>
                  <c:pt idx="5">
                    <c:v>2.616224395799388E-2</c:v>
                  </c:pt>
                  <c:pt idx="6">
                    <c:v>2.7729291921964074E-2</c:v>
                  </c:pt>
                  <c:pt idx="7">
                    <c:v>3.5586301482150154E-2</c:v>
                  </c:pt>
                  <c:pt idx="8">
                    <c:v>5.8314789693762803E-2</c:v>
                  </c:pt>
                  <c:pt idx="9">
                    <c:v>2.0099617788344449E-2</c:v>
                  </c:pt>
                  <c:pt idx="10">
                    <c:v>0.14666285957994374</c:v>
                  </c:pt>
                  <c:pt idx="11">
                    <c:v>4.5280845826617955E-3</c:v>
                  </c:pt>
                  <c:pt idx="12">
                    <c:v>6.1024197626210364E-2</c:v>
                  </c:pt>
                  <c:pt idx="13">
                    <c:v>4.3980274386602569E-2</c:v>
                  </c:pt>
                  <c:pt idx="14">
                    <c:v>0.13160420995683164</c:v>
                  </c:pt>
                  <c:pt idx="15">
                    <c:v>0.3797520934664928</c:v>
                  </c:pt>
                  <c:pt idx="16">
                    <c:v>0</c:v>
                  </c:pt>
                </c:numCache>
              </c:numRef>
            </c:plus>
            <c:minus>
              <c:numRef>
                <c:f>'Elec Supply Curves 2014'!$I$145</c:f>
                <c:numCache>
                  <c:formatCode>General</c:formatCode>
                  <c:ptCount val="1"/>
                </c:numCache>
              </c:numRef>
            </c:minus>
            <c:spPr>
              <a:ln w="19050">
                <a:solidFill>
                  <a:schemeClr val="accent1"/>
                </a:solidFill>
              </a:ln>
            </c:spPr>
          </c:errBars>
          <c:xVal>
            <c:numRef>
              <c:f>'Elec Supply Curves 2014'!$F$145:$F$161</c:f>
              <c:numCache>
                <c:formatCode>_(* #,##0_);_(* \(#,##0\);_(* "-"??_);_(@_)</c:formatCode>
                <c:ptCount val="17"/>
                <c:pt idx="0">
                  <c:v>0</c:v>
                </c:pt>
                <c:pt idx="1">
                  <c:v>0</c:v>
                </c:pt>
                <c:pt idx="2">
                  <c:v>1195.8831912162507</c:v>
                </c:pt>
                <c:pt idx="3">
                  <c:v>59204.999000120915</c:v>
                </c:pt>
                <c:pt idx="4">
                  <c:v>59730.047947818915</c:v>
                </c:pt>
                <c:pt idx="5">
                  <c:v>68745.047735421336</c:v>
                </c:pt>
                <c:pt idx="6">
                  <c:v>69444.465316867412</c:v>
                </c:pt>
                <c:pt idx="7">
                  <c:v>223549.85879386458</c:v>
                </c:pt>
                <c:pt idx="8">
                  <c:v>277538.15371016529</c:v>
                </c:pt>
                <c:pt idx="9">
                  <c:v>286573.01949862216</c:v>
                </c:pt>
                <c:pt idx="10">
                  <c:v>295185.66845319804</c:v>
                </c:pt>
                <c:pt idx="11">
                  <c:v>295838.79502054187</c:v>
                </c:pt>
                <c:pt idx="12">
                  <c:v>322937.84248898039</c:v>
                </c:pt>
                <c:pt idx="13">
                  <c:v>324050.38122763234</c:v>
                </c:pt>
                <c:pt idx="14">
                  <c:v>340568.57320285111</c:v>
                </c:pt>
                <c:pt idx="15">
                  <c:v>345210.7028530633</c:v>
                </c:pt>
                <c:pt idx="16">
                  <c:v>346777.20795737999</c:v>
                </c:pt>
              </c:numCache>
            </c:numRef>
          </c:xVal>
          <c:yVal>
            <c:numRef>
              <c:f>'Elec Supply Curves 2014'!$D$145:$D$161</c:f>
              <c:numCache>
                <c:formatCode>_("$"* #,##0.00_);_("$"* \(#,##0.00\);_("$"* "-"??_);_(@_)</c:formatCode>
                <c:ptCount val="17"/>
                <c:pt idx="0">
                  <c:v>0</c:v>
                </c:pt>
                <c:pt idx="1">
                  <c:v>0</c:v>
                </c:pt>
                <c:pt idx="2">
                  <c:v>9.9182395747155164E-2</c:v>
                </c:pt>
                <c:pt idx="3">
                  <c:v>0.12404175763768176</c:v>
                </c:pt>
                <c:pt idx="4">
                  <c:v>0.13299981729602844</c:v>
                </c:pt>
                <c:pt idx="5">
                  <c:v>0.16733443119433114</c:v>
                </c:pt>
                <c:pt idx="6">
                  <c:v>0.19349667515232497</c:v>
                </c:pt>
                <c:pt idx="7">
                  <c:v>0.22122596707428877</c:v>
                </c:pt>
                <c:pt idx="8">
                  <c:v>0.25681226855643891</c:v>
                </c:pt>
                <c:pt idx="9">
                  <c:v>0.31512705825020182</c:v>
                </c:pt>
                <c:pt idx="10">
                  <c:v>0.33522667603854667</c:v>
                </c:pt>
                <c:pt idx="11">
                  <c:v>0.48188953561849013</c:v>
                </c:pt>
                <c:pt idx="12">
                  <c:v>0.48641762020115181</c:v>
                </c:pt>
                <c:pt idx="13">
                  <c:v>0.54744181782736201</c:v>
                </c:pt>
                <c:pt idx="14">
                  <c:v>0.59142209221396458</c:v>
                </c:pt>
                <c:pt idx="15">
                  <c:v>0.72302630217079678</c:v>
                </c:pt>
                <c:pt idx="16">
                  <c:v>1.102778395637289</c:v>
                </c:pt>
              </c:numCache>
            </c:numRef>
          </c:yVal>
          <c:smooth val="0"/>
        </c:ser>
        <c:dLbls>
          <c:showLegendKey val="0"/>
          <c:showVal val="0"/>
          <c:showCatName val="0"/>
          <c:showSerName val="0"/>
          <c:showPercent val="0"/>
          <c:showBubbleSize val="0"/>
        </c:dLbls>
        <c:axId val="119451008"/>
        <c:axId val="119457280"/>
      </c:scatterChart>
      <c:valAx>
        <c:axId val="119451008"/>
        <c:scaling>
          <c:orientation val="minMax"/>
        </c:scaling>
        <c:delete val="0"/>
        <c:axPos val="b"/>
        <c:title>
          <c:tx>
            <c:rich>
              <a:bodyPr/>
              <a:lstStyle/>
              <a:p>
                <a:pPr>
                  <a:defRPr/>
                </a:pPr>
                <a:r>
                  <a:rPr lang="en-US"/>
                  <a:t>Net</a:t>
                </a:r>
                <a:r>
                  <a:rPr lang="en-US" baseline="0"/>
                  <a:t> Annual Incremental Electric Savings (MWh)</a:t>
                </a:r>
                <a:endParaRPr lang="en-US"/>
              </a:p>
            </c:rich>
          </c:tx>
          <c:overlay val="0"/>
        </c:title>
        <c:numFmt formatCode="_(* #,##0_);_(* \(#,##0\);_(* &quot;-&quot;??_);_(@_)" sourceLinked="1"/>
        <c:majorTickMark val="out"/>
        <c:minorTickMark val="none"/>
        <c:tickLblPos val="nextTo"/>
        <c:spPr>
          <a:ln>
            <a:solidFill>
              <a:schemeClr val="bg1">
                <a:lumMod val="75000"/>
              </a:schemeClr>
            </a:solidFill>
          </a:ln>
        </c:spPr>
        <c:txPr>
          <a:bodyPr/>
          <a:lstStyle/>
          <a:p>
            <a:pPr>
              <a:defRPr sz="800"/>
            </a:pPr>
            <a:endParaRPr lang="en-US"/>
          </a:p>
        </c:txPr>
        <c:crossAx val="119457280"/>
        <c:crosses val="autoZero"/>
        <c:crossBetween val="midCat"/>
      </c:valAx>
      <c:valAx>
        <c:axId val="119457280"/>
        <c:scaling>
          <c:orientation val="minMax"/>
        </c:scaling>
        <c:delete val="0"/>
        <c:axPos val="l"/>
        <c:majorGridlines>
          <c:spPr>
            <a:ln>
              <a:solidFill>
                <a:schemeClr val="bg1">
                  <a:lumMod val="75000"/>
                </a:schemeClr>
              </a:solidFill>
              <a:prstDash val="sysDash"/>
            </a:ln>
          </c:spPr>
        </c:majorGridlines>
        <c:title>
          <c:tx>
            <c:rich>
              <a:bodyPr rot="-5400000" vert="horz"/>
              <a:lstStyle/>
              <a:p>
                <a:pPr>
                  <a:defRPr/>
                </a:pPr>
                <a:r>
                  <a:rPr lang="en-US"/>
                  <a:t>Cost per Incremental kWh</a:t>
                </a:r>
              </a:p>
            </c:rich>
          </c:tx>
          <c:overlay val="0"/>
        </c:title>
        <c:numFmt formatCode="_(&quot;$&quot;* #,##0.00_);_(&quot;$&quot;* \(#,##0.00\);_(&quot;$&quot;* &quot;-&quot;??_);_(@_)" sourceLinked="1"/>
        <c:majorTickMark val="out"/>
        <c:minorTickMark val="none"/>
        <c:tickLblPos val="nextTo"/>
        <c:spPr>
          <a:ln>
            <a:solidFill>
              <a:schemeClr val="bg1">
                <a:lumMod val="75000"/>
              </a:schemeClr>
            </a:solidFill>
          </a:ln>
        </c:spPr>
        <c:txPr>
          <a:bodyPr/>
          <a:lstStyle/>
          <a:p>
            <a:pPr>
              <a:defRPr sz="800"/>
            </a:pPr>
            <a:endParaRPr lang="en-US"/>
          </a:p>
        </c:txPr>
        <c:crossAx val="119451008"/>
        <c:crosses val="autoZero"/>
        <c:crossBetween val="midCat"/>
      </c:valAx>
    </c:plotArea>
    <c:legend>
      <c:legendPos val="r"/>
      <c:layout>
        <c:manualLayout>
          <c:xMode val="edge"/>
          <c:yMode val="edge"/>
          <c:x val="0.74458022074163677"/>
          <c:y val="0.29057038900086479"/>
          <c:w val="0.24475116091257823"/>
          <c:h val="0.39563946552135532"/>
        </c:manualLayout>
      </c:layout>
      <c:overlay val="0"/>
      <c:txPr>
        <a:bodyPr/>
        <a:lstStyle/>
        <a:p>
          <a:pPr>
            <a:defRPr sz="800"/>
          </a:pPr>
          <a:endParaRPr lang="en-US"/>
        </a:p>
      </c:txPr>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21800783129379E-2"/>
          <c:y val="4.6727791937681694E-2"/>
          <c:w val="0.65478026785113463"/>
          <c:h val="0.80291597855669261"/>
        </c:manualLayout>
      </c:layout>
      <c:scatterChart>
        <c:scatterStyle val="lineMarker"/>
        <c:varyColors val="0"/>
        <c:ser>
          <c:idx val="0"/>
          <c:order val="0"/>
          <c:tx>
            <c:strRef>
              <c:f>'Elec Supply Curves 2015'!$B$4</c:f>
              <c:strCache>
                <c:ptCount val="1"/>
                <c:pt idx="0">
                  <c:v>Program RAP</c:v>
                </c:pt>
              </c:strCache>
            </c:strRef>
          </c:tx>
          <c:spPr>
            <a:ln w="28575">
              <a:noFill/>
            </a:ln>
          </c:spPr>
          <c:marker>
            <c:symbol val="none"/>
          </c:marker>
          <c:errBars>
            <c:errDir val="x"/>
            <c:errBarType val="minus"/>
            <c:errValType val="cust"/>
            <c:noEndCap val="1"/>
            <c:plus>
              <c:numRef>
                <c:f>'Elec Supply Curves 2015'!$I$5</c:f>
                <c:numCache>
                  <c:formatCode>General</c:formatCode>
                  <c:ptCount val="1"/>
                </c:numCache>
              </c:numRef>
            </c:plus>
            <c:minus>
              <c:numRef>
                <c:f>'Elec Supply Curves 2015'!$G$5:$G$21</c:f>
                <c:numCache>
                  <c:formatCode>General</c:formatCode>
                  <c:ptCount val="17"/>
                  <c:pt idx="0">
                    <c:v>0</c:v>
                  </c:pt>
                  <c:pt idx="1">
                    <c:v>0</c:v>
                  </c:pt>
                  <c:pt idx="2">
                    <c:v>0</c:v>
                  </c:pt>
                  <c:pt idx="3">
                    <c:v>53225.965303726101</c:v>
                  </c:pt>
                  <c:pt idx="4">
                    <c:v>493.03333650116076</c:v>
                  </c:pt>
                  <c:pt idx="5">
                    <c:v>8368.0824058420931</c:v>
                  </c:pt>
                  <c:pt idx="6">
                    <c:v>646.41335555502883</c:v>
                  </c:pt>
                  <c:pt idx="7">
                    <c:v>146026.41135985494</c:v>
                  </c:pt>
                  <c:pt idx="8">
                    <c:v>51535.909682692087</c:v>
                  </c:pt>
                  <c:pt idx="9">
                    <c:v>8278.3188209860673</c:v>
                  </c:pt>
                  <c:pt idx="10">
                    <c:v>8001.3528322636321</c:v>
                  </c:pt>
                  <c:pt idx="11">
                    <c:v>933.31000161782151</c:v>
                  </c:pt>
                  <c:pt idx="12">
                    <c:v>25066.739258405294</c:v>
                  </c:pt>
                  <c:pt idx="13">
                    <c:v>609.40210505243147</c:v>
                  </c:pt>
                  <c:pt idx="14">
                    <c:v>15422.347409976297</c:v>
                  </c:pt>
                  <c:pt idx="15">
                    <c:v>4902.968994304887</c:v>
                  </c:pt>
                  <c:pt idx="16">
                    <c:v>1495.1346278780245</c:v>
                  </c:pt>
                </c:numCache>
              </c:numRef>
            </c:minus>
            <c:spPr>
              <a:ln w="19050">
                <a:solidFill>
                  <a:schemeClr val="accent3">
                    <a:lumMod val="75000"/>
                  </a:schemeClr>
                </a:solidFill>
              </a:ln>
            </c:spPr>
          </c:errBars>
          <c:errBars>
            <c:errDir val="y"/>
            <c:errBarType val="plus"/>
            <c:errValType val="cust"/>
            <c:noEndCap val="1"/>
            <c:plus>
              <c:numRef>
                <c:f>'Elec Supply Curves 2015'!$H$5:$H$21</c:f>
                <c:numCache>
                  <c:formatCode>General</c:formatCode>
                  <c:ptCount val="17"/>
                  <c:pt idx="0">
                    <c:v>0</c:v>
                  </c:pt>
                  <c:pt idx="1">
                    <c:v>9.728003640513698E-2</c:v>
                  </c:pt>
                  <c:pt idx="2">
                    <c:v>2.9420173273485152E-2</c:v>
                  </c:pt>
                  <c:pt idx="3">
                    <c:v>1.1512314825141524E-2</c:v>
                  </c:pt>
                  <c:pt idx="4">
                    <c:v>2.6305601885740382E-2</c:v>
                  </c:pt>
                  <c:pt idx="5">
                    <c:v>2.5543444096650214E-2</c:v>
                  </c:pt>
                  <c:pt idx="6">
                    <c:v>3.2044384817025852E-2</c:v>
                  </c:pt>
                  <c:pt idx="7">
                    <c:v>2.6856600991243016E-2</c:v>
                  </c:pt>
                  <c:pt idx="8">
                    <c:v>6.5410759883908057E-2</c:v>
                  </c:pt>
                  <c:pt idx="9">
                    <c:v>1.8828350730640823E-2</c:v>
                  </c:pt>
                  <c:pt idx="10">
                    <c:v>6.5034657683431765E-2</c:v>
                  </c:pt>
                  <c:pt idx="11">
                    <c:v>7.7115542859592281E-2</c:v>
                  </c:pt>
                  <c:pt idx="12">
                    <c:v>3.0617926478227968E-2</c:v>
                  </c:pt>
                  <c:pt idx="13">
                    <c:v>7.4134603968788834E-2</c:v>
                  </c:pt>
                  <c:pt idx="14">
                    <c:v>9.2468850612911199E-2</c:v>
                  </c:pt>
                  <c:pt idx="15">
                    <c:v>0.42971368171966279</c:v>
                  </c:pt>
                  <c:pt idx="16">
                    <c:v>0</c:v>
                  </c:pt>
                </c:numCache>
              </c:numRef>
            </c:plus>
            <c:minus>
              <c:numRef>
                <c:f>'Elec Supply Curves 2015'!$I$5</c:f>
                <c:numCache>
                  <c:formatCode>General</c:formatCode>
                  <c:ptCount val="1"/>
                </c:numCache>
              </c:numRef>
            </c:minus>
            <c:spPr>
              <a:ln w="19050">
                <a:solidFill>
                  <a:schemeClr val="accent3">
                    <a:lumMod val="75000"/>
                  </a:schemeClr>
                </a:solidFill>
              </a:ln>
            </c:spPr>
          </c:errBars>
          <c:xVal>
            <c:numRef>
              <c:f>'Elec Supply Curves 2015'!$F$5:$F$21</c:f>
              <c:numCache>
                <c:formatCode>_(* #,##0_);_(* \(#,##0\);_(* "-"??_);_(@_)</c:formatCode>
                <c:ptCount val="17"/>
                <c:pt idx="0">
                  <c:v>0</c:v>
                </c:pt>
                <c:pt idx="1">
                  <c:v>0</c:v>
                </c:pt>
                <c:pt idx="2">
                  <c:v>1138.8688537668265</c:v>
                </c:pt>
                <c:pt idx="3">
                  <c:v>54364.834157493002</c:v>
                </c:pt>
                <c:pt idx="4">
                  <c:v>54857.86749399409</c:v>
                </c:pt>
                <c:pt idx="5">
                  <c:v>63225.949899836203</c:v>
                </c:pt>
                <c:pt idx="6">
                  <c:v>63872.363255391203</c:v>
                </c:pt>
                <c:pt idx="7">
                  <c:v>209898.77461524605</c:v>
                </c:pt>
                <c:pt idx="8">
                  <c:v>261434.68429793805</c:v>
                </c:pt>
                <c:pt idx="9">
                  <c:v>269713.00311892474</c:v>
                </c:pt>
                <c:pt idx="10">
                  <c:v>277714.35595118743</c:v>
                </c:pt>
                <c:pt idx="11">
                  <c:v>278647.66595280555</c:v>
                </c:pt>
                <c:pt idx="12">
                  <c:v>303714.40521121136</c:v>
                </c:pt>
                <c:pt idx="13">
                  <c:v>304323.80731626361</c:v>
                </c:pt>
                <c:pt idx="14">
                  <c:v>319746.15472623945</c:v>
                </c:pt>
                <c:pt idx="15">
                  <c:v>324649.12372054457</c:v>
                </c:pt>
                <c:pt idx="16">
                  <c:v>326144.25834842271</c:v>
                </c:pt>
              </c:numCache>
            </c:numRef>
          </c:xVal>
          <c:yVal>
            <c:numRef>
              <c:f>'Elec Supply Curves 2015'!$D$5:$D$21</c:f>
              <c:numCache>
                <c:formatCode>_("$"* #,##0.00_);_("$"* \(#,##0.00\);_("$"* "-"??_);_(@_)</c:formatCode>
                <c:ptCount val="17"/>
                <c:pt idx="0">
                  <c:v>0</c:v>
                </c:pt>
                <c:pt idx="1">
                  <c:v>0</c:v>
                </c:pt>
                <c:pt idx="2">
                  <c:v>9.728003640513698E-2</c:v>
                </c:pt>
                <c:pt idx="3">
                  <c:v>0.12670020967862222</c:v>
                </c:pt>
                <c:pt idx="4">
                  <c:v>0.13821252450376376</c:v>
                </c:pt>
                <c:pt idx="5">
                  <c:v>0.16451812638950411</c:v>
                </c:pt>
                <c:pt idx="6">
                  <c:v>0.19006157048615432</c:v>
                </c:pt>
                <c:pt idx="7">
                  <c:v>0.22210595530318</c:v>
                </c:pt>
                <c:pt idx="8">
                  <c:v>0.24896255629442338</c:v>
                </c:pt>
                <c:pt idx="9">
                  <c:v>0.31437331617833131</c:v>
                </c:pt>
                <c:pt idx="10">
                  <c:v>0.33320166690897235</c:v>
                </c:pt>
                <c:pt idx="11">
                  <c:v>0.39823632459240382</c:v>
                </c:pt>
                <c:pt idx="12">
                  <c:v>0.47535186745199587</c:v>
                </c:pt>
                <c:pt idx="13">
                  <c:v>0.50596979393022357</c:v>
                </c:pt>
                <c:pt idx="14">
                  <c:v>0.58010439789901258</c:v>
                </c:pt>
                <c:pt idx="15">
                  <c:v>0.6725732485119239</c:v>
                </c:pt>
                <c:pt idx="16">
                  <c:v>1.1022869302315874</c:v>
                </c:pt>
              </c:numCache>
            </c:numRef>
          </c:yVal>
          <c:smooth val="0"/>
        </c:ser>
        <c:ser>
          <c:idx val="1"/>
          <c:order val="1"/>
          <c:tx>
            <c:strRef>
              <c:f>'Elec Supply Curves 2015'!$B$24</c:f>
              <c:strCache>
                <c:ptCount val="1"/>
                <c:pt idx="0">
                  <c:v>Program MAP</c:v>
                </c:pt>
              </c:strCache>
            </c:strRef>
          </c:tx>
          <c:spPr>
            <a:ln w="28575">
              <a:noFill/>
            </a:ln>
          </c:spPr>
          <c:marker>
            <c:symbol val="none"/>
          </c:marker>
          <c:errBars>
            <c:errDir val="x"/>
            <c:errBarType val="minus"/>
            <c:errValType val="cust"/>
            <c:noEndCap val="1"/>
            <c:plus>
              <c:numRef>
                <c:f>'Elec Supply Curves 2015'!$I$25</c:f>
                <c:numCache>
                  <c:formatCode>General</c:formatCode>
                  <c:ptCount val="1"/>
                </c:numCache>
              </c:numRef>
            </c:plus>
            <c:minus>
              <c:numRef>
                <c:f>'Elec Supply Curves 2015'!$G$25:$G$41</c:f>
                <c:numCache>
                  <c:formatCode>General</c:formatCode>
                  <c:ptCount val="17"/>
                  <c:pt idx="0">
                    <c:v>0</c:v>
                  </c:pt>
                  <c:pt idx="1">
                    <c:v>0</c:v>
                  </c:pt>
                  <c:pt idx="2">
                    <c:v>0</c:v>
                  </c:pt>
                  <c:pt idx="3">
                    <c:v>671.54807072007384</c:v>
                  </c:pt>
                  <c:pt idx="4">
                    <c:v>64062.113626133592</c:v>
                  </c:pt>
                  <c:pt idx="5">
                    <c:v>13821.377220015609</c:v>
                  </c:pt>
                  <c:pt idx="6">
                    <c:v>198538.68453713987</c:v>
                  </c:pt>
                  <c:pt idx="7">
                    <c:v>807.13368661591039</c:v>
                  </c:pt>
                  <c:pt idx="8">
                    <c:v>64263.532162926982</c:v>
                  </c:pt>
                  <c:pt idx="9">
                    <c:v>10633.33259305096</c:v>
                  </c:pt>
                  <c:pt idx="10">
                    <c:v>1250.9253132331651</c:v>
                  </c:pt>
                  <c:pt idx="11">
                    <c:v>10609.051882890286</c:v>
                  </c:pt>
                  <c:pt idx="12">
                    <c:v>34541.058674934669</c:v>
                  </c:pt>
                  <c:pt idx="13">
                    <c:v>816.5844835361363</c:v>
                  </c:pt>
                  <c:pt idx="14">
                    <c:v>6386.0646498185233</c:v>
                  </c:pt>
                  <c:pt idx="15">
                    <c:v>20726.853836978415</c:v>
                  </c:pt>
                  <c:pt idx="16">
                    <c:v>1792.7791576522879</c:v>
                  </c:pt>
                </c:numCache>
              </c:numRef>
            </c:minus>
            <c:spPr>
              <a:ln w="19050">
                <a:solidFill>
                  <a:srgbClr val="C00000"/>
                </a:solidFill>
              </a:ln>
            </c:spPr>
          </c:errBars>
          <c:errBars>
            <c:errDir val="y"/>
            <c:errBarType val="plus"/>
            <c:errValType val="cust"/>
            <c:noEndCap val="1"/>
            <c:plus>
              <c:numRef>
                <c:f>'Elec Supply Curves 2015'!$H$25:$H$41</c:f>
                <c:numCache>
                  <c:formatCode>General</c:formatCode>
                  <c:ptCount val="17"/>
                  <c:pt idx="0">
                    <c:v>0</c:v>
                  </c:pt>
                  <c:pt idx="1">
                    <c:v>0.12446026799702678</c:v>
                  </c:pt>
                  <c:pt idx="2">
                    <c:v>2.1114697130578002E-2</c:v>
                  </c:pt>
                  <c:pt idx="3">
                    <c:v>2.5672494507211711E-2</c:v>
                  </c:pt>
                  <c:pt idx="4">
                    <c:v>4.8559041190874529E-2</c:v>
                  </c:pt>
                  <c:pt idx="5">
                    <c:v>0.13577875080551313</c:v>
                  </c:pt>
                  <c:pt idx="6">
                    <c:v>1.4372382523032634E-2</c:v>
                  </c:pt>
                  <c:pt idx="7">
                    <c:v>2.8145317176998832E-2</c:v>
                  </c:pt>
                  <c:pt idx="8">
                    <c:v>0.11215063298393829</c:v>
                  </c:pt>
                  <c:pt idx="9">
                    <c:v>6.4645944238326591E-2</c:v>
                  </c:pt>
                  <c:pt idx="10">
                    <c:v>8.3613739102839178E-3</c:v>
                  </c:pt>
                  <c:pt idx="11">
                    <c:v>6.2390303232057798E-2</c:v>
                  </c:pt>
                  <c:pt idx="12">
                    <c:v>0.22271407322132225</c:v>
                  </c:pt>
                  <c:pt idx="13">
                    <c:v>0.12638894194910366</c:v>
                  </c:pt>
                  <c:pt idx="14">
                    <c:v>2.8387717083116989E-2</c:v>
                  </c:pt>
                  <c:pt idx="15">
                    <c:v>0.17634758069372941</c:v>
                  </c:pt>
                  <c:pt idx="16">
                    <c:v>0</c:v>
                  </c:pt>
                </c:numCache>
              </c:numRef>
            </c:plus>
            <c:minus>
              <c:numRef>
                <c:f>'Elec Supply Curves 2015'!$I$25</c:f>
                <c:numCache>
                  <c:formatCode>General</c:formatCode>
                  <c:ptCount val="1"/>
                </c:numCache>
              </c:numRef>
            </c:minus>
            <c:spPr>
              <a:ln w="19050">
                <a:solidFill>
                  <a:srgbClr val="C00000"/>
                </a:solidFill>
              </a:ln>
            </c:spPr>
          </c:errBars>
          <c:xVal>
            <c:numRef>
              <c:f>'Elec Supply Curves 2015'!$F$25:$F$41</c:f>
              <c:numCache>
                <c:formatCode>_(* #,##0_);_(* \(#,##0\);_(* "-"??_);_(@_)</c:formatCode>
                <c:ptCount val="17"/>
                <c:pt idx="0">
                  <c:v>0</c:v>
                </c:pt>
                <c:pt idx="1">
                  <c:v>0</c:v>
                </c:pt>
                <c:pt idx="2">
                  <c:v>1431.05736036844</c:v>
                </c:pt>
                <c:pt idx="3">
                  <c:v>2102.6054310885152</c:v>
                </c:pt>
                <c:pt idx="4">
                  <c:v>66164.719057222057</c:v>
                </c:pt>
                <c:pt idx="5">
                  <c:v>79986.096277237608</c:v>
                </c:pt>
                <c:pt idx="6">
                  <c:v>278524.78081437782</c:v>
                </c:pt>
                <c:pt idx="7">
                  <c:v>279331.91450099426</c:v>
                </c:pt>
                <c:pt idx="8">
                  <c:v>343595.44666392106</c:v>
                </c:pt>
                <c:pt idx="9">
                  <c:v>354228.77925697167</c:v>
                </c:pt>
                <c:pt idx="10">
                  <c:v>355479.70457020524</c:v>
                </c:pt>
                <c:pt idx="11">
                  <c:v>366088.75645309512</c:v>
                </c:pt>
                <c:pt idx="12">
                  <c:v>400629.81512802991</c:v>
                </c:pt>
                <c:pt idx="13">
                  <c:v>401446.39961156633</c:v>
                </c:pt>
                <c:pt idx="14">
                  <c:v>407832.46426138462</c:v>
                </c:pt>
                <c:pt idx="15">
                  <c:v>428559.31809836283</c:v>
                </c:pt>
                <c:pt idx="16">
                  <c:v>430352.09725601517</c:v>
                </c:pt>
              </c:numCache>
            </c:numRef>
          </c:xVal>
          <c:yVal>
            <c:numRef>
              <c:f>'Elec Supply Curves 2015'!$D$25:$D$41</c:f>
              <c:numCache>
                <c:formatCode>_("$"* #,##0.00_);_("$"* \(#,##0.00\);_("$"* "-"??_);_(@_)</c:formatCode>
                <c:ptCount val="17"/>
                <c:pt idx="0">
                  <c:v>0</c:v>
                </c:pt>
                <c:pt idx="1">
                  <c:v>0</c:v>
                </c:pt>
                <c:pt idx="2">
                  <c:v>0.12446026799702678</c:v>
                </c:pt>
                <c:pt idx="3">
                  <c:v>0.14557496512760484</c:v>
                </c:pt>
                <c:pt idx="4">
                  <c:v>0.17124745963481666</c:v>
                </c:pt>
                <c:pt idx="5">
                  <c:v>0.21980650082569128</c:v>
                </c:pt>
                <c:pt idx="6">
                  <c:v>0.3555852516312043</c:v>
                </c:pt>
                <c:pt idx="7">
                  <c:v>0.36995763415423688</c:v>
                </c:pt>
                <c:pt idx="8">
                  <c:v>0.39810295133123602</c:v>
                </c:pt>
                <c:pt idx="9">
                  <c:v>0.51025358431517398</c:v>
                </c:pt>
                <c:pt idx="10">
                  <c:v>0.5748995285535019</c:v>
                </c:pt>
                <c:pt idx="11">
                  <c:v>0.5832609024637847</c:v>
                </c:pt>
                <c:pt idx="12">
                  <c:v>0.64565120569584333</c:v>
                </c:pt>
                <c:pt idx="13">
                  <c:v>0.86836527891716431</c:v>
                </c:pt>
                <c:pt idx="14">
                  <c:v>0.9947542208662673</c:v>
                </c:pt>
                <c:pt idx="15">
                  <c:v>1.0231419379493838</c:v>
                </c:pt>
                <c:pt idx="16">
                  <c:v>1.1994895186431143</c:v>
                </c:pt>
              </c:numCache>
            </c:numRef>
          </c:yVal>
          <c:smooth val="0"/>
        </c:ser>
        <c:ser>
          <c:idx val="2"/>
          <c:order val="2"/>
          <c:tx>
            <c:strRef>
              <c:f>'Elec Supply Curves 2015'!$B$44</c:f>
              <c:strCache>
                <c:ptCount val="1"/>
                <c:pt idx="0">
                  <c:v>Spend Rate Cap (2.0% of Rev)</c:v>
                </c:pt>
              </c:strCache>
            </c:strRef>
          </c:tx>
          <c:spPr>
            <a:ln w="28575">
              <a:noFill/>
            </a:ln>
          </c:spPr>
          <c:marker>
            <c:symbol val="none"/>
          </c:marker>
          <c:errBars>
            <c:errDir val="x"/>
            <c:errBarType val="minus"/>
            <c:errValType val="cust"/>
            <c:noEndCap val="1"/>
            <c:plus>
              <c:numRef>
                <c:f>'Elec Supply Curves 2015'!$I$45</c:f>
                <c:numCache>
                  <c:formatCode>General</c:formatCode>
                  <c:ptCount val="1"/>
                </c:numCache>
              </c:numRef>
            </c:plus>
            <c:minus>
              <c:numRef>
                <c:f>'Elec Supply Curves 2015'!$G$45:$G$61</c:f>
                <c:numCache>
                  <c:formatCode>General</c:formatCode>
                  <c:ptCount val="17"/>
                  <c:pt idx="0">
                    <c:v>0</c:v>
                  </c:pt>
                  <c:pt idx="1">
                    <c:v>0</c:v>
                  </c:pt>
                  <c:pt idx="2">
                    <c:v>0</c:v>
                  </c:pt>
                  <c:pt idx="3">
                    <c:v>0</c:v>
                  </c:pt>
                  <c:pt idx="4">
                    <c:v>48560.185894445633</c:v>
                  </c:pt>
                  <c:pt idx="5">
                    <c:v>6020.0275528005495</c:v>
                  </c:pt>
                  <c:pt idx="6">
                    <c:v>123415.91585579803</c:v>
                  </c:pt>
                  <c:pt idx="7">
                    <c:v>416.16927499236772</c:v>
                  </c:pt>
                  <c:pt idx="8">
                    <c:v>46055.707942136585</c:v>
                  </c:pt>
                  <c:pt idx="9">
                    <c:v>6878.5416475131642</c:v>
                  </c:pt>
                  <c:pt idx="10">
                    <c:v>7264.3077130400579</c:v>
                  </c:pt>
                  <c:pt idx="11">
                    <c:v>520.1944597956317</c:v>
                  </c:pt>
                  <c:pt idx="12">
                    <c:v>796.55264679805248</c:v>
                  </c:pt>
                  <c:pt idx="13">
                    <c:v>13138.357183271479</c:v>
                  </c:pt>
                  <c:pt idx="14">
                    <c:v>20987.329939212112</c:v>
                  </c:pt>
                  <c:pt idx="15">
                    <c:v>4264.3844192691031</c:v>
                  </c:pt>
                  <c:pt idx="16">
                    <c:v>1366.9762013793807</c:v>
                  </c:pt>
                </c:numCache>
              </c:numRef>
            </c:minus>
            <c:spPr>
              <a:ln w="15875">
                <a:solidFill>
                  <a:srgbClr val="FFC000"/>
                </a:solidFill>
              </a:ln>
            </c:spPr>
          </c:errBars>
          <c:errBars>
            <c:errDir val="y"/>
            <c:errBarType val="plus"/>
            <c:errValType val="cust"/>
            <c:noEndCap val="1"/>
            <c:plus>
              <c:numRef>
                <c:f>'Elec Supply Curves 2015'!$H$45:$H$61</c:f>
                <c:numCache>
                  <c:formatCode>General</c:formatCode>
                  <c:ptCount val="17"/>
                  <c:pt idx="0">
                    <c:v>0</c:v>
                  </c:pt>
                  <c:pt idx="1">
                    <c:v>0</c:v>
                  </c:pt>
                  <c:pt idx="2">
                    <c:v>8.0748073007043397E-2</c:v>
                  </c:pt>
                  <c:pt idx="3">
                    <c:v>2.0648025736365001E-2</c:v>
                  </c:pt>
                  <c:pt idx="4">
                    <c:v>8.4662694104073715E-3</c:v>
                  </c:pt>
                  <c:pt idx="5">
                    <c:v>1.9787153046527443E-2</c:v>
                  </c:pt>
                  <c:pt idx="6">
                    <c:v>3.4476202725746466E-3</c:v>
                  </c:pt>
                  <c:pt idx="7">
                    <c:v>2.6261769097482807E-2</c:v>
                  </c:pt>
                  <c:pt idx="8">
                    <c:v>7.7799539366457436E-3</c:v>
                  </c:pt>
                  <c:pt idx="9">
                    <c:v>2.3777622984005251E-2</c:v>
                  </c:pt>
                  <c:pt idx="10">
                    <c:v>7.0108948508986663E-2</c:v>
                  </c:pt>
                  <c:pt idx="11">
                    <c:v>1.775370822333306E-2</c:v>
                  </c:pt>
                  <c:pt idx="12">
                    <c:v>3.8373480672815368E-4</c:v>
                  </c:pt>
                  <c:pt idx="13">
                    <c:v>7.5507494961421631E-2</c:v>
                  </c:pt>
                  <c:pt idx="14">
                    <c:v>0.110160011729246</c:v>
                  </c:pt>
                  <c:pt idx="15">
                    <c:v>0.58256658226588698</c:v>
                  </c:pt>
                  <c:pt idx="16">
                    <c:v>0</c:v>
                  </c:pt>
                </c:numCache>
              </c:numRef>
            </c:plus>
            <c:minus>
              <c:numRef>
                <c:f>'Elec Supply Curves 2015'!$I$45</c:f>
                <c:numCache>
                  <c:formatCode>General</c:formatCode>
                  <c:ptCount val="1"/>
                </c:numCache>
              </c:numRef>
            </c:minus>
            <c:spPr>
              <a:ln w="19050">
                <a:solidFill>
                  <a:srgbClr val="FFC000"/>
                </a:solidFill>
              </a:ln>
            </c:spPr>
          </c:errBars>
          <c:xVal>
            <c:numRef>
              <c:f>'Elec Supply Curves 2015'!$F$45:$F$61</c:f>
              <c:numCache>
                <c:formatCode>_(* #,##0_);_(* \(#,##0\);_(* "-"??_);_(@_)</c:formatCode>
                <c:ptCount val="17"/>
                <c:pt idx="0">
                  <c:v>0</c:v>
                </c:pt>
                <c:pt idx="1">
                  <c:v>0</c:v>
                </c:pt>
                <c:pt idx="2">
                  <c:v>0</c:v>
                </c:pt>
                <c:pt idx="3">
                  <c:v>1013.0596568853886</c:v>
                </c:pt>
                <c:pt idx="4">
                  <c:v>49573.245551331005</c:v>
                </c:pt>
                <c:pt idx="5">
                  <c:v>55593.27310413152</c:v>
                </c:pt>
                <c:pt idx="6">
                  <c:v>179009.18895992971</c:v>
                </c:pt>
                <c:pt idx="7">
                  <c:v>179425.35823492182</c:v>
                </c:pt>
                <c:pt idx="8">
                  <c:v>225481.06617705859</c:v>
                </c:pt>
                <c:pt idx="9">
                  <c:v>232359.60782457181</c:v>
                </c:pt>
                <c:pt idx="10">
                  <c:v>239623.91553761179</c:v>
                </c:pt>
                <c:pt idx="11">
                  <c:v>240144.1099974075</c:v>
                </c:pt>
                <c:pt idx="12">
                  <c:v>240940.66264420564</c:v>
                </c:pt>
                <c:pt idx="13">
                  <c:v>254079.01982747699</c:v>
                </c:pt>
                <c:pt idx="14">
                  <c:v>275066.34976668877</c:v>
                </c:pt>
                <c:pt idx="15">
                  <c:v>279330.73418595822</c:v>
                </c:pt>
                <c:pt idx="16">
                  <c:v>280697.7103873376</c:v>
                </c:pt>
              </c:numCache>
            </c:numRef>
          </c:xVal>
          <c:yVal>
            <c:numRef>
              <c:f>'Elec Supply Curves 2015'!$D$45:$D$61</c:f>
              <c:numCache>
                <c:formatCode>_("$"* #,##0.00_);_("$"* \(#,##0.00\);_("$"* "-"??_);_(@_)</c:formatCode>
                <c:ptCount val="17"/>
                <c:pt idx="0">
                  <c:v>0</c:v>
                </c:pt>
                <c:pt idx="1">
                  <c:v>0</c:v>
                </c:pt>
                <c:pt idx="2">
                  <c:v>0</c:v>
                </c:pt>
                <c:pt idx="3">
                  <c:v>8.0748073007043397E-2</c:v>
                </c:pt>
                <c:pt idx="4">
                  <c:v>0.10139609874340832</c:v>
                </c:pt>
                <c:pt idx="5">
                  <c:v>0.10986236815381568</c:v>
                </c:pt>
                <c:pt idx="6">
                  <c:v>0.12964952120034307</c:v>
                </c:pt>
                <c:pt idx="7">
                  <c:v>0.13309714147291793</c:v>
                </c:pt>
                <c:pt idx="8">
                  <c:v>0.15935891057040083</c:v>
                </c:pt>
                <c:pt idx="9">
                  <c:v>0.16713886450704629</c:v>
                </c:pt>
                <c:pt idx="10">
                  <c:v>0.19091648749105181</c:v>
                </c:pt>
                <c:pt idx="11">
                  <c:v>0.26102543600003819</c:v>
                </c:pt>
                <c:pt idx="12">
                  <c:v>0.27877914422337124</c:v>
                </c:pt>
                <c:pt idx="13">
                  <c:v>0.27916287903009968</c:v>
                </c:pt>
                <c:pt idx="14">
                  <c:v>0.35467037399152124</c:v>
                </c:pt>
                <c:pt idx="15">
                  <c:v>0.46483038572076724</c:v>
                </c:pt>
                <c:pt idx="16">
                  <c:v>1.0473969679866546</c:v>
                </c:pt>
              </c:numCache>
            </c:numRef>
          </c:yVal>
          <c:smooth val="0"/>
        </c:ser>
        <c:ser>
          <c:idx val="3"/>
          <c:order val="3"/>
          <c:tx>
            <c:strRef>
              <c:f>'Elec Supply Curves 2015'!$B$64</c:f>
              <c:strCache>
                <c:ptCount val="1"/>
                <c:pt idx="0">
                  <c:v>Achieve State Targets</c:v>
                </c:pt>
              </c:strCache>
            </c:strRef>
          </c:tx>
          <c:spPr>
            <a:ln w="28575">
              <a:noFill/>
            </a:ln>
          </c:spPr>
          <c:marker>
            <c:symbol val="none"/>
          </c:marker>
          <c:errBars>
            <c:errDir val="x"/>
            <c:errBarType val="minus"/>
            <c:errValType val="cust"/>
            <c:noEndCap val="1"/>
            <c:plus>
              <c:numRef>
                <c:f>'Elec Supply Curves 2015'!$I$65</c:f>
                <c:numCache>
                  <c:formatCode>General</c:formatCode>
                  <c:ptCount val="1"/>
                </c:numCache>
              </c:numRef>
            </c:plus>
            <c:minus>
              <c:numRef>
                <c:f>'Elec Supply Curves 2015'!$G$65:$G$81</c:f>
                <c:numCache>
                  <c:formatCode>General</c:formatCode>
                  <c:ptCount val="17"/>
                  <c:pt idx="0">
                    <c:v>0</c:v>
                  </c:pt>
                  <c:pt idx="1">
                    <c:v>0</c:v>
                  </c:pt>
                  <c:pt idx="2">
                    <c:v>0</c:v>
                  </c:pt>
                  <c:pt idx="3">
                    <c:v>2011.7983441191398</c:v>
                  </c:pt>
                  <c:pt idx="4">
                    <c:v>85599.563918125001</c:v>
                  </c:pt>
                  <c:pt idx="5">
                    <c:v>24660.10538184482</c:v>
                  </c:pt>
                  <c:pt idx="6">
                    <c:v>302909.7617525151</c:v>
                  </c:pt>
                  <c:pt idx="7">
                    <c:v>89560.393035202855</c:v>
                  </c:pt>
                  <c:pt idx="8">
                    <c:v>1126.5743253139647</c:v>
                  </c:pt>
                  <c:pt idx="9">
                    <c:v>15314.054058252614</c:v>
                  </c:pt>
                  <c:pt idx="10">
                    <c:v>1882.203492745175</c:v>
                  </c:pt>
                  <c:pt idx="11">
                    <c:v>53371.797920354584</c:v>
                  </c:pt>
                  <c:pt idx="12">
                    <c:v>15791.999458756196</c:v>
                  </c:pt>
                  <c:pt idx="13">
                    <c:v>1228.371037688572</c:v>
                  </c:pt>
                  <c:pt idx="14">
                    <c:v>2384.3642923297593</c:v>
                  </c:pt>
                  <c:pt idx="15">
                    <c:v>9333.8001374218038</c:v>
                  </c:pt>
                  <c:pt idx="16">
                    <c:v>31269.856765321922</c:v>
                  </c:pt>
                </c:numCache>
              </c:numRef>
            </c:minus>
            <c:spPr>
              <a:ln w="19050">
                <a:solidFill>
                  <a:srgbClr val="7030A0"/>
                </a:solidFill>
              </a:ln>
            </c:spPr>
          </c:errBars>
          <c:errBars>
            <c:errDir val="y"/>
            <c:errBarType val="plus"/>
            <c:errValType val="cust"/>
            <c:noEndCap val="1"/>
            <c:plus>
              <c:numRef>
                <c:f>'Elec Supply Curves 2015'!$H$65:$H$81</c:f>
                <c:numCache>
                  <c:formatCode>General</c:formatCode>
                  <c:ptCount val="17"/>
                  <c:pt idx="0">
                    <c:v>0</c:v>
                  </c:pt>
                  <c:pt idx="1">
                    <c:v>0.15260438327606818</c:v>
                  </c:pt>
                  <c:pt idx="2">
                    <c:v>2.4375949956994014E-3</c:v>
                  </c:pt>
                  <c:pt idx="3">
                    <c:v>7.1259907531302916E-2</c:v>
                  </c:pt>
                  <c:pt idx="4">
                    <c:v>3.0793911394930318E-2</c:v>
                  </c:pt>
                  <c:pt idx="5">
                    <c:v>0.22638381612167263</c:v>
                  </c:pt>
                  <c:pt idx="6">
                    <c:v>8.519567191746899E-2</c:v>
                  </c:pt>
                  <c:pt idx="7">
                    <c:v>6.4417767494650046E-3</c:v>
                  </c:pt>
                  <c:pt idx="8">
                    <c:v>0.14559286043752381</c:v>
                  </c:pt>
                  <c:pt idx="9">
                    <c:v>2.8300038745600609E-2</c:v>
                  </c:pt>
                  <c:pt idx="10">
                    <c:v>5.5612395327738734E-2</c:v>
                  </c:pt>
                  <c:pt idx="11">
                    <c:v>3.0457576526044347E-2</c:v>
                  </c:pt>
                  <c:pt idx="12">
                    <c:v>0.39062112844279162</c:v>
                  </c:pt>
                  <c:pt idx="13">
                    <c:v>9.4933282435466948E-2</c:v>
                  </c:pt>
                  <c:pt idx="14">
                    <c:v>1.0491913591294848E-2</c:v>
                  </c:pt>
                  <c:pt idx="15">
                    <c:v>0.12631031533644921</c:v>
                  </c:pt>
                  <c:pt idx="16">
                    <c:v>0</c:v>
                  </c:pt>
                </c:numCache>
              </c:numRef>
            </c:plus>
            <c:minus>
              <c:numRef>
                <c:f>'Elec Supply Curves 2015'!$I$65</c:f>
                <c:numCache>
                  <c:formatCode>General</c:formatCode>
                  <c:ptCount val="1"/>
                </c:numCache>
              </c:numRef>
            </c:minus>
            <c:spPr>
              <a:ln w="19050">
                <a:solidFill>
                  <a:srgbClr val="7030A0"/>
                </a:solidFill>
              </a:ln>
            </c:spPr>
          </c:errBars>
          <c:xVal>
            <c:numRef>
              <c:f>'Elec Supply Curves 2015'!$F$65:$F$81</c:f>
              <c:numCache>
                <c:formatCode>_(* #,##0_);_(* \(#,##0\);_(* "-"??_);_(@_)</c:formatCode>
                <c:ptCount val="17"/>
                <c:pt idx="0">
                  <c:v>0</c:v>
                </c:pt>
                <c:pt idx="1">
                  <c:v>0</c:v>
                </c:pt>
                <c:pt idx="2">
                  <c:v>1026.3560800085377</c:v>
                </c:pt>
                <c:pt idx="3">
                  <c:v>3038.1544241276733</c:v>
                </c:pt>
                <c:pt idx="4">
                  <c:v>88637.7183422526</c:v>
                </c:pt>
                <c:pt idx="5">
                  <c:v>113297.82372409748</c:v>
                </c:pt>
                <c:pt idx="6">
                  <c:v>416207.58547661261</c:v>
                </c:pt>
                <c:pt idx="7">
                  <c:v>505767.97851181595</c:v>
                </c:pt>
                <c:pt idx="8">
                  <c:v>506894.55283712951</c:v>
                </c:pt>
                <c:pt idx="9">
                  <c:v>522208.60689538153</c:v>
                </c:pt>
                <c:pt idx="10">
                  <c:v>524090.81038812728</c:v>
                </c:pt>
                <c:pt idx="11">
                  <c:v>577462.60830848187</c:v>
                </c:pt>
                <c:pt idx="12">
                  <c:v>593254.60776723805</c:v>
                </c:pt>
                <c:pt idx="13">
                  <c:v>594482.97880492732</c:v>
                </c:pt>
                <c:pt idx="14">
                  <c:v>596867.3430972572</c:v>
                </c:pt>
                <c:pt idx="15">
                  <c:v>606201.14323467843</c:v>
                </c:pt>
                <c:pt idx="16">
                  <c:v>637471.00000000012</c:v>
                </c:pt>
              </c:numCache>
            </c:numRef>
          </c:xVal>
          <c:yVal>
            <c:numRef>
              <c:f>'Elec Supply Curves 2015'!$D$65:$D$81</c:f>
              <c:numCache>
                <c:formatCode>_("$"* #,##0.00_);_("$"* \(#,##0.00\);_("$"* "-"??_);_(@_)</c:formatCode>
                <c:ptCount val="17"/>
                <c:pt idx="0">
                  <c:v>0</c:v>
                </c:pt>
                <c:pt idx="1">
                  <c:v>0</c:v>
                </c:pt>
                <c:pt idx="2">
                  <c:v>0.15260438327606818</c:v>
                </c:pt>
                <c:pt idx="3">
                  <c:v>0.15504197827176741</c:v>
                </c:pt>
                <c:pt idx="4">
                  <c:v>0.22630188580307031</c:v>
                </c:pt>
                <c:pt idx="5">
                  <c:v>0.2570957971980008</c:v>
                </c:pt>
                <c:pt idx="6">
                  <c:v>0.4834796133196741</c:v>
                </c:pt>
                <c:pt idx="7">
                  <c:v>0.56867528523714261</c:v>
                </c:pt>
                <c:pt idx="8">
                  <c:v>0.57511706198660639</c:v>
                </c:pt>
                <c:pt idx="9">
                  <c:v>0.72070992242413201</c:v>
                </c:pt>
                <c:pt idx="10">
                  <c:v>0.74900996116973162</c:v>
                </c:pt>
                <c:pt idx="11">
                  <c:v>0.80462235649747083</c:v>
                </c:pt>
                <c:pt idx="12">
                  <c:v>0.83507993302351557</c:v>
                </c:pt>
                <c:pt idx="13">
                  <c:v>1.225701061466306</c:v>
                </c:pt>
                <c:pt idx="14">
                  <c:v>1.3206343439017729</c:v>
                </c:pt>
                <c:pt idx="15">
                  <c:v>1.331126257493066</c:v>
                </c:pt>
                <c:pt idx="16">
                  <c:v>1.4574365728295158</c:v>
                </c:pt>
              </c:numCache>
            </c:numRef>
          </c:yVal>
          <c:smooth val="0"/>
        </c:ser>
        <c:ser>
          <c:idx val="5"/>
          <c:order val="4"/>
          <c:tx>
            <c:strRef>
              <c:f>'Elec Supply Curves 2015'!$B$104</c:f>
              <c:strCache>
                <c:ptCount val="1"/>
                <c:pt idx="0">
                  <c:v>3.0% of Rev</c:v>
                </c:pt>
              </c:strCache>
            </c:strRef>
          </c:tx>
          <c:spPr>
            <a:ln w="28575">
              <a:noFill/>
            </a:ln>
          </c:spPr>
          <c:marker>
            <c:symbol val="none"/>
          </c:marker>
          <c:errBars>
            <c:errDir val="x"/>
            <c:errBarType val="minus"/>
            <c:errValType val="cust"/>
            <c:noEndCap val="0"/>
            <c:plus>
              <c:numRef>
                <c:f>'Elec Supply Curves 2015'!$I$105</c:f>
                <c:numCache>
                  <c:formatCode>General</c:formatCode>
                  <c:ptCount val="1"/>
                </c:numCache>
              </c:numRef>
            </c:plus>
            <c:minus>
              <c:numRef>
                <c:f>'Elec Supply Curves 2015'!$G$105:$G$121</c:f>
                <c:numCache>
                  <c:formatCode>General</c:formatCode>
                  <c:ptCount val="17"/>
                  <c:pt idx="0">
                    <c:v>0</c:v>
                  </c:pt>
                  <c:pt idx="1">
                    <c:v>0</c:v>
                  </c:pt>
                  <c:pt idx="2">
                    <c:v>0</c:v>
                  </c:pt>
                  <c:pt idx="3">
                    <c:v>51321.851191473623</c:v>
                  </c:pt>
                  <c:pt idx="4">
                    <c:v>461.66495591445732</c:v>
                  </c:pt>
                  <c:pt idx="5">
                    <c:v>7409.8364216606851</c:v>
                  </c:pt>
                  <c:pt idx="6">
                    <c:v>618.17178471328293</c:v>
                  </c:pt>
                  <c:pt idx="7">
                    <c:v>136799.021936201</c:v>
                  </c:pt>
                  <c:pt idx="8">
                    <c:v>49299.428152633736</c:v>
                  </c:pt>
                  <c:pt idx="9">
                    <c:v>7864.4988155266865</c:v>
                  </c:pt>
                  <c:pt idx="10">
                    <c:v>7543.131293108605</c:v>
                  </c:pt>
                  <c:pt idx="11">
                    <c:v>877.49904562864776</c:v>
                  </c:pt>
                  <c:pt idx="12">
                    <c:v>572.99628271191557</c:v>
                  </c:pt>
                  <c:pt idx="13">
                    <c:v>23401.923978265899</c:v>
                  </c:pt>
                  <c:pt idx="14">
                    <c:v>14490.246330730035</c:v>
                  </c:pt>
                  <c:pt idx="15">
                    <c:v>4642.3613241750363</c:v>
                  </c:pt>
                  <c:pt idx="16">
                    <c:v>1442.8329121100828</c:v>
                  </c:pt>
                </c:numCache>
              </c:numRef>
            </c:minus>
            <c:spPr>
              <a:ln w="19050">
                <a:solidFill>
                  <a:schemeClr val="accent2">
                    <a:lumMod val="60000"/>
                    <a:lumOff val="40000"/>
                  </a:schemeClr>
                </a:solidFill>
              </a:ln>
            </c:spPr>
          </c:errBars>
          <c:errBars>
            <c:errDir val="y"/>
            <c:errBarType val="plus"/>
            <c:errValType val="cust"/>
            <c:noEndCap val="1"/>
            <c:plus>
              <c:numRef>
                <c:f>'Elec Supply Curves 2015'!$H$105:$H$121</c:f>
                <c:numCache>
                  <c:formatCode>General</c:formatCode>
                  <c:ptCount val="17"/>
                  <c:pt idx="0">
                    <c:v>0</c:v>
                  </c:pt>
                  <c:pt idx="1">
                    <c:v>9.0995277364386076E-2</c:v>
                  </c:pt>
                  <c:pt idx="2">
                    <c:v>2.5933957810982899E-2</c:v>
                  </c:pt>
                  <c:pt idx="3">
                    <c:v>1.9401417535922647E-2</c:v>
                  </c:pt>
                  <c:pt idx="4">
                    <c:v>1.0065956647742041E-2</c:v>
                  </c:pt>
                  <c:pt idx="5">
                    <c:v>2.3910156343054934E-3</c:v>
                  </c:pt>
                  <c:pt idx="6">
                    <c:v>3.9277974803506678E-2</c:v>
                  </c:pt>
                  <c:pt idx="7">
                    <c:v>2.673552739590794E-2</c:v>
                  </c:pt>
                  <c:pt idx="8">
                    <c:v>5.3034258402218482E-2</c:v>
                  </c:pt>
                  <c:pt idx="9">
                    <c:v>3.5666567958798079E-3</c:v>
                  </c:pt>
                  <c:pt idx="10">
                    <c:v>8.25806561757952E-2</c:v>
                  </c:pt>
                  <c:pt idx="11">
                    <c:v>6.1236365200374059E-2</c:v>
                  </c:pt>
                  <c:pt idx="12">
                    <c:v>1.5964057463044745E-2</c:v>
                  </c:pt>
                  <c:pt idx="13">
                    <c:v>3.7564622329364444E-2</c:v>
                  </c:pt>
                  <c:pt idx="14">
                    <c:v>0.12594795318181073</c:v>
                  </c:pt>
                  <c:pt idx="15">
                    <c:v>0.48636824126188116</c:v>
                  </c:pt>
                  <c:pt idx="16">
                    <c:v>0</c:v>
                  </c:pt>
                </c:numCache>
              </c:numRef>
            </c:plus>
            <c:minus>
              <c:numRef>
                <c:f>'Elec Supply Curves 2015'!$I$105</c:f>
                <c:numCache>
                  <c:formatCode>General</c:formatCode>
                  <c:ptCount val="1"/>
                </c:numCache>
              </c:numRef>
            </c:minus>
            <c:spPr>
              <a:ln w="19050">
                <a:solidFill>
                  <a:schemeClr val="accent2">
                    <a:lumMod val="60000"/>
                    <a:lumOff val="40000"/>
                  </a:schemeClr>
                </a:solidFill>
              </a:ln>
            </c:spPr>
          </c:errBars>
          <c:xVal>
            <c:numRef>
              <c:f>'Elec Supply Curves 2015'!$F$105:$F$121</c:f>
              <c:numCache>
                <c:formatCode>_(* #,##0_);_(* \(#,##0\);_(* "-"??_);_(@_)</c:formatCode>
                <c:ptCount val="17"/>
                <c:pt idx="0">
                  <c:v>0</c:v>
                </c:pt>
                <c:pt idx="1">
                  <c:v>0</c:v>
                </c:pt>
                <c:pt idx="2">
                  <c:v>1087.525863406717</c:v>
                </c:pt>
                <c:pt idx="3">
                  <c:v>52409.377054880337</c:v>
                </c:pt>
                <c:pt idx="4">
                  <c:v>52871.04201079483</c:v>
                </c:pt>
                <c:pt idx="5">
                  <c:v>60280.878432455509</c:v>
                </c:pt>
                <c:pt idx="6">
                  <c:v>60899.050217168806</c:v>
                </c:pt>
                <c:pt idx="7">
                  <c:v>197698.07215337001</c:v>
                </c:pt>
                <c:pt idx="8">
                  <c:v>246997.50030600373</c:v>
                </c:pt>
                <c:pt idx="9">
                  <c:v>254861.99912153051</c:v>
                </c:pt>
                <c:pt idx="10">
                  <c:v>262405.13041463902</c:v>
                </c:pt>
                <c:pt idx="11">
                  <c:v>263282.62946026766</c:v>
                </c:pt>
                <c:pt idx="12">
                  <c:v>263855.62574297987</c:v>
                </c:pt>
                <c:pt idx="13">
                  <c:v>287257.54972124519</c:v>
                </c:pt>
                <c:pt idx="14">
                  <c:v>301747.79605197581</c:v>
                </c:pt>
                <c:pt idx="15">
                  <c:v>306390.15737615054</c:v>
                </c:pt>
                <c:pt idx="16">
                  <c:v>307832.99028826115</c:v>
                </c:pt>
              </c:numCache>
            </c:numRef>
          </c:xVal>
          <c:yVal>
            <c:numRef>
              <c:f>'Elec Supply Curves 2015'!$D$105:$D$121</c:f>
              <c:numCache>
                <c:formatCode>_("$"* #,##0.00_);_("$"* \(#,##0.00\);_("$"* "-"??_);_(@_)</c:formatCode>
                <c:ptCount val="17"/>
                <c:pt idx="0">
                  <c:v>0</c:v>
                </c:pt>
                <c:pt idx="1">
                  <c:v>0</c:v>
                </c:pt>
                <c:pt idx="2">
                  <c:v>9.0995277364386076E-2</c:v>
                </c:pt>
                <c:pt idx="3">
                  <c:v>0.11692923517536888</c:v>
                </c:pt>
                <c:pt idx="4">
                  <c:v>0.13633065271129166</c:v>
                </c:pt>
                <c:pt idx="5">
                  <c:v>0.14639660935903356</c:v>
                </c:pt>
                <c:pt idx="6">
                  <c:v>0.14878762499333906</c:v>
                </c:pt>
                <c:pt idx="7">
                  <c:v>0.18806559979684584</c:v>
                </c:pt>
                <c:pt idx="8">
                  <c:v>0.21480112719275371</c:v>
                </c:pt>
                <c:pt idx="9">
                  <c:v>0.26783538559497239</c:v>
                </c:pt>
                <c:pt idx="10">
                  <c:v>0.27140204239085236</c:v>
                </c:pt>
                <c:pt idx="11">
                  <c:v>0.35398269856664755</c:v>
                </c:pt>
                <c:pt idx="12">
                  <c:v>0.4152190637670215</c:v>
                </c:pt>
                <c:pt idx="13">
                  <c:v>0.43118312123006636</c:v>
                </c:pt>
                <c:pt idx="14">
                  <c:v>0.46874774355943039</c:v>
                </c:pt>
                <c:pt idx="15">
                  <c:v>0.5946956967412409</c:v>
                </c:pt>
                <c:pt idx="16">
                  <c:v>1.0810639380031215</c:v>
                </c:pt>
              </c:numCache>
            </c:numRef>
          </c:yVal>
          <c:smooth val="0"/>
        </c:ser>
        <c:ser>
          <c:idx val="7"/>
          <c:order val="5"/>
          <c:tx>
            <c:strRef>
              <c:f>'Elec Supply Curves 2015'!$B$144</c:f>
              <c:strCache>
                <c:ptCount val="1"/>
                <c:pt idx="0">
                  <c:v>4.0% of Rev</c:v>
                </c:pt>
              </c:strCache>
            </c:strRef>
          </c:tx>
          <c:spPr>
            <a:ln w="28575">
              <a:noFill/>
            </a:ln>
          </c:spPr>
          <c:marker>
            <c:symbol val="none"/>
          </c:marker>
          <c:errBars>
            <c:errDir val="x"/>
            <c:errBarType val="minus"/>
            <c:errValType val="cust"/>
            <c:noEndCap val="1"/>
            <c:plus>
              <c:numRef>
                <c:f>'Elec Supply Curves 2015'!$I$145</c:f>
                <c:numCache>
                  <c:formatCode>General</c:formatCode>
                  <c:ptCount val="1"/>
                </c:numCache>
              </c:numRef>
            </c:plus>
            <c:minus>
              <c:numRef>
                <c:f>'Elec Supply Curves 2015'!$G$145:$G$161</c:f>
                <c:numCache>
                  <c:formatCode>General</c:formatCode>
                  <c:ptCount val="17"/>
                  <c:pt idx="0">
                    <c:v>0</c:v>
                  </c:pt>
                  <c:pt idx="1">
                    <c:v>0</c:v>
                  </c:pt>
                  <c:pt idx="2">
                    <c:v>0</c:v>
                  </c:pt>
                  <c:pt idx="3">
                    <c:v>54088.249213766423</c:v>
                  </c:pt>
                  <c:pt idx="4">
                    <c:v>507.23860376422789</c:v>
                  </c:pt>
                  <c:pt idx="5">
                    <c:v>8802.0270358952257</c:v>
                  </c:pt>
                  <c:pt idx="6">
                    <c:v>659.20263744438842</c:v>
                  </c:pt>
                  <c:pt idx="7">
                    <c:v>150205.06293356797</c:v>
                  </c:pt>
                  <c:pt idx="8">
                    <c:v>52548.707196277195</c:v>
                  </c:pt>
                  <c:pt idx="9">
                    <c:v>8465.7184784248911</c:v>
                  </c:pt>
                  <c:pt idx="10">
                    <c:v>8208.8598602851162</c:v>
                  </c:pt>
                  <c:pt idx="11">
                    <c:v>958.58416404528543</c:v>
                  </c:pt>
                  <c:pt idx="12">
                    <c:v>25820.655959098873</c:v>
                  </c:pt>
                  <c:pt idx="13">
                    <c:v>625.88859324867451</c:v>
                  </c:pt>
                  <c:pt idx="14">
                    <c:v>15844.4522397202</c:v>
                  </c:pt>
                  <c:pt idx="15">
                    <c:v>5020.9859762389096</c:v>
                  </c:pt>
                  <c:pt idx="16">
                    <c:v>1518.8196201187675</c:v>
                  </c:pt>
                </c:numCache>
              </c:numRef>
            </c:minus>
            <c:spPr>
              <a:ln w="19050">
                <a:solidFill>
                  <a:schemeClr val="accent1"/>
                </a:solidFill>
              </a:ln>
            </c:spPr>
          </c:errBars>
          <c:errBars>
            <c:errDir val="y"/>
            <c:errBarType val="plus"/>
            <c:errValType val="cust"/>
            <c:noEndCap val="1"/>
            <c:plus>
              <c:numRef>
                <c:f>'Elec Supply Curves 2015'!$H$145:$H$161</c:f>
                <c:numCache>
                  <c:formatCode>General</c:formatCode>
                  <c:ptCount val="17"/>
                  <c:pt idx="0">
                    <c:v>0</c:v>
                  </c:pt>
                  <c:pt idx="1">
                    <c:v>9.994342587650866E-2</c:v>
                  </c:pt>
                  <c:pt idx="2">
                    <c:v>3.0955287883712615E-2</c:v>
                  </c:pt>
                  <c:pt idx="3">
                    <c:v>8.0894538805128067E-3</c:v>
                  </c:pt>
                  <c:pt idx="4">
                    <c:v>3.2438363665408892E-2</c:v>
                  </c:pt>
                  <c:pt idx="5">
                    <c:v>3.6162682995196177E-2</c:v>
                  </c:pt>
                  <c:pt idx="6">
                    <c:v>2.8556182075942398E-2</c:v>
                  </c:pt>
                  <c:pt idx="7">
                    <c:v>2.7330694325863394E-2</c:v>
                  </c:pt>
                  <c:pt idx="8">
                    <c:v>7.0475373474141123E-2</c:v>
                  </c:pt>
                  <c:pt idx="9">
                    <c:v>2.4966709323955668E-2</c:v>
                  </c:pt>
                  <c:pt idx="10">
                    <c:v>5.7663356324616825E-2</c:v>
                  </c:pt>
                  <c:pt idx="11">
                    <c:v>7.6898620746170293E-2</c:v>
                  </c:pt>
                  <c:pt idx="12">
                    <c:v>5.0113404310731857E-2</c:v>
                  </c:pt>
                  <c:pt idx="13">
                    <c:v>8.2629008522055208E-2</c:v>
                  </c:pt>
                  <c:pt idx="14">
                    <c:v>7.8958337437779136E-2</c:v>
                  </c:pt>
                  <c:pt idx="15">
                    <c:v>0.40623609224042756</c:v>
                  </c:pt>
                  <c:pt idx="16">
                    <c:v>0</c:v>
                  </c:pt>
                </c:numCache>
              </c:numRef>
            </c:plus>
            <c:minus>
              <c:numRef>
                <c:f>'Elec Supply Curves 2015'!$I$145</c:f>
                <c:numCache>
                  <c:formatCode>General</c:formatCode>
                  <c:ptCount val="1"/>
                </c:numCache>
              </c:numRef>
            </c:minus>
            <c:spPr>
              <a:ln w="19050">
                <a:solidFill>
                  <a:schemeClr val="accent1"/>
                </a:solidFill>
              </a:ln>
            </c:spPr>
          </c:errBars>
          <c:xVal>
            <c:numRef>
              <c:f>'Elec Supply Curves 2015'!$F$145:$F$161</c:f>
              <c:numCache>
                <c:formatCode>_(* #,##0_);_(* \(#,##0\);_(* "-"??_);_(@_)</c:formatCode>
                <c:ptCount val="17"/>
                <c:pt idx="0">
                  <c:v>0</c:v>
                </c:pt>
                <c:pt idx="1">
                  <c:v>0</c:v>
                </c:pt>
                <c:pt idx="2">
                  <c:v>1162.1196842690529</c:v>
                </c:pt>
                <c:pt idx="3">
                  <c:v>55250.368898035493</c:v>
                </c:pt>
                <c:pt idx="4">
                  <c:v>55757.607501799706</c:v>
                </c:pt>
                <c:pt idx="5">
                  <c:v>64559.634537694976</c:v>
                </c:pt>
                <c:pt idx="6">
                  <c:v>65218.837175139321</c:v>
                </c:pt>
                <c:pt idx="7">
                  <c:v>215423.90010870714</c:v>
                </c:pt>
                <c:pt idx="8">
                  <c:v>267972.60730498406</c:v>
                </c:pt>
                <c:pt idx="9">
                  <c:v>276438.32578340953</c:v>
                </c:pt>
                <c:pt idx="10">
                  <c:v>284647.18564369471</c:v>
                </c:pt>
                <c:pt idx="11">
                  <c:v>285605.76980773965</c:v>
                </c:pt>
                <c:pt idx="12">
                  <c:v>311426.42576683854</c:v>
                </c:pt>
                <c:pt idx="13">
                  <c:v>312052.31436008716</c:v>
                </c:pt>
                <c:pt idx="14">
                  <c:v>327896.76659980742</c:v>
                </c:pt>
                <c:pt idx="15">
                  <c:v>332917.75257604633</c:v>
                </c:pt>
                <c:pt idx="16">
                  <c:v>334436.5721961651</c:v>
                </c:pt>
              </c:numCache>
            </c:numRef>
          </c:xVal>
          <c:yVal>
            <c:numRef>
              <c:f>'Elec Supply Curves 2015'!$D$145:$D$161</c:f>
              <c:numCache>
                <c:formatCode>_("$"* #,##0.00_);_("$"* \(#,##0.00\);_("$"* "-"??_);_(@_)</c:formatCode>
                <c:ptCount val="17"/>
                <c:pt idx="0">
                  <c:v>0</c:v>
                </c:pt>
                <c:pt idx="1">
                  <c:v>0</c:v>
                </c:pt>
                <c:pt idx="2">
                  <c:v>9.994342587650866E-2</c:v>
                </c:pt>
                <c:pt idx="3">
                  <c:v>0.13089871376022139</c:v>
                </c:pt>
                <c:pt idx="4">
                  <c:v>0.13898816764073404</c:v>
                </c:pt>
                <c:pt idx="5">
                  <c:v>0.17142653130614294</c:v>
                </c:pt>
                <c:pt idx="6">
                  <c:v>0.20758921430133928</c:v>
                </c:pt>
                <c:pt idx="7">
                  <c:v>0.23614539637728177</c:v>
                </c:pt>
                <c:pt idx="8">
                  <c:v>0.26347609070314487</c:v>
                </c:pt>
                <c:pt idx="9">
                  <c:v>0.33395146417728655</c:v>
                </c:pt>
                <c:pt idx="10">
                  <c:v>0.35891817350124222</c:v>
                </c:pt>
                <c:pt idx="11">
                  <c:v>0.416581529825859</c:v>
                </c:pt>
                <c:pt idx="12">
                  <c:v>0.49348015057202882</c:v>
                </c:pt>
                <c:pt idx="13">
                  <c:v>0.54359355488275984</c:v>
                </c:pt>
                <c:pt idx="14">
                  <c:v>0.62622256340481564</c:v>
                </c:pt>
                <c:pt idx="15">
                  <c:v>0.70518090084259466</c:v>
                </c:pt>
                <c:pt idx="16">
                  <c:v>1.1114169930830222</c:v>
                </c:pt>
              </c:numCache>
            </c:numRef>
          </c:yVal>
          <c:smooth val="0"/>
        </c:ser>
        <c:dLbls>
          <c:showLegendKey val="0"/>
          <c:showVal val="0"/>
          <c:showCatName val="0"/>
          <c:showSerName val="0"/>
          <c:showPercent val="0"/>
          <c:showBubbleSize val="0"/>
        </c:dLbls>
        <c:axId val="137885952"/>
        <c:axId val="138228096"/>
      </c:scatterChart>
      <c:valAx>
        <c:axId val="137885952"/>
        <c:scaling>
          <c:orientation val="minMax"/>
        </c:scaling>
        <c:delete val="0"/>
        <c:axPos val="b"/>
        <c:title>
          <c:tx>
            <c:rich>
              <a:bodyPr/>
              <a:lstStyle/>
              <a:p>
                <a:pPr>
                  <a:defRPr/>
                </a:pPr>
                <a:r>
                  <a:rPr lang="en-US"/>
                  <a:t>Net Annual Incremental Electric</a:t>
                </a:r>
                <a:r>
                  <a:rPr lang="en-US" baseline="0"/>
                  <a:t> Savings (MWh)</a:t>
                </a:r>
                <a:endParaRPr lang="en-US"/>
              </a:p>
            </c:rich>
          </c:tx>
          <c:overlay val="0"/>
        </c:title>
        <c:numFmt formatCode="_(* #,##0_);_(* \(#,##0\);_(* &quot;-&quot;??_);_(@_)" sourceLinked="1"/>
        <c:majorTickMark val="out"/>
        <c:minorTickMark val="none"/>
        <c:tickLblPos val="nextTo"/>
        <c:spPr>
          <a:ln>
            <a:solidFill>
              <a:schemeClr val="bg1">
                <a:lumMod val="75000"/>
              </a:schemeClr>
            </a:solidFill>
          </a:ln>
        </c:spPr>
        <c:txPr>
          <a:bodyPr/>
          <a:lstStyle/>
          <a:p>
            <a:pPr>
              <a:defRPr sz="800"/>
            </a:pPr>
            <a:endParaRPr lang="en-US"/>
          </a:p>
        </c:txPr>
        <c:crossAx val="138228096"/>
        <c:crosses val="autoZero"/>
        <c:crossBetween val="midCat"/>
      </c:valAx>
      <c:valAx>
        <c:axId val="138228096"/>
        <c:scaling>
          <c:orientation val="minMax"/>
        </c:scaling>
        <c:delete val="0"/>
        <c:axPos val="l"/>
        <c:majorGridlines>
          <c:spPr>
            <a:ln>
              <a:solidFill>
                <a:schemeClr val="bg1">
                  <a:lumMod val="75000"/>
                </a:schemeClr>
              </a:solidFill>
              <a:prstDash val="sysDash"/>
            </a:ln>
          </c:spPr>
        </c:majorGridlines>
        <c:title>
          <c:tx>
            <c:rich>
              <a:bodyPr rot="-5400000" vert="horz"/>
              <a:lstStyle/>
              <a:p>
                <a:pPr>
                  <a:defRPr/>
                </a:pPr>
                <a:r>
                  <a:rPr lang="en-US"/>
                  <a:t>Cost per Incremental kWh</a:t>
                </a:r>
              </a:p>
            </c:rich>
          </c:tx>
          <c:overlay val="0"/>
        </c:title>
        <c:numFmt formatCode="_(&quot;$&quot;* #,##0.00_);_(&quot;$&quot;* \(#,##0.00\);_(&quot;$&quot;* &quot;-&quot;??_);_(@_)" sourceLinked="1"/>
        <c:majorTickMark val="out"/>
        <c:minorTickMark val="none"/>
        <c:tickLblPos val="nextTo"/>
        <c:spPr>
          <a:ln>
            <a:solidFill>
              <a:schemeClr val="bg1">
                <a:lumMod val="75000"/>
              </a:schemeClr>
            </a:solidFill>
          </a:ln>
        </c:spPr>
        <c:txPr>
          <a:bodyPr/>
          <a:lstStyle/>
          <a:p>
            <a:pPr>
              <a:defRPr sz="800"/>
            </a:pPr>
            <a:endParaRPr lang="en-US"/>
          </a:p>
        </c:txPr>
        <c:crossAx val="137885952"/>
        <c:crosses val="autoZero"/>
        <c:crossBetween val="midCat"/>
      </c:valAx>
    </c:plotArea>
    <c:legend>
      <c:legendPos val="r"/>
      <c:overlay val="0"/>
      <c:txPr>
        <a:bodyPr/>
        <a:lstStyle/>
        <a:p>
          <a:pPr>
            <a:defRPr sz="800"/>
          </a:pPr>
          <a:endParaRPr lang="en-US"/>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21800783129379E-2"/>
          <c:y val="4.6727791937681652E-2"/>
          <c:w val="0.65478026785113463"/>
          <c:h val="0.80291597855669261"/>
        </c:manualLayout>
      </c:layout>
      <c:scatterChart>
        <c:scatterStyle val="lineMarker"/>
        <c:varyColors val="0"/>
        <c:ser>
          <c:idx val="0"/>
          <c:order val="0"/>
          <c:tx>
            <c:strRef>
              <c:f>'Elec Supply Curves 2016'!$B$4</c:f>
              <c:strCache>
                <c:ptCount val="1"/>
                <c:pt idx="0">
                  <c:v>Program RAP</c:v>
                </c:pt>
              </c:strCache>
            </c:strRef>
          </c:tx>
          <c:spPr>
            <a:ln w="28575">
              <a:noFill/>
            </a:ln>
          </c:spPr>
          <c:marker>
            <c:symbol val="none"/>
          </c:marker>
          <c:errBars>
            <c:errDir val="x"/>
            <c:errBarType val="minus"/>
            <c:errValType val="cust"/>
            <c:noEndCap val="1"/>
            <c:plus>
              <c:numRef>
                <c:f>'Elec Supply Curves 2016'!$I$5</c:f>
                <c:numCache>
                  <c:formatCode>General</c:formatCode>
                  <c:ptCount val="1"/>
                </c:numCache>
              </c:numRef>
            </c:plus>
            <c:minus>
              <c:numRef>
                <c:f>'Elec Supply Curves 2016'!$G$5:$G$21</c:f>
                <c:numCache>
                  <c:formatCode>General</c:formatCode>
                  <c:ptCount val="17"/>
                  <c:pt idx="0">
                    <c:v>0</c:v>
                  </c:pt>
                  <c:pt idx="1">
                    <c:v>0</c:v>
                  </c:pt>
                  <c:pt idx="2">
                    <c:v>0</c:v>
                  </c:pt>
                  <c:pt idx="3">
                    <c:v>52622.229986667488</c:v>
                  </c:pt>
                  <c:pt idx="4">
                    <c:v>489.22119244699502</c:v>
                  </c:pt>
                  <c:pt idx="5">
                    <c:v>8456.7894424391161</c:v>
                  </c:pt>
                  <c:pt idx="6">
                    <c:v>642.43852051807335</c:v>
                  </c:pt>
                  <c:pt idx="7">
                    <c:v>51637.330958566512</c:v>
                  </c:pt>
                  <c:pt idx="8">
                    <c:v>146218.1546495982</c:v>
                  </c:pt>
                  <c:pt idx="9">
                    <c:v>7962.6492679070234</c:v>
                  </c:pt>
                  <c:pt idx="10">
                    <c:v>7760.8034783235635</c:v>
                  </c:pt>
                  <c:pt idx="11">
                    <c:v>889.1235158185591</c:v>
                  </c:pt>
                  <c:pt idx="12">
                    <c:v>24847.52326271416</c:v>
                  </c:pt>
                  <c:pt idx="13">
                    <c:v>603.6227084507118</c:v>
                  </c:pt>
                  <c:pt idx="14">
                    <c:v>15281.958826461621</c:v>
                  </c:pt>
                  <c:pt idx="15">
                    <c:v>4975.782290758395</c:v>
                  </c:pt>
                  <c:pt idx="16">
                    <c:v>1488.0226751018201</c:v>
                  </c:pt>
                </c:numCache>
              </c:numRef>
            </c:minus>
            <c:spPr>
              <a:ln w="19050">
                <a:solidFill>
                  <a:schemeClr val="accent3">
                    <a:lumMod val="75000"/>
                  </a:schemeClr>
                </a:solidFill>
              </a:ln>
            </c:spPr>
          </c:errBars>
          <c:errBars>
            <c:errDir val="y"/>
            <c:errBarType val="plus"/>
            <c:errValType val="cust"/>
            <c:noEndCap val="1"/>
            <c:plus>
              <c:numRef>
                <c:f>'Elec Supply Curves 2016'!$H$5:$H$21</c:f>
                <c:numCache>
                  <c:formatCode>General</c:formatCode>
                  <c:ptCount val="17"/>
                  <c:pt idx="0">
                    <c:v>0</c:v>
                  </c:pt>
                  <c:pt idx="1">
                    <c:v>9.7305184461599192E-2</c:v>
                  </c:pt>
                  <c:pt idx="2">
                    <c:v>3.0431066820168724E-2</c:v>
                  </c:pt>
                  <c:pt idx="3">
                    <c:v>1.1553262652610669E-2</c:v>
                  </c:pt>
                  <c:pt idx="4">
                    <c:v>3.7280020166339495E-2</c:v>
                  </c:pt>
                  <c:pt idx="5">
                    <c:v>1.4667967412949734E-2</c:v>
                  </c:pt>
                  <c:pt idx="6">
                    <c:v>5.7782958103186788E-2</c:v>
                  </c:pt>
                  <c:pt idx="7">
                    <c:v>1.9500499562257606E-2</c:v>
                  </c:pt>
                  <c:pt idx="8">
                    <c:v>5.8315305055713071E-2</c:v>
                  </c:pt>
                  <c:pt idx="9">
                    <c:v>1.6514401589296623E-2</c:v>
                  </c:pt>
                  <c:pt idx="10">
                    <c:v>7.4676681487048049E-2</c:v>
                  </c:pt>
                  <c:pt idx="11">
                    <c:v>8.5476136248821014E-2</c:v>
                  </c:pt>
                  <c:pt idx="12">
                    <c:v>1.0352270781164409E-2</c:v>
                  </c:pt>
                  <c:pt idx="13">
                    <c:v>7.1654836492658566E-2</c:v>
                  </c:pt>
                  <c:pt idx="14">
                    <c:v>8.746983012099549E-2</c:v>
                  </c:pt>
                  <c:pt idx="15">
                    <c:v>0.43457485143635932</c:v>
                  </c:pt>
                  <c:pt idx="16">
                    <c:v>0</c:v>
                  </c:pt>
                </c:numCache>
              </c:numRef>
            </c:plus>
            <c:minus>
              <c:numRef>
                <c:f>'Elec Supply Curves 2016'!$I$5</c:f>
                <c:numCache>
                  <c:formatCode>General</c:formatCode>
                  <c:ptCount val="1"/>
                </c:numCache>
              </c:numRef>
            </c:minus>
            <c:spPr>
              <a:ln w="19050">
                <a:solidFill>
                  <a:schemeClr val="accent3">
                    <a:lumMod val="75000"/>
                  </a:schemeClr>
                </a:solidFill>
              </a:ln>
            </c:spPr>
          </c:errBars>
          <c:xVal>
            <c:numRef>
              <c:f>'Elec Supply Curves 2016'!$F$5:$F$21</c:f>
              <c:numCache>
                <c:formatCode>_(* #,##0_);_(* \(#,##0\);_(* "-"??_);_(@_)</c:formatCode>
                <c:ptCount val="17"/>
                <c:pt idx="0">
                  <c:v>0</c:v>
                </c:pt>
                <c:pt idx="1">
                  <c:v>0</c:v>
                </c:pt>
                <c:pt idx="2">
                  <c:v>1146.1805215737486</c:v>
                </c:pt>
                <c:pt idx="3">
                  <c:v>53768.410508241344</c:v>
                </c:pt>
                <c:pt idx="4">
                  <c:v>54257.631700688238</c:v>
                </c:pt>
                <c:pt idx="5">
                  <c:v>62714.421143127372</c:v>
                </c:pt>
                <c:pt idx="6">
                  <c:v>63356.859663645482</c:v>
                </c:pt>
                <c:pt idx="7">
                  <c:v>114994.190622212</c:v>
                </c:pt>
                <c:pt idx="8">
                  <c:v>261212.34527181039</c:v>
                </c:pt>
                <c:pt idx="9">
                  <c:v>269174.99453971768</c:v>
                </c:pt>
                <c:pt idx="10">
                  <c:v>276935.79801804078</c:v>
                </c:pt>
                <c:pt idx="11">
                  <c:v>277824.92153385986</c:v>
                </c:pt>
                <c:pt idx="12">
                  <c:v>302672.4447965736</c:v>
                </c:pt>
                <c:pt idx="13">
                  <c:v>303276.0675050242</c:v>
                </c:pt>
                <c:pt idx="14">
                  <c:v>318558.02633148595</c:v>
                </c:pt>
                <c:pt idx="15">
                  <c:v>323533.80862224416</c:v>
                </c:pt>
                <c:pt idx="16">
                  <c:v>325021.83129734604</c:v>
                </c:pt>
              </c:numCache>
            </c:numRef>
          </c:xVal>
          <c:yVal>
            <c:numRef>
              <c:f>'Elec Supply Curves 2016'!$D$5:$D$21</c:f>
              <c:numCache>
                <c:formatCode>_("$"* #,##0.00_);_("$"* \(#,##0.00\);_("$"* "-"??_);_(@_)</c:formatCode>
                <c:ptCount val="17"/>
                <c:pt idx="0">
                  <c:v>0</c:v>
                </c:pt>
                <c:pt idx="1">
                  <c:v>0</c:v>
                </c:pt>
                <c:pt idx="2">
                  <c:v>9.7305184461599192E-2</c:v>
                </c:pt>
                <c:pt idx="3">
                  <c:v>0.12773625128176791</c:v>
                </c:pt>
                <c:pt idx="4">
                  <c:v>0.13928951393437855</c:v>
                </c:pt>
                <c:pt idx="5">
                  <c:v>0.17656953410071818</c:v>
                </c:pt>
                <c:pt idx="6">
                  <c:v>0.19123750151366778</c:v>
                </c:pt>
                <c:pt idx="7">
                  <c:v>0.24902045961685448</c:v>
                </c:pt>
                <c:pt idx="8">
                  <c:v>0.2685209591791124</c:v>
                </c:pt>
                <c:pt idx="9">
                  <c:v>0.32683626423482587</c:v>
                </c:pt>
                <c:pt idx="10">
                  <c:v>0.34335066582412227</c:v>
                </c:pt>
                <c:pt idx="11">
                  <c:v>0.41802734731116981</c:v>
                </c:pt>
                <c:pt idx="12">
                  <c:v>0.50350348355999053</c:v>
                </c:pt>
                <c:pt idx="13">
                  <c:v>0.5138557543411556</c:v>
                </c:pt>
                <c:pt idx="14">
                  <c:v>0.58551059083381307</c:v>
                </c:pt>
                <c:pt idx="15">
                  <c:v>0.67298042095481003</c:v>
                </c:pt>
                <c:pt idx="16">
                  <c:v>1.1075552723911684</c:v>
                </c:pt>
              </c:numCache>
            </c:numRef>
          </c:yVal>
          <c:smooth val="0"/>
        </c:ser>
        <c:ser>
          <c:idx val="1"/>
          <c:order val="1"/>
          <c:tx>
            <c:strRef>
              <c:f>'Elec Supply Curves 2016'!$B$24</c:f>
              <c:strCache>
                <c:ptCount val="1"/>
                <c:pt idx="0">
                  <c:v>Program MAP</c:v>
                </c:pt>
              </c:strCache>
            </c:strRef>
          </c:tx>
          <c:spPr>
            <a:ln w="28575">
              <a:noFill/>
            </a:ln>
          </c:spPr>
          <c:marker>
            <c:symbol val="none"/>
          </c:marker>
          <c:errBars>
            <c:errDir val="x"/>
            <c:errBarType val="minus"/>
            <c:errValType val="cust"/>
            <c:noEndCap val="1"/>
            <c:plus>
              <c:numRef>
                <c:f>'Elec Supply Curves 2016'!$I$25</c:f>
                <c:numCache>
                  <c:formatCode>General</c:formatCode>
                  <c:ptCount val="1"/>
                </c:numCache>
              </c:numRef>
            </c:plus>
            <c:minus>
              <c:numRef>
                <c:f>'Elec Supply Curves 2016'!$G$25:$G$41</c:f>
                <c:numCache>
                  <c:formatCode>General</c:formatCode>
                  <c:ptCount val="17"/>
                  <c:pt idx="0">
                    <c:v>0</c:v>
                  </c:pt>
                  <c:pt idx="1">
                    <c:v>0</c:v>
                  </c:pt>
                  <c:pt idx="2">
                    <c:v>0</c:v>
                  </c:pt>
                  <c:pt idx="3">
                    <c:v>666.08757932362801</c:v>
                  </c:pt>
                  <c:pt idx="4">
                    <c:v>63335.526716564236</c:v>
                  </c:pt>
                  <c:pt idx="5">
                    <c:v>13973.197595360833</c:v>
                  </c:pt>
                  <c:pt idx="6">
                    <c:v>801.94498877007572</c:v>
                  </c:pt>
                  <c:pt idx="7">
                    <c:v>64374.939313322444</c:v>
                  </c:pt>
                  <c:pt idx="8">
                    <c:v>198623.10769943736</c:v>
                  </c:pt>
                  <c:pt idx="9">
                    <c:v>10230.218979537429</c:v>
                  </c:pt>
                  <c:pt idx="10">
                    <c:v>10310.730521278339</c:v>
                  </c:pt>
                  <c:pt idx="11">
                    <c:v>1192.4546106533378</c:v>
                  </c:pt>
                  <c:pt idx="12">
                    <c:v>34146.602738487883</c:v>
                  </c:pt>
                  <c:pt idx="13">
                    <c:v>808.66946689243116</c:v>
                  </c:pt>
                  <c:pt idx="14">
                    <c:v>6492.3894166832324</c:v>
                  </c:pt>
                  <c:pt idx="15">
                    <c:v>20527.468474686688</c:v>
                  </c:pt>
                  <c:pt idx="16">
                    <c:v>1784.2595753007938</c:v>
                  </c:pt>
                </c:numCache>
              </c:numRef>
            </c:minus>
            <c:spPr>
              <a:ln w="19050">
                <a:solidFill>
                  <a:srgbClr val="C00000"/>
                </a:solidFill>
              </a:ln>
            </c:spPr>
          </c:errBars>
          <c:errBars>
            <c:errDir val="y"/>
            <c:errBarType val="plus"/>
            <c:errValType val="cust"/>
            <c:noEndCap val="1"/>
            <c:plus>
              <c:numRef>
                <c:f>'Elec Supply Curves 2016'!$H$25:$H$41</c:f>
                <c:numCache>
                  <c:formatCode>General</c:formatCode>
                  <c:ptCount val="17"/>
                  <c:pt idx="0">
                    <c:v>0</c:v>
                  </c:pt>
                  <c:pt idx="1">
                    <c:v>0.12450759917163463</c:v>
                  </c:pt>
                  <c:pt idx="2">
                    <c:v>2.2260768849662316E-2</c:v>
                  </c:pt>
                  <c:pt idx="3">
                    <c:v>2.5357778497065084E-2</c:v>
                  </c:pt>
                  <c:pt idx="4">
                    <c:v>6.4455115558272463E-2</c:v>
                  </c:pt>
                  <c:pt idx="5">
                    <c:v>0.13577005045488968</c:v>
                  </c:pt>
                  <c:pt idx="6">
                    <c:v>2.6369013153411058E-2</c:v>
                  </c:pt>
                  <c:pt idx="7">
                    <c:v>2.2587856860557476E-2</c:v>
                  </c:pt>
                  <c:pt idx="8">
                    <c:v>0.10905153699444545</c:v>
                  </c:pt>
                  <c:pt idx="9">
                    <c:v>6.91125637417805E-2</c:v>
                  </c:pt>
                  <c:pt idx="10">
                    <c:v>3.6168124444198027E-3</c:v>
                  </c:pt>
                  <c:pt idx="11">
                    <c:v>7.8967925629373839E-2</c:v>
                  </c:pt>
                  <c:pt idx="12">
                    <c:v>0.20024894976346932</c:v>
                  </c:pt>
                  <c:pt idx="13">
                    <c:v>0.11285248351012216</c:v>
                  </c:pt>
                  <c:pt idx="14">
                    <c:v>3.8060026363582737E-2</c:v>
                  </c:pt>
                  <c:pt idx="15">
                    <c:v>0.17199842724962874</c:v>
                  </c:pt>
                  <c:pt idx="16">
                    <c:v>0</c:v>
                  </c:pt>
                </c:numCache>
              </c:numRef>
            </c:plus>
            <c:minus>
              <c:numRef>
                <c:f>'Elec Supply Curves 2016'!$I$25</c:f>
                <c:numCache>
                  <c:formatCode>General</c:formatCode>
                  <c:ptCount val="1"/>
                </c:numCache>
              </c:numRef>
            </c:minus>
            <c:spPr>
              <a:ln w="19050">
                <a:solidFill>
                  <a:srgbClr val="C00000"/>
                </a:solidFill>
              </a:ln>
            </c:spPr>
          </c:errBars>
          <c:xVal>
            <c:numRef>
              <c:f>'Elec Supply Curves 2016'!$F$25:$F$41</c:f>
              <c:numCache>
                <c:formatCode>_(* #,##0_);_(* \(#,##0\);_(* "-"??_);_(@_)</c:formatCode>
                <c:ptCount val="17"/>
                <c:pt idx="0">
                  <c:v>0</c:v>
                </c:pt>
                <c:pt idx="1">
                  <c:v>0</c:v>
                </c:pt>
                <c:pt idx="2">
                  <c:v>1439.3898253821862</c:v>
                </c:pt>
                <c:pt idx="3">
                  <c:v>2105.477404705814</c:v>
                </c:pt>
                <c:pt idx="4">
                  <c:v>65441.004121270089</c:v>
                </c:pt>
                <c:pt idx="5">
                  <c:v>79414.201716631011</c:v>
                </c:pt>
                <c:pt idx="6">
                  <c:v>80216.146705400999</c:v>
                </c:pt>
                <c:pt idx="7">
                  <c:v>144591.08601872326</c:v>
                </c:pt>
                <c:pt idx="8">
                  <c:v>343214.19371816062</c:v>
                </c:pt>
                <c:pt idx="9">
                  <c:v>353444.41269769805</c:v>
                </c:pt>
                <c:pt idx="10">
                  <c:v>363755.14321897662</c:v>
                </c:pt>
                <c:pt idx="11">
                  <c:v>364947.59782962978</c:v>
                </c:pt>
                <c:pt idx="12">
                  <c:v>399094.20056811761</c:v>
                </c:pt>
                <c:pt idx="13">
                  <c:v>399902.87003501004</c:v>
                </c:pt>
                <c:pt idx="14">
                  <c:v>406395.25945169327</c:v>
                </c:pt>
                <c:pt idx="15">
                  <c:v>426922.72792637994</c:v>
                </c:pt>
                <c:pt idx="16">
                  <c:v>428706.98750168091</c:v>
                </c:pt>
              </c:numCache>
            </c:numRef>
          </c:xVal>
          <c:yVal>
            <c:numRef>
              <c:f>'Elec Supply Curves 2016'!$D$25:$D$41</c:f>
              <c:numCache>
                <c:formatCode>_("$"* #,##0.00_);_("$"* \(#,##0.00\);_("$"* "-"??_);_(@_)</c:formatCode>
                <c:ptCount val="17"/>
                <c:pt idx="0">
                  <c:v>0</c:v>
                </c:pt>
                <c:pt idx="1">
                  <c:v>0</c:v>
                </c:pt>
                <c:pt idx="2">
                  <c:v>0.12450759917163463</c:v>
                </c:pt>
                <c:pt idx="3">
                  <c:v>0.14676836802129725</c:v>
                </c:pt>
                <c:pt idx="4">
                  <c:v>0.17212614651836214</c:v>
                </c:pt>
                <c:pt idx="5">
                  <c:v>0.23658126207663446</c:v>
                </c:pt>
                <c:pt idx="6">
                  <c:v>0.3723513125315242</c:v>
                </c:pt>
                <c:pt idx="7">
                  <c:v>0.39872032568493576</c:v>
                </c:pt>
                <c:pt idx="8">
                  <c:v>0.42130818254549307</c:v>
                </c:pt>
                <c:pt idx="9">
                  <c:v>0.53035971953993821</c:v>
                </c:pt>
                <c:pt idx="10">
                  <c:v>0.59947228328171798</c:v>
                </c:pt>
                <c:pt idx="11">
                  <c:v>0.60308909572613845</c:v>
                </c:pt>
                <c:pt idx="12">
                  <c:v>0.6820570213555126</c:v>
                </c:pt>
                <c:pt idx="13">
                  <c:v>0.88230597111898135</c:v>
                </c:pt>
                <c:pt idx="14">
                  <c:v>0.99515845462910424</c:v>
                </c:pt>
                <c:pt idx="15">
                  <c:v>1.0332184809926859</c:v>
                </c:pt>
                <c:pt idx="16">
                  <c:v>1.205216908242315</c:v>
                </c:pt>
              </c:numCache>
            </c:numRef>
          </c:yVal>
          <c:smooth val="0"/>
        </c:ser>
        <c:ser>
          <c:idx val="2"/>
          <c:order val="2"/>
          <c:tx>
            <c:strRef>
              <c:f>'Elec Supply Curves 2016'!$B$44</c:f>
              <c:strCache>
                <c:ptCount val="1"/>
                <c:pt idx="0">
                  <c:v>Spend Rate Cap (2.0% of Rev)</c:v>
                </c:pt>
              </c:strCache>
            </c:strRef>
          </c:tx>
          <c:spPr>
            <a:ln w="28575">
              <a:noFill/>
            </a:ln>
          </c:spPr>
          <c:marker>
            <c:symbol val="none"/>
          </c:marker>
          <c:errBars>
            <c:errDir val="x"/>
            <c:errBarType val="minus"/>
            <c:errValType val="cust"/>
            <c:noEndCap val="1"/>
            <c:plus>
              <c:numRef>
                <c:f>'Elec Supply Curves 2016'!$I$45</c:f>
                <c:numCache>
                  <c:formatCode>General</c:formatCode>
                  <c:ptCount val="1"/>
                </c:numCache>
              </c:numRef>
            </c:plus>
            <c:minus>
              <c:numRef>
                <c:f>'Elec Supply Curves 2016'!$G$45:$G$61</c:f>
                <c:numCache>
                  <c:formatCode>General</c:formatCode>
                  <c:ptCount val="17"/>
                  <c:pt idx="0">
                    <c:v>0</c:v>
                  </c:pt>
                  <c:pt idx="1">
                    <c:v>0</c:v>
                  </c:pt>
                  <c:pt idx="2">
                    <c:v>0</c:v>
                  </c:pt>
                  <c:pt idx="3">
                    <c:v>0</c:v>
                  </c:pt>
                  <c:pt idx="4">
                    <c:v>47551.509927026862</c:v>
                  </c:pt>
                  <c:pt idx="5">
                    <c:v>5845.8133644475292</c:v>
                  </c:pt>
                  <c:pt idx="6">
                    <c:v>405.50840464482462</c:v>
                  </c:pt>
                  <c:pt idx="7">
                    <c:v>45608.482152758203</c:v>
                  </c:pt>
                  <c:pt idx="8">
                    <c:v>121414.31943865005</c:v>
                  </c:pt>
                  <c:pt idx="9">
                    <c:v>6553.8952283870067</c:v>
                  </c:pt>
                  <c:pt idx="10">
                    <c:v>6889.3838190643</c:v>
                  </c:pt>
                  <c:pt idx="11">
                    <c:v>506.57184377207869</c:v>
                  </c:pt>
                  <c:pt idx="12">
                    <c:v>12799.201962081395</c:v>
                  </c:pt>
                  <c:pt idx="13">
                    <c:v>745.55360395385651</c:v>
                  </c:pt>
                  <c:pt idx="14">
                    <c:v>20446.167636820512</c:v>
                  </c:pt>
                  <c:pt idx="15">
                    <c:v>4257.9556151879951</c:v>
                  </c:pt>
                  <c:pt idx="16">
                    <c:v>1347.8105228468776</c:v>
                  </c:pt>
                </c:numCache>
              </c:numRef>
            </c:minus>
            <c:spPr>
              <a:ln w="15875">
                <a:solidFill>
                  <a:srgbClr val="FFC000"/>
                </a:solidFill>
              </a:ln>
            </c:spPr>
          </c:errBars>
          <c:errBars>
            <c:errDir val="y"/>
            <c:errBarType val="plus"/>
            <c:errValType val="cust"/>
            <c:noEndCap val="1"/>
            <c:plus>
              <c:numRef>
                <c:f>'Elec Supply Curves 2016'!$H$45:$H$61</c:f>
                <c:numCache>
                  <c:formatCode>General</c:formatCode>
                  <c:ptCount val="17"/>
                  <c:pt idx="0">
                    <c:v>0</c:v>
                  </c:pt>
                  <c:pt idx="1">
                    <c:v>0</c:v>
                  </c:pt>
                  <c:pt idx="2">
                    <c:v>7.890891118107056E-2</c:v>
                  </c:pt>
                  <c:pt idx="3">
                    <c:v>2.084308855515881E-2</c:v>
                  </c:pt>
                  <c:pt idx="4">
                    <c:v>8.9232073547780375E-3</c:v>
                  </c:pt>
                  <c:pt idx="5">
                    <c:v>2.4799797981553472E-2</c:v>
                  </c:pt>
                  <c:pt idx="6">
                    <c:v>1.5536444957709278E-2</c:v>
                  </c:pt>
                  <c:pt idx="7">
                    <c:v>1.2071507859784669E-3</c:v>
                  </c:pt>
                  <c:pt idx="8">
                    <c:v>2.4180193896946589E-3</c:v>
                  </c:pt>
                  <c:pt idx="9">
                    <c:v>3.1157003781716257E-2</c:v>
                  </c:pt>
                  <c:pt idx="10">
                    <c:v>5.1671050257943496E-2</c:v>
                  </c:pt>
                  <c:pt idx="11">
                    <c:v>1.0190848116569813E-2</c:v>
                  </c:pt>
                  <c:pt idx="12">
                    <c:v>3.2275692765090042E-2</c:v>
                  </c:pt>
                  <c:pt idx="13">
                    <c:v>8.4432127913387209E-2</c:v>
                  </c:pt>
                  <c:pt idx="14">
                    <c:v>7.8104817209040112E-2</c:v>
                  </c:pt>
                  <c:pt idx="15">
                    <c:v>0.60589440184807986</c:v>
                  </c:pt>
                  <c:pt idx="16">
                    <c:v>0</c:v>
                  </c:pt>
                </c:numCache>
              </c:numRef>
            </c:plus>
            <c:minus>
              <c:numRef>
                <c:f>'Elec Supply Curves 2016'!$I$45</c:f>
                <c:numCache>
                  <c:formatCode>General</c:formatCode>
                  <c:ptCount val="1"/>
                </c:numCache>
              </c:numRef>
            </c:minus>
            <c:spPr>
              <a:ln w="19050">
                <a:solidFill>
                  <a:srgbClr val="FFC000"/>
                </a:solidFill>
              </a:ln>
            </c:spPr>
          </c:errBars>
          <c:xVal>
            <c:numRef>
              <c:f>'Elec Supply Curves 2016'!$F$45:$F$61</c:f>
              <c:numCache>
                <c:formatCode>_(* #,##0_);_(* \(#,##0\);_(* "-"??_);_(@_)</c:formatCode>
                <c:ptCount val="17"/>
                <c:pt idx="0">
                  <c:v>0</c:v>
                </c:pt>
                <c:pt idx="1">
                  <c:v>0</c:v>
                </c:pt>
                <c:pt idx="2">
                  <c:v>0</c:v>
                </c:pt>
                <c:pt idx="3">
                  <c:v>1007.4013636749768</c:v>
                </c:pt>
                <c:pt idx="4">
                  <c:v>48558.911290701828</c:v>
                </c:pt>
                <c:pt idx="5">
                  <c:v>54404.724655149352</c:v>
                </c:pt>
                <c:pt idx="6">
                  <c:v>54810.233059794191</c:v>
                </c:pt>
                <c:pt idx="7">
                  <c:v>100418.71521255237</c:v>
                </c:pt>
                <c:pt idx="8">
                  <c:v>221833.03465120238</c:v>
                </c:pt>
                <c:pt idx="9">
                  <c:v>228386.92987958938</c:v>
                </c:pt>
                <c:pt idx="10">
                  <c:v>235276.31369865368</c:v>
                </c:pt>
                <c:pt idx="11">
                  <c:v>235782.88554242568</c:v>
                </c:pt>
                <c:pt idx="12">
                  <c:v>248582.08750450716</c:v>
                </c:pt>
                <c:pt idx="13">
                  <c:v>249327.64110846104</c:v>
                </c:pt>
                <c:pt idx="14">
                  <c:v>269773.80874528107</c:v>
                </c:pt>
                <c:pt idx="15">
                  <c:v>274031.76436046988</c:v>
                </c:pt>
                <c:pt idx="16">
                  <c:v>275379.57488331676</c:v>
                </c:pt>
              </c:numCache>
            </c:numRef>
          </c:xVal>
          <c:yVal>
            <c:numRef>
              <c:f>'Elec Supply Curves 2016'!$D$45:$D$61</c:f>
              <c:numCache>
                <c:formatCode>_("$"* #,##0.00_);_("$"* \(#,##0.00\);_("$"* "-"??_);_(@_)</c:formatCode>
                <c:ptCount val="17"/>
                <c:pt idx="0">
                  <c:v>0</c:v>
                </c:pt>
                <c:pt idx="1">
                  <c:v>0</c:v>
                </c:pt>
                <c:pt idx="2">
                  <c:v>0</c:v>
                </c:pt>
                <c:pt idx="3">
                  <c:v>7.890891118107056E-2</c:v>
                </c:pt>
                <c:pt idx="4">
                  <c:v>9.9751999736229571E-2</c:v>
                </c:pt>
                <c:pt idx="5">
                  <c:v>0.1086752070910075</c:v>
                </c:pt>
                <c:pt idx="6">
                  <c:v>0.13347500507256091</c:v>
                </c:pt>
                <c:pt idx="7">
                  <c:v>0.14901145003027041</c:v>
                </c:pt>
                <c:pt idx="8">
                  <c:v>0.15021860081624883</c:v>
                </c:pt>
                <c:pt idx="9">
                  <c:v>0.15263662020594318</c:v>
                </c:pt>
                <c:pt idx="10">
                  <c:v>0.18379362398765947</c:v>
                </c:pt>
                <c:pt idx="11">
                  <c:v>0.23546467424560297</c:v>
                </c:pt>
                <c:pt idx="12">
                  <c:v>0.24565552236217278</c:v>
                </c:pt>
                <c:pt idx="13">
                  <c:v>0.27793121512726282</c:v>
                </c:pt>
                <c:pt idx="14">
                  <c:v>0.36236334304065043</c:v>
                </c:pt>
                <c:pt idx="15">
                  <c:v>0.44046816024969054</c:v>
                </c:pt>
                <c:pt idx="16">
                  <c:v>1.0463625620977701</c:v>
                </c:pt>
              </c:numCache>
            </c:numRef>
          </c:yVal>
          <c:smooth val="0"/>
        </c:ser>
        <c:ser>
          <c:idx val="3"/>
          <c:order val="3"/>
          <c:tx>
            <c:strRef>
              <c:f>'Elec Supply Curves 2016'!$B$64</c:f>
              <c:strCache>
                <c:ptCount val="1"/>
                <c:pt idx="0">
                  <c:v>Achieve State Targets</c:v>
                </c:pt>
              </c:strCache>
            </c:strRef>
          </c:tx>
          <c:spPr>
            <a:ln w="28575">
              <a:noFill/>
            </a:ln>
          </c:spPr>
          <c:marker>
            <c:symbol val="none"/>
          </c:marker>
          <c:errBars>
            <c:errDir val="x"/>
            <c:errBarType val="minus"/>
            <c:errValType val="cust"/>
            <c:noEndCap val="1"/>
            <c:plus>
              <c:numRef>
                <c:f>'Elec Supply Curves 2016'!$I$65</c:f>
                <c:numCache>
                  <c:formatCode>General</c:formatCode>
                  <c:ptCount val="1"/>
                </c:numCache>
              </c:numRef>
            </c:plus>
            <c:minus>
              <c:numRef>
                <c:f>'Elec Supply Curves 2016'!$G$65:$G$81</c:f>
                <c:numCache>
                  <c:formatCode>General</c:formatCode>
                  <c:ptCount val="17"/>
                  <c:pt idx="0">
                    <c:v>0</c:v>
                  </c:pt>
                  <c:pt idx="1">
                    <c:v>0</c:v>
                  </c:pt>
                  <c:pt idx="2">
                    <c:v>0</c:v>
                  </c:pt>
                  <c:pt idx="3">
                    <c:v>2029.7496512791281</c:v>
                  </c:pt>
                  <c:pt idx="4">
                    <c:v>84906.124614017783</c:v>
                  </c:pt>
                  <c:pt idx="5">
                    <c:v>25080.163555973744</c:v>
                  </c:pt>
                  <c:pt idx="6">
                    <c:v>304137.42309392098</c:v>
                  </c:pt>
                  <c:pt idx="7">
                    <c:v>90021.370558799012</c:v>
                  </c:pt>
                  <c:pt idx="8">
                    <c:v>1123.10195617727</c:v>
                  </c:pt>
                  <c:pt idx="9">
                    <c:v>14795.838292360771</c:v>
                  </c:pt>
                  <c:pt idx="10">
                    <c:v>1803.1940722251297</c:v>
                  </c:pt>
                  <c:pt idx="11">
                    <c:v>52869.756707388682</c:v>
                  </c:pt>
                  <c:pt idx="12">
                    <c:v>15444.859846561209</c:v>
                  </c:pt>
                  <c:pt idx="13">
                    <c:v>1221.5191515446652</c:v>
                  </c:pt>
                  <c:pt idx="14">
                    <c:v>2380.7152898847107</c:v>
                  </c:pt>
                  <c:pt idx="15">
                    <c:v>9545.9893781633491</c:v>
                  </c:pt>
                  <c:pt idx="16">
                    <c:v>31088.996101688845</c:v>
                  </c:pt>
                </c:numCache>
              </c:numRef>
            </c:minus>
            <c:spPr>
              <a:ln w="19050">
                <a:solidFill>
                  <a:srgbClr val="7030A0"/>
                </a:solidFill>
              </a:ln>
            </c:spPr>
          </c:errBars>
          <c:errBars>
            <c:errDir val="y"/>
            <c:errBarType val="plus"/>
            <c:errValType val="cust"/>
            <c:noEndCap val="1"/>
            <c:plus>
              <c:numRef>
                <c:f>'Elec Supply Curves 2016'!$H$65:$H$81</c:f>
                <c:numCache>
                  <c:formatCode>General</c:formatCode>
                  <c:ptCount val="17"/>
                  <c:pt idx="0">
                    <c:v>0</c:v>
                  </c:pt>
                  <c:pt idx="1">
                    <c:v>0.15397520103100132</c:v>
                  </c:pt>
                  <c:pt idx="2">
                    <c:v>1.4607697446955561E-3</c:v>
                  </c:pt>
                  <c:pt idx="3">
                    <c:v>7.2082986002852414E-2</c:v>
                  </c:pt>
                  <c:pt idx="4">
                    <c:v>4.9805054871397483E-2</c:v>
                  </c:pt>
                  <c:pt idx="5">
                    <c:v>0.2918805441735054</c:v>
                  </c:pt>
                  <c:pt idx="6">
                    <c:v>2.4092541288819355E-3</c:v>
                  </c:pt>
                  <c:pt idx="7">
                    <c:v>9.3320769089973044E-3</c:v>
                  </c:pt>
                  <c:pt idx="8">
                    <c:v>0.16994578745043423</c:v>
                  </c:pt>
                  <c:pt idx="9">
                    <c:v>3.5925416524931544E-2</c:v>
                  </c:pt>
                  <c:pt idx="10">
                    <c:v>6.4199697836922046E-2</c:v>
                  </c:pt>
                  <c:pt idx="11">
                    <c:v>7.5797097025129961E-3</c:v>
                  </c:pt>
                  <c:pt idx="12">
                    <c:v>0.39030161757463494</c:v>
                  </c:pt>
                  <c:pt idx="13">
                    <c:v>7.9222541631546711E-2</c:v>
                  </c:pt>
                  <c:pt idx="14">
                    <c:v>5.161330751428439E-3</c:v>
                  </c:pt>
                  <c:pt idx="15">
                    <c:v>0.14304095562210345</c:v>
                  </c:pt>
                  <c:pt idx="16">
                    <c:v>0</c:v>
                  </c:pt>
                </c:numCache>
              </c:numRef>
            </c:plus>
            <c:minus>
              <c:numRef>
                <c:f>'Elec Supply Curves 2016'!$I$65</c:f>
                <c:numCache>
                  <c:formatCode>General</c:formatCode>
                  <c:ptCount val="1"/>
                </c:numCache>
              </c:numRef>
            </c:minus>
            <c:spPr>
              <a:ln w="19050">
                <a:solidFill>
                  <a:srgbClr val="7030A0"/>
                </a:solidFill>
              </a:ln>
            </c:spPr>
          </c:errBars>
          <c:xVal>
            <c:numRef>
              <c:f>'Elec Supply Curves 2016'!$F$65:$F$81</c:f>
              <c:numCache>
                <c:formatCode>_(* #,##0_);_(* \(#,##0\);_(* "-"??_);_(@_)</c:formatCode>
                <c:ptCount val="17"/>
                <c:pt idx="0">
                  <c:v>0</c:v>
                </c:pt>
                <c:pt idx="1">
                  <c:v>0</c:v>
                </c:pt>
                <c:pt idx="2">
                  <c:v>1022.1977300156005</c:v>
                </c:pt>
                <c:pt idx="3">
                  <c:v>3051.9473812947267</c:v>
                </c:pt>
                <c:pt idx="4">
                  <c:v>87958.071995312479</c:v>
                </c:pt>
                <c:pt idx="5">
                  <c:v>113038.23555128626</c:v>
                </c:pt>
                <c:pt idx="6">
                  <c:v>417175.65864520654</c:v>
                </c:pt>
                <c:pt idx="7">
                  <c:v>507197.02920400561</c:v>
                </c:pt>
                <c:pt idx="8">
                  <c:v>508320.13116018259</c:v>
                </c:pt>
                <c:pt idx="9">
                  <c:v>523115.96945254394</c:v>
                </c:pt>
                <c:pt idx="10">
                  <c:v>524919.16352476901</c:v>
                </c:pt>
                <c:pt idx="11">
                  <c:v>577788.92023215746</c:v>
                </c:pt>
                <c:pt idx="12">
                  <c:v>593233.78007871797</c:v>
                </c:pt>
                <c:pt idx="13">
                  <c:v>594455.29923026275</c:v>
                </c:pt>
                <c:pt idx="14">
                  <c:v>596836.01452014805</c:v>
                </c:pt>
                <c:pt idx="15">
                  <c:v>606382.00389831141</c:v>
                </c:pt>
                <c:pt idx="16">
                  <c:v>637471.00000000023</c:v>
                </c:pt>
              </c:numCache>
            </c:numRef>
          </c:xVal>
          <c:yVal>
            <c:numRef>
              <c:f>'Elec Supply Curves 2016'!$D$65:$D$81</c:f>
              <c:numCache>
                <c:formatCode>_("$"* #,##0.00_);_("$"* \(#,##0.00\);_("$"* "-"??_);_(@_)</c:formatCode>
                <c:ptCount val="17"/>
                <c:pt idx="0">
                  <c:v>0</c:v>
                </c:pt>
                <c:pt idx="1">
                  <c:v>0</c:v>
                </c:pt>
                <c:pt idx="2">
                  <c:v>0.15397520103100132</c:v>
                </c:pt>
                <c:pt idx="3">
                  <c:v>0.15543597077569687</c:v>
                </c:pt>
                <c:pt idx="4">
                  <c:v>0.22751895677854903</c:v>
                </c:pt>
                <c:pt idx="5">
                  <c:v>0.27732401164994708</c:v>
                </c:pt>
                <c:pt idx="6">
                  <c:v>0.56920455582345153</c:v>
                </c:pt>
                <c:pt idx="7">
                  <c:v>0.57161380995233346</c:v>
                </c:pt>
                <c:pt idx="8">
                  <c:v>0.58094588686133053</c:v>
                </c:pt>
                <c:pt idx="9">
                  <c:v>0.7508916743117654</c:v>
                </c:pt>
                <c:pt idx="10">
                  <c:v>0.7868170908366956</c:v>
                </c:pt>
                <c:pt idx="11">
                  <c:v>0.85101678867361807</c:v>
                </c:pt>
                <c:pt idx="12">
                  <c:v>0.85859649837613161</c:v>
                </c:pt>
                <c:pt idx="13">
                  <c:v>1.2488981159507655</c:v>
                </c:pt>
                <c:pt idx="14">
                  <c:v>1.3281206575823108</c:v>
                </c:pt>
                <c:pt idx="15">
                  <c:v>1.3332819883337417</c:v>
                </c:pt>
                <c:pt idx="16">
                  <c:v>1.4763229439558441</c:v>
                </c:pt>
              </c:numCache>
            </c:numRef>
          </c:yVal>
          <c:smooth val="0"/>
        </c:ser>
        <c:ser>
          <c:idx val="5"/>
          <c:order val="4"/>
          <c:tx>
            <c:strRef>
              <c:f>'Elec Supply Curves 2016'!$B$104</c:f>
              <c:strCache>
                <c:ptCount val="1"/>
                <c:pt idx="0">
                  <c:v>3.0% of Rev</c:v>
                </c:pt>
              </c:strCache>
            </c:strRef>
          </c:tx>
          <c:spPr>
            <a:ln w="28575">
              <a:noFill/>
            </a:ln>
          </c:spPr>
          <c:marker>
            <c:symbol val="none"/>
          </c:marker>
          <c:errBars>
            <c:errDir val="x"/>
            <c:errBarType val="minus"/>
            <c:errValType val="cust"/>
            <c:noEndCap val="0"/>
            <c:plus>
              <c:numRef>
                <c:f>'Elec Supply Curves 2016'!$I$105</c:f>
                <c:numCache>
                  <c:formatCode>General</c:formatCode>
                  <c:ptCount val="1"/>
                </c:numCache>
              </c:numRef>
            </c:plus>
            <c:minus>
              <c:numRef>
                <c:f>'Elec Supply Curves 2016'!$G$105:$G$121</c:f>
                <c:numCache>
                  <c:formatCode>General</c:formatCode>
                  <c:ptCount val="17"/>
                  <c:pt idx="0">
                    <c:v>0</c:v>
                  </c:pt>
                  <c:pt idx="1">
                    <c:v>0</c:v>
                  </c:pt>
                  <c:pt idx="2">
                    <c:v>0</c:v>
                  </c:pt>
                  <c:pt idx="3">
                    <c:v>50115.97228206187</c:v>
                  </c:pt>
                  <c:pt idx="4">
                    <c:v>605.12374010361964</c:v>
                  </c:pt>
                  <c:pt idx="5">
                    <c:v>447.84525038442405</c:v>
                  </c:pt>
                  <c:pt idx="6">
                    <c:v>7166.2865483646892</c:v>
                  </c:pt>
                  <c:pt idx="7">
                    <c:v>48657.507858150602</c:v>
                  </c:pt>
                  <c:pt idx="8">
                    <c:v>133958.59340976638</c:v>
                  </c:pt>
                  <c:pt idx="9">
                    <c:v>7164.2761479684268</c:v>
                  </c:pt>
                  <c:pt idx="10">
                    <c:v>7432.1763235103035</c:v>
                  </c:pt>
                  <c:pt idx="11">
                    <c:v>818.16254902718356</c:v>
                  </c:pt>
                  <c:pt idx="12">
                    <c:v>555.65427902084775</c:v>
                  </c:pt>
                  <c:pt idx="13">
                    <c:v>14054.82965213751</c:v>
                  </c:pt>
                  <c:pt idx="14">
                    <c:v>22672.106099399622</c:v>
                  </c:pt>
                  <c:pt idx="15">
                    <c:v>4620.988767341647</c:v>
                  </c:pt>
                  <c:pt idx="16">
                    <c:v>1418.7213169642491</c:v>
                  </c:pt>
                </c:numCache>
              </c:numRef>
            </c:minus>
            <c:spPr>
              <a:ln w="19050">
                <a:solidFill>
                  <a:schemeClr val="accent2">
                    <a:lumMod val="60000"/>
                    <a:lumOff val="40000"/>
                  </a:schemeClr>
                </a:solidFill>
              </a:ln>
            </c:spPr>
          </c:errBars>
          <c:errBars>
            <c:errDir val="y"/>
            <c:errBarType val="plus"/>
            <c:errValType val="cust"/>
            <c:noEndCap val="1"/>
            <c:plus>
              <c:numRef>
                <c:f>'Elec Supply Curves 2016'!$H$105:$H$121</c:f>
                <c:numCache>
                  <c:formatCode>General</c:formatCode>
                  <c:ptCount val="17"/>
                  <c:pt idx="0">
                    <c:v>0</c:v>
                  </c:pt>
                  <c:pt idx="1">
                    <c:v>8.8804851105750579E-2</c:v>
                  </c:pt>
                  <c:pt idx="2">
                    <c:v>2.5807650515996958E-2</c:v>
                  </c:pt>
                  <c:pt idx="3">
                    <c:v>2.0474381082554515E-2</c:v>
                  </c:pt>
                  <c:pt idx="4">
                    <c:v>1.600429183891862E-3</c:v>
                  </c:pt>
                  <c:pt idx="5">
                    <c:v>1.2508090413502104E-2</c:v>
                  </c:pt>
                  <c:pt idx="6">
                    <c:v>5.3491998313652402E-2</c:v>
                  </c:pt>
                  <c:pt idx="7">
                    <c:v>1.2836859078282649E-2</c:v>
                  </c:pt>
                  <c:pt idx="8">
                    <c:v>4.1594905097717016E-2</c:v>
                  </c:pt>
                  <c:pt idx="9">
                    <c:v>4.1801859842957555E-3</c:v>
                  </c:pt>
                  <c:pt idx="10">
                    <c:v>9.3629136495518517E-2</c:v>
                  </c:pt>
                  <c:pt idx="11">
                    <c:v>3.3483874719616377E-2</c:v>
                  </c:pt>
                  <c:pt idx="12">
                    <c:v>4.4127918775867546E-2</c:v>
                  </c:pt>
                  <c:pt idx="13">
                    <c:v>8.0521884675120552E-3</c:v>
                  </c:pt>
                  <c:pt idx="14">
                    <c:v>0.12649472891244179</c:v>
                  </c:pt>
                  <c:pt idx="15">
                    <c:v>0.51173464058356155</c:v>
                  </c:pt>
                  <c:pt idx="16">
                    <c:v>0</c:v>
                  </c:pt>
                </c:numCache>
              </c:numRef>
            </c:plus>
            <c:minus>
              <c:numRef>
                <c:f>'Elec Supply Curves 2016'!$I$105</c:f>
                <c:numCache>
                  <c:formatCode>General</c:formatCode>
                  <c:ptCount val="1"/>
                </c:numCache>
              </c:numRef>
            </c:minus>
            <c:spPr>
              <a:ln w="19050">
                <a:solidFill>
                  <a:schemeClr val="accent2">
                    <a:lumMod val="60000"/>
                    <a:lumOff val="40000"/>
                  </a:schemeClr>
                </a:solidFill>
              </a:ln>
            </c:spPr>
          </c:errBars>
          <c:xVal>
            <c:numRef>
              <c:f>'Elec Supply Curves 2016'!$F$105:$F$121</c:f>
              <c:numCache>
                <c:formatCode>_(* #,##0_);_(* \(#,##0\);_(* "-"??_);_(@_)</c:formatCode>
                <c:ptCount val="17"/>
                <c:pt idx="0">
                  <c:v>0</c:v>
                </c:pt>
                <c:pt idx="1">
                  <c:v>0</c:v>
                </c:pt>
                <c:pt idx="2">
                  <c:v>1077.5874362463089</c:v>
                </c:pt>
                <c:pt idx="3">
                  <c:v>51193.559718308221</c:v>
                </c:pt>
                <c:pt idx="4">
                  <c:v>51798.683458411775</c:v>
                </c:pt>
                <c:pt idx="5">
                  <c:v>52246.528708796221</c:v>
                </c:pt>
                <c:pt idx="6">
                  <c:v>59412.815257160953</c:v>
                </c:pt>
                <c:pt idx="7">
                  <c:v>108070.32311531148</c:v>
                </c:pt>
                <c:pt idx="8">
                  <c:v>242028.91652507786</c:v>
                </c:pt>
                <c:pt idx="9">
                  <c:v>249193.19267304629</c:v>
                </c:pt>
                <c:pt idx="10">
                  <c:v>256625.36899655644</c:v>
                </c:pt>
                <c:pt idx="11">
                  <c:v>257443.53154558377</c:v>
                </c:pt>
                <c:pt idx="12">
                  <c:v>257999.1858246047</c:v>
                </c:pt>
                <c:pt idx="13">
                  <c:v>272054.01547674212</c:v>
                </c:pt>
                <c:pt idx="14">
                  <c:v>294726.12157614174</c:v>
                </c:pt>
                <c:pt idx="15">
                  <c:v>299347.11034348368</c:v>
                </c:pt>
                <c:pt idx="16">
                  <c:v>300765.83166044764</c:v>
                </c:pt>
              </c:numCache>
            </c:numRef>
          </c:xVal>
          <c:yVal>
            <c:numRef>
              <c:f>'Elec Supply Curves 2016'!$D$105:$D$121</c:f>
              <c:numCache>
                <c:formatCode>_("$"* #,##0.00_);_("$"* \(#,##0.00\);_("$"* "-"??_);_(@_)</c:formatCode>
                <c:ptCount val="17"/>
                <c:pt idx="0">
                  <c:v>0</c:v>
                </c:pt>
                <c:pt idx="1">
                  <c:v>0</c:v>
                </c:pt>
                <c:pt idx="2">
                  <c:v>8.8804851105750579E-2</c:v>
                </c:pt>
                <c:pt idx="3">
                  <c:v>0.1146125016217474</c:v>
                </c:pt>
                <c:pt idx="4">
                  <c:v>0.13508688270430191</c:v>
                </c:pt>
                <c:pt idx="5">
                  <c:v>0.13668731188819389</c:v>
                </c:pt>
                <c:pt idx="6">
                  <c:v>0.14919540230169601</c:v>
                </c:pt>
                <c:pt idx="7">
                  <c:v>0.20268740061534823</c:v>
                </c:pt>
                <c:pt idx="8">
                  <c:v>0.2155242596936309</c:v>
                </c:pt>
                <c:pt idx="9">
                  <c:v>0.25711916479134789</c:v>
                </c:pt>
                <c:pt idx="10">
                  <c:v>0.26129935077564365</c:v>
                </c:pt>
                <c:pt idx="11">
                  <c:v>0.35492848727116272</c:v>
                </c:pt>
                <c:pt idx="12">
                  <c:v>0.38841236199077933</c:v>
                </c:pt>
                <c:pt idx="13">
                  <c:v>0.43254028076664647</c:v>
                </c:pt>
                <c:pt idx="14">
                  <c:v>0.44059246923415846</c:v>
                </c:pt>
                <c:pt idx="15">
                  <c:v>0.56708719814659991</c:v>
                </c:pt>
                <c:pt idx="16">
                  <c:v>1.0788218387301598</c:v>
                </c:pt>
              </c:numCache>
            </c:numRef>
          </c:yVal>
          <c:smooth val="0"/>
        </c:ser>
        <c:ser>
          <c:idx val="7"/>
          <c:order val="5"/>
          <c:tx>
            <c:strRef>
              <c:f>'Elec Supply Curves 2016'!$B$144</c:f>
              <c:strCache>
                <c:ptCount val="1"/>
                <c:pt idx="0">
                  <c:v>4.0% of Rev</c:v>
                </c:pt>
              </c:strCache>
            </c:strRef>
          </c:tx>
          <c:spPr>
            <a:ln w="28575">
              <a:noFill/>
            </a:ln>
          </c:spPr>
          <c:marker>
            <c:symbol val="none"/>
          </c:marker>
          <c:errBars>
            <c:errDir val="x"/>
            <c:errBarType val="minus"/>
            <c:errValType val="cust"/>
            <c:noEndCap val="1"/>
            <c:plus>
              <c:numRef>
                <c:f>'Elec Supply Curves 2016'!$I$145</c:f>
                <c:numCache>
                  <c:formatCode>General</c:formatCode>
                  <c:ptCount val="1"/>
                </c:numCache>
              </c:numRef>
            </c:plus>
            <c:minus>
              <c:numRef>
                <c:f>'Elec Supply Curves 2016'!$G$145:$G$161</c:f>
                <c:numCache>
                  <c:formatCode>General</c:formatCode>
                  <c:ptCount val="17"/>
                  <c:pt idx="0">
                    <c:v>0</c:v>
                  </c:pt>
                  <c:pt idx="1">
                    <c:v>0</c:v>
                  </c:pt>
                  <c:pt idx="2">
                    <c:v>0</c:v>
                  </c:pt>
                  <c:pt idx="3">
                    <c:v>52684.712976963274</c:v>
                  </c:pt>
                  <c:pt idx="4">
                    <c:v>490.25272746496921</c:v>
                  </c:pt>
                  <c:pt idx="5">
                    <c:v>8488.9627020599728</c:v>
                  </c:pt>
                  <c:pt idx="6">
                    <c:v>643.36880755848745</c:v>
                  </c:pt>
                  <c:pt idx="7">
                    <c:v>51711.620309387923</c:v>
                  </c:pt>
                  <c:pt idx="8">
                    <c:v>146523.79522461616</c:v>
                  </c:pt>
                  <c:pt idx="9">
                    <c:v>7975.8743787070835</c:v>
                  </c:pt>
                  <c:pt idx="10">
                    <c:v>7775.6753773007613</c:v>
                  </c:pt>
                  <c:pt idx="11">
                    <c:v>890.89262894337298</c:v>
                  </c:pt>
                  <c:pt idx="12">
                    <c:v>24901.758136188957</c:v>
                  </c:pt>
                  <c:pt idx="13">
                    <c:v>604.81859940197296</c:v>
                  </c:pt>
                  <c:pt idx="14">
                    <c:v>15312.552129037844</c:v>
                  </c:pt>
                  <c:pt idx="15">
                    <c:v>4984.6275744018012</c:v>
                  </c:pt>
                  <c:pt idx="16">
                    <c:v>1489.7504128679852</c:v>
                  </c:pt>
                </c:numCache>
              </c:numRef>
            </c:minus>
            <c:spPr>
              <a:ln w="19050">
                <a:solidFill>
                  <a:schemeClr val="accent1"/>
                </a:solidFill>
              </a:ln>
            </c:spPr>
          </c:errBars>
          <c:errBars>
            <c:errDir val="y"/>
            <c:errBarType val="plus"/>
            <c:errValType val="cust"/>
            <c:noEndCap val="1"/>
            <c:plus>
              <c:numRef>
                <c:f>'Elec Supply Curves 2016'!$H$145:$H$161</c:f>
                <c:numCache>
                  <c:formatCode>General</c:formatCode>
                  <c:ptCount val="17"/>
                  <c:pt idx="0">
                    <c:v>0</c:v>
                  </c:pt>
                  <c:pt idx="1">
                    <c:v>9.750412535206672E-2</c:v>
                  </c:pt>
                  <c:pt idx="2">
                    <c:v>3.0543358873217356E-2</c:v>
                  </c:pt>
                  <c:pt idx="3">
                    <c:v>1.1301292902375878E-2</c:v>
                  </c:pt>
                  <c:pt idx="4">
                    <c:v>3.7796880988418685E-2</c:v>
                  </c:pt>
                  <c:pt idx="5">
                    <c:v>1.540850696215874E-2</c:v>
                  </c:pt>
                  <c:pt idx="6">
                    <c:v>5.7553192490273408E-2</c:v>
                  </c:pt>
                  <c:pt idx="7">
                    <c:v>1.9621547064898898E-2</c:v>
                  </c:pt>
                  <c:pt idx="8">
                    <c:v>5.8629868234469168E-2</c:v>
                  </c:pt>
                  <c:pt idx="9">
                    <c:v>1.6972672867821122E-2</c:v>
                  </c:pt>
                  <c:pt idx="10">
                    <c:v>7.414058212013043E-2</c:v>
                  </c:pt>
                  <c:pt idx="11">
                    <c:v>8.5459443917553293E-2</c:v>
                  </c:pt>
                  <c:pt idx="12">
                    <c:v>1.1797466279681593E-2</c:v>
                  </c:pt>
                  <c:pt idx="13">
                    <c:v>7.2282081462481412E-2</c:v>
                  </c:pt>
                  <c:pt idx="14">
                    <c:v>8.641680982601628E-2</c:v>
                  </c:pt>
                  <c:pt idx="15">
                    <c:v>0.43280963593841948</c:v>
                  </c:pt>
                  <c:pt idx="16">
                    <c:v>0</c:v>
                  </c:pt>
                </c:numCache>
              </c:numRef>
            </c:plus>
            <c:minus>
              <c:numRef>
                <c:f>'Elec Supply Curves 2016'!$I$145</c:f>
                <c:numCache>
                  <c:formatCode>General</c:formatCode>
                  <c:ptCount val="1"/>
                </c:numCache>
              </c:numRef>
            </c:minus>
            <c:spPr>
              <a:ln w="19050">
                <a:solidFill>
                  <a:schemeClr val="accent1"/>
                </a:solidFill>
              </a:ln>
            </c:spPr>
          </c:errBars>
          <c:xVal>
            <c:numRef>
              <c:f>'Elec Supply Curves 2016'!$F$145:$F$161</c:f>
              <c:numCache>
                <c:formatCode>_(* #,##0_);_(* \(#,##0\);_(* "-"??_);_(@_)</c:formatCode>
                <c:ptCount val="17"/>
                <c:pt idx="0">
                  <c:v>0</c:v>
                </c:pt>
                <c:pt idx="1">
                  <c:v>0</c:v>
                </c:pt>
                <c:pt idx="2">
                  <c:v>1147.8906015375899</c:v>
                </c:pt>
                <c:pt idx="3">
                  <c:v>53832.603578500886</c:v>
                </c:pt>
                <c:pt idx="4">
                  <c:v>54322.856305965863</c:v>
                </c:pt>
                <c:pt idx="5">
                  <c:v>62811.819008025843</c:v>
                </c:pt>
                <c:pt idx="6">
                  <c:v>63455.187815584322</c:v>
                </c:pt>
                <c:pt idx="7">
                  <c:v>115166.80812497232</c:v>
                </c:pt>
                <c:pt idx="8">
                  <c:v>261690.60334958852</c:v>
                </c:pt>
                <c:pt idx="9">
                  <c:v>269666.47772829514</c:v>
                </c:pt>
                <c:pt idx="10">
                  <c:v>277442.15310559585</c:v>
                </c:pt>
                <c:pt idx="11">
                  <c:v>278333.0457345391</c:v>
                </c:pt>
                <c:pt idx="12">
                  <c:v>303234.80387072841</c:v>
                </c:pt>
                <c:pt idx="13">
                  <c:v>303839.62247013039</c:v>
                </c:pt>
                <c:pt idx="14">
                  <c:v>319152.17459916824</c:v>
                </c:pt>
                <c:pt idx="15">
                  <c:v>324136.80217357021</c:v>
                </c:pt>
                <c:pt idx="16">
                  <c:v>325626.55258643784</c:v>
                </c:pt>
              </c:numCache>
            </c:numRef>
          </c:xVal>
          <c:yVal>
            <c:numRef>
              <c:f>'Elec Supply Curves 2016'!$D$145:$D$161</c:f>
              <c:numCache>
                <c:formatCode>_("$"* #,##0.00_);_("$"* \(#,##0.00\);_("$"* "-"??_);_(@_)</c:formatCode>
                <c:ptCount val="17"/>
                <c:pt idx="0">
                  <c:v>0</c:v>
                </c:pt>
                <c:pt idx="1">
                  <c:v>0</c:v>
                </c:pt>
                <c:pt idx="2">
                  <c:v>9.750412535206672E-2</c:v>
                </c:pt>
                <c:pt idx="3">
                  <c:v>0.12804748422528398</c:v>
                </c:pt>
                <c:pt idx="4">
                  <c:v>0.13934877712765972</c:v>
                </c:pt>
                <c:pt idx="5">
                  <c:v>0.17714565811607841</c:v>
                </c:pt>
                <c:pt idx="6">
                  <c:v>0.19255416507823714</c:v>
                </c:pt>
                <c:pt idx="7">
                  <c:v>0.25010735756851021</c:v>
                </c:pt>
                <c:pt idx="8">
                  <c:v>0.26972890463340948</c:v>
                </c:pt>
                <c:pt idx="9">
                  <c:v>0.32835877286787951</c:v>
                </c:pt>
                <c:pt idx="10">
                  <c:v>0.34533144573569985</c:v>
                </c:pt>
                <c:pt idx="11">
                  <c:v>0.41947202785583065</c:v>
                </c:pt>
                <c:pt idx="12">
                  <c:v>0.5049314717733836</c:v>
                </c:pt>
                <c:pt idx="13">
                  <c:v>0.51672893805306563</c:v>
                </c:pt>
                <c:pt idx="14">
                  <c:v>0.58901101951554669</c:v>
                </c:pt>
                <c:pt idx="15">
                  <c:v>0.67542782934156331</c:v>
                </c:pt>
                <c:pt idx="16">
                  <c:v>1.108237465279982</c:v>
                </c:pt>
              </c:numCache>
            </c:numRef>
          </c:yVal>
          <c:smooth val="0"/>
        </c:ser>
        <c:dLbls>
          <c:showLegendKey val="0"/>
          <c:showVal val="0"/>
          <c:showCatName val="0"/>
          <c:showSerName val="0"/>
          <c:showPercent val="0"/>
          <c:showBubbleSize val="0"/>
        </c:dLbls>
        <c:axId val="138048640"/>
        <c:axId val="138050560"/>
      </c:scatterChart>
      <c:valAx>
        <c:axId val="138048640"/>
        <c:scaling>
          <c:orientation val="minMax"/>
        </c:scaling>
        <c:delete val="0"/>
        <c:axPos val="b"/>
        <c:title>
          <c:tx>
            <c:rich>
              <a:bodyPr/>
              <a:lstStyle/>
              <a:p>
                <a:pPr>
                  <a:defRPr sz="1000"/>
                </a:pPr>
                <a:r>
                  <a:rPr lang="en-US" sz="1000" b="1" i="0" baseline="0"/>
                  <a:t>Net Annual Incremental Electric Savings (MWh)</a:t>
                </a:r>
              </a:p>
            </c:rich>
          </c:tx>
          <c:overlay val="0"/>
        </c:title>
        <c:numFmt formatCode="_(* #,##0_);_(* \(#,##0\);_(* &quot;-&quot;??_);_(@_)" sourceLinked="1"/>
        <c:majorTickMark val="out"/>
        <c:minorTickMark val="none"/>
        <c:tickLblPos val="nextTo"/>
        <c:spPr>
          <a:ln>
            <a:solidFill>
              <a:schemeClr val="bg1">
                <a:lumMod val="75000"/>
              </a:schemeClr>
            </a:solidFill>
          </a:ln>
        </c:spPr>
        <c:txPr>
          <a:bodyPr/>
          <a:lstStyle/>
          <a:p>
            <a:pPr>
              <a:defRPr sz="800"/>
            </a:pPr>
            <a:endParaRPr lang="en-US"/>
          </a:p>
        </c:txPr>
        <c:crossAx val="138050560"/>
        <c:crosses val="autoZero"/>
        <c:crossBetween val="midCat"/>
      </c:valAx>
      <c:valAx>
        <c:axId val="138050560"/>
        <c:scaling>
          <c:orientation val="minMax"/>
        </c:scaling>
        <c:delete val="0"/>
        <c:axPos val="l"/>
        <c:majorGridlines>
          <c:spPr>
            <a:ln>
              <a:solidFill>
                <a:schemeClr val="bg1">
                  <a:lumMod val="75000"/>
                </a:schemeClr>
              </a:solidFill>
              <a:prstDash val="sysDash"/>
            </a:ln>
          </c:spPr>
        </c:majorGridlines>
        <c:title>
          <c:tx>
            <c:rich>
              <a:bodyPr rot="-5400000" vert="horz"/>
              <a:lstStyle/>
              <a:p>
                <a:pPr>
                  <a:defRPr/>
                </a:pPr>
                <a:r>
                  <a:rPr lang="en-US"/>
                  <a:t>Cost per Incremental kWh</a:t>
                </a:r>
              </a:p>
            </c:rich>
          </c:tx>
          <c:overlay val="0"/>
        </c:title>
        <c:numFmt formatCode="_(&quot;$&quot;* #,##0.00_);_(&quot;$&quot;* \(#,##0.00\);_(&quot;$&quot;* &quot;-&quot;??_);_(@_)" sourceLinked="1"/>
        <c:majorTickMark val="out"/>
        <c:minorTickMark val="none"/>
        <c:tickLblPos val="nextTo"/>
        <c:spPr>
          <a:ln>
            <a:solidFill>
              <a:schemeClr val="bg1">
                <a:lumMod val="75000"/>
              </a:schemeClr>
            </a:solidFill>
          </a:ln>
        </c:spPr>
        <c:txPr>
          <a:bodyPr/>
          <a:lstStyle/>
          <a:p>
            <a:pPr>
              <a:defRPr sz="800"/>
            </a:pPr>
            <a:endParaRPr lang="en-US"/>
          </a:p>
        </c:txPr>
        <c:crossAx val="138048640"/>
        <c:crosses val="autoZero"/>
        <c:crossBetween val="midCat"/>
      </c:valAx>
    </c:plotArea>
    <c:legend>
      <c:legendPos val="r"/>
      <c:layout>
        <c:manualLayout>
          <c:xMode val="edge"/>
          <c:yMode val="edge"/>
          <c:x val="0.74323657042869662"/>
          <c:y val="0.28113619961247138"/>
          <c:w val="0.24565231846019261"/>
          <c:h val="0.41146497869005405"/>
        </c:manualLayout>
      </c:layout>
      <c:overlay val="0"/>
      <c:txPr>
        <a:bodyPr/>
        <a:lstStyle/>
        <a:p>
          <a:pPr>
            <a:defRPr sz="800"/>
          </a:pPr>
          <a:endParaRPr lang="en-US"/>
        </a:p>
      </c:txPr>
    </c:legend>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44875159835788"/>
          <c:y val="4.6727791937681784E-2"/>
          <c:w val="0.63554949862036703"/>
          <c:h val="0.80291597855669261"/>
        </c:manualLayout>
      </c:layout>
      <c:scatterChart>
        <c:scatterStyle val="lineMarker"/>
        <c:varyColors val="0"/>
        <c:ser>
          <c:idx val="0"/>
          <c:order val="0"/>
          <c:tx>
            <c:strRef>
              <c:f>'Gas Supply Curves 2014'!$B$4</c:f>
              <c:strCache>
                <c:ptCount val="1"/>
                <c:pt idx="0">
                  <c:v>Program RAP</c:v>
                </c:pt>
              </c:strCache>
            </c:strRef>
          </c:tx>
          <c:spPr>
            <a:ln w="28575">
              <a:noFill/>
            </a:ln>
          </c:spPr>
          <c:marker>
            <c:symbol val="none"/>
          </c:marker>
          <c:errBars>
            <c:errDir val="x"/>
            <c:errBarType val="minus"/>
            <c:errValType val="cust"/>
            <c:noEndCap val="1"/>
            <c:plus>
              <c:numRef>
                <c:f>'Gas Supply Curves 2014'!$I$5</c:f>
                <c:numCache>
                  <c:formatCode>General</c:formatCode>
                  <c:ptCount val="1"/>
                </c:numCache>
              </c:numRef>
            </c:plus>
            <c:minus>
              <c:numRef>
                <c:f>'Gas Supply Curves 2014'!$G$5:$G$21</c:f>
                <c:numCache>
                  <c:formatCode>General</c:formatCode>
                  <c:ptCount val="17"/>
                  <c:pt idx="0">
                    <c:v>0</c:v>
                  </c:pt>
                  <c:pt idx="1">
                    <c:v>0</c:v>
                  </c:pt>
                  <c:pt idx="2">
                    <c:v>0</c:v>
                  </c:pt>
                  <c:pt idx="3">
                    <c:v>0</c:v>
                  </c:pt>
                  <c:pt idx="4">
                    <c:v>0</c:v>
                  </c:pt>
                  <c:pt idx="5">
                    <c:v>0</c:v>
                  </c:pt>
                  <c:pt idx="6">
                    <c:v>254.65815900837521</c:v>
                  </c:pt>
                  <c:pt idx="7">
                    <c:v>67.513303936039478</c:v>
                  </c:pt>
                  <c:pt idx="8">
                    <c:v>263.63451014529193</c:v>
                  </c:pt>
                  <c:pt idx="9">
                    <c:v>25.743745582727531</c:v>
                  </c:pt>
                  <c:pt idx="10">
                    <c:v>242.35744682009343</c:v>
                  </c:pt>
                  <c:pt idx="11">
                    <c:v>273.66967206490972</c:v>
                  </c:pt>
                  <c:pt idx="12">
                    <c:v>1770.4171897398573</c:v>
                  </c:pt>
                  <c:pt idx="13">
                    <c:v>28.843039995364926</c:v>
                  </c:pt>
                  <c:pt idx="14">
                    <c:v>1140.6929384271157</c:v>
                  </c:pt>
                  <c:pt idx="15">
                    <c:v>16.372733231652528</c:v>
                  </c:pt>
                  <c:pt idx="16">
                    <c:v>107.91310844732426</c:v>
                  </c:pt>
                </c:numCache>
              </c:numRef>
            </c:minus>
            <c:spPr>
              <a:ln w="19050">
                <a:solidFill>
                  <a:schemeClr val="accent3">
                    <a:lumMod val="75000"/>
                  </a:schemeClr>
                </a:solidFill>
              </a:ln>
            </c:spPr>
          </c:errBars>
          <c:errBars>
            <c:errDir val="y"/>
            <c:errBarType val="plus"/>
            <c:errValType val="cust"/>
            <c:noEndCap val="1"/>
            <c:plus>
              <c:numRef>
                <c:f>'Gas Supply Curves 2014'!$H$5:$H$21</c:f>
                <c:numCache>
                  <c:formatCode>General</c:formatCode>
                  <c:ptCount val="17"/>
                  <c:pt idx="0">
                    <c:v>0</c:v>
                  </c:pt>
                  <c:pt idx="1">
                    <c:v>0</c:v>
                  </c:pt>
                  <c:pt idx="2">
                    <c:v>0</c:v>
                  </c:pt>
                  <c:pt idx="3">
                    <c:v>0</c:v>
                  </c:pt>
                  <c:pt idx="4">
                    <c:v>0.5760146207546758</c:v>
                  </c:pt>
                  <c:pt idx="5">
                    <c:v>6.7842405625680474E-2</c:v>
                  </c:pt>
                  <c:pt idx="6">
                    <c:v>0.44946117013245013</c:v>
                  </c:pt>
                  <c:pt idx="7">
                    <c:v>0.51023074069082153</c:v>
                  </c:pt>
                  <c:pt idx="8">
                    <c:v>0.48611368491903933</c:v>
                  </c:pt>
                  <c:pt idx="9">
                    <c:v>1.1371514746633799E-2</c:v>
                  </c:pt>
                  <c:pt idx="10">
                    <c:v>0.19225846116454326</c:v>
                  </c:pt>
                  <c:pt idx="11">
                    <c:v>5.4711929696527987E-2</c:v>
                  </c:pt>
                  <c:pt idx="12">
                    <c:v>1.0956444390693099</c:v>
                  </c:pt>
                  <c:pt idx="13">
                    <c:v>0.46349291026309608</c:v>
                  </c:pt>
                  <c:pt idx="14">
                    <c:v>3.0070474353623804</c:v>
                  </c:pt>
                  <c:pt idx="15">
                    <c:v>17.193077798703218</c:v>
                  </c:pt>
                  <c:pt idx="16">
                    <c:v>0</c:v>
                  </c:pt>
                </c:numCache>
              </c:numRef>
            </c:plus>
            <c:minus>
              <c:numRef>
                <c:f>'Gas Supply Curves 2014'!$I$5</c:f>
                <c:numCache>
                  <c:formatCode>General</c:formatCode>
                  <c:ptCount val="1"/>
                </c:numCache>
              </c:numRef>
            </c:minus>
            <c:spPr>
              <a:ln w="19050">
                <a:solidFill>
                  <a:schemeClr val="accent3">
                    <a:lumMod val="75000"/>
                  </a:schemeClr>
                </a:solidFill>
              </a:ln>
            </c:spPr>
          </c:errBars>
          <c:xVal>
            <c:numRef>
              <c:f>'Gas Supply Curves 2014'!$F$5:$F$21</c:f>
              <c:numCache>
                <c:formatCode>_(* #,##0_);_(* \(#,##0\);_(* "-"??_);_(@_)</c:formatCode>
                <c:ptCount val="17"/>
                <c:pt idx="0">
                  <c:v>0</c:v>
                </c:pt>
                <c:pt idx="1">
                  <c:v>0</c:v>
                </c:pt>
                <c:pt idx="2">
                  <c:v>0</c:v>
                </c:pt>
                <c:pt idx="3">
                  <c:v>0</c:v>
                </c:pt>
                <c:pt idx="4">
                  <c:v>0</c:v>
                </c:pt>
                <c:pt idx="5">
                  <c:v>5.8344907246830084</c:v>
                </c:pt>
                <c:pt idx="6">
                  <c:v>260.49264973305844</c:v>
                </c:pt>
                <c:pt idx="7">
                  <c:v>328.00595366909766</c:v>
                </c:pt>
                <c:pt idx="8">
                  <c:v>591.64046381438948</c:v>
                </c:pt>
                <c:pt idx="9">
                  <c:v>617.3842093971175</c:v>
                </c:pt>
                <c:pt idx="10">
                  <c:v>859.74165621721033</c:v>
                </c:pt>
                <c:pt idx="11">
                  <c:v>1133.4113282821199</c:v>
                </c:pt>
                <c:pt idx="12">
                  <c:v>2903.8285180219773</c:v>
                </c:pt>
                <c:pt idx="13">
                  <c:v>2932.6715580173422</c:v>
                </c:pt>
                <c:pt idx="14">
                  <c:v>4073.3644964444602</c:v>
                </c:pt>
                <c:pt idx="15">
                  <c:v>4089.7372296761118</c:v>
                </c:pt>
                <c:pt idx="16">
                  <c:v>4197.6503381234406</c:v>
                </c:pt>
              </c:numCache>
            </c:numRef>
          </c:xVal>
          <c:yVal>
            <c:numRef>
              <c:f>'Gas Supply Curves 2014'!$D$5:$D$21</c:f>
              <c:numCache>
                <c:formatCode>_("$"* #,##0.00_);_("$"* \(#,##0.00\);_("$"* "-"??_);_(@_)</c:formatCode>
                <c:ptCount val="17"/>
                <c:pt idx="0">
                  <c:v>0</c:v>
                </c:pt>
                <c:pt idx="1">
                  <c:v>0</c:v>
                </c:pt>
                <c:pt idx="2">
                  <c:v>0</c:v>
                </c:pt>
                <c:pt idx="3">
                  <c:v>0</c:v>
                </c:pt>
                <c:pt idx="4">
                  <c:v>0</c:v>
                </c:pt>
                <c:pt idx="5">
                  <c:v>0.5760146207546758</c:v>
                </c:pt>
                <c:pt idx="6">
                  <c:v>0.64385702638035702</c:v>
                </c:pt>
                <c:pt idx="7">
                  <c:v>1.093318196512806</c:v>
                </c:pt>
                <c:pt idx="8">
                  <c:v>1.603548937203628</c:v>
                </c:pt>
                <c:pt idx="9">
                  <c:v>2.0896626221226668</c:v>
                </c:pt>
                <c:pt idx="10">
                  <c:v>2.1010341368693006</c:v>
                </c:pt>
                <c:pt idx="11">
                  <c:v>2.2932925980338439</c:v>
                </c:pt>
                <c:pt idx="12">
                  <c:v>2.3480045277303745</c:v>
                </c:pt>
                <c:pt idx="13">
                  <c:v>3.443648966799679</c:v>
                </c:pt>
                <c:pt idx="14">
                  <c:v>3.9071418770627804</c:v>
                </c:pt>
                <c:pt idx="15">
                  <c:v>6.9141893124251546</c:v>
                </c:pt>
                <c:pt idx="16">
                  <c:v>24.10726711112839</c:v>
                </c:pt>
              </c:numCache>
            </c:numRef>
          </c:yVal>
          <c:smooth val="0"/>
        </c:ser>
        <c:ser>
          <c:idx val="1"/>
          <c:order val="1"/>
          <c:tx>
            <c:strRef>
              <c:f>'Gas Supply Curves 2014'!$B$24</c:f>
              <c:strCache>
                <c:ptCount val="1"/>
                <c:pt idx="0">
                  <c:v>Program MAP</c:v>
                </c:pt>
              </c:strCache>
            </c:strRef>
          </c:tx>
          <c:spPr>
            <a:ln w="28575">
              <a:noFill/>
            </a:ln>
          </c:spPr>
          <c:marker>
            <c:symbol val="none"/>
          </c:marker>
          <c:errBars>
            <c:errDir val="x"/>
            <c:errBarType val="minus"/>
            <c:errValType val="cust"/>
            <c:noEndCap val="1"/>
            <c:plus>
              <c:numRef>
                <c:f>'Gas Supply Curves 2014'!$I$25</c:f>
                <c:numCache>
                  <c:formatCode>General</c:formatCode>
                  <c:ptCount val="1"/>
                </c:numCache>
              </c:numRef>
            </c:plus>
            <c:minus>
              <c:numRef>
                <c:f>'Gas Supply Curves 2014'!$G$25:$G$41</c:f>
                <c:numCache>
                  <c:formatCode>General</c:formatCode>
                  <c:ptCount val="17"/>
                  <c:pt idx="0">
                    <c:v>0</c:v>
                  </c:pt>
                  <c:pt idx="1">
                    <c:v>0</c:v>
                  </c:pt>
                  <c:pt idx="2">
                    <c:v>0</c:v>
                  </c:pt>
                  <c:pt idx="3">
                    <c:v>0</c:v>
                  </c:pt>
                  <c:pt idx="4">
                    <c:v>0</c:v>
                  </c:pt>
                  <c:pt idx="5">
                    <c:v>0</c:v>
                  </c:pt>
                  <c:pt idx="6">
                    <c:v>399.15514949758477</c:v>
                  </c:pt>
                  <c:pt idx="7">
                    <c:v>90.828605758966518</c:v>
                  </c:pt>
                  <c:pt idx="8">
                    <c:v>35.730437113842804</c:v>
                  </c:pt>
                  <c:pt idx="9">
                    <c:v>388.09356223203224</c:v>
                  </c:pt>
                  <c:pt idx="10">
                    <c:v>345.73343892909816</c:v>
                  </c:pt>
                  <c:pt idx="11">
                    <c:v>2748.8682699645037</c:v>
                  </c:pt>
                  <c:pt idx="12">
                    <c:v>382.95630496321849</c:v>
                  </c:pt>
                  <c:pt idx="13">
                    <c:v>41.889028838576451</c:v>
                  </c:pt>
                  <c:pt idx="14">
                    <c:v>1653.7639587221281</c:v>
                  </c:pt>
                  <c:pt idx="15">
                    <c:v>23.475903776686209</c:v>
                  </c:pt>
                  <c:pt idx="16">
                    <c:v>129.4668314411802</c:v>
                  </c:pt>
                </c:numCache>
              </c:numRef>
            </c:minus>
            <c:spPr>
              <a:ln w="19050">
                <a:solidFill>
                  <a:srgbClr val="C00000"/>
                </a:solidFill>
              </a:ln>
            </c:spPr>
          </c:errBars>
          <c:errBars>
            <c:errDir val="y"/>
            <c:errBarType val="plus"/>
            <c:errValType val="cust"/>
            <c:noEndCap val="1"/>
            <c:plus>
              <c:numRef>
                <c:f>'Gas Supply Curves 2014'!$H$25:$H$41</c:f>
                <c:numCache>
                  <c:formatCode>General</c:formatCode>
                  <c:ptCount val="17"/>
                  <c:pt idx="0">
                    <c:v>0</c:v>
                  </c:pt>
                  <c:pt idx="1">
                    <c:v>0</c:v>
                  </c:pt>
                  <c:pt idx="2">
                    <c:v>0</c:v>
                  </c:pt>
                  <c:pt idx="3">
                    <c:v>0</c:v>
                  </c:pt>
                  <c:pt idx="4">
                    <c:v>0.73528811890736656</c:v>
                  </c:pt>
                  <c:pt idx="5">
                    <c:v>0.16652211396328687</c:v>
                  </c:pt>
                  <c:pt idx="6">
                    <c:v>0.58113391541122306</c:v>
                  </c:pt>
                  <c:pt idx="7">
                    <c:v>0.6773412741787187</c:v>
                  </c:pt>
                  <c:pt idx="8">
                    <c:v>0.4069935177589219</c:v>
                  </c:pt>
                  <c:pt idx="9">
                    <c:v>0.61695709145819033</c:v>
                  </c:pt>
                  <c:pt idx="10">
                    <c:v>6.1778527693698862E-2</c:v>
                  </c:pt>
                  <c:pt idx="11">
                    <c:v>0.3434460466844439</c:v>
                  </c:pt>
                  <c:pt idx="12">
                    <c:v>2.0057887043869851</c:v>
                  </c:pt>
                  <c:pt idx="13">
                    <c:v>0.81974111110822057</c:v>
                  </c:pt>
                  <c:pt idx="14">
                    <c:v>6.0953127164753065</c:v>
                  </c:pt>
                  <c:pt idx="15">
                    <c:v>24.812393534021773</c:v>
                  </c:pt>
                  <c:pt idx="16">
                    <c:v>0</c:v>
                  </c:pt>
                </c:numCache>
              </c:numRef>
            </c:plus>
            <c:minus>
              <c:numRef>
                <c:f>'Gas Supply Curves 2014'!$I$25</c:f>
                <c:numCache>
                  <c:formatCode>General</c:formatCode>
                  <c:ptCount val="1"/>
                </c:numCache>
              </c:numRef>
            </c:minus>
            <c:spPr>
              <a:ln w="19050">
                <a:solidFill>
                  <a:srgbClr val="C00000"/>
                </a:solidFill>
              </a:ln>
            </c:spPr>
          </c:errBars>
          <c:xVal>
            <c:numRef>
              <c:f>'Gas Supply Curves 2014'!$F$25:$F$41</c:f>
              <c:numCache>
                <c:formatCode>_(* #,##0_);_(* \(#,##0\);_(* "-"??_);_(@_)</c:formatCode>
                <c:ptCount val="17"/>
                <c:pt idx="0">
                  <c:v>0</c:v>
                </c:pt>
                <c:pt idx="1">
                  <c:v>0</c:v>
                </c:pt>
                <c:pt idx="2">
                  <c:v>0</c:v>
                </c:pt>
                <c:pt idx="3">
                  <c:v>0</c:v>
                </c:pt>
                <c:pt idx="4">
                  <c:v>0</c:v>
                </c:pt>
                <c:pt idx="5">
                  <c:v>10.795433127814302</c:v>
                </c:pt>
                <c:pt idx="6">
                  <c:v>409.95058262539936</c:v>
                </c:pt>
                <c:pt idx="7">
                  <c:v>500.77918838436625</c:v>
                </c:pt>
                <c:pt idx="8">
                  <c:v>536.50962549820792</c:v>
                </c:pt>
                <c:pt idx="9">
                  <c:v>924.60318773024153</c:v>
                </c:pt>
                <c:pt idx="10">
                  <c:v>1270.3366266593396</c:v>
                </c:pt>
                <c:pt idx="11">
                  <c:v>4019.2048966238431</c:v>
                </c:pt>
                <c:pt idx="12">
                  <c:v>4402.1612015870751</c:v>
                </c:pt>
                <c:pt idx="13">
                  <c:v>4444.0502304256461</c:v>
                </c:pt>
                <c:pt idx="14">
                  <c:v>6097.8141891477726</c:v>
                </c:pt>
                <c:pt idx="15">
                  <c:v>6121.2900929244515</c:v>
                </c:pt>
                <c:pt idx="16">
                  <c:v>6250.7569243656417</c:v>
                </c:pt>
              </c:numCache>
            </c:numRef>
          </c:xVal>
          <c:yVal>
            <c:numRef>
              <c:f>'Gas Supply Curves 2014'!$D$25:$D$41</c:f>
              <c:numCache>
                <c:formatCode>_("$"* #,##0.00_);_("$"* \(#,##0.00\);_("$"* "-"??_);_(@_)</c:formatCode>
                <c:ptCount val="17"/>
                <c:pt idx="0">
                  <c:v>0</c:v>
                </c:pt>
                <c:pt idx="1">
                  <c:v>0</c:v>
                </c:pt>
                <c:pt idx="2">
                  <c:v>0</c:v>
                </c:pt>
                <c:pt idx="3">
                  <c:v>0</c:v>
                </c:pt>
                <c:pt idx="4">
                  <c:v>0</c:v>
                </c:pt>
                <c:pt idx="5">
                  <c:v>0.73528811890736656</c:v>
                </c:pt>
                <c:pt idx="6">
                  <c:v>0.90181023287065354</c:v>
                </c:pt>
                <c:pt idx="7">
                  <c:v>1.4829441482818773</c:v>
                </c:pt>
                <c:pt idx="8">
                  <c:v>2.1602854224605945</c:v>
                </c:pt>
                <c:pt idx="9">
                  <c:v>2.5672789402195182</c:v>
                </c:pt>
                <c:pt idx="10">
                  <c:v>3.1842360316777056</c:v>
                </c:pt>
                <c:pt idx="11">
                  <c:v>3.2460145593714071</c:v>
                </c:pt>
                <c:pt idx="12">
                  <c:v>3.5894606060558467</c:v>
                </c:pt>
                <c:pt idx="13">
                  <c:v>5.5952493104428402</c:v>
                </c:pt>
                <c:pt idx="14">
                  <c:v>6.4149904215510505</c:v>
                </c:pt>
                <c:pt idx="15">
                  <c:v>12.510303138026364</c:v>
                </c:pt>
                <c:pt idx="16">
                  <c:v>37.322696672048146</c:v>
                </c:pt>
              </c:numCache>
            </c:numRef>
          </c:yVal>
          <c:smooth val="0"/>
        </c:ser>
        <c:ser>
          <c:idx val="2"/>
          <c:order val="2"/>
          <c:tx>
            <c:strRef>
              <c:f>'Gas Supply Curves 2014'!$B$44</c:f>
              <c:strCache>
                <c:ptCount val="1"/>
                <c:pt idx="0">
                  <c:v>Spend Rate Cap (2.0% of Rev)</c:v>
                </c:pt>
              </c:strCache>
            </c:strRef>
          </c:tx>
          <c:spPr>
            <a:ln w="28575">
              <a:noFill/>
            </a:ln>
          </c:spPr>
          <c:marker>
            <c:symbol val="none"/>
          </c:marker>
          <c:errBars>
            <c:errDir val="x"/>
            <c:errBarType val="minus"/>
            <c:errValType val="cust"/>
            <c:noEndCap val="1"/>
            <c:plus>
              <c:numRef>
                <c:f>'Gas Supply Curves 2014'!$I$45</c:f>
                <c:numCache>
                  <c:formatCode>General</c:formatCode>
                  <c:ptCount val="1"/>
                </c:numCache>
              </c:numRef>
            </c:plus>
            <c:minus>
              <c:numRef>
                <c:f>'Gas Supply Curves 2014'!$G$45:$G$61</c:f>
                <c:numCache>
                  <c:formatCode>General</c:formatCode>
                  <c:ptCount val="17"/>
                  <c:pt idx="0">
                    <c:v>0</c:v>
                  </c:pt>
                  <c:pt idx="1">
                    <c:v>0</c:v>
                  </c:pt>
                  <c:pt idx="2">
                    <c:v>0</c:v>
                  </c:pt>
                  <c:pt idx="3">
                    <c:v>0</c:v>
                  </c:pt>
                  <c:pt idx="4">
                    <c:v>0</c:v>
                  </c:pt>
                  <c:pt idx="5">
                    <c:v>0</c:v>
                  </c:pt>
                  <c:pt idx="6">
                    <c:v>256.66669396418899</c:v>
                  </c:pt>
                  <c:pt idx="7">
                    <c:v>67.837390953756241</c:v>
                  </c:pt>
                  <c:pt idx="8">
                    <c:v>265.36451404251738</c:v>
                  </c:pt>
                  <c:pt idx="9">
                    <c:v>25.882562446423179</c:v>
                  </c:pt>
                  <c:pt idx="10">
                    <c:v>243.79439227508078</c:v>
                  </c:pt>
                  <c:pt idx="11">
                    <c:v>275.18877652263069</c:v>
                  </c:pt>
                  <c:pt idx="12">
                    <c:v>1784.0178411481099</c:v>
                  </c:pt>
                  <c:pt idx="13">
                    <c:v>29.024381658855891</c:v>
                  </c:pt>
                  <c:pt idx="14">
                    <c:v>1147.8247207264478</c:v>
                  </c:pt>
                  <c:pt idx="15">
                    <c:v>16.471468619070947</c:v>
                  </c:pt>
                  <c:pt idx="16">
                    <c:v>108.21270919274131</c:v>
                  </c:pt>
                </c:numCache>
              </c:numRef>
            </c:minus>
            <c:spPr>
              <a:ln w="15875">
                <a:solidFill>
                  <a:srgbClr val="FFC000"/>
                </a:solidFill>
              </a:ln>
            </c:spPr>
          </c:errBars>
          <c:errBars>
            <c:errDir val="y"/>
            <c:errBarType val="plus"/>
            <c:errValType val="cust"/>
            <c:noEndCap val="1"/>
            <c:plus>
              <c:numRef>
                <c:f>'Gas Supply Curves 2014'!$H$45:$H$61</c:f>
                <c:numCache>
                  <c:formatCode>General</c:formatCode>
                  <c:ptCount val="17"/>
                  <c:pt idx="0">
                    <c:v>0</c:v>
                  </c:pt>
                  <c:pt idx="1">
                    <c:v>0</c:v>
                  </c:pt>
                  <c:pt idx="2">
                    <c:v>0</c:v>
                  </c:pt>
                  <c:pt idx="3">
                    <c:v>0</c:v>
                  </c:pt>
                  <c:pt idx="4">
                    <c:v>0.58006316030084815</c:v>
                  </c:pt>
                  <c:pt idx="5">
                    <c:v>6.9370007030244832E-2</c:v>
                  </c:pt>
                  <c:pt idx="6">
                    <c:v>0.45113643114679525</c:v>
                  </c:pt>
                  <c:pt idx="7">
                    <c:v>0.52257092336066258</c:v>
                  </c:pt>
                  <c:pt idx="8">
                    <c:v>0.46787727904174448</c:v>
                  </c:pt>
                  <c:pt idx="9">
                    <c:v>3.1368784228346769E-2</c:v>
                  </c:pt>
                  <c:pt idx="10">
                    <c:v>0.19597867210738951</c:v>
                  </c:pt>
                  <c:pt idx="11">
                    <c:v>4.8872690529584893E-2</c:v>
                  </c:pt>
                  <c:pt idx="12">
                    <c:v>1.119574803295627</c:v>
                  </c:pt>
                  <c:pt idx="13">
                    <c:v>0.47055411455599616</c:v>
                  </c:pt>
                  <c:pt idx="14">
                    <c:v>3.0676881279705213</c:v>
                  </c:pt>
                  <c:pt idx="15">
                    <c:v>17.301989059374307</c:v>
                  </c:pt>
                  <c:pt idx="16">
                    <c:v>0</c:v>
                  </c:pt>
                </c:numCache>
              </c:numRef>
            </c:plus>
            <c:minus>
              <c:numRef>
                <c:f>'Gas Supply Curves 2014'!$I$45</c:f>
                <c:numCache>
                  <c:formatCode>General</c:formatCode>
                  <c:ptCount val="1"/>
                </c:numCache>
              </c:numRef>
            </c:minus>
            <c:spPr>
              <a:ln w="19050">
                <a:solidFill>
                  <a:srgbClr val="FFC000"/>
                </a:solidFill>
              </a:ln>
            </c:spPr>
          </c:errBars>
          <c:xVal>
            <c:numRef>
              <c:f>'Gas Supply Curves 2014'!$F$45:$F$61</c:f>
              <c:numCache>
                <c:formatCode>_(* #,##0_);_(* \(#,##0\);_(* "-"??_);_(@_)</c:formatCode>
                <c:ptCount val="17"/>
                <c:pt idx="0">
                  <c:v>0</c:v>
                </c:pt>
                <c:pt idx="1">
                  <c:v>0</c:v>
                </c:pt>
                <c:pt idx="2">
                  <c:v>0</c:v>
                </c:pt>
                <c:pt idx="3">
                  <c:v>0</c:v>
                </c:pt>
                <c:pt idx="4">
                  <c:v>0</c:v>
                </c:pt>
                <c:pt idx="5">
                  <c:v>5.9034487437859289</c:v>
                </c:pt>
                <c:pt idx="6">
                  <c:v>262.57014270797464</c:v>
                </c:pt>
                <c:pt idx="7">
                  <c:v>330.40753366173141</c:v>
                </c:pt>
                <c:pt idx="8">
                  <c:v>595.77204770424908</c:v>
                </c:pt>
                <c:pt idx="9">
                  <c:v>621.65461015067251</c:v>
                </c:pt>
                <c:pt idx="10">
                  <c:v>865.4490024257525</c:v>
                </c:pt>
                <c:pt idx="11">
                  <c:v>1140.637778948384</c:v>
                </c:pt>
                <c:pt idx="12">
                  <c:v>2924.6556200964928</c:v>
                </c:pt>
                <c:pt idx="13">
                  <c:v>2953.6800017553487</c:v>
                </c:pt>
                <c:pt idx="14">
                  <c:v>4101.5047224818018</c:v>
                </c:pt>
                <c:pt idx="15">
                  <c:v>4117.9761911008682</c:v>
                </c:pt>
                <c:pt idx="16">
                  <c:v>4226.1889002936114</c:v>
                </c:pt>
              </c:numCache>
            </c:numRef>
          </c:xVal>
          <c:yVal>
            <c:numRef>
              <c:f>'Gas Supply Curves 2014'!$D$45:$D$61</c:f>
              <c:numCache>
                <c:formatCode>_("$"* #,##0.00_);_("$"* \(#,##0.00\);_("$"* "-"??_);_(@_)</c:formatCode>
                <c:ptCount val="17"/>
                <c:pt idx="0">
                  <c:v>0</c:v>
                </c:pt>
                <c:pt idx="1">
                  <c:v>0</c:v>
                </c:pt>
                <c:pt idx="2">
                  <c:v>0</c:v>
                </c:pt>
                <c:pt idx="3">
                  <c:v>0</c:v>
                </c:pt>
                <c:pt idx="4">
                  <c:v>0</c:v>
                </c:pt>
                <c:pt idx="5">
                  <c:v>0.58006316030084815</c:v>
                </c:pt>
                <c:pt idx="6">
                  <c:v>0.64943316733109369</c:v>
                </c:pt>
                <c:pt idx="7">
                  <c:v>1.1005695984778878</c:v>
                </c:pt>
                <c:pt idx="8">
                  <c:v>1.623140521838554</c:v>
                </c:pt>
                <c:pt idx="9">
                  <c:v>2.0910178008802958</c:v>
                </c:pt>
                <c:pt idx="10">
                  <c:v>2.1223865851086425</c:v>
                </c:pt>
                <c:pt idx="11">
                  <c:v>2.3183652572160343</c:v>
                </c:pt>
                <c:pt idx="12">
                  <c:v>2.3672379477456205</c:v>
                </c:pt>
                <c:pt idx="13">
                  <c:v>3.4868127510412439</c:v>
                </c:pt>
                <c:pt idx="14">
                  <c:v>3.95736686559724</c:v>
                </c:pt>
                <c:pt idx="15">
                  <c:v>7.0250549935677569</c:v>
                </c:pt>
                <c:pt idx="16">
                  <c:v>24.327044052942068</c:v>
                </c:pt>
              </c:numCache>
            </c:numRef>
          </c:yVal>
          <c:smooth val="0"/>
        </c:ser>
        <c:ser>
          <c:idx val="3"/>
          <c:order val="3"/>
          <c:tx>
            <c:strRef>
              <c:f>'Gas Supply Curves 2014'!$B$64</c:f>
              <c:strCache>
                <c:ptCount val="1"/>
                <c:pt idx="0">
                  <c:v>Achieve State Targets</c:v>
                </c:pt>
              </c:strCache>
            </c:strRef>
          </c:tx>
          <c:spPr>
            <a:ln w="28575">
              <a:noFill/>
            </a:ln>
          </c:spPr>
          <c:marker>
            <c:symbol val="none"/>
          </c:marker>
          <c:errBars>
            <c:errDir val="x"/>
            <c:errBarType val="minus"/>
            <c:errValType val="cust"/>
            <c:noEndCap val="1"/>
            <c:plus>
              <c:numRef>
                <c:f>'Gas Supply Curves 2014'!$I$65</c:f>
                <c:numCache>
                  <c:formatCode>General</c:formatCode>
                  <c:ptCount val="1"/>
                </c:numCache>
              </c:numRef>
            </c:plus>
            <c:minus>
              <c:numRef>
                <c:f>'Gas Supply Curves 2014'!$G$65:$G$81</c:f>
                <c:numCache>
                  <c:formatCode>General</c:formatCode>
                  <c:ptCount val="17"/>
                  <c:pt idx="0">
                    <c:v>0</c:v>
                  </c:pt>
                  <c:pt idx="1">
                    <c:v>0</c:v>
                  </c:pt>
                  <c:pt idx="2">
                    <c:v>0</c:v>
                  </c:pt>
                  <c:pt idx="3">
                    <c:v>0</c:v>
                  </c:pt>
                  <c:pt idx="4">
                    <c:v>0</c:v>
                  </c:pt>
                  <c:pt idx="5">
                    <c:v>0</c:v>
                  </c:pt>
                  <c:pt idx="6">
                    <c:v>423.02597262754568</c:v>
                  </c:pt>
                  <c:pt idx="7">
                    <c:v>94.680280760310623</c:v>
                  </c:pt>
                  <c:pt idx="8">
                    <c:v>37.380233046516764</c:v>
                  </c:pt>
                  <c:pt idx="9">
                    <c:v>408.65412899004372</c:v>
                  </c:pt>
                  <c:pt idx="10">
                    <c:v>362.81109580737444</c:v>
                  </c:pt>
                  <c:pt idx="11">
                    <c:v>2910.5078487424844</c:v>
                  </c:pt>
                  <c:pt idx="12">
                    <c:v>401.0103964398113</c:v>
                  </c:pt>
                  <c:pt idx="13">
                    <c:v>44.044218999821169</c:v>
                  </c:pt>
                  <c:pt idx="14">
                    <c:v>1738.5230082850676</c:v>
                  </c:pt>
                  <c:pt idx="15">
                    <c:v>24.649343632896493</c:v>
                  </c:pt>
                  <c:pt idx="16">
                    <c:v>133.02749459157985</c:v>
                  </c:pt>
                </c:numCache>
              </c:numRef>
            </c:minus>
            <c:spPr>
              <a:ln w="19050">
                <a:solidFill>
                  <a:srgbClr val="7030A0"/>
                </a:solidFill>
              </a:ln>
            </c:spPr>
          </c:errBars>
          <c:errBars>
            <c:errDir val="y"/>
            <c:errBarType val="plus"/>
            <c:errValType val="cust"/>
            <c:noEndCap val="1"/>
            <c:plus>
              <c:numRef>
                <c:f>'Gas Supply Curves 2014'!$H$65:$H$81</c:f>
                <c:numCache>
                  <c:formatCode>General</c:formatCode>
                  <c:ptCount val="17"/>
                  <c:pt idx="0">
                    <c:v>0</c:v>
                  </c:pt>
                  <c:pt idx="1">
                    <c:v>0</c:v>
                  </c:pt>
                  <c:pt idx="2">
                    <c:v>0</c:v>
                  </c:pt>
                  <c:pt idx="3">
                    <c:v>0</c:v>
                  </c:pt>
                  <c:pt idx="4">
                    <c:v>0.74850523397615465</c:v>
                  </c:pt>
                  <c:pt idx="5">
                    <c:v>0.17895811260231051</c:v>
                  </c:pt>
                  <c:pt idx="6">
                    <c:v>0.6013780124891992</c:v>
                  </c:pt>
                  <c:pt idx="7">
                    <c:v>0.63947901485020864</c:v>
                  </c:pt>
                  <c:pt idx="8">
                    <c:v>0.50166800144736567</c:v>
                  </c:pt>
                  <c:pt idx="9">
                    <c:v>0.63378230572139349</c:v>
                  </c:pt>
                  <c:pt idx="10">
                    <c:v>3.2483366602182012E-2</c:v>
                  </c:pt>
                  <c:pt idx="11">
                    <c:v>0.39933707868337781</c:v>
                  </c:pt>
                  <c:pt idx="12">
                    <c:v>2.0924256704507864</c:v>
                  </c:pt>
                  <c:pt idx="13">
                    <c:v>0.85880413983373582</c:v>
                  </c:pt>
                  <c:pt idx="14">
                    <c:v>6.4375424143819693</c:v>
                  </c:pt>
                  <c:pt idx="15">
                    <c:v>25.969350068396633</c:v>
                  </c:pt>
                  <c:pt idx="16">
                    <c:v>0</c:v>
                  </c:pt>
                </c:numCache>
              </c:numRef>
            </c:plus>
            <c:minus>
              <c:numRef>
                <c:f>'Gas Supply Curves 2014'!$I$65</c:f>
                <c:numCache>
                  <c:formatCode>General</c:formatCode>
                  <c:ptCount val="1"/>
                </c:numCache>
              </c:numRef>
            </c:minus>
            <c:spPr>
              <a:ln w="19050">
                <a:solidFill>
                  <a:srgbClr val="7030A0"/>
                </a:solidFill>
              </a:ln>
            </c:spPr>
          </c:errBars>
          <c:xVal>
            <c:numRef>
              <c:f>'Gas Supply Curves 2014'!$F$65:$F$81</c:f>
              <c:numCache>
                <c:formatCode>_(* #,##0_);_(* \(#,##0\);_(* "-"??_);_(@_)</c:formatCode>
                <c:ptCount val="17"/>
                <c:pt idx="0">
                  <c:v>0</c:v>
                </c:pt>
                <c:pt idx="1">
                  <c:v>0</c:v>
                </c:pt>
                <c:pt idx="2">
                  <c:v>0</c:v>
                </c:pt>
                <c:pt idx="3">
                  <c:v>0</c:v>
                </c:pt>
                <c:pt idx="4">
                  <c:v>0</c:v>
                </c:pt>
                <c:pt idx="5">
                  <c:v>11.614978076550859</c:v>
                </c:pt>
                <c:pt idx="6">
                  <c:v>434.64095070409672</c:v>
                </c:pt>
                <c:pt idx="7">
                  <c:v>529.32123146440642</c:v>
                </c:pt>
                <c:pt idx="8">
                  <c:v>566.70146451092387</c:v>
                </c:pt>
                <c:pt idx="9">
                  <c:v>975.35559350096742</c:v>
                </c:pt>
                <c:pt idx="10">
                  <c:v>1338.1666893083423</c:v>
                </c:pt>
                <c:pt idx="11">
                  <c:v>4248.674538050831</c:v>
                </c:pt>
                <c:pt idx="12">
                  <c:v>4649.6849344906441</c:v>
                </c:pt>
                <c:pt idx="13">
                  <c:v>4693.7291534904634</c:v>
                </c:pt>
                <c:pt idx="14">
                  <c:v>6432.2521617755365</c:v>
                </c:pt>
                <c:pt idx="15">
                  <c:v>6456.901505408423</c:v>
                </c:pt>
                <c:pt idx="16">
                  <c:v>6589.9290000000028</c:v>
                </c:pt>
              </c:numCache>
            </c:numRef>
          </c:xVal>
          <c:yVal>
            <c:numRef>
              <c:f>'Gas Supply Curves 2014'!$D$65:$D$81</c:f>
              <c:numCache>
                <c:formatCode>_("$"* #,##0.00_);_("$"* \(#,##0.00\);_("$"* "-"??_);_(@_)</c:formatCode>
                <c:ptCount val="17"/>
                <c:pt idx="0">
                  <c:v>0</c:v>
                </c:pt>
                <c:pt idx="1">
                  <c:v>0</c:v>
                </c:pt>
                <c:pt idx="2">
                  <c:v>0</c:v>
                </c:pt>
                <c:pt idx="3">
                  <c:v>0</c:v>
                </c:pt>
                <c:pt idx="4">
                  <c:v>0</c:v>
                </c:pt>
                <c:pt idx="5">
                  <c:v>0.74850523397615465</c:v>
                </c:pt>
                <c:pt idx="6">
                  <c:v>0.92746334657846452</c:v>
                </c:pt>
                <c:pt idx="7">
                  <c:v>1.5288413590676613</c:v>
                </c:pt>
                <c:pt idx="8">
                  <c:v>2.1683203739178727</c:v>
                </c:pt>
                <c:pt idx="9">
                  <c:v>2.6699883753652371</c:v>
                </c:pt>
                <c:pt idx="10">
                  <c:v>3.3037706810866312</c:v>
                </c:pt>
                <c:pt idx="11">
                  <c:v>3.3362540476888127</c:v>
                </c:pt>
                <c:pt idx="12">
                  <c:v>3.7355911263721926</c:v>
                </c:pt>
                <c:pt idx="13">
                  <c:v>5.8280167968229755</c:v>
                </c:pt>
                <c:pt idx="14">
                  <c:v>6.6868209366567095</c:v>
                </c:pt>
                <c:pt idx="15">
                  <c:v>13.124363351038667</c:v>
                </c:pt>
                <c:pt idx="16">
                  <c:v>39.093713419435311</c:v>
                </c:pt>
              </c:numCache>
            </c:numRef>
          </c:yVal>
          <c:smooth val="0"/>
        </c:ser>
        <c:ser>
          <c:idx val="5"/>
          <c:order val="4"/>
          <c:tx>
            <c:strRef>
              <c:f>'Gas Supply Curves 2014'!$B$104</c:f>
              <c:strCache>
                <c:ptCount val="1"/>
                <c:pt idx="0">
                  <c:v>3.0% of Rev</c:v>
                </c:pt>
              </c:strCache>
            </c:strRef>
          </c:tx>
          <c:spPr>
            <a:ln w="28575">
              <a:noFill/>
            </a:ln>
          </c:spPr>
          <c:marker>
            <c:symbol val="none"/>
          </c:marker>
          <c:errBars>
            <c:errDir val="x"/>
            <c:errBarType val="minus"/>
            <c:errValType val="cust"/>
            <c:noEndCap val="0"/>
            <c:plus>
              <c:numRef>
                <c:f>'Gas Supply Curves 2014'!$I$105</c:f>
                <c:numCache>
                  <c:formatCode>General</c:formatCode>
                  <c:ptCount val="1"/>
                </c:numCache>
              </c:numRef>
            </c:plus>
            <c:minus>
              <c:numRef>
                <c:f>'Gas Supply Curves 2014'!$G$105:$G$121</c:f>
                <c:numCache>
                  <c:formatCode>General</c:formatCode>
                  <c:ptCount val="17"/>
                  <c:pt idx="0">
                    <c:v>0</c:v>
                  </c:pt>
                  <c:pt idx="1">
                    <c:v>0</c:v>
                  </c:pt>
                  <c:pt idx="2">
                    <c:v>0</c:v>
                  </c:pt>
                  <c:pt idx="3">
                    <c:v>0</c:v>
                  </c:pt>
                  <c:pt idx="4">
                    <c:v>0</c:v>
                  </c:pt>
                  <c:pt idx="5">
                    <c:v>0</c:v>
                  </c:pt>
                  <c:pt idx="6">
                    <c:v>318.94514354365725</c:v>
                  </c:pt>
                  <c:pt idx="7">
                    <c:v>77.886325842249178</c:v>
                  </c:pt>
                  <c:pt idx="8">
                    <c:v>319.00657796267353</c:v>
                  </c:pt>
                  <c:pt idx="9">
                    <c:v>30.186843545154602</c:v>
                  </c:pt>
                  <c:pt idx="10">
                    <c:v>288.34962135280347</c:v>
                  </c:pt>
                  <c:pt idx="11">
                    <c:v>2205.731927091631</c:v>
                  </c:pt>
                  <c:pt idx="12">
                    <c:v>322.29150187091699</c:v>
                  </c:pt>
                  <c:pt idx="13">
                    <c:v>34.647225121792353</c:v>
                  </c:pt>
                  <c:pt idx="14">
                    <c:v>1368.9592063648552</c:v>
                  </c:pt>
                  <c:pt idx="15">
                    <c:v>19.532947250187114</c:v>
                  </c:pt>
                  <c:pt idx="16">
                    <c:v>117.5024005986179</c:v>
                  </c:pt>
                </c:numCache>
              </c:numRef>
            </c:minus>
            <c:spPr>
              <a:ln w="19050">
                <a:solidFill>
                  <a:schemeClr val="accent2">
                    <a:lumMod val="60000"/>
                    <a:lumOff val="40000"/>
                  </a:schemeClr>
                </a:solidFill>
              </a:ln>
            </c:spPr>
          </c:errBars>
          <c:errBars>
            <c:errDir val="y"/>
            <c:errBarType val="plus"/>
            <c:errValType val="cust"/>
            <c:noEndCap val="1"/>
            <c:plus>
              <c:numRef>
                <c:f>'Gas Supply Curves 2014'!$H$105:$H$121</c:f>
                <c:numCache>
                  <c:formatCode>General</c:formatCode>
                  <c:ptCount val="17"/>
                  <c:pt idx="0">
                    <c:v>0</c:v>
                  </c:pt>
                  <c:pt idx="1">
                    <c:v>0</c:v>
                  </c:pt>
                  <c:pt idx="2">
                    <c:v>0</c:v>
                  </c:pt>
                  <c:pt idx="3">
                    <c:v>0</c:v>
                  </c:pt>
                  <c:pt idx="4">
                    <c:v>0.67114168922572681</c:v>
                  </c:pt>
                  <c:pt idx="5">
                    <c:v>0.1163406298302001</c:v>
                  </c:pt>
                  <c:pt idx="6">
                    <c:v>0.5079857909652854</c:v>
                  </c:pt>
                  <c:pt idx="7">
                    <c:v>0.82970346760271863</c:v>
                  </c:pt>
                  <c:pt idx="8">
                    <c:v>1.6813557272414865E-3</c:v>
                  </c:pt>
                  <c:pt idx="9">
                    <c:v>0.55200532115449663</c:v>
                  </c:pt>
                  <c:pt idx="10">
                    <c:v>0.1670514482250125</c:v>
                  </c:pt>
                  <c:pt idx="11">
                    <c:v>0.13259641144510254</c:v>
                  </c:pt>
                  <c:pt idx="12">
                    <c:v>1.6224741344683775</c:v>
                  </c:pt>
                  <c:pt idx="13">
                    <c:v>0.65403338782257325</c:v>
                  </c:pt>
                  <c:pt idx="14">
                    <c:v>4.6514770789350059</c:v>
                  </c:pt>
                  <c:pt idx="15">
                    <c:v>20.679020630509829</c:v>
                  </c:pt>
                  <c:pt idx="16">
                    <c:v>0</c:v>
                  </c:pt>
                </c:numCache>
              </c:numRef>
            </c:plus>
            <c:minus>
              <c:numRef>
                <c:f>'Gas Supply Curves 2014'!$I$105</c:f>
                <c:numCache>
                  <c:formatCode>General</c:formatCode>
                  <c:ptCount val="1"/>
                </c:numCache>
              </c:numRef>
            </c:minus>
            <c:spPr>
              <a:ln w="19050">
                <a:solidFill>
                  <a:schemeClr val="accent2">
                    <a:lumMod val="60000"/>
                    <a:lumOff val="40000"/>
                  </a:schemeClr>
                </a:solidFill>
              </a:ln>
            </c:spPr>
          </c:errBars>
          <c:xVal>
            <c:numRef>
              <c:f>'Gas Supply Curves 2014'!$F$105:$F$121</c:f>
              <c:numCache>
                <c:formatCode>_(* #,##0_);_(* \(#,##0\);_(* "-"??_);_(@_)</c:formatCode>
                <c:ptCount val="17"/>
                <c:pt idx="0">
                  <c:v>0</c:v>
                </c:pt>
                <c:pt idx="1">
                  <c:v>0</c:v>
                </c:pt>
                <c:pt idx="2">
                  <c:v>0</c:v>
                </c:pt>
                <c:pt idx="3">
                  <c:v>0</c:v>
                </c:pt>
                <c:pt idx="4">
                  <c:v>0</c:v>
                </c:pt>
                <c:pt idx="5">
                  <c:v>8.0416233886282988</c:v>
                </c:pt>
                <c:pt idx="6">
                  <c:v>326.98676693228504</c:v>
                </c:pt>
                <c:pt idx="7">
                  <c:v>404.87309277453494</c:v>
                </c:pt>
                <c:pt idx="8">
                  <c:v>723.87967073720961</c:v>
                </c:pt>
                <c:pt idx="9">
                  <c:v>754.06651428236319</c:v>
                </c:pt>
                <c:pt idx="10">
                  <c:v>1042.4161356351669</c:v>
                </c:pt>
                <c:pt idx="11">
                  <c:v>3248.1480627267938</c:v>
                </c:pt>
                <c:pt idx="12">
                  <c:v>3570.4395645977152</c:v>
                </c:pt>
                <c:pt idx="13">
                  <c:v>3605.0867897195044</c:v>
                </c:pt>
                <c:pt idx="14">
                  <c:v>4974.0459960843673</c:v>
                </c:pt>
                <c:pt idx="15">
                  <c:v>4993.5789433345453</c:v>
                </c:pt>
                <c:pt idx="16">
                  <c:v>5111.0813439331678</c:v>
                </c:pt>
              </c:numCache>
            </c:numRef>
          </c:xVal>
          <c:yVal>
            <c:numRef>
              <c:f>'Gas Supply Curves 2014'!$D$105:$D$121</c:f>
              <c:numCache>
                <c:formatCode>_("$"* #,##0.00_);_("$"* \(#,##0.00\);_("$"* "-"??_);_(@_)</c:formatCode>
                <c:ptCount val="17"/>
                <c:pt idx="0">
                  <c:v>0</c:v>
                </c:pt>
                <c:pt idx="1">
                  <c:v>0</c:v>
                </c:pt>
                <c:pt idx="2">
                  <c:v>0</c:v>
                </c:pt>
                <c:pt idx="3">
                  <c:v>0</c:v>
                </c:pt>
                <c:pt idx="4">
                  <c:v>0</c:v>
                </c:pt>
                <c:pt idx="5">
                  <c:v>0.67114168922572681</c:v>
                </c:pt>
                <c:pt idx="6">
                  <c:v>0.78748231905592525</c:v>
                </c:pt>
                <c:pt idx="7">
                  <c:v>1.2954681100212115</c:v>
                </c:pt>
                <c:pt idx="8">
                  <c:v>2.1251715776239339</c:v>
                </c:pt>
                <c:pt idx="9">
                  <c:v>2.1268529333511665</c:v>
                </c:pt>
                <c:pt idx="10">
                  <c:v>2.6788582545056667</c:v>
                </c:pt>
                <c:pt idx="11">
                  <c:v>2.8459097027306806</c:v>
                </c:pt>
                <c:pt idx="12">
                  <c:v>2.9785061141757803</c:v>
                </c:pt>
                <c:pt idx="13">
                  <c:v>4.600980248644154</c:v>
                </c:pt>
                <c:pt idx="14">
                  <c:v>5.2550136364667281</c:v>
                </c:pt>
                <c:pt idx="15">
                  <c:v>9.9064907154017572</c:v>
                </c:pt>
                <c:pt idx="16">
                  <c:v>30.585511345911556</c:v>
                </c:pt>
              </c:numCache>
            </c:numRef>
          </c:yVal>
          <c:smooth val="0"/>
        </c:ser>
        <c:ser>
          <c:idx val="7"/>
          <c:order val="5"/>
          <c:tx>
            <c:strRef>
              <c:f>'Gas Supply Curves 2014'!$B$144</c:f>
              <c:strCache>
                <c:ptCount val="1"/>
                <c:pt idx="0">
                  <c:v>4.0% of Rev</c:v>
                </c:pt>
              </c:strCache>
            </c:strRef>
          </c:tx>
          <c:spPr>
            <a:ln w="28575">
              <a:noFill/>
            </a:ln>
          </c:spPr>
          <c:marker>
            <c:symbol val="none"/>
          </c:marker>
          <c:errBars>
            <c:errDir val="x"/>
            <c:errBarType val="minus"/>
            <c:errValType val="cust"/>
            <c:noEndCap val="1"/>
            <c:plus>
              <c:numRef>
                <c:f>'Gas Supply Curves 2014'!$I$145</c:f>
                <c:numCache>
                  <c:formatCode>General</c:formatCode>
                  <c:ptCount val="1"/>
                </c:numCache>
              </c:numRef>
            </c:plus>
            <c:minus>
              <c:numRef>
                <c:f>'Gas Supply Curves 2014'!$G$145:$G$161</c:f>
                <c:numCache>
                  <c:formatCode>General</c:formatCode>
                  <c:ptCount val="17"/>
                  <c:pt idx="0">
                    <c:v>0</c:v>
                  </c:pt>
                  <c:pt idx="1">
                    <c:v>0</c:v>
                  </c:pt>
                  <c:pt idx="2">
                    <c:v>0</c:v>
                  </c:pt>
                  <c:pt idx="3">
                    <c:v>0</c:v>
                  </c:pt>
                  <c:pt idx="4">
                    <c:v>0</c:v>
                  </c:pt>
                  <c:pt idx="5">
                    <c:v>0</c:v>
                  </c:pt>
                  <c:pt idx="6">
                    <c:v>381.22359312312574</c:v>
                  </c:pt>
                  <c:pt idx="7">
                    <c:v>87.935260730742144</c:v>
                  </c:pt>
                  <c:pt idx="8">
                    <c:v>34.491124643885939</c:v>
                  </c:pt>
                  <c:pt idx="9">
                    <c:v>372.64864188283155</c:v>
                  </c:pt>
                  <c:pt idx="10">
                    <c:v>332.90485043052547</c:v>
                  </c:pt>
                  <c:pt idx="11">
                    <c:v>2627.4460130351567</c:v>
                  </c:pt>
                  <c:pt idx="12">
                    <c:v>369.39422721920346</c:v>
                  </c:pt>
                  <c:pt idx="13">
                    <c:v>40.270068584729415</c:v>
                  </c:pt>
                  <c:pt idx="14">
                    <c:v>1590.0936920032618</c:v>
                  </c:pt>
                  <c:pt idx="15">
                    <c:v>22.594425881302413</c:v>
                  </c:pt>
                  <c:pt idx="16">
                    <c:v>126.79209200449525</c:v>
                  </c:pt>
                </c:numCache>
              </c:numRef>
            </c:minus>
            <c:spPr>
              <a:ln w="19050">
                <a:solidFill>
                  <a:schemeClr val="accent1"/>
                </a:solidFill>
              </a:ln>
            </c:spPr>
          </c:errBars>
          <c:errBars>
            <c:errDir val="y"/>
            <c:errBarType val="plus"/>
            <c:errValType val="cust"/>
            <c:noEndCap val="1"/>
            <c:plus>
              <c:numRef>
                <c:f>'Gas Supply Curves 2014'!$H$145:$H$161</c:f>
                <c:numCache>
                  <c:formatCode>General</c:formatCode>
                  <c:ptCount val="17"/>
                  <c:pt idx="0">
                    <c:v>0</c:v>
                  </c:pt>
                  <c:pt idx="1">
                    <c:v>0</c:v>
                  </c:pt>
                  <c:pt idx="2">
                    <c:v>0</c:v>
                  </c:pt>
                  <c:pt idx="3">
                    <c:v>0</c:v>
                  </c:pt>
                  <c:pt idx="4">
                    <c:v>0.72395977317980709</c:v>
                  </c:pt>
                  <c:pt idx="5">
                    <c:v>0.15646700161532687</c:v>
                  </c:pt>
                  <c:pt idx="6">
                    <c:v>0.56539520253709519</c:v>
                  </c:pt>
                  <c:pt idx="7">
                    <c:v>0.70792207840273402</c:v>
                  </c:pt>
                  <c:pt idx="8">
                    <c:v>0.32892574455692358</c:v>
                  </c:pt>
                  <c:pt idx="9">
                    <c:v>0.60370631489830462</c:v>
                  </c:pt>
                  <c:pt idx="10">
                    <c:v>8.4548429600199745E-2</c:v>
                  </c:pt>
                  <c:pt idx="11">
                    <c:v>0.29936877495954656</c:v>
                  </c:pt>
                  <c:pt idx="12">
                    <c:v>1.9337156750280804</c:v>
                  </c:pt>
                  <c:pt idx="13">
                    <c:v>0.78772368526807202</c:v>
                  </c:pt>
                  <c:pt idx="14">
                    <c:v>5.8153415296826774</c:v>
                  </c:pt>
                  <c:pt idx="15">
                    <c:v>23.919824682200911</c:v>
                  </c:pt>
                  <c:pt idx="16">
                    <c:v>0</c:v>
                  </c:pt>
                </c:numCache>
              </c:numRef>
            </c:plus>
            <c:minus>
              <c:numRef>
                <c:f>'Gas Supply Curves 2014'!$I$145</c:f>
                <c:numCache>
                  <c:formatCode>General</c:formatCode>
                  <c:ptCount val="1"/>
                </c:numCache>
              </c:numRef>
            </c:minus>
            <c:spPr>
              <a:ln w="19050">
                <a:solidFill>
                  <a:schemeClr val="accent1"/>
                </a:solidFill>
              </a:ln>
            </c:spPr>
          </c:errBars>
          <c:xVal>
            <c:numRef>
              <c:f>'Gas Supply Curves 2014'!$F$145:$F$161</c:f>
              <c:numCache>
                <c:formatCode>_(* #,##0_);_(* \(#,##0\);_(* "-"??_);_(@_)</c:formatCode>
                <c:ptCount val="17"/>
                <c:pt idx="0">
                  <c:v>0</c:v>
                </c:pt>
                <c:pt idx="1">
                  <c:v>0</c:v>
                </c:pt>
                <c:pt idx="2">
                  <c:v>0</c:v>
                </c:pt>
                <c:pt idx="3">
                  <c:v>0</c:v>
                </c:pt>
                <c:pt idx="4">
                  <c:v>0</c:v>
                </c:pt>
                <c:pt idx="5">
                  <c:v>10.179798033470679</c:v>
                </c:pt>
                <c:pt idx="6">
                  <c:v>391.40339115659629</c:v>
                </c:pt>
                <c:pt idx="7">
                  <c:v>479.33865188733847</c:v>
                </c:pt>
                <c:pt idx="8">
                  <c:v>513.82977653122452</c:v>
                </c:pt>
                <c:pt idx="9">
                  <c:v>886.47841841405545</c:v>
                </c:pt>
                <c:pt idx="10">
                  <c:v>1219.3832688445798</c:v>
                </c:pt>
                <c:pt idx="11">
                  <c:v>3846.8292818797354</c:v>
                </c:pt>
                <c:pt idx="12">
                  <c:v>4216.2235090989434</c:v>
                </c:pt>
                <c:pt idx="13">
                  <c:v>4256.4935776836683</c:v>
                </c:pt>
                <c:pt idx="14">
                  <c:v>5846.5872696869346</c:v>
                </c:pt>
                <c:pt idx="15">
                  <c:v>5869.1816955682398</c:v>
                </c:pt>
                <c:pt idx="16">
                  <c:v>5995.9737875727214</c:v>
                </c:pt>
              </c:numCache>
            </c:numRef>
          </c:xVal>
          <c:yVal>
            <c:numRef>
              <c:f>'Gas Supply Curves 2014'!$D$145:$D$161</c:f>
              <c:numCache>
                <c:formatCode>_("$"* #,##0.00_);_("$"* \(#,##0.00\);_("$"* "-"??_);_(@_)</c:formatCode>
                <c:ptCount val="17"/>
                <c:pt idx="0">
                  <c:v>0</c:v>
                </c:pt>
                <c:pt idx="1">
                  <c:v>0</c:v>
                </c:pt>
                <c:pt idx="2">
                  <c:v>0</c:v>
                </c:pt>
                <c:pt idx="3">
                  <c:v>0</c:v>
                </c:pt>
                <c:pt idx="4">
                  <c:v>0</c:v>
                </c:pt>
                <c:pt idx="5">
                  <c:v>0.72395977317980709</c:v>
                </c:pt>
                <c:pt idx="6">
                  <c:v>0.88042677479513209</c:v>
                </c:pt>
                <c:pt idx="7">
                  <c:v>1.4458219773322254</c:v>
                </c:pt>
                <c:pt idx="8">
                  <c:v>2.1537440557349612</c:v>
                </c:pt>
                <c:pt idx="9">
                  <c:v>2.4826698002918826</c:v>
                </c:pt>
                <c:pt idx="10">
                  <c:v>3.0863761151901867</c:v>
                </c:pt>
                <c:pt idx="11">
                  <c:v>3.1709245447903927</c:v>
                </c:pt>
                <c:pt idx="12">
                  <c:v>3.4702933197499344</c:v>
                </c:pt>
                <c:pt idx="13">
                  <c:v>5.4040089947780174</c:v>
                </c:pt>
                <c:pt idx="14">
                  <c:v>6.1917326800460861</c:v>
                </c:pt>
                <c:pt idx="15">
                  <c:v>12.007074209728772</c:v>
                </c:pt>
                <c:pt idx="16">
                  <c:v>35.926898891929682</c:v>
                </c:pt>
              </c:numCache>
            </c:numRef>
          </c:yVal>
          <c:smooth val="0"/>
        </c:ser>
        <c:dLbls>
          <c:showLegendKey val="0"/>
          <c:showVal val="0"/>
          <c:showCatName val="0"/>
          <c:showSerName val="0"/>
          <c:showPercent val="0"/>
          <c:showBubbleSize val="0"/>
        </c:dLbls>
        <c:axId val="138182656"/>
        <c:axId val="138184576"/>
      </c:scatterChart>
      <c:valAx>
        <c:axId val="138182656"/>
        <c:scaling>
          <c:orientation val="minMax"/>
        </c:scaling>
        <c:delete val="0"/>
        <c:axPos val="b"/>
        <c:title>
          <c:tx>
            <c:rich>
              <a:bodyPr/>
              <a:lstStyle/>
              <a:p>
                <a:pPr>
                  <a:defRPr/>
                </a:pPr>
                <a:r>
                  <a:rPr lang="en-US" sz="1000" b="1" i="0" u="none" strike="noStrike" baseline="0"/>
                  <a:t>Net Annual Incremental Natural Gas Savings (1,000 therms)</a:t>
                </a:r>
                <a:endParaRPr lang="en-US"/>
              </a:p>
            </c:rich>
          </c:tx>
          <c:overlay val="0"/>
        </c:title>
        <c:numFmt formatCode="_(* #,##0_);_(* \(#,##0\);_(* &quot;-&quot;??_);_(@_)" sourceLinked="1"/>
        <c:majorTickMark val="out"/>
        <c:minorTickMark val="none"/>
        <c:tickLblPos val="nextTo"/>
        <c:spPr>
          <a:ln>
            <a:solidFill>
              <a:schemeClr val="bg1">
                <a:lumMod val="75000"/>
              </a:schemeClr>
            </a:solidFill>
          </a:ln>
        </c:spPr>
        <c:txPr>
          <a:bodyPr/>
          <a:lstStyle/>
          <a:p>
            <a:pPr>
              <a:defRPr sz="800"/>
            </a:pPr>
            <a:endParaRPr lang="en-US"/>
          </a:p>
        </c:txPr>
        <c:crossAx val="138184576"/>
        <c:crosses val="autoZero"/>
        <c:crossBetween val="midCat"/>
      </c:valAx>
      <c:valAx>
        <c:axId val="138184576"/>
        <c:scaling>
          <c:orientation val="minMax"/>
        </c:scaling>
        <c:delete val="0"/>
        <c:axPos val="l"/>
        <c:majorGridlines>
          <c:spPr>
            <a:ln>
              <a:solidFill>
                <a:schemeClr val="bg1">
                  <a:lumMod val="75000"/>
                </a:schemeClr>
              </a:solidFill>
              <a:prstDash val="sysDash"/>
            </a:ln>
          </c:spPr>
        </c:majorGridlines>
        <c:title>
          <c:tx>
            <c:rich>
              <a:bodyPr rot="-5400000" vert="horz"/>
              <a:lstStyle/>
              <a:p>
                <a:pPr>
                  <a:defRPr/>
                </a:pPr>
                <a:r>
                  <a:rPr lang="en-US"/>
                  <a:t>Cost per Incremental therm</a:t>
                </a:r>
              </a:p>
            </c:rich>
          </c:tx>
          <c:overlay val="0"/>
        </c:title>
        <c:numFmt formatCode="_(&quot;$&quot;* #,##0.00_);_(&quot;$&quot;* \(#,##0.00\);_(&quot;$&quot;* &quot;-&quot;??_);_(@_)" sourceLinked="1"/>
        <c:majorTickMark val="out"/>
        <c:minorTickMark val="none"/>
        <c:tickLblPos val="nextTo"/>
        <c:spPr>
          <a:ln>
            <a:solidFill>
              <a:schemeClr val="bg1">
                <a:lumMod val="75000"/>
              </a:schemeClr>
            </a:solidFill>
          </a:ln>
        </c:spPr>
        <c:txPr>
          <a:bodyPr/>
          <a:lstStyle/>
          <a:p>
            <a:pPr>
              <a:defRPr sz="800"/>
            </a:pPr>
            <a:endParaRPr lang="en-US"/>
          </a:p>
        </c:txPr>
        <c:crossAx val="138182656"/>
        <c:crosses val="autoZero"/>
        <c:crossBetween val="midCat"/>
      </c:valAx>
    </c:plotArea>
    <c:legend>
      <c:legendPos val="r"/>
      <c:layout>
        <c:manualLayout>
          <c:xMode val="edge"/>
          <c:yMode val="edge"/>
          <c:x val="0.74101434820647449"/>
          <c:y val="0.29426751065497331"/>
          <c:w val="0.24565231846019256"/>
          <c:h val="0.39833366764755179"/>
        </c:manualLayout>
      </c:layout>
      <c:overlay val="0"/>
      <c:txPr>
        <a:bodyPr/>
        <a:lstStyle/>
        <a:p>
          <a:pPr>
            <a:defRPr sz="800"/>
          </a:pPr>
          <a:endParaRPr lang="en-US"/>
        </a:p>
      </c:txPr>
    </c:legend>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31199946160575"/>
          <c:y val="4.6727791937681819E-2"/>
          <c:w val="0.63768625075711693"/>
          <c:h val="0.80291597855669261"/>
        </c:manualLayout>
      </c:layout>
      <c:scatterChart>
        <c:scatterStyle val="lineMarker"/>
        <c:varyColors val="0"/>
        <c:ser>
          <c:idx val="0"/>
          <c:order val="0"/>
          <c:tx>
            <c:strRef>
              <c:f>'Gas Supply Curves 2015'!$B$4</c:f>
              <c:strCache>
                <c:ptCount val="1"/>
                <c:pt idx="0">
                  <c:v>Program RAP</c:v>
                </c:pt>
              </c:strCache>
            </c:strRef>
          </c:tx>
          <c:spPr>
            <a:ln w="28575">
              <a:noFill/>
            </a:ln>
          </c:spPr>
          <c:marker>
            <c:symbol val="none"/>
          </c:marker>
          <c:errBars>
            <c:errDir val="x"/>
            <c:errBarType val="minus"/>
            <c:errValType val="cust"/>
            <c:noEndCap val="1"/>
            <c:plus>
              <c:numRef>
                <c:f>'Gas Supply Curves 2015'!$I$5</c:f>
                <c:numCache>
                  <c:formatCode>General</c:formatCode>
                  <c:ptCount val="1"/>
                </c:numCache>
              </c:numRef>
            </c:plus>
            <c:minus>
              <c:numRef>
                <c:f>'Gas Supply Curves 2015'!$G$5:$G$21</c:f>
                <c:numCache>
                  <c:formatCode>General</c:formatCode>
                  <c:ptCount val="17"/>
                  <c:pt idx="0">
                    <c:v>0</c:v>
                  </c:pt>
                  <c:pt idx="1">
                    <c:v>0</c:v>
                  </c:pt>
                  <c:pt idx="2">
                    <c:v>0</c:v>
                  </c:pt>
                  <c:pt idx="3">
                    <c:v>0</c:v>
                  </c:pt>
                  <c:pt idx="4">
                    <c:v>0</c:v>
                  </c:pt>
                  <c:pt idx="5">
                    <c:v>0</c:v>
                  </c:pt>
                  <c:pt idx="6">
                    <c:v>249.42628885170896</c:v>
                  </c:pt>
                  <c:pt idx="7">
                    <c:v>65.945340116771675</c:v>
                  </c:pt>
                  <c:pt idx="8">
                    <c:v>260.87910409620764</c:v>
                  </c:pt>
                  <c:pt idx="9">
                    <c:v>25.129819206851494</c:v>
                  </c:pt>
                  <c:pt idx="10">
                    <c:v>261.26563575973705</c:v>
                  </c:pt>
                  <c:pt idx="11">
                    <c:v>1714.5943650392892</c:v>
                  </c:pt>
                  <c:pt idx="12">
                    <c:v>287.5492322325187</c:v>
                  </c:pt>
                  <c:pt idx="13">
                    <c:v>1123.8772045816477</c:v>
                  </c:pt>
                  <c:pt idx="14">
                    <c:v>37.161299209387835</c:v>
                  </c:pt>
                  <c:pt idx="15">
                    <c:v>16.119396953190975</c:v>
                  </c:pt>
                  <c:pt idx="16">
                    <c:v>102.63475028257061</c:v>
                  </c:pt>
                </c:numCache>
              </c:numRef>
            </c:minus>
            <c:spPr>
              <a:ln w="19050">
                <a:solidFill>
                  <a:schemeClr val="accent3">
                    <a:lumMod val="75000"/>
                  </a:schemeClr>
                </a:solidFill>
              </a:ln>
            </c:spPr>
          </c:errBars>
          <c:errBars>
            <c:errDir val="y"/>
            <c:errBarType val="plus"/>
            <c:errValType val="cust"/>
            <c:noEndCap val="1"/>
            <c:plus>
              <c:numRef>
                <c:f>'Gas Supply Curves 2015'!$H$5:$H$21</c:f>
                <c:numCache>
                  <c:formatCode>General</c:formatCode>
                  <c:ptCount val="17"/>
                  <c:pt idx="0">
                    <c:v>0</c:v>
                  </c:pt>
                  <c:pt idx="1">
                    <c:v>0</c:v>
                  </c:pt>
                  <c:pt idx="2">
                    <c:v>0</c:v>
                  </c:pt>
                  <c:pt idx="3">
                    <c:v>0</c:v>
                  </c:pt>
                  <c:pt idx="4">
                    <c:v>0.57600886512147953</c:v>
                  </c:pt>
                  <c:pt idx="5">
                    <c:v>6.3760628341237385E-2</c:v>
                  </c:pt>
                  <c:pt idx="6">
                    <c:v>0.44662323090470635</c:v>
                  </c:pt>
                  <c:pt idx="7">
                    <c:v>0.51056128951042057</c:v>
                  </c:pt>
                  <c:pt idx="8">
                    <c:v>0.54375947295035265</c:v>
                  </c:pt>
                  <c:pt idx="9">
                    <c:v>0.2010235092526898</c:v>
                  </c:pt>
                  <c:pt idx="10">
                    <c:v>8.6346960946107471E-2</c:v>
                  </c:pt>
                  <c:pt idx="11">
                    <c:v>0.11326653858949556</c:v>
                  </c:pt>
                  <c:pt idx="12">
                    <c:v>1.3789298006380015</c:v>
                  </c:pt>
                  <c:pt idx="13">
                    <c:v>0.72326658261307941</c:v>
                  </c:pt>
                  <c:pt idx="14">
                    <c:v>2.2284155907547243</c:v>
                  </c:pt>
                  <c:pt idx="15">
                    <c:v>17.235304641506087</c:v>
                  </c:pt>
                  <c:pt idx="16">
                    <c:v>0</c:v>
                  </c:pt>
                </c:numCache>
              </c:numRef>
            </c:plus>
            <c:minus>
              <c:numRef>
                <c:f>'Gas Supply Curves 2015'!$I$5</c:f>
                <c:numCache>
                  <c:formatCode>General</c:formatCode>
                  <c:ptCount val="1"/>
                </c:numCache>
              </c:numRef>
            </c:minus>
            <c:spPr>
              <a:ln w="19050">
                <a:solidFill>
                  <a:schemeClr val="accent3">
                    <a:lumMod val="75000"/>
                  </a:schemeClr>
                </a:solidFill>
              </a:ln>
            </c:spPr>
          </c:errBars>
          <c:xVal>
            <c:numRef>
              <c:f>'Gas Supply Curves 2015'!$F$5:$F$21</c:f>
              <c:numCache>
                <c:formatCode>_(* #,##0_);_(* \(#,##0\);_(* "-"??_);_(@_)</c:formatCode>
                <c:ptCount val="17"/>
                <c:pt idx="0">
                  <c:v>0</c:v>
                </c:pt>
                <c:pt idx="1">
                  <c:v>0</c:v>
                </c:pt>
                <c:pt idx="2">
                  <c:v>0</c:v>
                </c:pt>
                <c:pt idx="3">
                  <c:v>0</c:v>
                </c:pt>
                <c:pt idx="4">
                  <c:v>0</c:v>
                </c:pt>
                <c:pt idx="5">
                  <c:v>5.5987791561047073</c:v>
                </c:pt>
                <c:pt idx="6">
                  <c:v>255.02506800781364</c:v>
                </c:pt>
                <c:pt idx="7">
                  <c:v>320.97040812458533</c:v>
                </c:pt>
                <c:pt idx="8">
                  <c:v>581.84951222079292</c:v>
                </c:pt>
                <c:pt idx="9">
                  <c:v>606.97933142764555</c:v>
                </c:pt>
                <c:pt idx="10">
                  <c:v>868.24496718738158</c:v>
                </c:pt>
                <c:pt idx="11">
                  <c:v>2582.8393322266729</c:v>
                </c:pt>
                <c:pt idx="12">
                  <c:v>2870.3885644591887</c:v>
                </c:pt>
                <c:pt idx="13">
                  <c:v>3994.2657690408346</c:v>
                </c:pt>
                <c:pt idx="14">
                  <c:v>4031.4270682502251</c:v>
                </c:pt>
                <c:pt idx="15">
                  <c:v>4047.5464652034157</c:v>
                </c:pt>
                <c:pt idx="16">
                  <c:v>4150.1812154859954</c:v>
                </c:pt>
              </c:numCache>
            </c:numRef>
          </c:xVal>
          <c:yVal>
            <c:numRef>
              <c:f>'Gas Supply Curves 2015'!$D$5:$D$21</c:f>
              <c:numCache>
                <c:formatCode>_("$"* #,##0.00_);_("$"* \(#,##0.00\);_("$"* "-"??_);_(@_)</c:formatCode>
                <c:ptCount val="17"/>
                <c:pt idx="0">
                  <c:v>0</c:v>
                </c:pt>
                <c:pt idx="1">
                  <c:v>0</c:v>
                </c:pt>
                <c:pt idx="2">
                  <c:v>0</c:v>
                </c:pt>
                <c:pt idx="3">
                  <c:v>0</c:v>
                </c:pt>
                <c:pt idx="4">
                  <c:v>0</c:v>
                </c:pt>
                <c:pt idx="5">
                  <c:v>0.57600886512147953</c:v>
                </c:pt>
                <c:pt idx="6">
                  <c:v>0.63976949346271705</c:v>
                </c:pt>
                <c:pt idx="7">
                  <c:v>1.0863927243674225</c:v>
                </c:pt>
                <c:pt idx="8">
                  <c:v>1.5969540138778431</c:v>
                </c:pt>
                <c:pt idx="9">
                  <c:v>2.1407134868281954</c:v>
                </c:pt>
                <c:pt idx="10">
                  <c:v>2.3417369960808831</c:v>
                </c:pt>
                <c:pt idx="11">
                  <c:v>2.4280839570269954</c:v>
                </c:pt>
                <c:pt idx="12">
                  <c:v>2.5413504956164883</c:v>
                </c:pt>
                <c:pt idx="13">
                  <c:v>3.9202802962544898</c:v>
                </c:pt>
                <c:pt idx="14">
                  <c:v>4.6435468788675642</c:v>
                </c:pt>
                <c:pt idx="15">
                  <c:v>6.871962469622293</c:v>
                </c:pt>
                <c:pt idx="16">
                  <c:v>24.10726711112839</c:v>
                </c:pt>
              </c:numCache>
            </c:numRef>
          </c:yVal>
          <c:smooth val="0"/>
        </c:ser>
        <c:ser>
          <c:idx val="1"/>
          <c:order val="1"/>
          <c:tx>
            <c:strRef>
              <c:f>'Gas Supply Curves 2015'!$B$24</c:f>
              <c:strCache>
                <c:ptCount val="1"/>
                <c:pt idx="0">
                  <c:v>Program MAP</c:v>
                </c:pt>
              </c:strCache>
            </c:strRef>
          </c:tx>
          <c:spPr>
            <a:ln w="28575">
              <a:noFill/>
            </a:ln>
          </c:spPr>
          <c:marker>
            <c:symbol val="none"/>
          </c:marker>
          <c:errBars>
            <c:errDir val="x"/>
            <c:errBarType val="minus"/>
            <c:errValType val="cust"/>
            <c:noEndCap val="1"/>
            <c:plus>
              <c:numRef>
                <c:f>'Gas Supply Curves 2015'!$I$25</c:f>
                <c:numCache>
                  <c:formatCode>General</c:formatCode>
                  <c:ptCount val="1"/>
                </c:numCache>
              </c:numRef>
            </c:plus>
            <c:minus>
              <c:numRef>
                <c:f>'Gas Supply Curves 2015'!$G$25:$G$41</c:f>
                <c:numCache>
                  <c:formatCode>General</c:formatCode>
                  <c:ptCount val="17"/>
                  <c:pt idx="0">
                    <c:v>0</c:v>
                  </c:pt>
                  <c:pt idx="1">
                    <c:v>0</c:v>
                  </c:pt>
                  <c:pt idx="2">
                    <c:v>0</c:v>
                  </c:pt>
                  <c:pt idx="3">
                    <c:v>0</c:v>
                  </c:pt>
                  <c:pt idx="4">
                    <c:v>0</c:v>
                  </c:pt>
                  <c:pt idx="5">
                    <c:v>0</c:v>
                  </c:pt>
                  <c:pt idx="6">
                    <c:v>390.98705280476872</c:v>
                  </c:pt>
                  <c:pt idx="7">
                    <c:v>88.719152236393541</c:v>
                  </c:pt>
                  <c:pt idx="8">
                    <c:v>34.878351119701335</c:v>
                  </c:pt>
                  <c:pt idx="9">
                    <c:v>384.21508149275462</c:v>
                  </c:pt>
                  <c:pt idx="10">
                    <c:v>2668.6848113388041</c:v>
                  </c:pt>
                  <c:pt idx="11">
                    <c:v>369.1469131163073</c:v>
                  </c:pt>
                  <c:pt idx="12">
                    <c:v>414.76687957517419</c:v>
                  </c:pt>
                  <c:pt idx="13">
                    <c:v>1630.2815887028437</c:v>
                  </c:pt>
                  <c:pt idx="14">
                    <c:v>54.440717139720604</c:v>
                  </c:pt>
                  <c:pt idx="15">
                    <c:v>23.121038609431707</c:v>
                  </c:pt>
                  <c:pt idx="16">
                    <c:v>123.1099039038736</c:v>
                  </c:pt>
                </c:numCache>
              </c:numRef>
            </c:minus>
            <c:spPr>
              <a:ln w="19050">
                <a:solidFill>
                  <a:srgbClr val="C00000"/>
                </a:solidFill>
              </a:ln>
            </c:spPr>
          </c:errBars>
          <c:errBars>
            <c:errDir val="y"/>
            <c:errBarType val="plus"/>
            <c:errValType val="cust"/>
            <c:noEndCap val="1"/>
            <c:plus>
              <c:numRef>
                <c:f>'Gas Supply Curves 2015'!$H$25:$H$41</c:f>
                <c:numCache>
                  <c:formatCode>General</c:formatCode>
                  <c:ptCount val="17"/>
                  <c:pt idx="0">
                    <c:v>0</c:v>
                  </c:pt>
                  <c:pt idx="1">
                    <c:v>0</c:v>
                  </c:pt>
                  <c:pt idx="2">
                    <c:v>0</c:v>
                  </c:pt>
                  <c:pt idx="3">
                    <c:v>0</c:v>
                  </c:pt>
                  <c:pt idx="4">
                    <c:v>0.74026743497669867</c:v>
                  </c:pt>
                  <c:pt idx="5">
                    <c:v>0.15574830106303764</c:v>
                  </c:pt>
                  <c:pt idx="6">
                    <c:v>0.57753496013481131</c:v>
                  </c:pt>
                  <c:pt idx="7">
                    <c:v>0.73951098699600248</c:v>
                  </c:pt>
                  <c:pt idx="8">
                    <c:v>0.34307950874658433</c:v>
                  </c:pt>
                  <c:pt idx="9">
                    <c:v>0.78614743715669644</c:v>
                  </c:pt>
                  <c:pt idx="10">
                    <c:v>0.29522250756450447</c:v>
                  </c:pt>
                  <c:pt idx="11">
                    <c:v>0.18876362121790191</c:v>
                  </c:pt>
                  <c:pt idx="12">
                    <c:v>2.6093915047174581</c:v>
                  </c:pt>
                  <c:pt idx="13">
                    <c:v>1.0949032262476353</c:v>
                  </c:pt>
                  <c:pt idx="14">
                    <c:v>4.8987300791596082</c:v>
                  </c:pt>
                  <c:pt idx="15">
                    <c:v>24.893397104067216</c:v>
                  </c:pt>
                  <c:pt idx="16">
                    <c:v>0</c:v>
                  </c:pt>
                </c:numCache>
              </c:numRef>
            </c:plus>
            <c:minus>
              <c:numRef>
                <c:f>'Gas Supply Curves 2015'!$I$25</c:f>
                <c:numCache>
                  <c:formatCode>General</c:formatCode>
                  <c:ptCount val="1"/>
                </c:numCache>
              </c:numRef>
            </c:minus>
            <c:spPr>
              <a:ln w="19050">
                <a:solidFill>
                  <a:srgbClr val="C00000"/>
                </a:solidFill>
              </a:ln>
            </c:spPr>
          </c:errBars>
          <c:xVal>
            <c:numRef>
              <c:f>'Gas Supply Curves 2015'!$F$25:$F$41</c:f>
              <c:numCache>
                <c:formatCode>_(* #,##0_);_(* \(#,##0\);_(* "-"??_);_(@_)</c:formatCode>
                <c:ptCount val="17"/>
                <c:pt idx="0">
                  <c:v>0</c:v>
                </c:pt>
                <c:pt idx="1">
                  <c:v>0</c:v>
                </c:pt>
                <c:pt idx="2">
                  <c:v>0</c:v>
                </c:pt>
                <c:pt idx="3">
                  <c:v>0</c:v>
                </c:pt>
                <c:pt idx="4">
                  <c:v>0</c:v>
                </c:pt>
                <c:pt idx="5">
                  <c:v>10.450974434022029</c:v>
                </c:pt>
                <c:pt idx="6">
                  <c:v>401.4380272387902</c:v>
                </c:pt>
                <c:pt idx="7">
                  <c:v>490.1571794751838</c:v>
                </c:pt>
                <c:pt idx="8">
                  <c:v>525.03553059488559</c:v>
                </c:pt>
                <c:pt idx="9">
                  <c:v>909.25061208764009</c:v>
                </c:pt>
                <c:pt idx="10">
                  <c:v>3577.9354234264465</c:v>
                </c:pt>
                <c:pt idx="11">
                  <c:v>3947.0823365427559</c:v>
                </c:pt>
                <c:pt idx="12">
                  <c:v>4361.8492161179329</c:v>
                </c:pt>
                <c:pt idx="13">
                  <c:v>5992.130804820772</c:v>
                </c:pt>
                <c:pt idx="14">
                  <c:v>6046.5715219604954</c:v>
                </c:pt>
                <c:pt idx="15">
                  <c:v>6069.6925605699362</c:v>
                </c:pt>
                <c:pt idx="16">
                  <c:v>6192.8024644738098</c:v>
                </c:pt>
              </c:numCache>
            </c:numRef>
          </c:xVal>
          <c:yVal>
            <c:numRef>
              <c:f>'Gas Supply Curves 2015'!$D$25:$D$41</c:f>
              <c:numCache>
                <c:formatCode>_("$"* #,##0.00_);_("$"* \(#,##0.00\);_("$"* "-"??_);_(@_)</c:formatCode>
                <c:ptCount val="17"/>
                <c:pt idx="0">
                  <c:v>0</c:v>
                </c:pt>
                <c:pt idx="1">
                  <c:v>0</c:v>
                </c:pt>
                <c:pt idx="2">
                  <c:v>0</c:v>
                </c:pt>
                <c:pt idx="3">
                  <c:v>0</c:v>
                </c:pt>
                <c:pt idx="4">
                  <c:v>0</c:v>
                </c:pt>
                <c:pt idx="5">
                  <c:v>0.74026743497669867</c:v>
                </c:pt>
                <c:pt idx="6">
                  <c:v>0.89601573603973594</c:v>
                </c:pt>
                <c:pt idx="7">
                  <c:v>1.4735506961745461</c:v>
                </c:pt>
                <c:pt idx="8">
                  <c:v>2.2130616831705501</c:v>
                </c:pt>
                <c:pt idx="9">
                  <c:v>2.5561411919171344</c:v>
                </c:pt>
                <c:pt idx="10">
                  <c:v>3.3422886290738245</c:v>
                </c:pt>
                <c:pt idx="11">
                  <c:v>3.6375111366383366</c:v>
                </c:pt>
                <c:pt idx="12">
                  <c:v>3.8262747578562384</c:v>
                </c:pt>
                <c:pt idx="13">
                  <c:v>6.4356662625736938</c:v>
                </c:pt>
                <c:pt idx="14">
                  <c:v>7.5305694888213344</c:v>
                </c:pt>
                <c:pt idx="15">
                  <c:v>12.429299567980948</c:v>
                </c:pt>
                <c:pt idx="16">
                  <c:v>37.322696672048146</c:v>
                </c:pt>
              </c:numCache>
            </c:numRef>
          </c:yVal>
          <c:smooth val="0"/>
        </c:ser>
        <c:ser>
          <c:idx val="2"/>
          <c:order val="2"/>
          <c:tx>
            <c:strRef>
              <c:f>'Gas Supply Curves 2015'!$B$44</c:f>
              <c:strCache>
                <c:ptCount val="1"/>
                <c:pt idx="0">
                  <c:v>Spend Rate Cap (2.0% of Rev)</c:v>
                </c:pt>
              </c:strCache>
            </c:strRef>
          </c:tx>
          <c:spPr>
            <a:ln w="28575">
              <a:noFill/>
            </a:ln>
          </c:spPr>
          <c:marker>
            <c:symbol val="none"/>
          </c:marker>
          <c:errBars>
            <c:errDir val="x"/>
            <c:errBarType val="minus"/>
            <c:errValType val="cust"/>
            <c:noEndCap val="1"/>
            <c:plus>
              <c:numRef>
                <c:f>'Gas Supply Curves 2015'!$I$45</c:f>
                <c:numCache>
                  <c:formatCode>General</c:formatCode>
                  <c:ptCount val="1"/>
                </c:numCache>
              </c:numRef>
            </c:plus>
            <c:minus>
              <c:numRef>
                <c:f>'Gas Supply Curves 2015'!$G$45:$G$61</c:f>
                <c:numCache>
                  <c:formatCode>General</c:formatCode>
                  <c:ptCount val="17"/>
                  <c:pt idx="0">
                    <c:v>0</c:v>
                  </c:pt>
                  <c:pt idx="1">
                    <c:v>0</c:v>
                  </c:pt>
                  <c:pt idx="2">
                    <c:v>0</c:v>
                  </c:pt>
                  <c:pt idx="3">
                    <c:v>0</c:v>
                  </c:pt>
                  <c:pt idx="4">
                    <c:v>0</c:v>
                  </c:pt>
                  <c:pt idx="5">
                    <c:v>0</c:v>
                  </c:pt>
                  <c:pt idx="6">
                    <c:v>250.55379041695699</c:v>
                  </c:pt>
                  <c:pt idx="7">
                    <c:v>66.126728716935304</c:v>
                  </c:pt>
                  <c:pt idx="8">
                    <c:v>261.8614490884413</c:v>
                  </c:pt>
                  <c:pt idx="9">
                    <c:v>25.207464203132076</c:v>
                  </c:pt>
                  <c:pt idx="10">
                    <c:v>262.12488733258721</c:v>
                  </c:pt>
                  <c:pt idx="11">
                    <c:v>1722.193493791855</c:v>
                  </c:pt>
                  <c:pt idx="12">
                    <c:v>288.56249390546071</c:v>
                  </c:pt>
                  <c:pt idx="13">
                    <c:v>1127.910608469851</c:v>
                  </c:pt>
                  <c:pt idx="14">
                    <c:v>37.298926121104209</c:v>
                  </c:pt>
                  <c:pt idx="15">
                    <c:v>16.175163549147783</c:v>
                  </c:pt>
                  <c:pt idx="16">
                    <c:v>102.79783055362843</c:v>
                  </c:pt>
                </c:numCache>
              </c:numRef>
            </c:minus>
            <c:spPr>
              <a:ln w="15875">
                <a:solidFill>
                  <a:srgbClr val="FFC000"/>
                </a:solidFill>
              </a:ln>
            </c:spPr>
          </c:errBars>
          <c:errBars>
            <c:errDir val="y"/>
            <c:errBarType val="plus"/>
            <c:errValType val="cust"/>
            <c:noEndCap val="1"/>
            <c:plus>
              <c:numRef>
                <c:f>'Gas Supply Curves 2015'!$H$45:$H$61</c:f>
                <c:numCache>
                  <c:formatCode>General</c:formatCode>
                  <c:ptCount val="17"/>
                  <c:pt idx="0">
                    <c:v>0</c:v>
                  </c:pt>
                  <c:pt idx="1">
                    <c:v>0</c:v>
                  </c:pt>
                  <c:pt idx="2">
                    <c:v>0</c:v>
                  </c:pt>
                  <c:pt idx="3">
                    <c:v>0</c:v>
                  </c:pt>
                  <c:pt idx="4">
                    <c:v>0.57843423642360225</c:v>
                  </c:pt>
                  <c:pt idx="5">
                    <c:v>6.4520137678509837E-2</c:v>
                  </c:pt>
                  <c:pt idx="6">
                    <c:v>0.44757551492593028</c:v>
                  </c:pt>
                  <c:pt idx="7">
                    <c:v>0.5176334756742107</c:v>
                  </c:pt>
                  <c:pt idx="8">
                    <c:v>0.53334743495214187</c:v>
                  </c:pt>
                  <c:pt idx="9">
                    <c:v>0.21476051076696676</c:v>
                  </c:pt>
                  <c:pt idx="10">
                    <c:v>8.3095865976017549E-2</c:v>
                  </c:pt>
                  <c:pt idx="11">
                    <c:v>0.1166934309696385</c:v>
                  </c:pt>
                  <c:pt idx="12">
                    <c:v>1.39317757340947</c:v>
                  </c:pt>
                  <c:pt idx="13">
                    <c:v>0.72787101626070505</c:v>
                  </c:pt>
                  <c:pt idx="14">
                    <c:v>2.2581235378451843</c:v>
                  </c:pt>
                  <c:pt idx="15">
                    <c:v>17.298090684171459</c:v>
                  </c:pt>
                  <c:pt idx="16">
                    <c:v>0</c:v>
                  </c:pt>
                </c:numCache>
              </c:numRef>
            </c:plus>
            <c:minus>
              <c:numRef>
                <c:f>'Gas Supply Curves 2015'!$I$45</c:f>
                <c:numCache>
                  <c:formatCode>General</c:formatCode>
                  <c:ptCount val="1"/>
                </c:numCache>
              </c:numRef>
            </c:minus>
            <c:spPr>
              <a:ln w="19050">
                <a:solidFill>
                  <a:srgbClr val="FFC000"/>
                </a:solidFill>
              </a:ln>
            </c:spPr>
          </c:errBars>
          <c:xVal>
            <c:numRef>
              <c:f>'Gas Supply Curves 2015'!$F$45:$F$61</c:f>
              <c:numCache>
                <c:formatCode>_(* #,##0_);_(* \(#,##0\);_(* "-"??_);_(@_)</c:formatCode>
                <c:ptCount val="17"/>
                <c:pt idx="0">
                  <c:v>0</c:v>
                </c:pt>
                <c:pt idx="1">
                  <c:v>0</c:v>
                </c:pt>
                <c:pt idx="2">
                  <c:v>0</c:v>
                </c:pt>
                <c:pt idx="3">
                  <c:v>0</c:v>
                </c:pt>
                <c:pt idx="4">
                  <c:v>0</c:v>
                </c:pt>
                <c:pt idx="5">
                  <c:v>5.6374258659554339</c:v>
                </c:pt>
                <c:pt idx="6">
                  <c:v>256.19121628291208</c:v>
                </c:pt>
                <c:pt idx="7">
                  <c:v>322.31794499984818</c:v>
                </c:pt>
                <c:pt idx="8">
                  <c:v>584.17939408828954</c:v>
                </c:pt>
                <c:pt idx="9">
                  <c:v>609.38685829142128</c:v>
                </c:pt>
                <c:pt idx="10">
                  <c:v>871.5117456240082</c:v>
                </c:pt>
                <c:pt idx="11">
                  <c:v>2593.7052394158623</c:v>
                </c:pt>
                <c:pt idx="12">
                  <c:v>2882.2677333213251</c:v>
                </c:pt>
                <c:pt idx="13">
                  <c:v>4010.1783417911747</c:v>
                </c:pt>
                <c:pt idx="14">
                  <c:v>4047.4772679122802</c:v>
                </c:pt>
                <c:pt idx="15">
                  <c:v>4063.6524314614267</c:v>
                </c:pt>
                <c:pt idx="16">
                  <c:v>4166.4502620150606</c:v>
                </c:pt>
              </c:numCache>
            </c:numRef>
          </c:xVal>
          <c:yVal>
            <c:numRef>
              <c:f>'Gas Supply Curves 2015'!$D$45:$D$61</c:f>
              <c:numCache>
                <c:formatCode>_("$"* #,##0.00_);_("$"* \(#,##0.00\);_("$"* "-"??_);_(@_)</c:formatCode>
                <c:ptCount val="17"/>
                <c:pt idx="0">
                  <c:v>0</c:v>
                </c:pt>
                <c:pt idx="1">
                  <c:v>0</c:v>
                </c:pt>
                <c:pt idx="2">
                  <c:v>0</c:v>
                </c:pt>
                <c:pt idx="3">
                  <c:v>0</c:v>
                </c:pt>
                <c:pt idx="4">
                  <c:v>0</c:v>
                </c:pt>
                <c:pt idx="5">
                  <c:v>0.57843423642360225</c:v>
                </c:pt>
                <c:pt idx="6">
                  <c:v>0.64295437410211165</c:v>
                </c:pt>
                <c:pt idx="7">
                  <c:v>1.0905298890280417</c:v>
                </c:pt>
                <c:pt idx="8">
                  <c:v>1.6081633647022533</c:v>
                </c:pt>
                <c:pt idx="9">
                  <c:v>2.1415107996543963</c:v>
                </c:pt>
                <c:pt idx="10">
                  <c:v>2.3562713104213597</c:v>
                </c:pt>
                <c:pt idx="11">
                  <c:v>2.4393671763973792</c:v>
                </c:pt>
                <c:pt idx="12">
                  <c:v>2.5560606073670162</c:v>
                </c:pt>
                <c:pt idx="13">
                  <c:v>3.949238180776486</c:v>
                </c:pt>
                <c:pt idx="14">
                  <c:v>4.6771091970371899</c:v>
                </c:pt>
                <c:pt idx="15">
                  <c:v>6.9352327348823817</c:v>
                </c:pt>
                <c:pt idx="16">
                  <c:v>24.23332341905385</c:v>
                </c:pt>
              </c:numCache>
            </c:numRef>
          </c:yVal>
          <c:smooth val="0"/>
        </c:ser>
        <c:ser>
          <c:idx val="3"/>
          <c:order val="3"/>
          <c:tx>
            <c:strRef>
              <c:f>'Gas Supply Curves 2015'!$B$64</c:f>
              <c:strCache>
                <c:ptCount val="1"/>
                <c:pt idx="0">
                  <c:v>Achieve State Targets</c:v>
                </c:pt>
              </c:strCache>
            </c:strRef>
          </c:tx>
          <c:spPr>
            <a:ln w="28575">
              <a:noFill/>
            </a:ln>
          </c:spPr>
          <c:marker>
            <c:symbol val="none"/>
          </c:marker>
          <c:errBars>
            <c:errDir val="x"/>
            <c:errBarType val="minus"/>
            <c:errValType val="cust"/>
            <c:noEndCap val="1"/>
            <c:plus>
              <c:numRef>
                <c:f>'Gas Supply Curves 2015'!$I$65</c:f>
                <c:numCache>
                  <c:formatCode>General</c:formatCode>
                  <c:ptCount val="1"/>
                </c:numCache>
              </c:numRef>
            </c:plus>
            <c:minus>
              <c:numRef>
                <c:f>'Gas Supply Curves 2015'!$G$65:$G$81</c:f>
                <c:numCache>
                  <c:formatCode>General</c:formatCode>
                  <c:ptCount val="17"/>
                  <c:pt idx="0">
                    <c:v>0</c:v>
                  </c:pt>
                  <c:pt idx="1">
                    <c:v>0</c:v>
                  </c:pt>
                  <c:pt idx="2">
                    <c:v>0</c:v>
                  </c:pt>
                  <c:pt idx="3">
                    <c:v>0</c:v>
                  </c:pt>
                  <c:pt idx="4">
                    <c:v>0</c:v>
                  </c:pt>
                  <c:pt idx="5">
                    <c:v>0</c:v>
                  </c:pt>
                  <c:pt idx="6">
                    <c:v>509.85032269137685</c:v>
                  </c:pt>
                  <c:pt idx="7">
                    <c:v>107.84146904742113</c:v>
                  </c:pt>
                  <c:pt idx="8">
                    <c:v>43.063828136055363</c:v>
                  </c:pt>
                  <c:pt idx="9">
                    <c:v>487.7756809034471</c:v>
                  </c:pt>
                  <c:pt idx="10">
                    <c:v>3469.7988138906603</c:v>
                  </c:pt>
                  <c:pt idx="11">
                    <c:v>459.73077991712421</c:v>
                  </c:pt>
                  <c:pt idx="12">
                    <c:v>521.58677181200767</c:v>
                  </c:pt>
                  <c:pt idx="13">
                    <c:v>2055.4903774991421</c:v>
                  </c:pt>
                  <c:pt idx="14">
                    <c:v>68.949596998673826</c:v>
                  </c:pt>
                  <c:pt idx="15">
                    <c:v>29.000054790150898</c:v>
                  </c:pt>
                  <c:pt idx="16">
                    <c:v>140.30212329360347</c:v>
                  </c:pt>
                </c:numCache>
              </c:numRef>
            </c:minus>
            <c:spPr>
              <a:ln w="19050">
                <a:solidFill>
                  <a:srgbClr val="7030A0"/>
                </a:solidFill>
              </a:ln>
            </c:spPr>
          </c:errBars>
          <c:errBars>
            <c:errDir val="y"/>
            <c:errBarType val="plus"/>
            <c:errValType val="cust"/>
            <c:noEndCap val="1"/>
            <c:plus>
              <c:numRef>
                <c:f>'Gas Supply Curves 2015'!$H$65:$H$81</c:f>
                <c:numCache>
                  <c:formatCode>General</c:formatCode>
                  <c:ptCount val="17"/>
                  <c:pt idx="0">
                    <c:v>0</c:v>
                  </c:pt>
                  <c:pt idx="1">
                    <c:v>0</c:v>
                  </c:pt>
                  <c:pt idx="2">
                    <c:v>0</c:v>
                  </c:pt>
                  <c:pt idx="3">
                    <c:v>0</c:v>
                  </c:pt>
                  <c:pt idx="4">
                    <c:v>0.7934298371435351</c:v>
                  </c:pt>
                  <c:pt idx="5">
                    <c:v>0.20784552138051682</c:v>
                  </c:pt>
                  <c:pt idx="6">
                    <c:v>0.67106385699048166</c:v>
                  </c:pt>
                  <c:pt idx="7">
                    <c:v>0.57617189425198401</c:v>
                  </c:pt>
                  <c:pt idx="8">
                    <c:v>0.73838207054786653</c:v>
                  </c:pt>
                  <c:pt idx="9">
                    <c:v>0.73471507150869286</c:v>
                  </c:pt>
                  <c:pt idx="10">
                    <c:v>0.53422217169347364</c:v>
                  </c:pt>
                  <c:pt idx="11">
                    <c:v>0.16524021094290933</c:v>
                  </c:pt>
                  <c:pt idx="12">
                    <c:v>3.169411711634754</c:v>
                  </c:pt>
                  <c:pt idx="13">
                    <c:v>1.2466012930703367</c:v>
                  </c:pt>
                  <c:pt idx="14">
                    <c:v>6.185926360031246</c:v>
                  </c:pt>
                  <c:pt idx="15">
                    <c:v>30.417073573106986</c:v>
                  </c:pt>
                  <c:pt idx="16">
                    <c:v>0</c:v>
                  </c:pt>
                </c:numCache>
              </c:numRef>
            </c:plus>
            <c:minus>
              <c:numRef>
                <c:f>'Gas Supply Curves 2015'!$I$65</c:f>
                <c:numCache>
                  <c:formatCode>General</c:formatCode>
                  <c:ptCount val="1"/>
                </c:numCache>
              </c:numRef>
            </c:minus>
            <c:spPr>
              <a:ln w="19050">
                <a:solidFill>
                  <a:srgbClr val="7030A0"/>
                </a:solidFill>
              </a:ln>
            </c:spPr>
          </c:errBars>
          <c:xVal>
            <c:numRef>
              <c:f>'Gas Supply Curves 2015'!$F$65:$F$81</c:f>
              <c:numCache>
                <c:formatCode>_(* #,##0_);_(* \(#,##0\);_(* "-"??_);_(@_)</c:formatCode>
                <c:ptCount val="17"/>
                <c:pt idx="0">
                  <c:v>0</c:v>
                </c:pt>
                <c:pt idx="1">
                  <c:v>0</c:v>
                </c:pt>
                <c:pt idx="2">
                  <c:v>0</c:v>
                </c:pt>
                <c:pt idx="3">
                  <c:v>0</c:v>
                </c:pt>
                <c:pt idx="4">
                  <c:v>0</c:v>
                </c:pt>
                <c:pt idx="5">
                  <c:v>14.525181020338955</c:v>
                </c:pt>
                <c:pt idx="6">
                  <c:v>524.3755037117154</c:v>
                </c:pt>
                <c:pt idx="7">
                  <c:v>632.21697275913755</c:v>
                </c:pt>
                <c:pt idx="8">
                  <c:v>675.28080089519256</c:v>
                </c:pt>
                <c:pt idx="9">
                  <c:v>1163.0564817986387</c:v>
                </c:pt>
                <c:pt idx="10">
                  <c:v>4632.8552956893082</c:v>
                </c:pt>
                <c:pt idx="11">
                  <c:v>5092.5860756064239</c:v>
                </c:pt>
                <c:pt idx="12">
                  <c:v>5614.172847418431</c:v>
                </c:pt>
                <c:pt idx="13">
                  <c:v>7669.6632249175818</c:v>
                </c:pt>
                <c:pt idx="14">
                  <c:v>7738.612821916252</c:v>
                </c:pt>
                <c:pt idx="15">
                  <c:v>7767.6128767064019</c:v>
                </c:pt>
                <c:pt idx="16">
                  <c:v>7907.9150000000009</c:v>
                </c:pt>
              </c:numCache>
            </c:numRef>
          </c:xVal>
          <c:yVal>
            <c:numRef>
              <c:f>'Gas Supply Curves 2015'!$D$65:$D$81</c:f>
              <c:numCache>
                <c:formatCode>_("$"* #,##0.00_);_("$"* \(#,##0.00\);_("$"* "-"??_);_(@_)</c:formatCode>
                <c:ptCount val="17"/>
                <c:pt idx="0">
                  <c:v>0</c:v>
                </c:pt>
                <c:pt idx="1">
                  <c:v>0</c:v>
                </c:pt>
                <c:pt idx="2">
                  <c:v>0</c:v>
                </c:pt>
                <c:pt idx="3">
                  <c:v>0</c:v>
                </c:pt>
                <c:pt idx="4">
                  <c:v>0</c:v>
                </c:pt>
                <c:pt idx="5">
                  <c:v>0.7934298371435351</c:v>
                </c:pt>
                <c:pt idx="6">
                  <c:v>1.0012753585240495</c:v>
                </c:pt>
                <c:pt idx="7">
                  <c:v>1.6723392155145314</c:v>
                </c:pt>
                <c:pt idx="8">
                  <c:v>2.2485111097665187</c:v>
                </c:pt>
                <c:pt idx="9">
                  <c:v>2.9868931803143797</c:v>
                </c:pt>
                <c:pt idx="10">
                  <c:v>3.7216082518230742</c:v>
                </c:pt>
                <c:pt idx="11">
                  <c:v>4.2558304235165467</c:v>
                </c:pt>
                <c:pt idx="12">
                  <c:v>4.4210706344594559</c:v>
                </c:pt>
                <c:pt idx="13">
                  <c:v>7.5904823460942055</c:v>
                </c:pt>
                <c:pt idx="14">
                  <c:v>8.8370836391645504</c:v>
                </c:pt>
                <c:pt idx="15">
                  <c:v>15.023009999195796</c:v>
                </c:pt>
                <c:pt idx="16">
                  <c:v>45.440083572302733</c:v>
                </c:pt>
              </c:numCache>
            </c:numRef>
          </c:yVal>
          <c:smooth val="0"/>
        </c:ser>
        <c:ser>
          <c:idx val="5"/>
          <c:order val="4"/>
          <c:tx>
            <c:strRef>
              <c:f>'Gas Supply Curves 2015'!$B$104</c:f>
              <c:strCache>
                <c:ptCount val="1"/>
                <c:pt idx="0">
                  <c:v>3.0% of Rev</c:v>
                </c:pt>
              </c:strCache>
            </c:strRef>
          </c:tx>
          <c:spPr>
            <a:ln w="28575">
              <a:noFill/>
            </a:ln>
          </c:spPr>
          <c:marker>
            <c:symbol val="none"/>
          </c:marker>
          <c:errBars>
            <c:errDir val="x"/>
            <c:errBarType val="minus"/>
            <c:errValType val="cust"/>
            <c:noEndCap val="0"/>
            <c:plus>
              <c:numRef>
                <c:f>'Gas Supply Curves 2015'!$I$105</c:f>
                <c:numCache>
                  <c:formatCode>General</c:formatCode>
                  <c:ptCount val="1"/>
                </c:numCache>
              </c:numRef>
            </c:plus>
            <c:minus>
              <c:numRef>
                <c:f>'Gas Supply Curves 2015'!$G$105:$G$121</c:f>
                <c:numCache>
                  <c:formatCode>General</c:formatCode>
                  <c:ptCount val="17"/>
                  <c:pt idx="0">
                    <c:v>0</c:v>
                  </c:pt>
                  <c:pt idx="1">
                    <c:v>0</c:v>
                  </c:pt>
                  <c:pt idx="2">
                    <c:v>0</c:v>
                  </c:pt>
                  <c:pt idx="3">
                    <c:v>0</c:v>
                  </c:pt>
                  <c:pt idx="4">
                    <c:v>0</c:v>
                  </c:pt>
                  <c:pt idx="5">
                    <c:v>0</c:v>
                  </c:pt>
                  <c:pt idx="6">
                    <c:v>311.00242445839444</c:v>
                  </c:pt>
                  <c:pt idx="7">
                    <c:v>75.851498463190509</c:v>
                  </c:pt>
                  <c:pt idx="8">
                    <c:v>314.52781760464302</c:v>
                  </c:pt>
                  <c:pt idx="9">
                    <c:v>29.37023799429744</c:v>
                  </c:pt>
                  <c:pt idx="10">
                    <c:v>2129.6048599096252</c:v>
                  </c:pt>
                  <c:pt idx="11">
                    <c:v>308.1918600780333</c:v>
                  </c:pt>
                  <c:pt idx="12">
                    <c:v>342.88639548018494</c:v>
                  </c:pt>
                  <c:pt idx="13">
                    <c:v>1344.153107011834</c:v>
                  </c:pt>
                  <c:pt idx="14">
                    <c:v>44.677504632209093</c:v>
                  </c:pt>
                  <c:pt idx="15">
                    <c:v>19.164972747321372</c:v>
                  </c:pt>
                  <c:pt idx="16">
                    <c:v>111.54103759514244</c:v>
                  </c:pt>
                </c:numCache>
              </c:numRef>
            </c:minus>
            <c:spPr>
              <a:ln w="19050">
                <a:solidFill>
                  <a:schemeClr val="accent2">
                    <a:lumMod val="60000"/>
                    <a:lumOff val="40000"/>
                  </a:schemeClr>
                </a:solidFill>
              </a:ln>
            </c:spPr>
          </c:errBars>
          <c:errBars>
            <c:errDir val="y"/>
            <c:errBarType val="plus"/>
            <c:errValType val="cust"/>
            <c:noEndCap val="1"/>
            <c:plus>
              <c:numRef>
                <c:f>'Gas Supply Curves 2015'!$H$105:$H$121</c:f>
                <c:numCache>
                  <c:formatCode>General</c:formatCode>
                  <c:ptCount val="17"/>
                  <c:pt idx="0">
                    <c:v>0</c:v>
                  </c:pt>
                  <c:pt idx="1">
                    <c:v>0</c:v>
                  </c:pt>
                  <c:pt idx="2">
                    <c:v>0</c:v>
                  </c:pt>
                  <c:pt idx="3">
                    <c:v>0</c:v>
                  </c:pt>
                  <c:pt idx="4">
                    <c:v>0.67286662886188564</c:v>
                  </c:pt>
                  <c:pt idx="5">
                    <c:v>0.10703109574801906</c:v>
                  </c:pt>
                  <c:pt idx="6">
                    <c:v>0.50346993064698298</c:v>
                  </c:pt>
                  <c:pt idx="7">
                    <c:v>0.82325538746099225</c:v>
                  </c:pt>
                  <c:pt idx="8">
                    <c:v>7.1462390783069818E-2</c:v>
                  </c:pt>
                  <c:pt idx="9">
                    <c:v>0.74832185736150636</c:v>
                  </c:pt>
                  <c:pt idx="10">
                    <c:v>9.0443400257920609E-2</c:v>
                  </c:pt>
                  <c:pt idx="11">
                    <c:v>0.2005841452590853</c:v>
                  </c:pt>
                  <c:pt idx="12">
                    <c:v>2.0298977920844723</c:v>
                  </c:pt>
                  <c:pt idx="13">
                    <c:v>0.92643697204183351</c:v>
                  </c:pt>
                  <c:pt idx="14">
                    <c:v>3.6145144141083487</c:v>
                  </c:pt>
                  <c:pt idx="15">
                    <c:v>20.663654414975863</c:v>
                  </c:pt>
                  <c:pt idx="16">
                    <c:v>0</c:v>
                  </c:pt>
                </c:numCache>
              </c:numRef>
            </c:plus>
            <c:minus>
              <c:numRef>
                <c:f>'Gas Supply Curves 2015'!$I$105</c:f>
                <c:numCache>
                  <c:formatCode>General</c:formatCode>
                  <c:ptCount val="1"/>
                </c:numCache>
              </c:numRef>
            </c:minus>
            <c:spPr>
              <a:ln w="19050">
                <a:solidFill>
                  <a:schemeClr val="accent2">
                    <a:lumMod val="60000"/>
                    <a:lumOff val="40000"/>
                  </a:schemeClr>
                </a:solidFill>
              </a:ln>
            </c:spPr>
          </c:errBars>
          <c:xVal>
            <c:numRef>
              <c:f>'Gas Supply Curves 2015'!$F$105:$F$121</c:f>
              <c:numCache>
                <c:formatCode>_(* #,##0_);_(* \(#,##0\);_(* "-"??_);_(@_)</c:formatCode>
                <c:ptCount val="17"/>
                <c:pt idx="0">
                  <c:v>0</c:v>
                </c:pt>
                <c:pt idx="1">
                  <c:v>0</c:v>
                </c:pt>
                <c:pt idx="2">
                  <c:v>0</c:v>
                </c:pt>
                <c:pt idx="3">
                  <c:v>0</c:v>
                </c:pt>
                <c:pt idx="4">
                  <c:v>0</c:v>
                </c:pt>
                <c:pt idx="5">
                  <c:v>7.7093882407111698</c:v>
                </c:pt>
                <c:pt idx="6">
                  <c:v>318.71181269910596</c:v>
                </c:pt>
                <c:pt idx="7">
                  <c:v>394.56331116229615</c:v>
                </c:pt>
                <c:pt idx="8">
                  <c:v>709.09112876693939</c:v>
                </c:pt>
                <c:pt idx="9">
                  <c:v>738.46136676123649</c:v>
                </c:pt>
                <c:pt idx="10">
                  <c:v>2868.0662266708655</c:v>
                </c:pt>
                <c:pt idx="11">
                  <c:v>3176.2580867488987</c:v>
                </c:pt>
                <c:pt idx="12">
                  <c:v>3519.1444822290837</c:v>
                </c:pt>
                <c:pt idx="13">
                  <c:v>4863.2975892409195</c:v>
                </c:pt>
                <c:pt idx="14">
                  <c:v>4907.9750938731304</c:v>
                </c:pt>
                <c:pt idx="15">
                  <c:v>4927.1400666204545</c:v>
                </c:pt>
                <c:pt idx="16">
                  <c:v>5038.6811042155978</c:v>
                </c:pt>
              </c:numCache>
            </c:numRef>
          </c:xVal>
          <c:yVal>
            <c:numRef>
              <c:f>'Gas Supply Curves 2015'!$D$105:$D$121</c:f>
              <c:numCache>
                <c:formatCode>_("$"* #,##0.00_);_("$"* \(#,##0.00\);_("$"* "-"??_);_(@_)</c:formatCode>
                <c:ptCount val="17"/>
                <c:pt idx="0">
                  <c:v>0</c:v>
                </c:pt>
                <c:pt idx="1">
                  <c:v>0</c:v>
                </c:pt>
                <c:pt idx="2">
                  <c:v>0</c:v>
                </c:pt>
                <c:pt idx="3">
                  <c:v>0</c:v>
                </c:pt>
                <c:pt idx="4">
                  <c:v>0</c:v>
                </c:pt>
                <c:pt idx="5">
                  <c:v>0.67286662886188564</c:v>
                </c:pt>
                <c:pt idx="6">
                  <c:v>0.77989772460990525</c:v>
                </c:pt>
                <c:pt idx="7">
                  <c:v>1.2833676552568876</c:v>
                </c:pt>
                <c:pt idx="8">
                  <c:v>2.1066230427178811</c:v>
                </c:pt>
                <c:pt idx="9">
                  <c:v>2.178085433500947</c:v>
                </c:pt>
                <c:pt idx="10">
                  <c:v>2.9264072908624552</c:v>
                </c:pt>
                <c:pt idx="11">
                  <c:v>3.0168506911203732</c:v>
                </c:pt>
                <c:pt idx="12">
                  <c:v>3.2174348363794611</c:v>
                </c:pt>
                <c:pt idx="13">
                  <c:v>5.2473326284639308</c:v>
                </c:pt>
                <c:pt idx="14">
                  <c:v>6.1737696005057687</c:v>
                </c:pt>
                <c:pt idx="15">
                  <c:v>9.7882840146141135</c:v>
                </c:pt>
                <c:pt idx="16">
                  <c:v>30.45193842958999</c:v>
                </c:pt>
              </c:numCache>
            </c:numRef>
          </c:yVal>
          <c:smooth val="0"/>
        </c:ser>
        <c:ser>
          <c:idx val="7"/>
          <c:order val="5"/>
          <c:tx>
            <c:strRef>
              <c:f>'Gas Supply Curves 2015'!$B$144</c:f>
              <c:strCache>
                <c:ptCount val="1"/>
                <c:pt idx="0">
                  <c:v>4.0% of Rev</c:v>
                </c:pt>
              </c:strCache>
            </c:strRef>
          </c:tx>
          <c:spPr>
            <a:ln w="28575">
              <a:noFill/>
            </a:ln>
          </c:spPr>
          <c:marker>
            <c:symbol val="none"/>
          </c:marker>
          <c:errBars>
            <c:errDir val="x"/>
            <c:errBarType val="minus"/>
            <c:errValType val="cust"/>
            <c:noEndCap val="1"/>
            <c:plus>
              <c:numRef>
                <c:f>'Gas Supply Curves 2015'!$I$145</c:f>
                <c:numCache>
                  <c:formatCode>General</c:formatCode>
                  <c:ptCount val="1"/>
                </c:numCache>
              </c:numRef>
            </c:plus>
            <c:minus>
              <c:numRef>
                <c:f>'Gas Supply Curves 2015'!$G$145:$G$161</c:f>
                <c:numCache>
                  <c:formatCode>General</c:formatCode>
                  <c:ptCount val="17"/>
                  <c:pt idx="0">
                    <c:v>0</c:v>
                  </c:pt>
                  <c:pt idx="1">
                    <c:v>0</c:v>
                  </c:pt>
                  <c:pt idx="2">
                    <c:v>0</c:v>
                  </c:pt>
                  <c:pt idx="3">
                    <c:v>0</c:v>
                  </c:pt>
                  <c:pt idx="4">
                    <c:v>0</c:v>
                  </c:pt>
                  <c:pt idx="5">
                    <c:v>0</c:v>
                  </c:pt>
                  <c:pt idx="6">
                    <c:v>371.45105849983253</c:v>
                  </c:pt>
                  <c:pt idx="7">
                    <c:v>85.57626820944563</c:v>
                  </c:pt>
                  <c:pt idx="8">
                    <c:v>33.533011785462641</c:v>
                  </c:pt>
                  <c:pt idx="9">
                    <c:v>367.19418612084513</c:v>
                  </c:pt>
                  <c:pt idx="10">
                    <c:v>2537.0162260274005</c:v>
                  </c:pt>
                  <c:pt idx="11">
                    <c:v>354.25883282347922</c:v>
                  </c:pt>
                  <c:pt idx="12">
                    <c:v>397.21029705491065</c:v>
                  </c:pt>
                  <c:pt idx="13">
                    <c:v>1560.3956055538199</c:v>
                  </c:pt>
                  <c:pt idx="14">
                    <c:v>52.0560831433149</c:v>
                  </c:pt>
                  <c:pt idx="15">
                    <c:v>22.15478194549544</c:v>
                  </c:pt>
                  <c:pt idx="16">
                    <c:v>120.28424463665579</c:v>
                  </c:pt>
                </c:numCache>
              </c:numRef>
            </c:minus>
            <c:spPr>
              <a:ln w="19050">
                <a:solidFill>
                  <a:schemeClr val="accent1"/>
                </a:solidFill>
              </a:ln>
            </c:spPr>
          </c:errBars>
          <c:errBars>
            <c:errDir val="y"/>
            <c:errBarType val="plus"/>
            <c:errValType val="cust"/>
            <c:noEndCap val="1"/>
            <c:plus>
              <c:numRef>
                <c:f>'Gas Supply Curves 2015'!$H$145:$H$161</c:f>
                <c:numCache>
                  <c:formatCode>General</c:formatCode>
                  <c:ptCount val="17"/>
                  <c:pt idx="0">
                    <c:v>0</c:v>
                  </c:pt>
                  <c:pt idx="1">
                    <c:v>0</c:v>
                  </c:pt>
                  <c:pt idx="2">
                    <c:v>0</c:v>
                  </c:pt>
                  <c:pt idx="3">
                    <c:v>0</c:v>
                  </c:pt>
                  <c:pt idx="4">
                    <c:v>0.72729220183683252</c:v>
                  </c:pt>
                  <c:pt idx="5">
                    <c:v>0.14497751837512771</c:v>
                  </c:pt>
                  <c:pt idx="6">
                    <c:v>0.56010806274277469</c:v>
                  </c:pt>
                  <c:pt idx="7">
                    <c:v>0.7732015654778106</c:v>
                  </c:pt>
                  <c:pt idx="8">
                    <c:v>0.25651602617670299</c:v>
                  </c:pt>
                  <c:pt idx="9">
                    <c:v>0.79492758506223016</c:v>
                  </c:pt>
                  <c:pt idx="10">
                    <c:v>0.24860678138789649</c:v>
                  </c:pt>
                  <c:pt idx="11">
                    <c:v>0.19227551198264367</c:v>
                  </c:pt>
                  <c:pt idx="12">
                    <c:v>2.4877371816859624</c:v>
                  </c:pt>
                  <c:pt idx="13">
                    <c:v>1.0605056938293138</c:v>
                  </c:pt>
                  <c:pt idx="14">
                    <c:v>4.6251431202196054</c:v>
                  </c:pt>
                  <c:pt idx="15">
                    <c:v>23.895226276873117</c:v>
                  </c:pt>
                  <c:pt idx="16">
                    <c:v>0</c:v>
                  </c:pt>
                </c:numCache>
              </c:numRef>
            </c:plus>
            <c:minus>
              <c:numRef>
                <c:f>'Gas Supply Curves 2015'!$I$145</c:f>
                <c:numCache>
                  <c:formatCode>General</c:formatCode>
                  <c:ptCount val="1"/>
                </c:numCache>
              </c:numRef>
            </c:minus>
            <c:spPr>
              <a:ln w="19050">
                <a:solidFill>
                  <a:schemeClr val="accent1"/>
                </a:solidFill>
              </a:ln>
            </c:spPr>
          </c:errBars>
          <c:xVal>
            <c:numRef>
              <c:f>'Gas Supply Curves 2015'!$F$145:$F$161</c:f>
              <c:numCache>
                <c:formatCode>_(* #,##0_);_(* \(#,##0\);_(* "-"??_);_(@_)</c:formatCode>
                <c:ptCount val="17"/>
                <c:pt idx="0">
                  <c:v>0</c:v>
                </c:pt>
                <c:pt idx="1">
                  <c:v>0</c:v>
                </c:pt>
                <c:pt idx="2">
                  <c:v>0</c:v>
                </c:pt>
                <c:pt idx="3">
                  <c:v>0</c:v>
                </c:pt>
                <c:pt idx="4">
                  <c:v>0</c:v>
                </c:pt>
                <c:pt idx="5">
                  <c:v>9.7813506154668914</c:v>
                </c:pt>
                <c:pt idx="6">
                  <c:v>381.23240911529916</c:v>
                </c:pt>
                <c:pt idx="7">
                  <c:v>466.80867732474547</c:v>
                </c:pt>
                <c:pt idx="8">
                  <c:v>500.34168911020777</c:v>
                </c:pt>
                <c:pt idx="9">
                  <c:v>867.5358752310533</c:v>
                </c:pt>
                <c:pt idx="10">
                  <c:v>3404.5521012584554</c:v>
                </c:pt>
                <c:pt idx="11">
                  <c:v>3758.8109340819351</c:v>
                </c:pt>
                <c:pt idx="12">
                  <c:v>4156.0212311368487</c:v>
                </c:pt>
                <c:pt idx="13">
                  <c:v>5716.4168366906633</c:v>
                </c:pt>
                <c:pt idx="14">
                  <c:v>5768.4729198339783</c:v>
                </c:pt>
                <c:pt idx="15">
                  <c:v>5790.6277017794782</c:v>
                </c:pt>
                <c:pt idx="16">
                  <c:v>5910.9119464161304</c:v>
                </c:pt>
              </c:numCache>
            </c:numRef>
          </c:xVal>
          <c:yVal>
            <c:numRef>
              <c:f>'Gas Supply Curves 2015'!$D$145:$D$161</c:f>
              <c:numCache>
                <c:formatCode>_("$"* #,##0.00_);_("$"* \(#,##0.00\);_("$"* "-"??_);_(@_)</c:formatCode>
                <c:ptCount val="17"/>
                <c:pt idx="0">
                  <c:v>0</c:v>
                </c:pt>
                <c:pt idx="1">
                  <c:v>0</c:v>
                </c:pt>
                <c:pt idx="2">
                  <c:v>0</c:v>
                </c:pt>
                <c:pt idx="3">
                  <c:v>0</c:v>
                </c:pt>
                <c:pt idx="4">
                  <c:v>0</c:v>
                </c:pt>
                <c:pt idx="5">
                  <c:v>0.72729220183683252</c:v>
                </c:pt>
                <c:pt idx="6">
                  <c:v>0.87226972021196036</c:v>
                </c:pt>
                <c:pt idx="7">
                  <c:v>1.4323777829547348</c:v>
                </c:pt>
                <c:pt idx="8">
                  <c:v>2.2055793484325492</c:v>
                </c:pt>
                <c:pt idx="9">
                  <c:v>2.4620953746092455</c:v>
                </c:pt>
                <c:pt idx="10">
                  <c:v>3.2570229596714801</c:v>
                </c:pt>
                <c:pt idx="11">
                  <c:v>3.5056297410593791</c:v>
                </c:pt>
                <c:pt idx="12">
                  <c:v>3.6979052530420202</c:v>
                </c:pt>
                <c:pt idx="13">
                  <c:v>6.1856424347279804</c:v>
                </c:pt>
                <c:pt idx="14">
                  <c:v>7.2461481285572935</c:v>
                </c:pt>
                <c:pt idx="15">
                  <c:v>11.871291248776899</c:v>
                </c:pt>
                <c:pt idx="16">
                  <c:v>35.766517525650052</c:v>
                </c:pt>
              </c:numCache>
            </c:numRef>
          </c:yVal>
          <c:smooth val="0"/>
        </c:ser>
        <c:dLbls>
          <c:showLegendKey val="0"/>
          <c:showVal val="0"/>
          <c:showCatName val="0"/>
          <c:showSerName val="0"/>
          <c:showPercent val="0"/>
          <c:showBubbleSize val="0"/>
        </c:dLbls>
        <c:axId val="138361472"/>
        <c:axId val="138367744"/>
      </c:scatterChart>
      <c:valAx>
        <c:axId val="138361472"/>
        <c:scaling>
          <c:orientation val="minMax"/>
        </c:scaling>
        <c:delete val="0"/>
        <c:axPos val="b"/>
        <c:title>
          <c:tx>
            <c:rich>
              <a:bodyPr/>
              <a:lstStyle/>
              <a:p>
                <a:pPr>
                  <a:defRPr/>
                </a:pPr>
                <a:r>
                  <a:rPr lang="en-US" sz="1000" b="1" i="0" u="none" strike="noStrike" baseline="0"/>
                  <a:t>Net Annual Incremental Natural Gas Savings (1,000 therms)</a:t>
                </a:r>
                <a:endParaRPr lang="en-US"/>
              </a:p>
            </c:rich>
          </c:tx>
          <c:overlay val="0"/>
        </c:title>
        <c:numFmt formatCode="_(* #,##0_);_(* \(#,##0\);_(* &quot;-&quot;??_);_(@_)" sourceLinked="1"/>
        <c:majorTickMark val="out"/>
        <c:minorTickMark val="none"/>
        <c:tickLblPos val="nextTo"/>
        <c:spPr>
          <a:ln>
            <a:solidFill>
              <a:schemeClr val="bg1">
                <a:lumMod val="75000"/>
              </a:schemeClr>
            </a:solidFill>
          </a:ln>
        </c:spPr>
        <c:txPr>
          <a:bodyPr/>
          <a:lstStyle/>
          <a:p>
            <a:pPr>
              <a:defRPr sz="800"/>
            </a:pPr>
            <a:endParaRPr lang="en-US"/>
          </a:p>
        </c:txPr>
        <c:crossAx val="138367744"/>
        <c:crosses val="autoZero"/>
        <c:crossBetween val="midCat"/>
      </c:valAx>
      <c:valAx>
        <c:axId val="138367744"/>
        <c:scaling>
          <c:orientation val="minMax"/>
        </c:scaling>
        <c:delete val="0"/>
        <c:axPos val="l"/>
        <c:majorGridlines>
          <c:spPr>
            <a:ln>
              <a:solidFill>
                <a:schemeClr val="bg1">
                  <a:lumMod val="75000"/>
                </a:schemeClr>
              </a:solidFill>
              <a:prstDash val="sysDash"/>
            </a:ln>
          </c:spPr>
        </c:majorGridlines>
        <c:title>
          <c:tx>
            <c:rich>
              <a:bodyPr rot="-5400000" vert="horz"/>
              <a:lstStyle/>
              <a:p>
                <a:pPr>
                  <a:defRPr/>
                </a:pPr>
                <a:r>
                  <a:rPr lang="en-US"/>
                  <a:t>Cost per Incremental therm</a:t>
                </a:r>
              </a:p>
            </c:rich>
          </c:tx>
          <c:overlay val="0"/>
        </c:title>
        <c:numFmt formatCode="_(&quot;$&quot;* #,##0.00_);_(&quot;$&quot;* \(#,##0.00\);_(&quot;$&quot;* &quot;-&quot;??_);_(@_)" sourceLinked="1"/>
        <c:majorTickMark val="out"/>
        <c:minorTickMark val="none"/>
        <c:tickLblPos val="nextTo"/>
        <c:spPr>
          <a:ln>
            <a:solidFill>
              <a:schemeClr val="bg1">
                <a:lumMod val="75000"/>
              </a:schemeClr>
            </a:solidFill>
          </a:ln>
        </c:spPr>
        <c:txPr>
          <a:bodyPr/>
          <a:lstStyle/>
          <a:p>
            <a:pPr>
              <a:defRPr sz="800"/>
            </a:pPr>
            <a:endParaRPr lang="en-US"/>
          </a:p>
        </c:txPr>
        <c:crossAx val="138361472"/>
        <c:crosses val="autoZero"/>
        <c:crossBetween val="midCat"/>
      </c:valAx>
    </c:plotArea>
    <c:legend>
      <c:legendPos val="r"/>
      <c:layout>
        <c:manualLayout>
          <c:xMode val="edge"/>
          <c:yMode val="edge"/>
          <c:x val="0.74101434820647449"/>
          <c:y val="0.29426751065497331"/>
          <c:w val="0.24565231846019256"/>
          <c:h val="0.39833366764755179"/>
        </c:manualLayout>
      </c:layout>
      <c:overlay val="0"/>
      <c:txPr>
        <a:bodyPr/>
        <a:lstStyle/>
        <a:p>
          <a:pPr>
            <a:defRPr sz="800"/>
          </a:pPr>
          <a:endParaRPr lang="en-US"/>
        </a:p>
      </c:txPr>
    </c:legend>
    <c:plotVisOnly val="1"/>
    <c:dispBlanksAs val="gap"/>
    <c:showDLblsOverMax val="0"/>
  </c:chart>
  <c:spPr>
    <a:ln>
      <a:noFill/>
    </a:ln>
  </c:spPr>
  <c:externalData r:id="rId1">
    <c:autoUpdate val="0"/>
  </c:externalData>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0.11687</cdr:x>
      <cdr:y>0.81755</cdr:y>
    </cdr:from>
    <cdr:to>
      <cdr:x>0.6861</cdr:x>
      <cdr:y>0.81755</cdr:y>
    </cdr:to>
    <cdr:sp macro="" textlink="">
      <cdr:nvSpPr>
        <cdr:cNvPr id="2" name="Straight Connector 1"/>
        <cdr:cNvSpPr/>
      </cdr:nvSpPr>
      <cdr:spPr>
        <a:xfrm xmlns:a="http://schemas.openxmlformats.org/drawingml/2006/main">
          <a:off x="667893" y="2372090"/>
          <a:ext cx="3253149" cy="0"/>
        </a:xfrm>
        <a:prstGeom xmlns:a="http://schemas.openxmlformats.org/drawingml/2006/main" prst="line">
          <a:avLst/>
        </a:prstGeom>
        <a:noFill xmlns:a="http://schemas.openxmlformats.org/drawingml/2006/main"/>
        <a:ln xmlns:a="http://schemas.openxmlformats.org/drawingml/2006/main" w="28575" cap="flat" cmpd="sng" algn="ctr">
          <a:solidFill>
            <a:sysClr val="windowText" lastClr="000000"/>
          </a:solidFill>
          <a:prstDash val="sys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0.11211</cdr:x>
      <cdr:y>0.74179</cdr:y>
    </cdr:from>
    <cdr:to>
      <cdr:x>0.68134</cdr:x>
      <cdr:y>0.74179</cdr:y>
    </cdr:to>
    <cdr:sp macro="" textlink="">
      <cdr:nvSpPr>
        <cdr:cNvPr id="3" name="Straight Connector 2"/>
        <cdr:cNvSpPr/>
      </cdr:nvSpPr>
      <cdr:spPr>
        <a:xfrm xmlns:a="http://schemas.openxmlformats.org/drawingml/2006/main">
          <a:off x="640728" y="2152275"/>
          <a:ext cx="3253149" cy="0"/>
        </a:xfrm>
        <a:prstGeom xmlns:a="http://schemas.openxmlformats.org/drawingml/2006/main" prst="line">
          <a:avLst/>
        </a:prstGeom>
        <a:ln xmlns:a="http://schemas.openxmlformats.org/drawingml/2006/main" w="28575">
          <a:solidFill>
            <a:sysClr val="windowText" lastClr="00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0.75</cdr:x>
      <cdr:y>0.29672</cdr:y>
    </cdr:from>
    <cdr:to>
      <cdr:x>0.76763</cdr:x>
      <cdr:y>0.69124</cdr:y>
    </cdr:to>
    <cdr:pic>
      <cdr:nvPicPr>
        <cdr:cNvPr id="6" name="Picture 5" descr="legend2_colors_only.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57698" y="895359"/>
          <a:ext cx="104786" cy="1190472"/>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0.74199</cdr:x>
      <cdr:y>0.30618</cdr:y>
    </cdr:from>
    <cdr:to>
      <cdr:x>0.75961</cdr:x>
      <cdr:y>0.7007</cdr:y>
    </cdr:to>
    <cdr:pic>
      <cdr:nvPicPr>
        <cdr:cNvPr id="4" name="Picture 3" descr="legend2_colors_only.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10104" y="923915"/>
          <a:ext cx="104726" cy="1190472"/>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0.74814</cdr:x>
      <cdr:y>0.29487</cdr:y>
    </cdr:from>
    <cdr:to>
      <cdr:x>0.76576</cdr:x>
      <cdr:y>0.68939</cdr:y>
    </cdr:to>
    <cdr:pic>
      <cdr:nvPicPr>
        <cdr:cNvPr id="4" name="Picture 3" descr="legend2_colors_only.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75639" y="855565"/>
          <a:ext cx="100698" cy="1144685"/>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0.7466</cdr:x>
      <cdr:y>0.30618</cdr:y>
    </cdr:from>
    <cdr:to>
      <cdr:x>0.76422</cdr:x>
      <cdr:y>0.7007</cdr:y>
    </cdr:to>
    <cdr:pic>
      <cdr:nvPicPr>
        <cdr:cNvPr id="4" name="Picture 3" descr="legend2_colors_only.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66819" y="888370"/>
          <a:ext cx="100698" cy="1144684"/>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0.74654</cdr:x>
      <cdr:y>0.30606</cdr:y>
    </cdr:from>
    <cdr:to>
      <cdr:x>0.76416</cdr:x>
      <cdr:y>0.70058</cdr:y>
    </cdr:to>
    <cdr:pic>
      <cdr:nvPicPr>
        <cdr:cNvPr id="4" name="Picture 3" descr="legend2_colors_only.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66495" y="888013"/>
          <a:ext cx="100698" cy="1144685"/>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0.75981</cdr:x>
      <cdr:y>0.31262</cdr:y>
    </cdr:from>
    <cdr:to>
      <cdr:x>0.77743</cdr:x>
      <cdr:y>0.70714</cdr:y>
    </cdr:to>
    <cdr:pic>
      <cdr:nvPicPr>
        <cdr:cNvPr id="4" name="Picture 3" descr="legend2_colors_only.png"/>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42314" y="907063"/>
          <a:ext cx="100698" cy="114468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C37B6B783D24FB3F03689D033BC6C" ma:contentTypeVersion="0" ma:contentTypeDescription="Create a new document." ma:contentTypeScope="" ma:versionID="670615dd03033b0bcde1adf05ec8cd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8CB2-0848-4396-8C0F-6A6ABFECD27D}">
  <ds:schemaRefs>
    <ds:schemaRef ds:uri="http://schemas.microsoft.com/office/2006/metadata/properties"/>
  </ds:schemaRefs>
</ds:datastoreItem>
</file>

<file path=customXml/itemProps2.xml><?xml version="1.0" encoding="utf-8"?>
<ds:datastoreItem xmlns:ds="http://schemas.openxmlformats.org/officeDocument/2006/customXml" ds:itemID="{84A152C2-36E8-4C55-8E61-F19A2EE5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9B0A5AC-E428-4B71-8DCA-6726D26AF919}">
  <ds:schemaRefs>
    <ds:schemaRef ds:uri="http://schemas.microsoft.com/sharepoint/v3/contenttype/forms"/>
  </ds:schemaRefs>
</ds:datastoreItem>
</file>

<file path=customXml/itemProps4.xml><?xml version="1.0" encoding="utf-8"?>
<ds:datastoreItem xmlns:ds="http://schemas.openxmlformats.org/officeDocument/2006/customXml" ds:itemID="{D55D14C1-C28D-4408-8FB3-4CB8FF2B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Consulting Services Report Template_EAP_2012 08 06</Template>
  <TotalTime>0</TotalTime>
  <Pages>3</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REPORT TITLE</vt:lpstr>
    </vt:vector>
  </TitlesOfParts>
  <Company>Ameren</Company>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Rev'd 12/18/2006</dc:subject>
  <dc:creator>fnguyen</dc:creator>
  <cp:lastModifiedBy>Celia Christensen</cp:lastModifiedBy>
  <cp:revision>2</cp:revision>
  <cp:lastPrinted>2013-02-20T17:25:00Z</cp:lastPrinted>
  <dcterms:created xsi:type="dcterms:W3CDTF">2013-08-02T14:30:00Z</dcterms:created>
  <dcterms:modified xsi:type="dcterms:W3CDTF">2013-08-02T14:30:00Z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0x01010012CC37B6B783D24FB3F03689D033BC6C</vt:lpwstr>
  </property>
</Properties>
</file>